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E7594" w14:textId="77777777" w:rsidR="003E1701" w:rsidRDefault="003E1701" w:rsidP="00D71291">
      <w:pPr>
        <w:pStyle w:val="big-header"/>
        <w:ind w:left="0" w:right="1134"/>
        <w:rPr>
          <w:rFonts w:hint="cs"/>
          <w:rtl/>
          <w:lang w:eastAsia="en-US"/>
        </w:rPr>
      </w:pPr>
      <w:r>
        <w:rPr>
          <w:rFonts w:hint="cs"/>
          <w:rtl/>
          <w:lang w:eastAsia="en-US"/>
        </w:rPr>
        <w:t>חוק הפיקוח על שירותים פיננסיים (</w:t>
      </w:r>
      <w:r w:rsidR="00D71291">
        <w:rPr>
          <w:rFonts w:hint="cs"/>
          <w:rtl/>
          <w:lang w:eastAsia="en-US"/>
        </w:rPr>
        <w:t>שירותים פיננסיים מוסדרים), תשע"ו-2016</w:t>
      </w:r>
    </w:p>
    <w:p w14:paraId="23919605" w14:textId="77777777" w:rsidR="00D71291" w:rsidRPr="00D71291" w:rsidRDefault="00D71291" w:rsidP="00D71291">
      <w:pPr>
        <w:spacing w:line="320" w:lineRule="auto"/>
        <w:jc w:val="left"/>
        <w:rPr>
          <w:rFonts w:cs="FrankRuehl"/>
          <w:szCs w:val="26"/>
          <w:rtl/>
          <w:lang w:eastAsia="en-US"/>
        </w:rPr>
      </w:pPr>
    </w:p>
    <w:p w14:paraId="2334FCD5" w14:textId="77777777" w:rsidR="00D71291" w:rsidRDefault="00D71291" w:rsidP="00D71291">
      <w:pPr>
        <w:spacing w:line="320" w:lineRule="auto"/>
        <w:jc w:val="left"/>
        <w:rPr>
          <w:rtl/>
          <w:lang w:eastAsia="en-US"/>
        </w:rPr>
      </w:pPr>
    </w:p>
    <w:p w14:paraId="42D44800" w14:textId="77777777" w:rsidR="00D71291" w:rsidRPr="00D71291" w:rsidRDefault="00D71291" w:rsidP="00D71291">
      <w:pPr>
        <w:spacing w:line="320" w:lineRule="auto"/>
        <w:jc w:val="left"/>
        <w:rPr>
          <w:rFonts w:cs="Miriam" w:hint="cs"/>
          <w:szCs w:val="22"/>
          <w:rtl/>
          <w:lang w:eastAsia="en-US"/>
        </w:rPr>
      </w:pPr>
      <w:r w:rsidRPr="00D71291">
        <w:rPr>
          <w:rFonts w:cs="Miriam"/>
          <w:szCs w:val="22"/>
          <w:rtl/>
          <w:lang w:eastAsia="en-US"/>
        </w:rPr>
        <w:t>משפט פרטי וכלכלה</w:t>
      </w:r>
      <w:r w:rsidRPr="00D71291">
        <w:rPr>
          <w:rFonts w:cs="FrankRuehl"/>
          <w:szCs w:val="26"/>
          <w:rtl/>
          <w:lang w:eastAsia="en-US"/>
        </w:rPr>
        <w:t xml:space="preserve"> – כספים – שירותים פיננסיים</w:t>
      </w:r>
    </w:p>
    <w:p w14:paraId="64DB12EC" w14:textId="77777777" w:rsidR="003E1701" w:rsidRDefault="003E1701">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B2EA9" w:rsidRPr="000B2EA9" w14:paraId="63AC23CA" w14:textId="77777777" w:rsidTr="000B2EA9">
        <w:tblPrEx>
          <w:tblCellMar>
            <w:top w:w="0" w:type="dxa"/>
            <w:bottom w:w="0" w:type="dxa"/>
          </w:tblCellMar>
        </w:tblPrEx>
        <w:tc>
          <w:tcPr>
            <w:tcW w:w="1247" w:type="dxa"/>
          </w:tcPr>
          <w:p w14:paraId="4371C94B" w14:textId="77777777" w:rsidR="000B2EA9" w:rsidRPr="000B2EA9" w:rsidRDefault="000B2EA9" w:rsidP="000B2EA9">
            <w:pPr>
              <w:spacing w:line="240" w:lineRule="auto"/>
              <w:jc w:val="left"/>
              <w:rPr>
                <w:rFonts w:cs="Frankruhel" w:hint="cs"/>
                <w:sz w:val="24"/>
                <w:rtl/>
                <w:lang w:eastAsia="en-US"/>
              </w:rPr>
            </w:pPr>
          </w:p>
        </w:tc>
        <w:tc>
          <w:tcPr>
            <w:tcW w:w="5669" w:type="dxa"/>
          </w:tcPr>
          <w:p w14:paraId="7F4408C0"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פרק א': הגדרות</w:t>
            </w:r>
          </w:p>
        </w:tc>
        <w:tc>
          <w:tcPr>
            <w:tcW w:w="567" w:type="dxa"/>
          </w:tcPr>
          <w:p w14:paraId="7010AB07" w14:textId="77777777" w:rsidR="000B2EA9" w:rsidRPr="000B2EA9" w:rsidRDefault="000B2EA9" w:rsidP="000B2EA9">
            <w:pPr>
              <w:spacing w:line="240" w:lineRule="auto"/>
              <w:jc w:val="left"/>
              <w:rPr>
                <w:rStyle w:val="Hyperlink"/>
                <w:rFonts w:hint="cs"/>
                <w:rtl/>
              </w:rPr>
            </w:pPr>
            <w:hyperlink w:anchor="med0" w:tooltip="פרק א: הגדרות" w:history="1">
              <w:r w:rsidRPr="000B2EA9">
                <w:rPr>
                  <w:rStyle w:val="Hyperlink"/>
                </w:rPr>
                <w:t>Go</w:t>
              </w:r>
            </w:hyperlink>
          </w:p>
        </w:tc>
        <w:tc>
          <w:tcPr>
            <w:tcW w:w="850" w:type="dxa"/>
          </w:tcPr>
          <w:p w14:paraId="4A7E205B"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0B2EA9" w:rsidRPr="000B2EA9" w14:paraId="17FFA954" w14:textId="77777777" w:rsidTr="000B2EA9">
        <w:tblPrEx>
          <w:tblCellMar>
            <w:top w:w="0" w:type="dxa"/>
            <w:bottom w:w="0" w:type="dxa"/>
          </w:tblCellMar>
        </w:tblPrEx>
        <w:tc>
          <w:tcPr>
            <w:tcW w:w="1247" w:type="dxa"/>
          </w:tcPr>
          <w:p w14:paraId="5DE5E954"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14:paraId="58351966"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הגדרות</w:t>
            </w:r>
          </w:p>
        </w:tc>
        <w:tc>
          <w:tcPr>
            <w:tcW w:w="567" w:type="dxa"/>
          </w:tcPr>
          <w:p w14:paraId="081C4EC0" w14:textId="77777777" w:rsidR="000B2EA9" w:rsidRPr="000B2EA9" w:rsidRDefault="000B2EA9" w:rsidP="000B2EA9">
            <w:pPr>
              <w:spacing w:line="240" w:lineRule="auto"/>
              <w:jc w:val="left"/>
              <w:rPr>
                <w:rStyle w:val="Hyperlink"/>
                <w:rFonts w:hint="cs"/>
                <w:rtl/>
              </w:rPr>
            </w:pPr>
            <w:hyperlink w:anchor="Seif1" w:tooltip="הגדרות" w:history="1">
              <w:r w:rsidRPr="000B2EA9">
                <w:rPr>
                  <w:rStyle w:val="Hyperlink"/>
                </w:rPr>
                <w:t>Go</w:t>
              </w:r>
            </w:hyperlink>
          </w:p>
        </w:tc>
        <w:tc>
          <w:tcPr>
            <w:tcW w:w="850" w:type="dxa"/>
          </w:tcPr>
          <w:p w14:paraId="4105D66B"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0B2EA9" w:rsidRPr="000B2EA9" w14:paraId="46AD73E3" w14:textId="77777777" w:rsidTr="000B2EA9">
        <w:tblPrEx>
          <w:tblCellMar>
            <w:top w:w="0" w:type="dxa"/>
            <w:bottom w:w="0" w:type="dxa"/>
          </w:tblCellMar>
        </w:tblPrEx>
        <w:tc>
          <w:tcPr>
            <w:tcW w:w="1247" w:type="dxa"/>
          </w:tcPr>
          <w:p w14:paraId="460FC8EB" w14:textId="77777777" w:rsidR="000B2EA9" w:rsidRPr="000B2EA9" w:rsidRDefault="000B2EA9" w:rsidP="000B2EA9">
            <w:pPr>
              <w:spacing w:line="240" w:lineRule="auto"/>
              <w:jc w:val="left"/>
              <w:rPr>
                <w:rFonts w:cs="Frankruhel" w:hint="cs"/>
                <w:sz w:val="24"/>
                <w:rtl/>
                <w:lang w:eastAsia="en-US"/>
              </w:rPr>
            </w:pPr>
          </w:p>
        </w:tc>
        <w:tc>
          <w:tcPr>
            <w:tcW w:w="5669" w:type="dxa"/>
          </w:tcPr>
          <w:p w14:paraId="669BAB32"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פרק ב': המפקח על נותני שירותים פיננסיים</w:t>
            </w:r>
          </w:p>
        </w:tc>
        <w:tc>
          <w:tcPr>
            <w:tcW w:w="567" w:type="dxa"/>
          </w:tcPr>
          <w:p w14:paraId="7D039678" w14:textId="77777777" w:rsidR="000B2EA9" w:rsidRPr="000B2EA9" w:rsidRDefault="000B2EA9" w:rsidP="000B2EA9">
            <w:pPr>
              <w:spacing w:line="240" w:lineRule="auto"/>
              <w:jc w:val="left"/>
              <w:rPr>
                <w:rStyle w:val="Hyperlink"/>
                <w:rFonts w:hint="cs"/>
                <w:rtl/>
              </w:rPr>
            </w:pPr>
            <w:hyperlink w:anchor="med1" w:tooltip="פרק ב: המפקח על נותני שירותים פיננסיים" w:history="1">
              <w:r w:rsidRPr="000B2EA9">
                <w:rPr>
                  <w:rStyle w:val="Hyperlink"/>
                </w:rPr>
                <w:t>Go</w:t>
              </w:r>
            </w:hyperlink>
          </w:p>
        </w:tc>
        <w:tc>
          <w:tcPr>
            <w:tcW w:w="850" w:type="dxa"/>
          </w:tcPr>
          <w:p w14:paraId="0DB07CB9"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0B2EA9" w:rsidRPr="000B2EA9" w14:paraId="0CF67902" w14:textId="77777777" w:rsidTr="000B2EA9">
        <w:tblPrEx>
          <w:tblCellMar>
            <w:top w:w="0" w:type="dxa"/>
            <w:bottom w:w="0" w:type="dxa"/>
          </w:tblCellMar>
        </w:tblPrEx>
        <w:tc>
          <w:tcPr>
            <w:tcW w:w="1247" w:type="dxa"/>
          </w:tcPr>
          <w:p w14:paraId="0743AB87" w14:textId="77777777" w:rsidR="000B2EA9" w:rsidRPr="000B2EA9" w:rsidRDefault="000B2EA9" w:rsidP="000B2EA9">
            <w:pPr>
              <w:spacing w:line="240" w:lineRule="auto"/>
              <w:jc w:val="left"/>
              <w:rPr>
                <w:rFonts w:cs="Frankruhel" w:hint="cs"/>
                <w:sz w:val="24"/>
                <w:rtl/>
                <w:lang w:eastAsia="en-US"/>
              </w:rPr>
            </w:pPr>
          </w:p>
        </w:tc>
        <w:tc>
          <w:tcPr>
            <w:tcW w:w="5669" w:type="dxa"/>
          </w:tcPr>
          <w:p w14:paraId="4A180846"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סימן א': מינוי המפקח ותפקידיו</w:t>
            </w:r>
          </w:p>
        </w:tc>
        <w:tc>
          <w:tcPr>
            <w:tcW w:w="567" w:type="dxa"/>
          </w:tcPr>
          <w:p w14:paraId="1702420B" w14:textId="77777777" w:rsidR="000B2EA9" w:rsidRPr="000B2EA9" w:rsidRDefault="000B2EA9" w:rsidP="000B2EA9">
            <w:pPr>
              <w:spacing w:line="240" w:lineRule="auto"/>
              <w:jc w:val="left"/>
              <w:rPr>
                <w:rStyle w:val="Hyperlink"/>
                <w:rFonts w:hint="cs"/>
                <w:rtl/>
              </w:rPr>
            </w:pPr>
            <w:hyperlink w:anchor="hed20" w:tooltip="סימן א: מינוי המפקח ותפקידיו" w:history="1">
              <w:r w:rsidRPr="000B2EA9">
                <w:rPr>
                  <w:rStyle w:val="Hyperlink"/>
                </w:rPr>
                <w:t>Go</w:t>
              </w:r>
            </w:hyperlink>
          </w:p>
        </w:tc>
        <w:tc>
          <w:tcPr>
            <w:tcW w:w="850" w:type="dxa"/>
          </w:tcPr>
          <w:p w14:paraId="4CAC66F4"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0B2EA9" w:rsidRPr="000B2EA9" w14:paraId="7769A738" w14:textId="77777777" w:rsidTr="000B2EA9">
        <w:tblPrEx>
          <w:tblCellMar>
            <w:top w:w="0" w:type="dxa"/>
            <w:bottom w:w="0" w:type="dxa"/>
          </w:tblCellMar>
        </w:tblPrEx>
        <w:tc>
          <w:tcPr>
            <w:tcW w:w="1247" w:type="dxa"/>
          </w:tcPr>
          <w:p w14:paraId="668CF773"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14:paraId="48FDD9AF"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המפקח על נותני שירותים פיננסיים</w:t>
            </w:r>
          </w:p>
        </w:tc>
        <w:tc>
          <w:tcPr>
            <w:tcW w:w="567" w:type="dxa"/>
          </w:tcPr>
          <w:p w14:paraId="4D94DF6C" w14:textId="77777777" w:rsidR="000B2EA9" w:rsidRPr="000B2EA9" w:rsidRDefault="000B2EA9" w:rsidP="000B2EA9">
            <w:pPr>
              <w:spacing w:line="240" w:lineRule="auto"/>
              <w:jc w:val="left"/>
              <w:rPr>
                <w:rStyle w:val="Hyperlink"/>
                <w:rFonts w:hint="cs"/>
                <w:rtl/>
              </w:rPr>
            </w:pPr>
            <w:hyperlink w:anchor="Seif14" w:tooltip="המפקח על נותני שירותים פיננסיים" w:history="1">
              <w:r w:rsidRPr="000B2EA9">
                <w:rPr>
                  <w:rStyle w:val="Hyperlink"/>
                </w:rPr>
                <w:t>Go</w:t>
              </w:r>
            </w:hyperlink>
          </w:p>
        </w:tc>
        <w:tc>
          <w:tcPr>
            <w:tcW w:w="850" w:type="dxa"/>
          </w:tcPr>
          <w:p w14:paraId="634C0BB2"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0B2EA9" w:rsidRPr="000B2EA9" w14:paraId="2A8CA526" w14:textId="77777777" w:rsidTr="000B2EA9">
        <w:tblPrEx>
          <w:tblCellMar>
            <w:top w:w="0" w:type="dxa"/>
            <w:bottom w:w="0" w:type="dxa"/>
          </w:tblCellMar>
        </w:tblPrEx>
        <w:tc>
          <w:tcPr>
            <w:tcW w:w="1247" w:type="dxa"/>
          </w:tcPr>
          <w:p w14:paraId="2B40FD57"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14:paraId="7743BEF4"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שיקולי המפקח</w:t>
            </w:r>
          </w:p>
        </w:tc>
        <w:tc>
          <w:tcPr>
            <w:tcW w:w="567" w:type="dxa"/>
          </w:tcPr>
          <w:p w14:paraId="7D019A5C" w14:textId="77777777" w:rsidR="000B2EA9" w:rsidRPr="000B2EA9" w:rsidRDefault="000B2EA9" w:rsidP="000B2EA9">
            <w:pPr>
              <w:spacing w:line="240" w:lineRule="auto"/>
              <w:jc w:val="left"/>
              <w:rPr>
                <w:rStyle w:val="Hyperlink"/>
                <w:rFonts w:hint="cs"/>
                <w:rtl/>
              </w:rPr>
            </w:pPr>
            <w:hyperlink w:anchor="Seif8" w:tooltip="שיקולי המפקח" w:history="1">
              <w:r w:rsidRPr="000B2EA9">
                <w:rPr>
                  <w:rStyle w:val="Hyperlink"/>
                </w:rPr>
                <w:t>Go</w:t>
              </w:r>
            </w:hyperlink>
          </w:p>
        </w:tc>
        <w:tc>
          <w:tcPr>
            <w:tcW w:w="850" w:type="dxa"/>
          </w:tcPr>
          <w:p w14:paraId="418BC836"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0B2EA9" w:rsidRPr="000B2EA9" w14:paraId="1155219F" w14:textId="77777777" w:rsidTr="000B2EA9">
        <w:tblPrEx>
          <w:tblCellMar>
            <w:top w:w="0" w:type="dxa"/>
            <w:bottom w:w="0" w:type="dxa"/>
          </w:tblCellMar>
        </w:tblPrEx>
        <w:tc>
          <w:tcPr>
            <w:tcW w:w="1247" w:type="dxa"/>
          </w:tcPr>
          <w:p w14:paraId="70A85B00" w14:textId="77777777" w:rsidR="000B2EA9" w:rsidRPr="000B2EA9" w:rsidRDefault="000B2EA9" w:rsidP="000B2EA9">
            <w:pPr>
              <w:spacing w:line="240" w:lineRule="auto"/>
              <w:jc w:val="left"/>
              <w:rPr>
                <w:rFonts w:cs="Frankruhel" w:hint="cs"/>
                <w:sz w:val="24"/>
                <w:rtl/>
                <w:lang w:eastAsia="en-US"/>
              </w:rPr>
            </w:pPr>
          </w:p>
        </w:tc>
        <w:tc>
          <w:tcPr>
            <w:tcW w:w="5669" w:type="dxa"/>
          </w:tcPr>
          <w:p w14:paraId="05B7F1AF"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סימן ב': הוראות המפקח</w:t>
            </w:r>
          </w:p>
        </w:tc>
        <w:tc>
          <w:tcPr>
            <w:tcW w:w="567" w:type="dxa"/>
          </w:tcPr>
          <w:p w14:paraId="7CBF8297" w14:textId="77777777" w:rsidR="000B2EA9" w:rsidRPr="000B2EA9" w:rsidRDefault="000B2EA9" w:rsidP="000B2EA9">
            <w:pPr>
              <w:spacing w:line="240" w:lineRule="auto"/>
              <w:jc w:val="left"/>
              <w:rPr>
                <w:rStyle w:val="Hyperlink"/>
                <w:rFonts w:hint="cs"/>
                <w:rtl/>
              </w:rPr>
            </w:pPr>
            <w:hyperlink w:anchor="hed21" w:tooltip="סימן ב: הוראות המפקח" w:history="1">
              <w:r w:rsidRPr="000B2EA9">
                <w:rPr>
                  <w:rStyle w:val="Hyperlink"/>
                </w:rPr>
                <w:t>Go</w:t>
              </w:r>
            </w:hyperlink>
          </w:p>
        </w:tc>
        <w:tc>
          <w:tcPr>
            <w:tcW w:w="850" w:type="dxa"/>
          </w:tcPr>
          <w:p w14:paraId="5A01C7A6"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0B2EA9" w:rsidRPr="000B2EA9" w14:paraId="34CA34C8" w14:textId="77777777" w:rsidTr="000B2EA9">
        <w:tblPrEx>
          <w:tblCellMar>
            <w:top w:w="0" w:type="dxa"/>
            <w:bottom w:w="0" w:type="dxa"/>
          </w:tblCellMar>
        </w:tblPrEx>
        <w:tc>
          <w:tcPr>
            <w:tcW w:w="1247" w:type="dxa"/>
          </w:tcPr>
          <w:p w14:paraId="09F77CF9"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14:paraId="76821660"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הוראות המפקח</w:t>
            </w:r>
          </w:p>
        </w:tc>
        <w:tc>
          <w:tcPr>
            <w:tcW w:w="567" w:type="dxa"/>
          </w:tcPr>
          <w:p w14:paraId="77A14A5F" w14:textId="77777777" w:rsidR="000B2EA9" w:rsidRPr="000B2EA9" w:rsidRDefault="000B2EA9" w:rsidP="000B2EA9">
            <w:pPr>
              <w:spacing w:line="240" w:lineRule="auto"/>
              <w:jc w:val="left"/>
              <w:rPr>
                <w:rStyle w:val="Hyperlink"/>
                <w:rFonts w:hint="cs"/>
                <w:rtl/>
              </w:rPr>
            </w:pPr>
            <w:hyperlink w:anchor="Seif15" w:tooltip="הוראות המפקח" w:history="1">
              <w:r w:rsidRPr="000B2EA9">
                <w:rPr>
                  <w:rStyle w:val="Hyperlink"/>
                </w:rPr>
                <w:t>Go</w:t>
              </w:r>
            </w:hyperlink>
          </w:p>
        </w:tc>
        <w:tc>
          <w:tcPr>
            <w:tcW w:w="850" w:type="dxa"/>
          </w:tcPr>
          <w:p w14:paraId="01AF1521"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0B2EA9" w:rsidRPr="000B2EA9" w14:paraId="1A7F1581" w14:textId="77777777" w:rsidTr="000B2EA9">
        <w:tblPrEx>
          <w:tblCellMar>
            <w:top w:w="0" w:type="dxa"/>
            <w:bottom w:w="0" w:type="dxa"/>
          </w:tblCellMar>
        </w:tblPrEx>
        <w:tc>
          <w:tcPr>
            <w:tcW w:w="1247" w:type="dxa"/>
          </w:tcPr>
          <w:p w14:paraId="4C57B36D"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14:paraId="5B8B341D"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פרסום הוראות המפקח</w:t>
            </w:r>
          </w:p>
        </w:tc>
        <w:tc>
          <w:tcPr>
            <w:tcW w:w="567" w:type="dxa"/>
          </w:tcPr>
          <w:p w14:paraId="065B1C5F" w14:textId="77777777" w:rsidR="000B2EA9" w:rsidRPr="000B2EA9" w:rsidRDefault="000B2EA9" w:rsidP="000B2EA9">
            <w:pPr>
              <w:spacing w:line="240" w:lineRule="auto"/>
              <w:jc w:val="left"/>
              <w:rPr>
                <w:rStyle w:val="Hyperlink"/>
                <w:rFonts w:hint="cs"/>
                <w:rtl/>
              </w:rPr>
            </w:pPr>
            <w:hyperlink w:anchor="Seif9" w:tooltip="פרסום הוראות המפקח" w:history="1">
              <w:r w:rsidRPr="000B2EA9">
                <w:rPr>
                  <w:rStyle w:val="Hyperlink"/>
                </w:rPr>
                <w:t>Go</w:t>
              </w:r>
            </w:hyperlink>
          </w:p>
        </w:tc>
        <w:tc>
          <w:tcPr>
            <w:tcW w:w="850" w:type="dxa"/>
          </w:tcPr>
          <w:p w14:paraId="705C2833"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0B2EA9" w:rsidRPr="000B2EA9" w14:paraId="06D78480" w14:textId="77777777" w:rsidTr="000B2EA9">
        <w:tblPrEx>
          <w:tblCellMar>
            <w:top w:w="0" w:type="dxa"/>
            <w:bottom w:w="0" w:type="dxa"/>
          </w:tblCellMar>
        </w:tblPrEx>
        <w:tc>
          <w:tcPr>
            <w:tcW w:w="1247" w:type="dxa"/>
          </w:tcPr>
          <w:p w14:paraId="1868BBC6" w14:textId="77777777" w:rsidR="000B2EA9" w:rsidRPr="000B2EA9" w:rsidRDefault="000B2EA9" w:rsidP="000B2EA9">
            <w:pPr>
              <w:spacing w:line="240" w:lineRule="auto"/>
              <w:jc w:val="left"/>
              <w:rPr>
                <w:rFonts w:cs="Frankruhel" w:hint="cs"/>
                <w:sz w:val="24"/>
                <w:rtl/>
                <w:lang w:eastAsia="en-US"/>
              </w:rPr>
            </w:pPr>
          </w:p>
        </w:tc>
        <w:tc>
          <w:tcPr>
            <w:tcW w:w="5669" w:type="dxa"/>
          </w:tcPr>
          <w:p w14:paraId="04F86078"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סימן ב'1: ניהול מרשמים</w:t>
            </w:r>
          </w:p>
        </w:tc>
        <w:tc>
          <w:tcPr>
            <w:tcW w:w="567" w:type="dxa"/>
          </w:tcPr>
          <w:p w14:paraId="47997E49" w14:textId="77777777" w:rsidR="000B2EA9" w:rsidRPr="000B2EA9" w:rsidRDefault="000B2EA9" w:rsidP="000B2EA9">
            <w:pPr>
              <w:spacing w:line="240" w:lineRule="auto"/>
              <w:jc w:val="left"/>
              <w:rPr>
                <w:rStyle w:val="Hyperlink"/>
                <w:rFonts w:hint="cs"/>
                <w:rtl/>
              </w:rPr>
            </w:pPr>
            <w:hyperlink w:anchor="hed22" w:tooltip="סימן ב1: ניהול מרשמים" w:history="1">
              <w:r w:rsidRPr="000B2EA9">
                <w:rPr>
                  <w:rStyle w:val="Hyperlink"/>
                </w:rPr>
                <w:t>Go</w:t>
              </w:r>
            </w:hyperlink>
          </w:p>
        </w:tc>
        <w:tc>
          <w:tcPr>
            <w:tcW w:w="850" w:type="dxa"/>
          </w:tcPr>
          <w:p w14:paraId="668E942E"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0B2EA9" w:rsidRPr="000B2EA9" w14:paraId="59F8291B" w14:textId="77777777" w:rsidTr="000B2EA9">
        <w:tblPrEx>
          <w:tblCellMar>
            <w:top w:w="0" w:type="dxa"/>
            <w:bottom w:w="0" w:type="dxa"/>
          </w:tblCellMar>
        </w:tblPrEx>
        <w:tc>
          <w:tcPr>
            <w:tcW w:w="1247" w:type="dxa"/>
          </w:tcPr>
          <w:p w14:paraId="1502E989"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5א </w:t>
            </w:r>
          </w:p>
        </w:tc>
        <w:tc>
          <w:tcPr>
            <w:tcW w:w="5669" w:type="dxa"/>
          </w:tcPr>
          <w:p w14:paraId="2BC5E7BD"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ניהול מרשמים של נותני שירותים פיננסיים</w:t>
            </w:r>
          </w:p>
        </w:tc>
        <w:tc>
          <w:tcPr>
            <w:tcW w:w="567" w:type="dxa"/>
          </w:tcPr>
          <w:p w14:paraId="625815A0" w14:textId="77777777" w:rsidR="000B2EA9" w:rsidRPr="000B2EA9" w:rsidRDefault="000B2EA9" w:rsidP="000B2EA9">
            <w:pPr>
              <w:spacing w:line="240" w:lineRule="auto"/>
              <w:jc w:val="left"/>
              <w:rPr>
                <w:rStyle w:val="Hyperlink"/>
                <w:rFonts w:hint="cs"/>
                <w:rtl/>
              </w:rPr>
            </w:pPr>
            <w:hyperlink w:anchor="Seif127" w:tooltip="ניהול מרשמים של נותני שירותים פיננסיים" w:history="1">
              <w:r w:rsidRPr="000B2EA9">
                <w:rPr>
                  <w:rStyle w:val="Hyperlink"/>
                </w:rPr>
                <w:t>Go</w:t>
              </w:r>
            </w:hyperlink>
          </w:p>
        </w:tc>
        <w:tc>
          <w:tcPr>
            <w:tcW w:w="850" w:type="dxa"/>
          </w:tcPr>
          <w:p w14:paraId="68427E67"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0B2EA9" w:rsidRPr="000B2EA9" w14:paraId="05E2B7D5" w14:textId="77777777" w:rsidTr="000B2EA9">
        <w:tblPrEx>
          <w:tblCellMar>
            <w:top w:w="0" w:type="dxa"/>
            <w:bottom w:w="0" w:type="dxa"/>
          </w:tblCellMar>
        </w:tblPrEx>
        <w:tc>
          <w:tcPr>
            <w:tcW w:w="1247" w:type="dxa"/>
          </w:tcPr>
          <w:p w14:paraId="204DDC09" w14:textId="77777777" w:rsidR="000B2EA9" w:rsidRPr="000B2EA9" w:rsidRDefault="000B2EA9" w:rsidP="000B2EA9">
            <w:pPr>
              <w:spacing w:line="240" w:lineRule="auto"/>
              <w:jc w:val="left"/>
              <w:rPr>
                <w:rFonts w:cs="Frankruhel" w:hint="cs"/>
                <w:sz w:val="24"/>
                <w:rtl/>
                <w:lang w:eastAsia="en-US"/>
              </w:rPr>
            </w:pPr>
          </w:p>
        </w:tc>
        <w:tc>
          <w:tcPr>
            <w:tcW w:w="5669" w:type="dxa"/>
          </w:tcPr>
          <w:p w14:paraId="65FEF5F9"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סימן ג': הוועדה המייעצת</w:t>
            </w:r>
          </w:p>
        </w:tc>
        <w:tc>
          <w:tcPr>
            <w:tcW w:w="567" w:type="dxa"/>
          </w:tcPr>
          <w:p w14:paraId="012F2DD9" w14:textId="77777777" w:rsidR="000B2EA9" w:rsidRPr="000B2EA9" w:rsidRDefault="000B2EA9" w:rsidP="000B2EA9">
            <w:pPr>
              <w:spacing w:line="240" w:lineRule="auto"/>
              <w:jc w:val="left"/>
              <w:rPr>
                <w:rStyle w:val="Hyperlink"/>
                <w:rFonts w:hint="cs"/>
                <w:rtl/>
              </w:rPr>
            </w:pPr>
            <w:hyperlink w:anchor="hed23" w:tooltip="סימן ג: הוועדה המייעצת" w:history="1">
              <w:r w:rsidRPr="000B2EA9">
                <w:rPr>
                  <w:rStyle w:val="Hyperlink"/>
                </w:rPr>
                <w:t>Go</w:t>
              </w:r>
            </w:hyperlink>
          </w:p>
        </w:tc>
        <w:tc>
          <w:tcPr>
            <w:tcW w:w="850" w:type="dxa"/>
          </w:tcPr>
          <w:p w14:paraId="09FE8FE3"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0B2EA9" w:rsidRPr="000B2EA9" w14:paraId="7BD47E1C" w14:textId="77777777" w:rsidTr="000B2EA9">
        <w:tblPrEx>
          <w:tblCellMar>
            <w:top w:w="0" w:type="dxa"/>
            <w:bottom w:w="0" w:type="dxa"/>
          </w:tblCellMar>
        </w:tblPrEx>
        <w:tc>
          <w:tcPr>
            <w:tcW w:w="1247" w:type="dxa"/>
          </w:tcPr>
          <w:p w14:paraId="65B3267A"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14:paraId="24D81271"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הוועדה המייעצת</w:t>
            </w:r>
          </w:p>
        </w:tc>
        <w:tc>
          <w:tcPr>
            <w:tcW w:w="567" w:type="dxa"/>
          </w:tcPr>
          <w:p w14:paraId="10483B71" w14:textId="77777777" w:rsidR="000B2EA9" w:rsidRPr="000B2EA9" w:rsidRDefault="000B2EA9" w:rsidP="000B2EA9">
            <w:pPr>
              <w:spacing w:line="240" w:lineRule="auto"/>
              <w:jc w:val="left"/>
              <w:rPr>
                <w:rStyle w:val="Hyperlink"/>
                <w:rFonts w:hint="cs"/>
                <w:rtl/>
              </w:rPr>
            </w:pPr>
            <w:hyperlink w:anchor="Seif16" w:tooltip="הוועדה המייעצת" w:history="1">
              <w:r w:rsidRPr="000B2EA9">
                <w:rPr>
                  <w:rStyle w:val="Hyperlink"/>
                </w:rPr>
                <w:t>Go</w:t>
              </w:r>
            </w:hyperlink>
          </w:p>
        </w:tc>
        <w:tc>
          <w:tcPr>
            <w:tcW w:w="850" w:type="dxa"/>
          </w:tcPr>
          <w:p w14:paraId="3E1D0EFB"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0B2EA9" w:rsidRPr="000B2EA9" w14:paraId="34953962" w14:textId="77777777" w:rsidTr="000B2EA9">
        <w:tblPrEx>
          <w:tblCellMar>
            <w:top w:w="0" w:type="dxa"/>
            <w:bottom w:w="0" w:type="dxa"/>
          </w:tblCellMar>
        </w:tblPrEx>
        <w:tc>
          <w:tcPr>
            <w:tcW w:w="1247" w:type="dxa"/>
          </w:tcPr>
          <w:p w14:paraId="21F6EA97"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14:paraId="1892646C"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ניגוד עניינים</w:t>
            </w:r>
          </w:p>
        </w:tc>
        <w:tc>
          <w:tcPr>
            <w:tcW w:w="567" w:type="dxa"/>
          </w:tcPr>
          <w:p w14:paraId="4323343D" w14:textId="77777777" w:rsidR="000B2EA9" w:rsidRPr="000B2EA9" w:rsidRDefault="000B2EA9" w:rsidP="000B2EA9">
            <w:pPr>
              <w:spacing w:line="240" w:lineRule="auto"/>
              <w:jc w:val="left"/>
              <w:rPr>
                <w:rStyle w:val="Hyperlink"/>
                <w:rFonts w:hint="cs"/>
                <w:rtl/>
              </w:rPr>
            </w:pPr>
            <w:hyperlink w:anchor="Seif17" w:tooltip="ניגוד עניינים" w:history="1">
              <w:r w:rsidRPr="000B2EA9">
                <w:rPr>
                  <w:rStyle w:val="Hyperlink"/>
                </w:rPr>
                <w:t>Go</w:t>
              </w:r>
            </w:hyperlink>
          </w:p>
        </w:tc>
        <w:tc>
          <w:tcPr>
            <w:tcW w:w="850" w:type="dxa"/>
          </w:tcPr>
          <w:p w14:paraId="3897DA0F"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0B2EA9" w:rsidRPr="000B2EA9" w14:paraId="0DB0A0F4" w14:textId="77777777" w:rsidTr="000B2EA9">
        <w:tblPrEx>
          <w:tblCellMar>
            <w:top w:w="0" w:type="dxa"/>
            <w:bottom w:w="0" w:type="dxa"/>
          </w:tblCellMar>
        </w:tblPrEx>
        <w:tc>
          <w:tcPr>
            <w:tcW w:w="1247" w:type="dxa"/>
          </w:tcPr>
          <w:p w14:paraId="5BC72676"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14:paraId="021B701C"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תקופת כהונה</w:t>
            </w:r>
          </w:p>
        </w:tc>
        <w:tc>
          <w:tcPr>
            <w:tcW w:w="567" w:type="dxa"/>
          </w:tcPr>
          <w:p w14:paraId="71A8A395" w14:textId="77777777" w:rsidR="000B2EA9" w:rsidRPr="000B2EA9" w:rsidRDefault="000B2EA9" w:rsidP="000B2EA9">
            <w:pPr>
              <w:spacing w:line="240" w:lineRule="auto"/>
              <w:jc w:val="left"/>
              <w:rPr>
                <w:rStyle w:val="Hyperlink"/>
                <w:rFonts w:hint="cs"/>
                <w:rtl/>
              </w:rPr>
            </w:pPr>
            <w:hyperlink w:anchor="Seif10" w:tooltip="תקופת כהונה" w:history="1">
              <w:r w:rsidRPr="000B2EA9">
                <w:rPr>
                  <w:rStyle w:val="Hyperlink"/>
                </w:rPr>
                <w:t>Go</w:t>
              </w:r>
            </w:hyperlink>
          </w:p>
        </w:tc>
        <w:tc>
          <w:tcPr>
            <w:tcW w:w="850" w:type="dxa"/>
          </w:tcPr>
          <w:p w14:paraId="6D987AEC"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0B2EA9" w:rsidRPr="000B2EA9" w14:paraId="46FFA846" w14:textId="77777777" w:rsidTr="000B2EA9">
        <w:tblPrEx>
          <w:tblCellMar>
            <w:top w:w="0" w:type="dxa"/>
            <w:bottom w:w="0" w:type="dxa"/>
          </w:tblCellMar>
        </w:tblPrEx>
        <w:tc>
          <w:tcPr>
            <w:tcW w:w="1247" w:type="dxa"/>
          </w:tcPr>
          <w:p w14:paraId="4C1B75CD"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14:paraId="5483060C"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פקיעת כהונה</w:t>
            </w:r>
          </w:p>
        </w:tc>
        <w:tc>
          <w:tcPr>
            <w:tcW w:w="567" w:type="dxa"/>
          </w:tcPr>
          <w:p w14:paraId="418BECA0" w14:textId="77777777" w:rsidR="000B2EA9" w:rsidRPr="000B2EA9" w:rsidRDefault="000B2EA9" w:rsidP="000B2EA9">
            <w:pPr>
              <w:spacing w:line="240" w:lineRule="auto"/>
              <w:jc w:val="left"/>
              <w:rPr>
                <w:rStyle w:val="Hyperlink"/>
                <w:rFonts w:hint="cs"/>
                <w:rtl/>
              </w:rPr>
            </w:pPr>
            <w:hyperlink w:anchor="Seif11" w:tooltip="פקיעת כהונה" w:history="1">
              <w:r w:rsidRPr="000B2EA9">
                <w:rPr>
                  <w:rStyle w:val="Hyperlink"/>
                </w:rPr>
                <w:t>Go</w:t>
              </w:r>
            </w:hyperlink>
          </w:p>
        </w:tc>
        <w:tc>
          <w:tcPr>
            <w:tcW w:w="850" w:type="dxa"/>
          </w:tcPr>
          <w:p w14:paraId="3001900A"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0B2EA9" w:rsidRPr="000B2EA9" w14:paraId="3B5A8786" w14:textId="77777777" w:rsidTr="000B2EA9">
        <w:tblPrEx>
          <w:tblCellMar>
            <w:top w:w="0" w:type="dxa"/>
            <w:bottom w:w="0" w:type="dxa"/>
          </w:tblCellMar>
        </w:tblPrEx>
        <w:tc>
          <w:tcPr>
            <w:tcW w:w="1247" w:type="dxa"/>
          </w:tcPr>
          <w:p w14:paraId="58E75AB2"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14:paraId="3E8F53A1"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סדרי עבודת הוועדה</w:t>
            </w:r>
          </w:p>
        </w:tc>
        <w:tc>
          <w:tcPr>
            <w:tcW w:w="567" w:type="dxa"/>
          </w:tcPr>
          <w:p w14:paraId="1B880FB9" w14:textId="77777777" w:rsidR="000B2EA9" w:rsidRPr="000B2EA9" w:rsidRDefault="000B2EA9" w:rsidP="000B2EA9">
            <w:pPr>
              <w:spacing w:line="240" w:lineRule="auto"/>
              <w:jc w:val="left"/>
              <w:rPr>
                <w:rStyle w:val="Hyperlink"/>
                <w:rFonts w:hint="cs"/>
                <w:rtl/>
              </w:rPr>
            </w:pPr>
            <w:hyperlink w:anchor="Seif18" w:tooltip="סדרי עבודת הוועדה" w:history="1">
              <w:r w:rsidRPr="000B2EA9">
                <w:rPr>
                  <w:rStyle w:val="Hyperlink"/>
                </w:rPr>
                <w:t>Go</w:t>
              </w:r>
            </w:hyperlink>
          </w:p>
        </w:tc>
        <w:tc>
          <w:tcPr>
            <w:tcW w:w="850" w:type="dxa"/>
          </w:tcPr>
          <w:p w14:paraId="4DCFE394"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0B2EA9" w:rsidRPr="000B2EA9" w14:paraId="5502F83D" w14:textId="77777777" w:rsidTr="000B2EA9">
        <w:tblPrEx>
          <w:tblCellMar>
            <w:top w:w="0" w:type="dxa"/>
            <w:bottom w:w="0" w:type="dxa"/>
          </w:tblCellMar>
        </w:tblPrEx>
        <w:tc>
          <w:tcPr>
            <w:tcW w:w="1247" w:type="dxa"/>
          </w:tcPr>
          <w:p w14:paraId="1B0DE298"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11 </w:t>
            </w:r>
          </w:p>
        </w:tc>
        <w:tc>
          <w:tcPr>
            <w:tcW w:w="5669" w:type="dxa"/>
          </w:tcPr>
          <w:p w14:paraId="7EBA9C8F"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שמירת תוקף</w:t>
            </w:r>
          </w:p>
        </w:tc>
        <w:tc>
          <w:tcPr>
            <w:tcW w:w="567" w:type="dxa"/>
          </w:tcPr>
          <w:p w14:paraId="581514C1" w14:textId="77777777" w:rsidR="000B2EA9" w:rsidRPr="000B2EA9" w:rsidRDefault="000B2EA9" w:rsidP="000B2EA9">
            <w:pPr>
              <w:spacing w:line="240" w:lineRule="auto"/>
              <w:jc w:val="left"/>
              <w:rPr>
                <w:rStyle w:val="Hyperlink"/>
                <w:rFonts w:hint="cs"/>
                <w:rtl/>
              </w:rPr>
            </w:pPr>
            <w:hyperlink w:anchor="Seif12" w:tooltip="שמירת תוקף" w:history="1">
              <w:r w:rsidRPr="000B2EA9">
                <w:rPr>
                  <w:rStyle w:val="Hyperlink"/>
                </w:rPr>
                <w:t>Go</w:t>
              </w:r>
            </w:hyperlink>
          </w:p>
        </w:tc>
        <w:tc>
          <w:tcPr>
            <w:tcW w:w="850" w:type="dxa"/>
          </w:tcPr>
          <w:p w14:paraId="3BCA253A"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0B2EA9" w:rsidRPr="000B2EA9" w14:paraId="47E9794C" w14:textId="77777777" w:rsidTr="000B2EA9">
        <w:tblPrEx>
          <w:tblCellMar>
            <w:top w:w="0" w:type="dxa"/>
            <w:bottom w:w="0" w:type="dxa"/>
          </w:tblCellMar>
        </w:tblPrEx>
        <w:tc>
          <w:tcPr>
            <w:tcW w:w="1247" w:type="dxa"/>
          </w:tcPr>
          <w:p w14:paraId="6DFA11A7" w14:textId="77777777" w:rsidR="000B2EA9" w:rsidRPr="000B2EA9" w:rsidRDefault="000B2EA9" w:rsidP="000B2EA9">
            <w:pPr>
              <w:spacing w:line="240" w:lineRule="auto"/>
              <w:jc w:val="left"/>
              <w:rPr>
                <w:rFonts w:cs="Frankruhel" w:hint="cs"/>
                <w:sz w:val="24"/>
                <w:rtl/>
                <w:lang w:eastAsia="en-US"/>
              </w:rPr>
            </w:pPr>
          </w:p>
        </w:tc>
        <w:tc>
          <w:tcPr>
            <w:tcW w:w="5669" w:type="dxa"/>
          </w:tcPr>
          <w:p w14:paraId="2D84172D"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פרק ג': רישיון למתן שירות בנכס פיננסי ורישיון למתן אשראי</w:t>
            </w:r>
          </w:p>
        </w:tc>
        <w:tc>
          <w:tcPr>
            <w:tcW w:w="567" w:type="dxa"/>
          </w:tcPr>
          <w:p w14:paraId="3F79D537" w14:textId="77777777" w:rsidR="000B2EA9" w:rsidRPr="000B2EA9" w:rsidRDefault="000B2EA9" w:rsidP="000B2EA9">
            <w:pPr>
              <w:spacing w:line="240" w:lineRule="auto"/>
              <w:jc w:val="left"/>
              <w:rPr>
                <w:rStyle w:val="Hyperlink"/>
                <w:rFonts w:hint="cs"/>
                <w:rtl/>
              </w:rPr>
            </w:pPr>
            <w:hyperlink w:anchor="med2" w:tooltip="פרק ג: רישיון למתן שירות בנכס פיננסי ורישיון למתן אשראי" w:history="1">
              <w:r w:rsidRPr="000B2EA9">
                <w:rPr>
                  <w:rStyle w:val="Hyperlink"/>
                </w:rPr>
                <w:t>Go</w:t>
              </w:r>
            </w:hyperlink>
          </w:p>
        </w:tc>
        <w:tc>
          <w:tcPr>
            <w:tcW w:w="850" w:type="dxa"/>
          </w:tcPr>
          <w:p w14:paraId="3FF57DD7"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0B2EA9" w:rsidRPr="000B2EA9" w14:paraId="307EBF1A" w14:textId="77777777" w:rsidTr="000B2EA9">
        <w:tblPrEx>
          <w:tblCellMar>
            <w:top w:w="0" w:type="dxa"/>
            <w:bottom w:w="0" w:type="dxa"/>
          </w:tblCellMar>
        </w:tblPrEx>
        <w:tc>
          <w:tcPr>
            <w:tcW w:w="1247" w:type="dxa"/>
          </w:tcPr>
          <w:p w14:paraId="62DF2A6E"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11א </w:t>
            </w:r>
          </w:p>
        </w:tc>
        <w:tc>
          <w:tcPr>
            <w:tcW w:w="5669" w:type="dxa"/>
          </w:tcPr>
          <w:p w14:paraId="266BA54A"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הגדרות   פרק ג'</w:t>
            </w:r>
          </w:p>
        </w:tc>
        <w:tc>
          <w:tcPr>
            <w:tcW w:w="567" w:type="dxa"/>
          </w:tcPr>
          <w:p w14:paraId="0AB0CDDF" w14:textId="77777777" w:rsidR="000B2EA9" w:rsidRPr="000B2EA9" w:rsidRDefault="000B2EA9" w:rsidP="000B2EA9">
            <w:pPr>
              <w:spacing w:line="240" w:lineRule="auto"/>
              <w:jc w:val="left"/>
              <w:rPr>
                <w:rStyle w:val="Hyperlink"/>
                <w:rFonts w:hint="cs"/>
                <w:rtl/>
              </w:rPr>
            </w:pPr>
            <w:hyperlink w:anchor="Seif128" w:tooltip="הגדרות   פרק ג" w:history="1">
              <w:r w:rsidRPr="000B2EA9">
                <w:rPr>
                  <w:rStyle w:val="Hyperlink"/>
                </w:rPr>
                <w:t>Go</w:t>
              </w:r>
            </w:hyperlink>
          </w:p>
        </w:tc>
        <w:tc>
          <w:tcPr>
            <w:tcW w:w="850" w:type="dxa"/>
          </w:tcPr>
          <w:p w14:paraId="3BD68A27"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0B2EA9" w:rsidRPr="000B2EA9" w14:paraId="1A60C7F6" w14:textId="77777777" w:rsidTr="000B2EA9">
        <w:tblPrEx>
          <w:tblCellMar>
            <w:top w:w="0" w:type="dxa"/>
            <w:bottom w:w="0" w:type="dxa"/>
          </w:tblCellMar>
        </w:tblPrEx>
        <w:tc>
          <w:tcPr>
            <w:tcW w:w="1247" w:type="dxa"/>
          </w:tcPr>
          <w:p w14:paraId="0976267C"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12 </w:t>
            </w:r>
          </w:p>
        </w:tc>
        <w:tc>
          <w:tcPr>
            <w:tcW w:w="5669" w:type="dxa"/>
          </w:tcPr>
          <w:p w14:paraId="14AF14F4"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חובת רישוי</w:t>
            </w:r>
          </w:p>
        </w:tc>
        <w:tc>
          <w:tcPr>
            <w:tcW w:w="567" w:type="dxa"/>
          </w:tcPr>
          <w:p w14:paraId="1BC38712" w14:textId="77777777" w:rsidR="000B2EA9" w:rsidRPr="000B2EA9" w:rsidRDefault="000B2EA9" w:rsidP="000B2EA9">
            <w:pPr>
              <w:spacing w:line="240" w:lineRule="auto"/>
              <w:jc w:val="left"/>
              <w:rPr>
                <w:rStyle w:val="Hyperlink"/>
                <w:rFonts w:hint="cs"/>
                <w:rtl/>
              </w:rPr>
            </w:pPr>
            <w:hyperlink w:anchor="Seif19" w:tooltip="חובת רישוי" w:history="1">
              <w:r w:rsidRPr="000B2EA9">
                <w:rPr>
                  <w:rStyle w:val="Hyperlink"/>
                </w:rPr>
                <w:t>Go</w:t>
              </w:r>
            </w:hyperlink>
          </w:p>
        </w:tc>
        <w:tc>
          <w:tcPr>
            <w:tcW w:w="850" w:type="dxa"/>
          </w:tcPr>
          <w:p w14:paraId="37217A62"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0B2EA9" w:rsidRPr="000B2EA9" w14:paraId="3A2024F2" w14:textId="77777777" w:rsidTr="000B2EA9">
        <w:tblPrEx>
          <w:tblCellMar>
            <w:top w:w="0" w:type="dxa"/>
            <w:bottom w:w="0" w:type="dxa"/>
          </w:tblCellMar>
        </w:tblPrEx>
        <w:tc>
          <w:tcPr>
            <w:tcW w:w="1247" w:type="dxa"/>
          </w:tcPr>
          <w:p w14:paraId="0DE3F15A"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13 </w:t>
            </w:r>
          </w:p>
        </w:tc>
        <w:tc>
          <w:tcPr>
            <w:tcW w:w="5669" w:type="dxa"/>
          </w:tcPr>
          <w:p w14:paraId="7CAEBA05"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סייגים לחובת הרישוי</w:t>
            </w:r>
          </w:p>
        </w:tc>
        <w:tc>
          <w:tcPr>
            <w:tcW w:w="567" w:type="dxa"/>
          </w:tcPr>
          <w:p w14:paraId="56235816" w14:textId="77777777" w:rsidR="000B2EA9" w:rsidRPr="000B2EA9" w:rsidRDefault="000B2EA9" w:rsidP="000B2EA9">
            <w:pPr>
              <w:spacing w:line="240" w:lineRule="auto"/>
              <w:jc w:val="left"/>
              <w:rPr>
                <w:rStyle w:val="Hyperlink"/>
                <w:rFonts w:hint="cs"/>
                <w:rtl/>
              </w:rPr>
            </w:pPr>
            <w:hyperlink w:anchor="Seif20" w:tooltip="סייגים לחובת הרישוי" w:history="1">
              <w:r w:rsidRPr="000B2EA9">
                <w:rPr>
                  <w:rStyle w:val="Hyperlink"/>
                </w:rPr>
                <w:t>Go</w:t>
              </w:r>
            </w:hyperlink>
          </w:p>
        </w:tc>
        <w:tc>
          <w:tcPr>
            <w:tcW w:w="850" w:type="dxa"/>
          </w:tcPr>
          <w:p w14:paraId="24F73104"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0B2EA9" w:rsidRPr="000B2EA9" w14:paraId="609E0988" w14:textId="77777777" w:rsidTr="000B2EA9">
        <w:tblPrEx>
          <w:tblCellMar>
            <w:top w:w="0" w:type="dxa"/>
            <w:bottom w:w="0" w:type="dxa"/>
          </w:tblCellMar>
        </w:tblPrEx>
        <w:tc>
          <w:tcPr>
            <w:tcW w:w="1247" w:type="dxa"/>
          </w:tcPr>
          <w:p w14:paraId="7E361E1E"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14 </w:t>
            </w:r>
          </w:p>
        </w:tc>
        <w:tc>
          <w:tcPr>
            <w:tcW w:w="5669" w:type="dxa"/>
          </w:tcPr>
          <w:p w14:paraId="7D2E6CAA"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סוגי הרישיונות</w:t>
            </w:r>
          </w:p>
        </w:tc>
        <w:tc>
          <w:tcPr>
            <w:tcW w:w="567" w:type="dxa"/>
          </w:tcPr>
          <w:p w14:paraId="790BBB0D" w14:textId="77777777" w:rsidR="000B2EA9" w:rsidRPr="000B2EA9" w:rsidRDefault="000B2EA9" w:rsidP="000B2EA9">
            <w:pPr>
              <w:spacing w:line="240" w:lineRule="auto"/>
              <w:jc w:val="left"/>
              <w:rPr>
                <w:rStyle w:val="Hyperlink"/>
                <w:rFonts w:hint="cs"/>
                <w:rtl/>
              </w:rPr>
            </w:pPr>
            <w:hyperlink w:anchor="Seif13" w:tooltip="סוגי הרישיונות" w:history="1">
              <w:r w:rsidRPr="000B2EA9">
                <w:rPr>
                  <w:rStyle w:val="Hyperlink"/>
                </w:rPr>
                <w:t>Go</w:t>
              </w:r>
            </w:hyperlink>
          </w:p>
        </w:tc>
        <w:tc>
          <w:tcPr>
            <w:tcW w:w="850" w:type="dxa"/>
          </w:tcPr>
          <w:p w14:paraId="5213E752"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0B2EA9" w:rsidRPr="000B2EA9" w14:paraId="79B1F67D" w14:textId="77777777" w:rsidTr="000B2EA9">
        <w:tblPrEx>
          <w:tblCellMar>
            <w:top w:w="0" w:type="dxa"/>
            <w:bottom w:w="0" w:type="dxa"/>
          </w:tblCellMar>
        </w:tblPrEx>
        <w:tc>
          <w:tcPr>
            <w:tcW w:w="1247" w:type="dxa"/>
          </w:tcPr>
          <w:p w14:paraId="29E090F5"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15 </w:t>
            </w:r>
          </w:p>
        </w:tc>
        <w:tc>
          <w:tcPr>
            <w:tcW w:w="5669" w:type="dxa"/>
          </w:tcPr>
          <w:p w14:paraId="2725C5B9"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תנאים למתן רישיון בסיסי</w:t>
            </w:r>
          </w:p>
        </w:tc>
        <w:tc>
          <w:tcPr>
            <w:tcW w:w="567" w:type="dxa"/>
          </w:tcPr>
          <w:p w14:paraId="6F1EFEF4" w14:textId="77777777" w:rsidR="000B2EA9" w:rsidRPr="000B2EA9" w:rsidRDefault="000B2EA9" w:rsidP="000B2EA9">
            <w:pPr>
              <w:spacing w:line="240" w:lineRule="auto"/>
              <w:jc w:val="left"/>
              <w:rPr>
                <w:rStyle w:val="Hyperlink"/>
                <w:rFonts w:hint="cs"/>
                <w:rtl/>
              </w:rPr>
            </w:pPr>
            <w:hyperlink w:anchor="Seif21" w:tooltip="תנאים למתן רישיון בסיסי" w:history="1">
              <w:r w:rsidRPr="000B2EA9">
                <w:rPr>
                  <w:rStyle w:val="Hyperlink"/>
                </w:rPr>
                <w:t>Go</w:t>
              </w:r>
            </w:hyperlink>
          </w:p>
        </w:tc>
        <w:tc>
          <w:tcPr>
            <w:tcW w:w="850" w:type="dxa"/>
          </w:tcPr>
          <w:p w14:paraId="1327D20D"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0B2EA9" w:rsidRPr="000B2EA9" w14:paraId="314D5CC4" w14:textId="77777777" w:rsidTr="000B2EA9">
        <w:tblPrEx>
          <w:tblCellMar>
            <w:top w:w="0" w:type="dxa"/>
            <w:bottom w:w="0" w:type="dxa"/>
          </w:tblCellMar>
        </w:tblPrEx>
        <w:tc>
          <w:tcPr>
            <w:tcW w:w="1247" w:type="dxa"/>
          </w:tcPr>
          <w:p w14:paraId="3B4A1B56"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16 </w:t>
            </w:r>
          </w:p>
        </w:tc>
        <w:tc>
          <w:tcPr>
            <w:tcW w:w="5669" w:type="dxa"/>
          </w:tcPr>
          <w:p w14:paraId="25078AE2"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תנאים ושיקולים למתן רישיון מורחב</w:t>
            </w:r>
          </w:p>
        </w:tc>
        <w:tc>
          <w:tcPr>
            <w:tcW w:w="567" w:type="dxa"/>
          </w:tcPr>
          <w:p w14:paraId="2D67D55F" w14:textId="77777777" w:rsidR="000B2EA9" w:rsidRPr="000B2EA9" w:rsidRDefault="000B2EA9" w:rsidP="000B2EA9">
            <w:pPr>
              <w:spacing w:line="240" w:lineRule="auto"/>
              <w:jc w:val="left"/>
              <w:rPr>
                <w:rStyle w:val="Hyperlink"/>
                <w:rFonts w:hint="cs"/>
                <w:rtl/>
              </w:rPr>
            </w:pPr>
            <w:hyperlink w:anchor="Seif22" w:tooltip="תנאים ושיקולים למתן רישיון מורחב" w:history="1">
              <w:r w:rsidRPr="000B2EA9">
                <w:rPr>
                  <w:rStyle w:val="Hyperlink"/>
                </w:rPr>
                <w:t>Go</w:t>
              </w:r>
            </w:hyperlink>
          </w:p>
        </w:tc>
        <w:tc>
          <w:tcPr>
            <w:tcW w:w="850" w:type="dxa"/>
          </w:tcPr>
          <w:p w14:paraId="03716C1E"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0B2EA9" w:rsidRPr="000B2EA9" w14:paraId="2B070CA6" w14:textId="77777777" w:rsidTr="000B2EA9">
        <w:tblPrEx>
          <w:tblCellMar>
            <w:top w:w="0" w:type="dxa"/>
            <w:bottom w:w="0" w:type="dxa"/>
          </w:tblCellMar>
        </w:tblPrEx>
        <w:tc>
          <w:tcPr>
            <w:tcW w:w="1247" w:type="dxa"/>
          </w:tcPr>
          <w:p w14:paraId="7FECA8EF"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17 </w:t>
            </w:r>
          </w:p>
        </w:tc>
        <w:tc>
          <w:tcPr>
            <w:tcW w:w="5669" w:type="dxa"/>
          </w:tcPr>
          <w:p w14:paraId="3519E1F2"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בקשה לרישיון</w:t>
            </w:r>
          </w:p>
        </w:tc>
        <w:tc>
          <w:tcPr>
            <w:tcW w:w="567" w:type="dxa"/>
          </w:tcPr>
          <w:p w14:paraId="3CFDC3FA" w14:textId="77777777" w:rsidR="000B2EA9" w:rsidRPr="000B2EA9" w:rsidRDefault="000B2EA9" w:rsidP="000B2EA9">
            <w:pPr>
              <w:spacing w:line="240" w:lineRule="auto"/>
              <w:jc w:val="left"/>
              <w:rPr>
                <w:rStyle w:val="Hyperlink"/>
                <w:rFonts w:hint="cs"/>
                <w:rtl/>
              </w:rPr>
            </w:pPr>
            <w:hyperlink w:anchor="Seif2" w:tooltip="בקשה לרישיון" w:history="1">
              <w:r w:rsidRPr="000B2EA9">
                <w:rPr>
                  <w:rStyle w:val="Hyperlink"/>
                </w:rPr>
                <w:t>Go</w:t>
              </w:r>
            </w:hyperlink>
          </w:p>
        </w:tc>
        <w:tc>
          <w:tcPr>
            <w:tcW w:w="850" w:type="dxa"/>
          </w:tcPr>
          <w:p w14:paraId="6E541719"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0B2EA9" w:rsidRPr="000B2EA9" w14:paraId="5EC83B5E" w14:textId="77777777" w:rsidTr="000B2EA9">
        <w:tblPrEx>
          <w:tblCellMar>
            <w:top w:w="0" w:type="dxa"/>
            <w:bottom w:w="0" w:type="dxa"/>
          </w:tblCellMar>
        </w:tblPrEx>
        <w:tc>
          <w:tcPr>
            <w:tcW w:w="1247" w:type="dxa"/>
          </w:tcPr>
          <w:p w14:paraId="487D0BCE"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18 </w:t>
            </w:r>
          </w:p>
        </w:tc>
        <w:tc>
          <w:tcPr>
            <w:tcW w:w="5669" w:type="dxa"/>
          </w:tcPr>
          <w:p w14:paraId="003AACF7"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מתן רישיון</w:t>
            </w:r>
          </w:p>
        </w:tc>
        <w:tc>
          <w:tcPr>
            <w:tcW w:w="567" w:type="dxa"/>
          </w:tcPr>
          <w:p w14:paraId="660A2C03" w14:textId="77777777" w:rsidR="000B2EA9" w:rsidRPr="000B2EA9" w:rsidRDefault="000B2EA9" w:rsidP="000B2EA9">
            <w:pPr>
              <w:spacing w:line="240" w:lineRule="auto"/>
              <w:jc w:val="left"/>
              <w:rPr>
                <w:rStyle w:val="Hyperlink"/>
                <w:rFonts w:hint="cs"/>
                <w:rtl/>
              </w:rPr>
            </w:pPr>
            <w:hyperlink w:anchor="Seif3" w:tooltip="מתן רישיון" w:history="1">
              <w:r w:rsidRPr="000B2EA9">
                <w:rPr>
                  <w:rStyle w:val="Hyperlink"/>
                </w:rPr>
                <w:t>Go</w:t>
              </w:r>
            </w:hyperlink>
          </w:p>
        </w:tc>
        <w:tc>
          <w:tcPr>
            <w:tcW w:w="850" w:type="dxa"/>
          </w:tcPr>
          <w:p w14:paraId="2F475658"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r w:rsidR="000B2EA9" w:rsidRPr="000B2EA9" w14:paraId="1CE5112D" w14:textId="77777777" w:rsidTr="000B2EA9">
        <w:tblPrEx>
          <w:tblCellMar>
            <w:top w:w="0" w:type="dxa"/>
            <w:bottom w:w="0" w:type="dxa"/>
          </w:tblCellMar>
        </w:tblPrEx>
        <w:tc>
          <w:tcPr>
            <w:tcW w:w="1247" w:type="dxa"/>
          </w:tcPr>
          <w:p w14:paraId="429A7757"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19 </w:t>
            </w:r>
          </w:p>
        </w:tc>
        <w:tc>
          <w:tcPr>
            <w:tcW w:w="5669" w:type="dxa"/>
          </w:tcPr>
          <w:p w14:paraId="3AE1178D"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פירוט תחומי העיסוק ברישיון</w:t>
            </w:r>
          </w:p>
        </w:tc>
        <w:tc>
          <w:tcPr>
            <w:tcW w:w="567" w:type="dxa"/>
          </w:tcPr>
          <w:p w14:paraId="685158FB" w14:textId="77777777" w:rsidR="000B2EA9" w:rsidRPr="000B2EA9" w:rsidRDefault="000B2EA9" w:rsidP="000B2EA9">
            <w:pPr>
              <w:spacing w:line="240" w:lineRule="auto"/>
              <w:jc w:val="left"/>
              <w:rPr>
                <w:rStyle w:val="Hyperlink"/>
                <w:rFonts w:hint="cs"/>
                <w:rtl/>
              </w:rPr>
            </w:pPr>
            <w:hyperlink w:anchor="Seif4" w:tooltip="פירוט תחומי העיסוק ברישיון" w:history="1">
              <w:r w:rsidRPr="000B2EA9">
                <w:rPr>
                  <w:rStyle w:val="Hyperlink"/>
                </w:rPr>
                <w:t>Go</w:t>
              </w:r>
            </w:hyperlink>
          </w:p>
        </w:tc>
        <w:tc>
          <w:tcPr>
            <w:tcW w:w="850" w:type="dxa"/>
          </w:tcPr>
          <w:p w14:paraId="13CF9072"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r w:rsidR="000B2EA9" w:rsidRPr="000B2EA9" w14:paraId="098E84B9" w14:textId="77777777" w:rsidTr="000B2EA9">
        <w:tblPrEx>
          <w:tblCellMar>
            <w:top w:w="0" w:type="dxa"/>
            <w:bottom w:w="0" w:type="dxa"/>
          </w:tblCellMar>
        </w:tblPrEx>
        <w:tc>
          <w:tcPr>
            <w:tcW w:w="1247" w:type="dxa"/>
          </w:tcPr>
          <w:p w14:paraId="1AD0A1D3"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20 </w:t>
            </w:r>
          </w:p>
        </w:tc>
        <w:tc>
          <w:tcPr>
            <w:tcW w:w="5669" w:type="dxa"/>
          </w:tcPr>
          <w:p w14:paraId="50DCD127"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תקופת הרישיון</w:t>
            </w:r>
          </w:p>
        </w:tc>
        <w:tc>
          <w:tcPr>
            <w:tcW w:w="567" w:type="dxa"/>
          </w:tcPr>
          <w:p w14:paraId="4250932B" w14:textId="77777777" w:rsidR="000B2EA9" w:rsidRPr="000B2EA9" w:rsidRDefault="000B2EA9" w:rsidP="000B2EA9">
            <w:pPr>
              <w:spacing w:line="240" w:lineRule="auto"/>
              <w:jc w:val="left"/>
              <w:rPr>
                <w:rStyle w:val="Hyperlink"/>
                <w:rFonts w:hint="cs"/>
                <w:rtl/>
              </w:rPr>
            </w:pPr>
            <w:hyperlink w:anchor="Seif5" w:tooltip="תקופת הרישיון" w:history="1">
              <w:r w:rsidRPr="000B2EA9">
                <w:rPr>
                  <w:rStyle w:val="Hyperlink"/>
                </w:rPr>
                <w:t>Go</w:t>
              </w:r>
            </w:hyperlink>
          </w:p>
        </w:tc>
        <w:tc>
          <w:tcPr>
            <w:tcW w:w="850" w:type="dxa"/>
          </w:tcPr>
          <w:p w14:paraId="282AB5D5"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r w:rsidR="000B2EA9" w:rsidRPr="000B2EA9" w14:paraId="2AF21CB9" w14:textId="77777777" w:rsidTr="000B2EA9">
        <w:tblPrEx>
          <w:tblCellMar>
            <w:top w:w="0" w:type="dxa"/>
            <w:bottom w:w="0" w:type="dxa"/>
          </w:tblCellMar>
        </w:tblPrEx>
        <w:tc>
          <w:tcPr>
            <w:tcW w:w="1247" w:type="dxa"/>
          </w:tcPr>
          <w:p w14:paraId="3B86669A"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21 </w:t>
            </w:r>
          </w:p>
        </w:tc>
        <w:tc>
          <w:tcPr>
            <w:tcW w:w="5669" w:type="dxa"/>
          </w:tcPr>
          <w:p w14:paraId="2E1B0108"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הודעה על מתן הרישיון והצגתו לציבור</w:t>
            </w:r>
          </w:p>
        </w:tc>
        <w:tc>
          <w:tcPr>
            <w:tcW w:w="567" w:type="dxa"/>
          </w:tcPr>
          <w:p w14:paraId="5D0356A3" w14:textId="77777777" w:rsidR="000B2EA9" w:rsidRPr="000B2EA9" w:rsidRDefault="000B2EA9" w:rsidP="000B2EA9">
            <w:pPr>
              <w:spacing w:line="240" w:lineRule="auto"/>
              <w:jc w:val="left"/>
              <w:rPr>
                <w:rStyle w:val="Hyperlink"/>
                <w:rFonts w:hint="cs"/>
                <w:rtl/>
              </w:rPr>
            </w:pPr>
            <w:hyperlink w:anchor="Seif6" w:tooltip="הודעה על מתן הרישיון והצגתו לציבור" w:history="1">
              <w:r w:rsidRPr="000B2EA9">
                <w:rPr>
                  <w:rStyle w:val="Hyperlink"/>
                </w:rPr>
                <w:t>Go</w:t>
              </w:r>
            </w:hyperlink>
          </w:p>
        </w:tc>
        <w:tc>
          <w:tcPr>
            <w:tcW w:w="850" w:type="dxa"/>
          </w:tcPr>
          <w:p w14:paraId="641F9709"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r w:rsidR="000B2EA9" w:rsidRPr="000B2EA9" w14:paraId="3ABC8BAF" w14:textId="77777777" w:rsidTr="000B2EA9">
        <w:tblPrEx>
          <w:tblCellMar>
            <w:top w:w="0" w:type="dxa"/>
            <w:bottom w:w="0" w:type="dxa"/>
          </w:tblCellMar>
        </w:tblPrEx>
        <w:tc>
          <w:tcPr>
            <w:tcW w:w="1247" w:type="dxa"/>
          </w:tcPr>
          <w:p w14:paraId="2544A0A1"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22 </w:t>
            </w:r>
          </w:p>
        </w:tc>
        <w:tc>
          <w:tcPr>
            <w:tcW w:w="5669" w:type="dxa"/>
          </w:tcPr>
          <w:p w14:paraId="54D2F589"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דיווח למפקח על שינויים</w:t>
            </w:r>
          </w:p>
        </w:tc>
        <w:tc>
          <w:tcPr>
            <w:tcW w:w="567" w:type="dxa"/>
          </w:tcPr>
          <w:p w14:paraId="3C2279B0" w14:textId="77777777" w:rsidR="000B2EA9" w:rsidRPr="000B2EA9" w:rsidRDefault="000B2EA9" w:rsidP="000B2EA9">
            <w:pPr>
              <w:spacing w:line="240" w:lineRule="auto"/>
              <w:jc w:val="left"/>
              <w:rPr>
                <w:rStyle w:val="Hyperlink"/>
                <w:rFonts w:hint="cs"/>
                <w:rtl/>
              </w:rPr>
            </w:pPr>
            <w:hyperlink w:anchor="Seif7" w:tooltip="דיווח למפקח על שינויים" w:history="1">
              <w:r w:rsidRPr="000B2EA9">
                <w:rPr>
                  <w:rStyle w:val="Hyperlink"/>
                </w:rPr>
                <w:t>Go</w:t>
              </w:r>
            </w:hyperlink>
          </w:p>
        </w:tc>
        <w:tc>
          <w:tcPr>
            <w:tcW w:w="850" w:type="dxa"/>
          </w:tcPr>
          <w:p w14:paraId="11A32484"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r w:rsidR="000B2EA9" w:rsidRPr="000B2EA9" w14:paraId="6C52DE68" w14:textId="77777777" w:rsidTr="000B2EA9">
        <w:tblPrEx>
          <w:tblCellMar>
            <w:top w:w="0" w:type="dxa"/>
            <w:bottom w:w="0" w:type="dxa"/>
          </w:tblCellMar>
        </w:tblPrEx>
        <w:tc>
          <w:tcPr>
            <w:tcW w:w="1247" w:type="dxa"/>
          </w:tcPr>
          <w:p w14:paraId="6E478719"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23 </w:t>
            </w:r>
          </w:p>
        </w:tc>
        <w:tc>
          <w:tcPr>
            <w:tcW w:w="5669" w:type="dxa"/>
          </w:tcPr>
          <w:p w14:paraId="4916B1B5"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ביטול או התליה של רישיון</w:t>
            </w:r>
          </w:p>
        </w:tc>
        <w:tc>
          <w:tcPr>
            <w:tcW w:w="567" w:type="dxa"/>
          </w:tcPr>
          <w:p w14:paraId="06AC4EB0" w14:textId="77777777" w:rsidR="000B2EA9" w:rsidRPr="000B2EA9" w:rsidRDefault="000B2EA9" w:rsidP="000B2EA9">
            <w:pPr>
              <w:spacing w:line="240" w:lineRule="auto"/>
              <w:jc w:val="left"/>
              <w:rPr>
                <w:rStyle w:val="Hyperlink"/>
                <w:rFonts w:hint="cs"/>
                <w:rtl/>
              </w:rPr>
            </w:pPr>
            <w:hyperlink w:anchor="Seif23" w:tooltip="ביטול או התליה של רישיון" w:history="1">
              <w:r w:rsidRPr="000B2EA9">
                <w:rPr>
                  <w:rStyle w:val="Hyperlink"/>
                </w:rPr>
                <w:t>Go</w:t>
              </w:r>
            </w:hyperlink>
          </w:p>
        </w:tc>
        <w:tc>
          <w:tcPr>
            <w:tcW w:w="850" w:type="dxa"/>
          </w:tcPr>
          <w:p w14:paraId="1B5378ED"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r w:rsidR="000B2EA9" w:rsidRPr="000B2EA9" w14:paraId="5E77D391" w14:textId="77777777" w:rsidTr="000B2EA9">
        <w:tblPrEx>
          <w:tblCellMar>
            <w:top w:w="0" w:type="dxa"/>
            <w:bottom w:w="0" w:type="dxa"/>
          </w:tblCellMar>
        </w:tblPrEx>
        <w:tc>
          <w:tcPr>
            <w:tcW w:w="1247" w:type="dxa"/>
          </w:tcPr>
          <w:p w14:paraId="422B3278"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24 </w:t>
            </w:r>
          </w:p>
        </w:tc>
        <w:tc>
          <w:tcPr>
            <w:tcW w:w="5669" w:type="dxa"/>
          </w:tcPr>
          <w:p w14:paraId="0E3BF4A5"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פיקוח על מי שרישיונו בוטל</w:t>
            </w:r>
          </w:p>
        </w:tc>
        <w:tc>
          <w:tcPr>
            <w:tcW w:w="567" w:type="dxa"/>
          </w:tcPr>
          <w:p w14:paraId="2D25299F" w14:textId="77777777" w:rsidR="000B2EA9" w:rsidRPr="000B2EA9" w:rsidRDefault="000B2EA9" w:rsidP="000B2EA9">
            <w:pPr>
              <w:spacing w:line="240" w:lineRule="auto"/>
              <w:jc w:val="left"/>
              <w:rPr>
                <w:rStyle w:val="Hyperlink"/>
                <w:rFonts w:hint="cs"/>
                <w:rtl/>
              </w:rPr>
            </w:pPr>
            <w:hyperlink w:anchor="Seif24" w:tooltip="פיקוח על מי שרישיונו בוטל" w:history="1">
              <w:r w:rsidRPr="000B2EA9">
                <w:rPr>
                  <w:rStyle w:val="Hyperlink"/>
                </w:rPr>
                <w:t>Go</w:t>
              </w:r>
            </w:hyperlink>
          </w:p>
        </w:tc>
        <w:tc>
          <w:tcPr>
            <w:tcW w:w="850" w:type="dxa"/>
          </w:tcPr>
          <w:p w14:paraId="05BA7DC6"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17</w:t>
            </w:r>
            <w:r>
              <w:rPr>
                <w:rFonts w:cs="Frankruhel"/>
                <w:sz w:val="24"/>
                <w:rtl/>
                <w:lang w:eastAsia="en-US"/>
              </w:rPr>
              <w:fldChar w:fldCharType="end"/>
            </w:r>
          </w:p>
        </w:tc>
      </w:tr>
      <w:tr w:rsidR="000B2EA9" w:rsidRPr="000B2EA9" w14:paraId="0BA1CE59" w14:textId="77777777" w:rsidTr="000B2EA9">
        <w:tblPrEx>
          <w:tblCellMar>
            <w:top w:w="0" w:type="dxa"/>
            <w:bottom w:w="0" w:type="dxa"/>
          </w:tblCellMar>
        </w:tblPrEx>
        <w:tc>
          <w:tcPr>
            <w:tcW w:w="1247" w:type="dxa"/>
          </w:tcPr>
          <w:p w14:paraId="35FC5C2F" w14:textId="77777777" w:rsidR="000B2EA9" w:rsidRPr="000B2EA9" w:rsidRDefault="000B2EA9" w:rsidP="000B2EA9">
            <w:pPr>
              <w:spacing w:line="240" w:lineRule="auto"/>
              <w:jc w:val="left"/>
              <w:rPr>
                <w:rFonts w:cs="Frankruhel" w:hint="cs"/>
                <w:sz w:val="24"/>
                <w:rtl/>
                <w:lang w:eastAsia="en-US"/>
              </w:rPr>
            </w:pPr>
          </w:p>
        </w:tc>
        <w:tc>
          <w:tcPr>
            <w:tcW w:w="5669" w:type="dxa"/>
          </w:tcPr>
          <w:p w14:paraId="2D69503E"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פרק ג'1: רישיון למתן שירותי פיקדון ואשראי</w:t>
            </w:r>
          </w:p>
        </w:tc>
        <w:tc>
          <w:tcPr>
            <w:tcW w:w="567" w:type="dxa"/>
          </w:tcPr>
          <w:p w14:paraId="3C3813D8" w14:textId="77777777" w:rsidR="000B2EA9" w:rsidRPr="000B2EA9" w:rsidRDefault="000B2EA9" w:rsidP="000B2EA9">
            <w:pPr>
              <w:spacing w:line="240" w:lineRule="auto"/>
              <w:jc w:val="left"/>
              <w:rPr>
                <w:rStyle w:val="Hyperlink"/>
                <w:rFonts w:hint="cs"/>
                <w:rtl/>
              </w:rPr>
            </w:pPr>
            <w:hyperlink w:anchor="med3" w:tooltip="פרק ג1: רישיון למתן שירותי פיקדון ואשראי" w:history="1">
              <w:r w:rsidRPr="000B2EA9">
                <w:rPr>
                  <w:rStyle w:val="Hyperlink"/>
                </w:rPr>
                <w:t>Go</w:t>
              </w:r>
            </w:hyperlink>
          </w:p>
        </w:tc>
        <w:tc>
          <w:tcPr>
            <w:tcW w:w="850" w:type="dxa"/>
          </w:tcPr>
          <w:p w14:paraId="4E5E1D95"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17</w:t>
            </w:r>
            <w:r>
              <w:rPr>
                <w:rFonts w:cs="Frankruhel"/>
                <w:sz w:val="24"/>
                <w:rtl/>
                <w:lang w:eastAsia="en-US"/>
              </w:rPr>
              <w:fldChar w:fldCharType="end"/>
            </w:r>
          </w:p>
        </w:tc>
      </w:tr>
      <w:tr w:rsidR="000B2EA9" w:rsidRPr="000B2EA9" w14:paraId="75A20368" w14:textId="77777777" w:rsidTr="000B2EA9">
        <w:tblPrEx>
          <w:tblCellMar>
            <w:top w:w="0" w:type="dxa"/>
            <w:bottom w:w="0" w:type="dxa"/>
          </w:tblCellMar>
        </w:tblPrEx>
        <w:tc>
          <w:tcPr>
            <w:tcW w:w="1247" w:type="dxa"/>
          </w:tcPr>
          <w:p w14:paraId="5975F16A"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25א </w:t>
            </w:r>
          </w:p>
        </w:tc>
        <w:tc>
          <w:tcPr>
            <w:tcW w:w="5669" w:type="dxa"/>
          </w:tcPr>
          <w:p w14:paraId="1CBB5B7B"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הגדרות   פרק ג'1</w:t>
            </w:r>
          </w:p>
        </w:tc>
        <w:tc>
          <w:tcPr>
            <w:tcW w:w="567" w:type="dxa"/>
          </w:tcPr>
          <w:p w14:paraId="5AB14DB5" w14:textId="77777777" w:rsidR="000B2EA9" w:rsidRPr="000B2EA9" w:rsidRDefault="000B2EA9" w:rsidP="000B2EA9">
            <w:pPr>
              <w:spacing w:line="240" w:lineRule="auto"/>
              <w:jc w:val="left"/>
              <w:rPr>
                <w:rStyle w:val="Hyperlink"/>
                <w:rFonts w:hint="cs"/>
                <w:rtl/>
              </w:rPr>
            </w:pPr>
            <w:hyperlink w:anchor="Seif129" w:tooltip="הגדרות   פרק ג1" w:history="1">
              <w:r w:rsidRPr="000B2EA9">
                <w:rPr>
                  <w:rStyle w:val="Hyperlink"/>
                </w:rPr>
                <w:t>Go</w:t>
              </w:r>
            </w:hyperlink>
          </w:p>
        </w:tc>
        <w:tc>
          <w:tcPr>
            <w:tcW w:w="850" w:type="dxa"/>
          </w:tcPr>
          <w:p w14:paraId="5EFEF24B"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17</w:t>
            </w:r>
            <w:r>
              <w:rPr>
                <w:rFonts w:cs="Frankruhel"/>
                <w:sz w:val="24"/>
                <w:rtl/>
                <w:lang w:eastAsia="en-US"/>
              </w:rPr>
              <w:fldChar w:fldCharType="end"/>
            </w:r>
          </w:p>
        </w:tc>
      </w:tr>
      <w:tr w:rsidR="000B2EA9" w:rsidRPr="000B2EA9" w14:paraId="57C588AC" w14:textId="77777777" w:rsidTr="000B2EA9">
        <w:tblPrEx>
          <w:tblCellMar>
            <w:top w:w="0" w:type="dxa"/>
            <w:bottom w:w="0" w:type="dxa"/>
          </w:tblCellMar>
        </w:tblPrEx>
        <w:tc>
          <w:tcPr>
            <w:tcW w:w="1247" w:type="dxa"/>
          </w:tcPr>
          <w:p w14:paraId="636996A7"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25ב </w:t>
            </w:r>
          </w:p>
        </w:tc>
        <w:tc>
          <w:tcPr>
            <w:tcW w:w="5669" w:type="dxa"/>
          </w:tcPr>
          <w:p w14:paraId="64C577D5"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חובת רישוי   רישיון למתן שירותי פיקדון ואשראי</w:t>
            </w:r>
          </w:p>
        </w:tc>
        <w:tc>
          <w:tcPr>
            <w:tcW w:w="567" w:type="dxa"/>
          </w:tcPr>
          <w:p w14:paraId="06930731" w14:textId="77777777" w:rsidR="000B2EA9" w:rsidRPr="000B2EA9" w:rsidRDefault="000B2EA9" w:rsidP="000B2EA9">
            <w:pPr>
              <w:spacing w:line="240" w:lineRule="auto"/>
              <w:jc w:val="left"/>
              <w:rPr>
                <w:rStyle w:val="Hyperlink"/>
                <w:rFonts w:hint="cs"/>
                <w:rtl/>
              </w:rPr>
            </w:pPr>
            <w:hyperlink w:anchor="Seif130" w:tooltip="חובת רישוי   רישיון למתן שירותי פיקדון ואשראי" w:history="1">
              <w:r w:rsidRPr="000B2EA9">
                <w:rPr>
                  <w:rStyle w:val="Hyperlink"/>
                </w:rPr>
                <w:t>Go</w:t>
              </w:r>
            </w:hyperlink>
          </w:p>
        </w:tc>
        <w:tc>
          <w:tcPr>
            <w:tcW w:w="850" w:type="dxa"/>
          </w:tcPr>
          <w:p w14:paraId="518789FD"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18</w:t>
            </w:r>
            <w:r>
              <w:rPr>
                <w:rFonts w:cs="Frankruhel"/>
                <w:sz w:val="24"/>
                <w:rtl/>
                <w:lang w:eastAsia="en-US"/>
              </w:rPr>
              <w:fldChar w:fldCharType="end"/>
            </w:r>
          </w:p>
        </w:tc>
      </w:tr>
      <w:tr w:rsidR="000B2EA9" w:rsidRPr="000B2EA9" w14:paraId="19C52BB9" w14:textId="77777777" w:rsidTr="000B2EA9">
        <w:tblPrEx>
          <w:tblCellMar>
            <w:top w:w="0" w:type="dxa"/>
            <w:bottom w:w="0" w:type="dxa"/>
          </w:tblCellMar>
        </w:tblPrEx>
        <w:tc>
          <w:tcPr>
            <w:tcW w:w="1247" w:type="dxa"/>
          </w:tcPr>
          <w:p w14:paraId="50191F8D"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25ג </w:t>
            </w:r>
          </w:p>
        </w:tc>
        <w:tc>
          <w:tcPr>
            <w:tcW w:w="5669" w:type="dxa"/>
          </w:tcPr>
          <w:p w14:paraId="6EDC41BB"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סייגים לחובת הרישוי   רישיון למתן שירותי פיקדון ואשראי</w:t>
            </w:r>
          </w:p>
        </w:tc>
        <w:tc>
          <w:tcPr>
            <w:tcW w:w="567" w:type="dxa"/>
          </w:tcPr>
          <w:p w14:paraId="12D29727" w14:textId="77777777" w:rsidR="000B2EA9" w:rsidRPr="000B2EA9" w:rsidRDefault="000B2EA9" w:rsidP="000B2EA9">
            <w:pPr>
              <w:spacing w:line="240" w:lineRule="auto"/>
              <w:jc w:val="left"/>
              <w:rPr>
                <w:rStyle w:val="Hyperlink"/>
                <w:rFonts w:hint="cs"/>
                <w:rtl/>
              </w:rPr>
            </w:pPr>
            <w:hyperlink w:anchor="Seif131" w:tooltip="סייגים לחובת הרישוי   רישיון למתן שירותי פיקדון ואשראי" w:history="1">
              <w:r w:rsidRPr="000B2EA9">
                <w:rPr>
                  <w:rStyle w:val="Hyperlink"/>
                </w:rPr>
                <w:t>Go</w:t>
              </w:r>
            </w:hyperlink>
          </w:p>
        </w:tc>
        <w:tc>
          <w:tcPr>
            <w:tcW w:w="850" w:type="dxa"/>
          </w:tcPr>
          <w:p w14:paraId="33FD5C28"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18</w:t>
            </w:r>
            <w:r>
              <w:rPr>
                <w:rFonts w:cs="Frankruhel"/>
                <w:sz w:val="24"/>
                <w:rtl/>
                <w:lang w:eastAsia="en-US"/>
              </w:rPr>
              <w:fldChar w:fldCharType="end"/>
            </w:r>
          </w:p>
        </w:tc>
      </w:tr>
      <w:tr w:rsidR="000B2EA9" w:rsidRPr="000B2EA9" w14:paraId="235808BD" w14:textId="77777777" w:rsidTr="000B2EA9">
        <w:tblPrEx>
          <w:tblCellMar>
            <w:top w:w="0" w:type="dxa"/>
            <w:bottom w:w="0" w:type="dxa"/>
          </w:tblCellMar>
        </w:tblPrEx>
        <w:tc>
          <w:tcPr>
            <w:tcW w:w="1247" w:type="dxa"/>
          </w:tcPr>
          <w:p w14:paraId="3C2B0CBB"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25ד </w:t>
            </w:r>
          </w:p>
        </w:tc>
        <w:tc>
          <w:tcPr>
            <w:tcW w:w="5669" w:type="dxa"/>
          </w:tcPr>
          <w:p w14:paraId="5A94486F"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סוגי הרישיונות</w:t>
            </w:r>
          </w:p>
        </w:tc>
        <w:tc>
          <w:tcPr>
            <w:tcW w:w="567" w:type="dxa"/>
          </w:tcPr>
          <w:p w14:paraId="05ABB6C0" w14:textId="77777777" w:rsidR="000B2EA9" w:rsidRPr="000B2EA9" w:rsidRDefault="000B2EA9" w:rsidP="000B2EA9">
            <w:pPr>
              <w:spacing w:line="240" w:lineRule="auto"/>
              <w:jc w:val="left"/>
              <w:rPr>
                <w:rStyle w:val="Hyperlink"/>
                <w:rFonts w:hint="cs"/>
                <w:rtl/>
              </w:rPr>
            </w:pPr>
            <w:hyperlink w:anchor="Seif132" w:tooltip="סוגי הרישיונות" w:history="1">
              <w:r w:rsidRPr="000B2EA9">
                <w:rPr>
                  <w:rStyle w:val="Hyperlink"/>
                </w:rPr>
                <w:t>Go</w:t>
              </w:r>
            </w:hyperlink>
          </w:p>
        </w:tc>
        <w:tc>
          <w:tcPr>
            <w:tcW w:w="850" w:type="dxa"/>
          </w:tcPr>
          <w:p w14:paraId="278E90DC"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18</w:t>
            </w:r>
            <w:r>
              <w:rPr>
                <w:rFonts w:cs="Frankruhel"/>
                <w:sz w:val="24"/>
                <w:rtl/>
                <w:lang w:eastAsia="en-US"/>
              </w:rPr>
              <w:fldChar w:fldCharType="end"/>
            </w:r>
          </w:p>
        </w:tc>
      </w:tr>
      <w:tr w:rsidR="000B2EA9" w:rsidRPr="000B2EA9" w14:paraId="524F9814" w14:textId="77777777" w:rsidTr="000B2EA9">
        <w:tblPrEx>
          <w:tblCellMar>
            <w:top w:w="0" w:type="dxa"/>
            <w:bottom w:w="0" w:type="dxa"/>
          </w:tblCellMar>
        </w:tblPrEx>
        <w:tc>
          <w:tcPr>
            <w:tcW w:w="1247" w:type="dxa"/>
          </w:tcPr>
          <w:p w14:paraId="0353F2B6"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25ה </w:t>
            </w:r>
          </w:p>
        </w:tc>
        <w:tc>
          <w:tcPr>
            <w:tcW w:w="5669" w:type="dxa"/>
          </w:tcPr>
          <w:p w14:paraId="4692DE7F"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תנאים למתן רישיון בסיסי</w:t>
            </w:r>
          </w:p>
        </w:tc>
        <w:tc>
          <w:tcPr>
            <w:tcW w:w="567" w:type="dxa"/>
          </w:tcPr>
          <w:p w14:paraId="0B6E98B1" w14:textId="77777777" w:rsidR="000B2EA9" w:rsidRPr="000B2EA9" w:rsidRDefault="000B2EA9" w:rsidP="000B2EA9">
            <w:pPr>
              <w:spacing w:line="240" w:lineRule="auto"/>
              <w:jc w:val="left"/>
              <w:rPr>
                <w:rStyle w:val="Hyperlink"/>
                <w:rFonts w:hint="cs"/>
                <w:rtl/>
              </w:rPr>
            </w:pPr>
            <w:hyperlink w:anchor="Seif133" w:tooltip="תנאים למתן רישיון בסיסי" w:history="1">
              <w:r w:rsidRPr="000B2EA9">
                <w:rPr>
                  <w:rStyle w:val="Hyperlink"/>
                </w:rPr>
                <w:t>Go</w:t>
              </w:r>
            </w:hyperlink>
          </w:p>
        </w:tc>
        <w:tc>
          <w:tcPr>
            <w:tcW w:w="850" w:type="dxa"/>
          </w:tcPr>
          <w:p w14:paraId="2CE46DA8"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18</w:t>
            </w:r>
            <w:r>
              <w:rPr>
                <w:rFonts w:cs="Frankruhel"/>
                <w:sz w:val="24"/>
                <w:rtl/>
                <w:lang w:eastAsia="en-US"/>
              </w:rPr>
              <w:fldChar w:fldCharType="end"/>
            </w:r>
          </w:p>
        </w:tc>
      </w:tr>
      <w:tr w:rsidR="000B2EA9" w:rsidRPr="000B2EA9" w14:paraId="69818C2F" w14:textId="77777777" w:rsidTr="000B2EA9">
        <w:tblPrEx>
          <w:tblCellMar>
            <w:top w:w="0" w:type="dxa"/>
            <w:bottom w:w="0" w:type="dxa"/>
          </w:tblCellMar>
        </w:tblPrEx>
        <w:tc>
          <w:tcPr>
            <w:tcW w:w="1247" w:type="dxa"/>
          </w:tcPr>
          <w:p w14:paraId="528A0D22"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lastRenderedPageBreak/>
              <w:t xml:space="preserve">סעיף 25ו </w:t>
            </w:r>
          </w:p>
        </w:tc>
        <w:tc>
          <w:tcPr>
            <w:tcW w:w="5669" w:type="dxa"/>
          </w:tcPr>
          <w:p w14:paraId="1526B156"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תנאים ושיקולים למתן רישיון מורחב</w:t>
            </w:r>
          </w:p>
        </w:tc>
        <w:tc>
          <w:tcPr>
            <w:tcW w:w="567" w:type="dxa"/>
          </w:tcPr>
          <w:p w14:paraId="086DFDDF" w14:textId="77777777" w:rsidR="000B2EA9" w:rsidRPr="000B2EA9" w:rsidRDefault="000B2EA9" w:rsidP="000B2EA9">
            <w:pPr>
              <w:spacing w:line="240" w:lineRule="auto"/>
              <w:jc w:val="left"/>
              <w:rPr>
                <w:rStyle w:val="Hyperlink"/>
                <w:rFonts w:hint="cs"/>
                <w:rtl/>
              </w:rPr>
            </w:pPr>
            <w:hyperlink w:anchor="Seif134" w:tooltip="תנאים ושיקולים למתן רישיון מורחב" w:history="1">
              <w:r w:rsidRPr="000B2EA9">
                <w:rPr>
                  <w:rStyle w:val="Hyperlink"/>
                </w:rPr>
                <w:t>Go</w:t>
              </w:r>
            </w:hyperlink>
          </w:p>
        </w:tc>
        <w:tc>
          <w:tcPr>
            <w:tcW w:w="850" w:type="dxa"/>
          </w:tcPr>
          <w:p w14:paraId="7EB10E61"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19</w:t>
            </w:r>
            <w:r>
              <w:rPr>
                <w:rFonts w:cs="Frankruhel"/>
                <w:sz w:val="24"/>
                <w:rtl/>
                <w:lang w:eastAsia="en-US"/>
              </w:rPr>
              <w:fldChar w:fldCharType="end"/>
            </w:r>
          </w:p>
        </w:tc>
      </w:tr>
      <w:tr w:rsidR="000B2EA9" w:rsidRPr="000B2EA9" w14:paraId="29DA1067" w14:textId="77777777" w:rsidTr="000B2EA9">
        <w:tblPrEx>
          <w:tblCellMar>
            <w:top w:w="0" w:type="dxa"/>
            <w:bottom w:w="0" w:type="dxa"/>
          </w:tblCellMar>
        </w:tblPrEx>
        <w:tc>
          <w:tcPr>
            <w:tcW w:w="1247" w:type="dxa"/>
          </w:tcPr>
          <w:p w14:paraId="29EBC51C"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25ז </w:t>
            </w:r>
          </w:p>
        </w:tc>
        <w:tc>
          <w:tcPr>
            <w:tcW w:w="5669" w:type="dxa"/>
          </w:tcPr>
          <w:p w14:paraId="54F59B70"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בקשה לרישיון למתן שירותי פיקדון ואשראי</w:t>
            </w:r>
          </w:p>
        </w:tc>
        <w:tc>
          <w:tcPr>
            <w:tcW w:w="567" w:type="dxa"/>
          </w:tcPr>
          <w:p w14:paraId="6D58F07A" w14:textId="77777777" w:rsidR="000B2EA9" w:rsidRPr="000B2EA9" w:rsidRDefault="000B2EA9" w:rsidP="000B2EA9">
            <w:pPr>
              <w:spacing w:line="240" w:lineRule="auto"/>
              <w:jc w:val="left"/>
              <w:rPr>
                <w:rStyle w:val="Hyperlink"/>
                <w:rFonts w:hint="cs"/>
                <w:rtl/>
              </w:rPr>
            </w:pPr>
            <w:hyperlink w:anchor="Seif135" w:tooltip="בקשה לרישיון למתן שירותי פיקדון ואשראי" w:history="1">
              <w:r w:rsidRPr="000B2EA9">
                <w:rPr>
                  <w:rStyle w:val="Hyperlink"/>
                </w:rPr>
                <w:t>Go</w:t>
              </w:r>
            </w:hyperlink>
          </w:p>
        </w:tc>
        <w:tc>
          <w:tcPr>
            <w:tcW w:w="850" w:type="dxa"/>
          </w:tcPr>
          <w:p w14:paraId="080E5B87"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19</w:t>
            </w:r>
            <w:r>
              <w:rPr>
                <w:rFonts w:cs="Frankruhel"/>
                <w:sz w:val="24"/>
                <w:rtl/>
                <w:lang w:eastAsia="en-US"/>
              </w:rPr>
              <w:fldChar w:fldCharType="end"/>
            </w:r>
          </w:p>
        </w:tc>
      </w:tr>
      <w:tr w:rsidR="000B2EA9" w:rsidRPr="000B2EA9" w14:paraId="0C69318F" w14:textId="77777777" w:rsidTr="000B2EA9">
        <w:tblPrEx>
          <w:tblCellMar>
            <w:top w:w="0" w:type="dxa"/>
            <w:bottom w:w="0" w:type="dxa"/>
          </w:tblCellMar>
        </w:tblPrEx>
        <w:tc>
          <w:tcPr>
            <w:tcW w:w="1247" w:type="dxa"/>
          </w:tcPr>
          <w:p w14:paraId="2DB40866"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25ח </w:t>
            </w:r>
          </w:p>
        </w:tc>
        <w:tc>
          <w:tcPr>
            <w:tcW w:w="5669" w:type="dxa"/>
          </w:tcPr>
          <w:p w14:paraId="6EB307BF"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החלת הוראות לעניין רישיון למתן שירותי פיקדון ואשראי</w:t>
            </w:r>
          </w:p>
        </w:tc>
        <w:tc>
          <w:tcPr>
            <w:tcW w:w="567" w:type="dxa"/>
          </w:tcPr>
          <w:p w14:paraId="653D0A4B" w14:textId="77777777" w:rsidR="000B2EA9" w:rsidRPr="000B2EA9" w:rsidRDefault="000B2EA9" w:rsidP="000B2EA9">
            <w:pPr>
              <w:spacing w:line="240" w:lineRule="auto"/>
              <w:jc w:val="left"/>
              <w:rPr>
                <w:rStyle w:val="Hyperlink"/>
                <w:rFonts w:hint="cs"/>
                <w:rtl/>
              </w:rPr>
            </w:pPr>
            <w:hyperlink w:anchor="Seif136" w:tooltip="החלת הוראות לעניין רישיון למתן שירותי פיקדון ואשראי" w:history="1">
              <w:r w:rsidRPr="000B2EA9">
                <w:rPr>
                  <w:rStyle w:val="Hyperlink"/>
                </w:rPr>
                <w:t>Go</w:t>
              </w:r>
            </w:hyperlink>
          </w:p>
        </w:tc>
        <w:tc>
          <w:tcPr>
            <w:tcW w:w="850" w:type="dxa"/>
          </w:tcPr>
          <w:p w14:paraId="71C0CC44"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19</w:t>
            </w:r>
            <w:r>
              <w:rPr>
                <w:rFonts w:cs="Frankruhel"/>
                <w:sz w:val="24"/>
                <w:rtl/>
                <w:lang w:eastAsia="en-US"/>
              </w:rPr>
              <w:fldChar w:fldCharType="end"/>
            </w:r>
          </w:p>
        </w:tc>
      </w:tr>
      <w:tr w:rsidR="000B2EA9" w:rsidRPr="000B2EA9" w14:paraId="3076DD23" w14:textId="77777777" w:rsidTr="000B2EA9">
        <w:tblPrEx>
          <w:tblCellMar>
            <w:top w:w="0" w:type="dxa"/>
            <w:bottom w:w="0" w:type="dxa"/>
          </w:tblCellMar>
        </w:tblPrEx>
        <w:tc>
          <w:tcPr>
            <w:tcW w:w="1247" w:type="dxa"/>
          </w:tcPr>
          <w:p w14:paraId="3A9F014F"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25ט </w:t>
            </w:r>
          </w:p>
        </w:tc>
        <w:tc>
          <w:tcPr>
            <w:tcW w:w="5669" w:type="dxa"/>
          </w:tcPr>
          <w:p w14:paraId="0101FCAF"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ביטול או התליה של רישיון למתן שירותי פיקדון ואשראי</w:t>
            </w:r>
          </w:p>
        </w:tc>
        <w:tc>
          <w:tcPr>
            <w:tcW w:w="567" w:type="dxa"/>
          </w:tcPr>
          <w:p w14:paraId="444775E7" w14:textId="77777777" w:rsidR="000B2EA9" w:rsidRPr="000B2EA9" w:rsidRDefault="000B2EA9" w:rsidP="000B2EA9">
            <w:pPr>
              <w:spacing w:line="240" w:lineRule="auto"/>
              <w:jc w:val="left"/>
              <w:rPr>
                <w:rStyle w:val="Hyperlink"/>
                <w:rFonts w:hint="cs"/>
                <w:rtl/>
              </w:rPr>
            </w:pPr>
            <w:hyperlink w:anchor="Seif137" w:tooltip="ביטול או התליה של רישיון למתן שירותי פיקדון ואשראי" w:history="1">
              <w:r w:rsidRPr="000B2EA9">
                <w:rPr>
                  <w:rStyle w:val="Hyperlink"/>
                </w:rPr>
                <w:t>Go</w:t>
              </w:r>
            </w:hyperlink>
          </w:p>
        </w:tc>
        <w:tc>
          <w:tcPr>
            <w:tcW w:w="850" w:type="dxa"/>
          </w:tcPr>
          <w:p w14:paraId="0482FED5"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19</w:t>
            </w:r>
            <w:r>
              <w:rPr>
                <w:rFonts w:cs="Frankruhel"/>
                <w:sz w:val="24"/>
                <w:rtl/>
                <w:lang w:eastAsia="en-US"/>
              </w:rPr>
              <w:fldChar w:fldCharType="end"/>
            </w:r>
          </w:p>
        </w:tc>
      </w:tr>
      <w:tr w:rsidR="000B2EA9" w:rsidRPr="000B2EA9" w14:paraId="1233BC64" w14:textId="77777777" w:rsidTr="000B2EA9">
        <w:tblPrEx>
          <w:tblCellMar>
            <w:top w:w="0" w:type="dxa"/>
            <w:bottom w:w="0" w:type="dxa"/>
          </w:tblCellMar>
        </w:tblPrEx>
        <w:tc>
          <w:tcPr>
            <w:tcW w:w="1247" w:type="dxa"/>
          </w:tcPr>
          <w:p w14:paraId="5B0E648D" w14:textId="77777777" w:rsidR="000B2EA9" w:rsidRPr="000B2EA9" w:rsidRDefault="000B2EA9" w:rsidP="000B2EA9">
            <w:pPr>
              <w:spacing w:line="240" w:lineRule="auto"/>
              <w:jc w:val="left"/>
              <w:rPr>
                <w:rFonts w:cs="Frankruhel" w:hint="cs"/>
                <w:sz w:val="24"/>
                <w:rtl/>
                <w:lang w:eastAsia="en-US"/>
              </w:rPr>
            </w:pPr>
          </w:p>
        </w:tc>
        <w:tc>
          <w:tcPr>
            <w:tcW w:w="5669" w:type="dxa"/>
          </w:tcPr>
          <w:p w14:paraId="52345115"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פרק ג'2: רישיון הנפקה</w:t>
            </w:r>
          </w:p>
        </w:tc>
        <w:tc>
          <w:tcPr>
            <w:tcW w:w="567" w:type="dxa"/>
          </w:tcPr>
          <w:p w14:paraId="3C1786FE" w14:textId="77777777" w:rsidR="000B2EA9" w:rsidRPr="000B2EA9" w:rsidRDefault="000B2EA9" w:rsidP="000B2EA9">
            <w:pPr>
              <w:spacing w:line="240" w:lineRule="auto"/>
              <w:jc w:val="left"/>
              <w:rPr>
                <w:rStyle w:val="Hyperlink"/>
                <w:rFonts w:hint="cs"/>
                <w:rtl/>
              </w:rPr>
            </w:pPr>
            <w:hyperlink w:anchor="med4" w:tooltip="פרק ג2: רישיון הנפקה" w:history="1">
              <w:r w:rsidRPr="000B2EA9">
                <w:rPr>
                  <w:rStyle w:val="Hyperlink"/>
                </w:rPr>
                <w:t>Go</w:t>
              </w:r>
            </w:hyperlink>
          </w:p>
        </w:tc>
        <w:tc>
          <w:tcPr>
            <w:tcW w:w="850" w:type="dxa"/>
          </w:tcPr>
          <w:p w14:paraId="6DA29B7B"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19</w:t>
            </w:r>
            <w:r>
              <w:rPr>
                <w:rFonts w:cs="Frankruhel"/>
                <w:sz w:val="24"/>
                <w:rtl/>
                <w:lang w:eastAsia="en-US"/>
              </w:rPr>
              <w:fldChar w:fldCharType="end"/>
            </w:r>
          </w:p>
        </w:tc>
      </w:tr>
      <w:tr w:rsidR="000B2EA9" w:rsidRPr="000B2EA9" w14:paraId="48A31166" w14:textId="77777777" w:rsidTr="000B2EA9">
        <w:tblPrEx>
          <w:tblCellMar>
            <w:top w:w="0" w:type="dxa"/>
            <w:bottom w:w="0" w:type="dxa"/>
          </w:tblCellMar>
        </w:tblPrEx>
        <w:tc>
          <w:tcPr>
            <w:tcW w:w="1247" w:type="dxa"/>
          </w:tcPr>
          <w:p w14:paraId="65CF01CC"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25י </w:t>
            </w:r>
          </w:p>
        </w:tc>
        <w:tc>
          <w:tcPr>
            <w:tcW w:w="5669" w:type="dxa"/>
          </w:tcPr>
          <w:p w14:paraId="5184D529"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הגדרות   פרק ג'2</w:t>
            </w:r>
          </w:p>
        </w:tc>
        <w:tc>
          <w:tcPr>
            <w:tcW w:w="567" w:type="dxa"/>
          </w:tcPr>
          <w:p w14:paraId="6FF26EDE" w14:textId="77777777" w:rsidR="000B2EA9" w:rsidRPr="000B2EA9" w:rsidRDefault="000B2EA9" w:rsidP="000B2EA9">
            <w:pPr>
              <w:spacing w:line="240" w:lineRule="auto"/>
              <w:jc w:val="left"/>
              <w:rPr>
                <w:rStyle w:val="Hyperlink"/>
                <w:rFonts w:hint="cs"/>
                <w:rtl/>
              </w:rPr>
            </w:pPr>
            <w:hyperlink w:anchor="Seif138" w:tooltip="הגדרות   פרק ג2" w:history="1">
              <w:r w:rsidRPr="000B2EA9">
                <w:rPr>
                  <w:rStyle w:val="Hyperlink"/>
                </w:rPr>
                <w:t>Go</w:t>
              </w:r>
            </w:hyperlink>
          </w:p>
        </w:tc>
        <w:tc>
          <w:tcPr>
            <w:tcW w:w="850" w:type="dxa"/>
          </w:tcPr>
          <w:p w14:paraId="429426D8"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19</w:t>
            </w:r>
            <w:r>
              <w:rPr>
                <w:rFonts w:cs="Frankruhel"/>
                <w:sz w:val="24"/>
                <w:rtl/>
                <w:lang w:eastAsia="en-US"/>
              </w:rPr>
              <w:fldChar w:fldCharType="end"/>
            </w:r>
          </w:p>
        </w:tc>
      </w:tr>
      <w:tr w:rsidR="000B2EA9" w:rsidRPr="000B2EA9" w14:paraId="08BB7E60" w14:textId="77777777" w:rsidTr="000B2EA9">
        <w:tblPrEx>
          <w:tblCellMar>
            <w:top w:w="0" w:type="dxa"/>
            <w:bottom w:w="0" w:type="dxa"/>
          </w:tblCellMar>
        </w:tblPrEx>
        <w:tc>
          <w:tcPr>
            <w:tcW w:w="1247" w:type="dxa"/>
          </w:tcPr>
          <w:p w14:paraId="32DF433B"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25יא </w:t>
            </w:r>
          </w:p>
        </w:tc>
        <w:tc>
          <w:tcPr>
            <w:tcW w:w="5669" w:type="dxa"/>
          </w:tcPr>
          <w:p w14:paraId="3A230BB8"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חובת רישוי   רישיון הנפקה</w:t>
            </w:r>
          </w:p>
        </w:tc>
        <w:tc>
          <w:tcPr>
            <w:tcW w:w="567" w:type="dxa"/>
          </w:tcPr>
          <w:p w14:paraId="6D857126" w14:textId="77777777" w:rsidR="000B2EA9" w:rsidRPr="000B2EA9" w:rsidRDefault="000B2EA9" w:rsidP="000B2EA9">
            <w:pPr>
              <w:spacing w:line="240" w:lineRule="auto"/>
              <w:jc w:val="left"/>
              <w:rPr>
                <w:rStyle w:val="Hyperlink"/>
                <w:rFonts w:hint="cs"/>
                <w:rtl/>
              </w:rPr>
            </w:pPr>
            <w:hyperlink w:anchor="Seif139" w:tooltip="חובת רישוי   רישיון הנפקה" w:history="1">
              <w:r w:rsidRPr="000B2EA9">
                <w:rPr>
                  <w:rStyle w:val="Hyperlink"/>
                </w:rPr>
                <w:t>Go</w:t>
              </w:r>
            </w:hyperlink>
          </w:p>
        </w:tc>
        <w:tc>
          <w:tcPr>
            <w:tcW w:w="850" w:type="dxa"/>
          </w:tcPr>
          <w:p w14:paraId="3352C0CE"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20</w:t>
            </w:r>
            <w:r>
              <w:rPr>
                <w:rFonts w:cs="Frankruhel"/>
                <w:sz w:val="24"/>
                <w:rtl/>
                <w:lang w:eastAsia="en-US"/>
              </w:rPr>
              <w:fldChar w:fldCharType="end"/>
            </w:r>
          </w:p>
        </w:tc>
      </w:tr>
      <w:tr w:rsidR="000B2EA9" w:rsidRPr="000B2EA9" w14:paraId="107B960F" w14:textId="77777777" w:rsidTr="000B2EA9">
        <w:tblPrEx>
          <w:tblCellMar>
            <w:top w:w="0" w:type="dxa"/>
            <w:bottom w:w="0" w:type="dxa"/>
          </w:tblCellMar>
        </w:tblPrEx>
        <w:tc>
          <w:tcPr>
            <w:tcW w:w="1247" w:type="dxa"/>
          </w:tcPr>
          <w:p w14:paraId="1BEBCCB1"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25יב </w:t>
            </w:r>
          </w:p>
        </w:tc>
        <w:tc>
          <w:tcPr>
            <w:tcW w:w="5669" w:type="dxa"/>
          </w:tcPr>
          <w:p w14:paraId="40187566"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סייגים לחובת הרישוי   רישיון הנפקה</w:t>
            </w:r>
          </w:p>
        </w:tc>
        <w:tc>
          <w:tcPr>
            <w:tcW w:w="567" w:type="dxa"/>
          </w:tcPr>
          <w:p w14:paraId="055C8E65" w14:textId="77777777" w:rsidR="000B2EA9" w:rsidRPr="000B2EA9" w:rsidRDefault="000B2EA9" w:rsidP="000B2EA9">
            <w:pPr>
              <w:spacing w:line="240" w:lineRule="auto"/>
              <w:jc w:val="left"/>
              <w:rPr>
                <w:rStyle w:val="Hyperlink"/>
                <w:rFonts w:hint="cs"/>
                <w:rtl/>
              </w:rPr>
            </w:pPr>
            <w:hyperlink w:anchor="Seif140" w:tooltip="סייגים לחובת הרישוי   רישיון הנפקה" w:history="1">
              <w:r w:rsidRPr="000B2EA9">
                <w:rPr>
                  <w:rStyle w:val="Hyperlink"/>
                </w:rPr>
                <w:t>Go</w:t>
              </w:r>
            </w:hyperlink>
          </w:p>
        </w:tc>
        <w:tc>
          <w:tcPr>
            <w:tcW w:w="850" w:type="dxa"/>
          </w:tcPr>
          <w:p w14:paraId="4ACF5EFB"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20</w:t>
            </w:r>
            <w:r>
              <w:rPr>
                <w:rFonts w:cs="Frankruhel"/>
                <w:sz w:val="24"/>
                <w:rtl/>
                <w:lang w:eastAsia="en-US"/>
              </w:rPr>
              <w:fldChar w:fldCharType="end"/>
            </w:r>
          </w:p>
        </w:tc>
      </w:tr>
      <w:tr w:rsidR="000B2EA9" w:rsidRPr="000B2EA9" w14:paraId="5A0A6D42" w14:textId="77777777" w:rsidTr="000B2EA9">
        <w:tblPrEx>
          <w:tblCellMar>
            <w:top w:w="0" w:type="dxa"/>
            <w:bottom w:w="0" w:type="dxa"/>
          </w:tblCellMar>
        </w:tblPrEx>
        <w:tc>
          <w:tcPr>
            <w:tcW w:w="1247" w:type="dxa"/>
          </w:tcPr>
          <w:p w14:paraId="70386CE0"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25יג </w:t>
            </w:r>
          </w:p>
        </w:tc>
        <w:tc>
          <w:tcPr>
            <w:tcW w:w="5669" w:type="dxa"/>
          </w:tcPr>
          <w:p w14:paraId="3FB5CCC1"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תנאים למתן רישיון הנפקה</w:t>
            </w:r>
          </w:p>
        </w:tc>
        <w:tc>
          <w:tcPr>
            <w:tcW w:w="567" w:type="dxa"/>
          </w:tcPr>
          <w:p w14:paraId="3C7CD9DC" w14:textId="77777777" w:rsidR="000B2EA9" w:rsidRPr="000B2EA9" w:rsidRDefault="000B2EA9" w:rsidP="000B2EA9">
            <w:pPr>
              <w:spacing w:line="240" w:lineRule="auto"/>
              <w:jc w:val="left"/>
              <w:rPr>
                <w:rStyle w:val="Hyperlink"/>
                <w:rFonts w:hint="cs"/>
                <w:rtl/>
              </w:rPr>
            </w:pPr>
            <w:hyperlink w:anchor="Seif141" w:tooltip="תנאים למתן רישיון הנפקה" w:history="1">
              <w:r w:rsidRPr="000B2EA9">
                <w:rPr>
                  <w:rStyle w:val="Hyperlink"/>
                </w:rPr>
                <w:t>Go</w:t>
              </w:r>
            </w:hyperlink>
          </w:p>
        </w:tc>
        <w:tc>
          <w:tcPr>
            <w:tcW w:w="850" w:type="dxa"/>
          </w:tcPr>
          <w:p w14:paraId="1CBEAD48"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20</w:t>
            </w:r>
            <w:r>
              <w:rPr>
                <w:rFonts w:cs="Frankruhel"/>
                <w:sz w:val="24"/>
                <w:rtl/>
                <w:lang w:eastAsia="en-US"/>
              </w:rPr>
              <w:fldChar w:fldCharType="end"/>
            </w:r>
          </w:p>
        </w:tc>
      </w:tr>
      <w:tr w:rsidR="000B2EA9" w:rsidRPr="000B2EA9" w14:paraId="3D4C0EBA" w14:textId="77777777" w:rsidTr="000B2EA9">
        <w:tblPrEx>
          <w:tblCellMar>
            <w:top w:w="0" w:type="dxa"/>
            <w:bottom w:w="0" w:type="dxa"/>
          </w:tblCellMar>
        </w:tblPrEx>
        <w:tc>
          <w:tcPr>
            <w:tcW w:w="1247" w:type="dxa"/>
          </w:tcPr>
          <w:p w14:paraId="5D0E6F77"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25יד </w:t>
            </w:r>
          </w:p>
        </w:tc>
        <w:tc>
          <w:tcPr>
            <w:tcW w:w="5669" w:type="dxa"/>
          </w:tcPr>
          <w:p w14:paraId="0DD7170E"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בקשה לרישיון הנפקה</w:t>
            </w:r>
          </w:p>
        </w:tc>
        <w:tc>
          <w:tcPr>
            <w:tcW w:w="567" w:type="dxa"/>
          </w:tcPr>
          <w:p w14:paraId="0F9C1A01" w14:textId="77777777" w:rsidR="000B2EA9" w:rsidRPr="000B2EA9" w:rsidRDefault="000B2EA9" w:rsidP="000B2EA9">
            <w:pPr>
              <w:spacing w:line="240" w:lineRule="auto"/>
              <w:jc w:val="left"/>
              <w:rPr>
                <w:rStyle w:val="Hyperlink"/>
                <w:rFonts w:hint="cs"/>
                <w:rtl/>
              </w:rPr>
            </w:pPr>
            <w:hyperlink w:anchor="Seif142" w:tooltip="בקשה לרישיון הנפקה" w:history="1">
              <w:r w:rsidRPr="000B2EA9">
                <w:rPr>
                  <w:rStyle w:val="Hyperlink"/>
                </w:rPr>
                <w:t>Go</w:t>
              </w:r>
            </w:hyperlink>
          </w:p>
        </w:tc>
        <w:tc>
          <w:tcPr>
            <w:tcW w:w="850" w:type="dxa"/>
          </w:tcPr>
          <w:p w14:paraId="729E4864"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21</w:t>
            </w:r>
            <w:r>
              <w:rPr>
                <w:rFonts w:cs="Frankruhel"/>
                <w:sz w:val="24"/>
                <w:rtl/>
                <w:lang w:eastAsia="en-US"/>
              </w:rPr>
              <w:fldChar w:fldCharType="end"/>
            </w:r>
          </w:p>
        </w:tc>
      </w:tr>
      <w:tr w:rsidR="000B2EA9" w:rsidRPr="000B2EA9" w14:paraId="17DF9924" w14:textId="77777777" w:rsidTr="000B2EA9">
        <w:tblPrEx>
          <w:tblCellMar>
            <w:top w:w="0" w:type="dxa"/>
            <w:bottom w:w="0" w:type="dxa"/>
          </w:tblCellMar>
        </w:tblPrEx>
        <w:tc>
          <w:tcPr>
            <w:tcW w:w="1247" w:type="dxa"/>
          </w:tcPr>
          <w:p w14:paraId="29DDCCB7"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25טו </w:t>
            </w:r>
          </w:p>
        </w:tc>
        <w:tc>
          <w:tcPr>
            <w:tcW w:w="5669" w:type="dxa"/>
          </w:tcPr>
          <w:p w14:paraId="3D034579"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החלת הוראות לעניין רישיון הנפקה</w:t>
            </w:r>
          </w:p>
        </w:tc>
        <w:tc>
          <w:tcPr>
            <w:tcW w:w="567" w:type="dxa"/>
          </w:tcPr>
          <w:p w14:paraId="418D0740" w14:textId="77777777" w:rsidR="000B2EA9" w:rsidRPr="000B2EA9" w:rsidRDefault="000B2EA9" w:rsidP="000B2EA9">
            <w:pPr>
              <w:spacing w:line="240" w:lineRule="auto"/>
              <w:jc w:val="left"/>
              <w:rPr>
                <w:rStyle w:val="Hyperlink"/>
                <w:rFonts w:hint="cs"/>
                <w:rtl/>
              </w:rPr>
            </w:pPr>
            <w:hyperlink w:anchor="Seif143" w:tooltip="החלת הוראות לעניין רישיון הנפקה" w:history="1">
              <w:r w:rsidRPr="000B2EA9">
                <w:rPr>
                  <w:rStyle w:val="Hyperlink"/>
                </w:rPr>
                <w:t>Go</w:t>
              </w:r>
            </w:hyperlink>
          </w:p>
        </w:tc>
        <w:tc>
          <w:tcPr>
            <w:tcW w:w="850" w:type="dxa"/>
          </w:tcPr>
          <w:p w14:paraId="5A5C095A"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21</w:t>
            </w:r>
            <w:r>
              <w:rPr>
                <w:rFonts w:cs="Frankruhel"/>
                <w:sz w:val="24"/>
                <w:rtl/>
                <w:lang w:eastAsia="en-US"/>
              </w:rPr>
              <w:fldChar w:fldCharType="end"/>
            </w:r>
          </w:p>
        </w:tc>
      </w:tr>
      <w:tr w:rsidR="000B2EA9" w:rsidRPr="000B2EA9" w14:paraId="0F339BB9" w14:textId="77777777" w:rsidTr="000B2EA9">
        <w:tblPrEx>
          <w:tblCellMar>
            <w:top w:w="0" w:type="dxa"/>
            <w:bottom w:w="0" w:type="dxa"/>
          </w:tblCellMar>
        </w:tblPrEx>
        <w:tc>
          <w:tcPr>
            <w:tcW w:w="1247" w:type="dxa"/>
          </w:tcPr>
          <w:p w14:paraId="7802AC94"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25טז </w:t>
            </w:r>
          </w:p>
        </w:tc>
        <w:tc>
          <w:tcPr>
            <w:tcW w:w="5669" w:type="dxa"/>
          </w:tcPr>
          <w:p w14:paraId="19A393F1"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ביטול או התליה של רישיון הנפקה</w:t>
            </w:r>
          </w:p>
        </w:tc>
        <w:tc>
          <w:tcPr>
            <w:tcW w:w="567" w:type="dxa"/>
          </w:tcPr>
          <w:p w14:paraId="336F46DD" w14:textId="77777777" w:rsidR="000B2EA9" w:rsidRPr="000B2EA9" w:rsidRDefault="000B2EA9" w:rsidP="000B2EA9">
            <w:pPr>
              <w:spacing w:line="240" w:lineRule="auto"/>
              <w:jc w:val="left"/>
              <w:rPr>
                <w:rStyle w:val="Hyperlink"/>
                <w:rFonts w:hint="cs"/>
                <w:rtl/>
              </w:rPr>
            </w:pPr>
            <w:hyperlink w:anchor="Seif144" w:tooltip="ביטול או התליה של רישיון הנפקה" w:history="1">
              <w:r w:rsidRPr="000B2EA9">
                <w:rPr>
                  <w:rStyle w:val="Hyperlink"/>
                </w:rPr>
                <w:t>Go</w:t>
              </w:r>
            </w:hyperlink>
          </w:p>
        </w:tc>
        <w:tc>
          <w:tcPr>
            <w:tcW w:w="850" w:type="dxa"/>
          </w:tcPr>
          <w:p w14:paraId="4EFE5C9C"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21</w:t>
            </w:r>
            <w:r>
              <w:rPr>
                <w:rFonts w:cs="Frankruhel"/>
                <w:sz w:val="24"/>
                <w:rtl/>
                <w:lang w:eastAsia="en-US"/>
              </w:rPr>
              <w:fldChar w:fldCharType="end"/>
            </w:r>
          </w:p>
        </w:tc>
      </w:tr>
      <w:tr w:rsidR="000B2EA9" w:rsidRPr="000B2EA9" w14:paraId="14F9ADC3" w14:textId="77777777" w:rsidTr="000B2EA9">
        <w:tblPrEx>
          <w:tblCellMar>
            <w:top w:w="0" w:type="dxa"/>
            <w:bottom w:w="0" w:type="dxa"/>
          </w:tblCellMar>
        </w:tblPrEx>
        <w:tc>
          <w:tcPr>
            <w:tcW w:w="1247" w:type="dxa"/>
          </w:tcPr>
          <w:p w14:paraId="49E9D3E2" w14:textId="77777777" w:rsidR="000B2EA9" w:rsidRPr="000B2EA9" w:rsidRDefault="000B2EA9" w:rsidP="000B2EA9">
            <w:pPr>
              <w:spacing w:line="240" w:lineRule="auto"/>
              <w:jc w:val="left"/>
              <w:rPr>
                <w:rFonts w:cs="Frankruhel" w:hint="cs"/>
                <w:sz w:val="24"/>
                <w:rtl/>
                <w:lang w:eastAsia="en-US"/>
              </w:rPr>
            </w:pPr>
          </w:p>
        </w:tc>
        <w:tc>
          <w:tcPr>
            <w:tcW w:w="5669" w:type="dxa"/>
          </w:tcPr>
          <w:p w14:paraId="2A72707A"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פרק ג'3: רישיון להפעלת מערכת לתיווך באשראי</w:t>
            </w:r>
          </w:p>
        </w:tc>
        <w:tc>
          <w:tcPr>
            <w:tcW w:w="567" w:type="dxa"/>
          </w:tcPr>
          <w:p w14:paraId="0351B6F7" w14:textId="77777777" w:rsidR="000B2EA9" w:rsidRPr="000B2EA9" w:rsidRDefault="000B2EA9" w:rsidP="000B2EA9">
            <w:pPr>
              <w:spacing w:line="240" w:lineRule="auto"/>
              <w:jc w:val="left"/>
              <w:rPr>
                <w:rStyle w:val="Hyperlink"/>
                <w:rFonts w:hint="cs"/>
                <w:rtl/>
              </w:rPr>
            </w:pPr>
            <w:hyperlink w:anchor="med5" w:tooltip="פרק ג3: רישיון להפעלת מערכת לתיווך באשראי" w:history="1">
              <w:r w:rsidRPr="000B2EA9">
                <w:rPr>
                  <w:rStyle w:val="Hyperlink"/>
                </w:rPr>
                <w:t>Go</w:t>
              </w:r>
            </w:hyperlink>
          </w:p>
        </w:tc>
        <w:tc>
          <w:tcPr>
            <w:tcW w:w="850" w:type="dxa"/>
          </w:tcPr>
          <w:p w14:paraId="70E4CF82"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21</w:t>
            </w:r>
            <w:r>
              <w:rPr>
                <w:rFonts w:cs="Frankruhel"/>
                <w:sz w:val="24"/>
                <w:rtl/>
                <w:lang w:eastAsia="en-US"/>
              </w:rPr>
              <w:fldChar w:fldCharType="end"/>
            </w:r>
          </w:p>
        </w:tc>
      </w:tr>
      <w:tr w:rsidR="000B2EA9" w:rsidRPr="000B2EA9" w14:paraId="0F49FC56" w14:textId="77777777" w:rsidTr="000B2EA9">
        <w:tblPrEx>
          <w:tblCellMar>
            <w:top w:w="0" w:type="dxa"/>
            <w:bottom w:w="0" w:type="dxa"/>
          </w:tblCellMar>
        </w:tblPrEx>
        <w:tc>
          <w:tcPr>
            <w:tcW w:w="1247" w:type="dxa"/>
          </w:tcPr>
          <w:p w14:paraId="498BBBE0"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25יז </w:t>
            </w:r>
          </w:p>
        </w:tc>
        <w:tc>
          <w:tcPr>
            <w:tcW w:w="5669" w:type="dxa"/>
          </w:tcPr>
          <w:p w14:paraId="10B35665"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הגדרות   פרק ג'3</w:t>
            </w:r>
          </w:p>
        </w:tc>
        <w:tc>
          <w:tcPr>
            <w:tcW w:w="567" w:type="dxa"/>
          </w:tcPr>
          <w:p w14:paraId="4B06283F" w14:textId="77777777" w:rsidR="000B2EA9" w:rsidRPr="000B2EA9" w:rsidRDefault="000B2EA9" w:rsidP="000B2EA9">
            <w:pPr>
              <w:spacing w:line="240" w:lineRule="auto"/>
              <w:jc w:val="left"/>
              <w:rPr>
                <w:rStyle w:val="Hyperlink"/>
                <w:rFonts w:hint="cs"/>
                <w:rtl/>
              </w:rPr>
            </w:pPr>
            <w:hyperlink w:anchor="Seif161" w:tooltip="הגדרות   פרק ג3" w:history="1">
              <w:r w:rsidRPr="000B2EA9">
                <w:rPr>
                  <w:rStyle w:val="Hyperlink"/>
                </w:rPr>
                <w:t>Go</w:t>
              </w:r>
            </w:hyperlink>
          </w:p>
        </w:tc>
        <w:tc>
          <w:tcPr>
            <w:tcW w:w="850" w:type="dxa"/>
          </w:tcPr>
          <w:p w14:paraId="4642E4A2"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21</w:t>
            </w:r>
            <w:r>
              <w:rPr>
                <w:rFonts w:cs="Frankruhel"/>
                <w:sz w:val="24"/>
                <w:rtl/>
                <w:lang w:eastAsia="en-US"/>
              </w:rPr>
              <w:fldChar w:fldCharType="end"/>
            </w:r>
          </w:p>
        </w:tc>
      </w:tr>
      <w:tr w:rsidR="000B2EA9" w:rsidRPr="000B2EA9" w14:paraId="6E922153" w14:textId="77777777" w:rsidTr="000B2EA9">
        <w:tblPrEx>
          <w:tblCellMar>
            <w:top w:w="0" w:type="dxa"/>
            <w:bottom w:w="0" w:type="dxa"/>
          </w:tblCellMar>
        </w:tblPrEx>
        <w:tc>
          <w:tcPr>
            <w:tcW w:w="1247" w:type="dxa"/>
          </w:tcPr>
          <w:p w14:paraId="24622EC9"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25יח </w:t>
            </w:r>
          </w:p>
        </w:tc>
        <w:tc>
          <w:tcPr>
            <w:tcW w:w="5669" w:type="dxa"/>
          </w:tcPr>
          <w:p w14:paraId="65A989B1"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חובת רישוי</w:t>
            </w:r>
          </w:p>
        </w:tc>
        <w:tc>
          <w:tcPr>
            <w:tcW w:w="567" w:type="dxa"/>
          </w:tcPr>
          <w:p w14:paraId="34143FBE" w14:textId="77777777" w:rsidR="000B2EA9" w:rsidRPr="000B2EA9" w:rsidRDefault="000B2EA9" w:rsidP="000B2EA9">
            <w:pPr>
              <w:spacing w:line="240" w:lineRule="auto"/>
              <w:jc w:val="left"/>
              <w:rPr>
                <w:rStyle w:val="Hyperlink"/>
                <w:rFonts w:hint="cs"/>
                <w:rtl/>
              </w:rPr>
            </w:pPr>
            <w:hyperlink w:anchor="Seif162" w:tooltip="חובת רישוי" w:history="1">
              <w:r w:rsidRPr="000B2EA9">
                <w:rPr>
                  <w:rStyle w:val="Hyperlink"/>
                </w:rPr>
                <w:t>Go</w:t>
              </w:r>
            </w:hyperlink>
          </w:p>
        </w:tc>
        <w:tc>
          <w:tcPr>
            <w:tcW w:w="850" w:type="dxa"/>
          </w:tcPr>
          <w:p w14:paraId="07DE19D8"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22</w:t>
            </w:r>
            <w:r>
              <w:rPr>
                <w:rFonts w:cs="Frankruhel"/>
                <w:sz w:val="24"/>
                <w:rtl/>
                <w:lang w:eastAsia="en-US"/>
              </w:rPr>
              <w:fldChar w:fldCharType="end"/>
            </w:r>
          </w:p>
        </w:tc>
      </w:tr>
      <w:tr w:rsidR="000B2EA9" w:rsidRPr="000B2EA9" w14:paraId="355CDB28" w14:textId="77777777" w:rsidTr="000B2EA9">
        <w:tblPrEx>
          <w:tblCellMar>
            <w:top w:w="0" w:type="dxa"/>
            <w:bottom w:w="0" w:type="dxa"/>
          </w:tblCellMar>
        </w:tblPrEx>
        <w:tc>
          <w:tcPr>
            <w:tcW w:w="1247" w:type="dxa"/>
          </w:tcPr>
          <w:p w14:paraId="77154D48"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25יט </w:t>
            </w:r>
          </w:p>
        </w:tc>
        <w:tc>
          <w:tcPr>
            <w:tcW w:w="5669" w:type="dxa"/>
          </w:tcPr>
          <w:p w14:paraId="0742C529"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סייגים לחובת רישוי</w:t>
            </w:r>
          </w:p>
        </w:tc>
        <w:tc>
          <w:tcPr>
            <w:tcW w:w="567" w:type="dxa"/>
          </w:tcPr>
          <w:p w14:paraId="27926F11" w14:textId="77777777" w:rsidR="000B2EA9" w:rsidRPr="000B2EA9" w:rsidRDefault="000B2EA9" w:rsidP="000B2EA9">
            <w:pPr>
              <w:spacing w:line="240" w:lineRule="auto"/>
              <w:jc w:val="left"/>
              <w:rPr>
                <w:rStyle w:val="Hyperlink"/>
                <w:rFonts w:hint="cs"/>
                <w:rtl/>
              </w:rPr>
            </w:pPr>
            <w:hyperlink w:anchor="Seif163" w:tooltip="סייגים לחובת רישוי" w:history="1">
              <w:r w:rsidRPr="000B2EA9">
                <w:rPr>
                  <w:rStyle w:val="Hyperlink"/>
                </w:rPr>
                <w:t>Go</w:t>
              </w:r>
            </w:hyperlink>
          </w:p>
        </w:tc>
        <w:tc>
          <w:tcPr>
            <w:tcW w:w="850" w:type="dxa"/>
          </w:tcPr>
          <w:p w14:paraId="37BBA95B"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22</w:t>
            </w:r>
            <w:r>
              <w:rPr>
                <w:rFonts w:cs="Frankruhel"/>
                <w:sz w:val="24"/>
                <w:rtl/>
                <w:lang w:eastAsia="en-US"/>
              </w:rPr>
              <w:fldChar w:fldCharType="end"/>
            </w:r>
          </w:p>
        </w:tc>
      </w:tr>
      <w:tr w:rsidR="000B2EA9" w:rsidRPr="000B2EA9" w14:paraId="769E795A" w14:textId="77777777" w:rsidTr="000B2EA9">
        <w:tblPrEx>
          <w:tblCellMar>
            <w:top w:w="0" w:type="dxa"/>
            <w:bottom w:w="0" w:type="dxa"/>
          </w:tblCellMar>
        </w:tblPrEx>
        <w:tc>
          <w:tcPr>
            <w:tcW w:w="1247" w:type="dxa"/>
          </w:tcPr>
          <w:p w14:paraId="465051DE"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25כ </w:t>
            </w:r>
          </w:p>
        </w:tc>
        <w:tc>
          <w:tcPr>
            <w:tcW w:w="5669" w:type="dxa"/>
          </w:tcPr>
          <w:p w14:paraId="12617E4E"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סוגי הרישיונות</w:t>
            </w:r>
          </w:p>
        </w:tc>
        <w:tc>
          <w:tcPr>
            <w:tcW w:w="567" w:type="dxa"/>
          </w:tcPr>
          <w:p w14:paraId="413722D8" w14:textId="77777777" w:rsidR="000B2EA9" w:rsidRPr="000B2EA9" w:rsidRDefault="000B2EA9" w:rsidP="000B2EA9">
            <w:pPr>
              <w:spacing w:line="240" w:lineRule="auto"/>
              <w:jc w:val="left"/>
              <w:rPr>
                <w:rStyle w:val="Hyperlink"/>
                <w:rFonts w:hint="cs"/>
                <w:rtl/>
              </w:rPr>
            </w:pPr>
            <w:hyperlink w:anchor="Seif164" w:tooltip="סוגי הרישיונות" w:history="1">
              <w:r w:rsidRPr="000B2EA9">
                <w:rPr>
                  <w:rStyle w:val="Hyperlink"/>
                </w:rPr>
                <w:t>Go</w:t>
              </w:r>
            </w:hyperlink>
          </w:p>
        </w:tc>
        <w:tc>
          <w:tcPr>
            <w:tcW w:w="850" w:type="dxa"/>
          </w:tcPr>
          <w:p w14:paraId="7B408E42"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22</w:t>
            </w:r>
            <w:r>
              <w:rPr>
                <w:rFonts w:cs="Frankruhel"/>
                <w:sz w:val="24"/>
                <w:rtl/>
                <w:lang w:eastAsia="en-US"/>
              </w:rPr>
              <w:fldChar w:fldCharType="end"/>
            </w:r>
          </w:p>
        </w:tc>
      </w:tr>
      <w:tr w:rsidR="000B2EA9" w:rsidRPr="000B2EA9" w14:paraId="2FF849D3" w14:textId="77777777" w:rsidTr="000B2EA9">
        <w:tblPrEx>
          <w:tblCellMar>
            <w:top w:w="0" w:type="dxa"/>
            <w:bottom w:w="0" w:type="dxa"/>
          </w:tblCellMar>
        </w:tblPrEx>
        <w:tc>
          <w:tcPr>
            <w:tcW w:w="1247" w:type="dxa"/>
          </w:tcPr>
          <w:p w14:paraId="38A269CE"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25כא </w:t>
            </w:r>
          </w:p>
        </w:tc>
        <w:tc>
          <w:tcPr>
            <w:tcW w:w="5669" w:type="dxa"/>
          </w:tcPr>
          <w:p w14:paraId="49C1E445"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תנאים למתן רישיון בסיסי</w:t>
            </w:r>
          </w:p>
        </w:tc>
        <w:tc>
          <w:tcPr>
            <w:tcW w:w="567" w:type="dxa"/>
          </w:tcPr>
          <w:p w14:paraId="2E5EFC24" w14:textId="77777777" w:rsidR="000B2EA9" w:rsidRPr="000B2EA9" w:rsidRDefault="000B2EA9" w:rsidP="000B2EA9">
            <w:pPr>
              <w:spacing w:line="240" w:lineRule="auto"/>
              <w:jc w:val="left"/>
              <w:rPr>
                <w:rStyle w:val="Hyperlink"/>
                <w:rFonts w:hint="cs"/>
                <w:rtl/>
              </w:rPr>
            </w:pPr>
            <w:hyperlink w:anchor="Seif165" w:tooltip="תנאים למתן רישיון בסיסי" w:history="1">
              <w:r w:rsidRPr="000B2EA9">
                <w:rPr>
                  <w:rStyle w:val="Hyperlink"/>
                </w:rPr>
                <w:t>Go</w:t>
              </w:r>
            </w:hyperlink>
          </w:p>
        </w:tc>
        <w:tc>
          <w:tcPr>
            <w:tcW w:w="850" w:type="dxa"/>
          </w:tcPr>
          <w:p w14:paraId="0CFBB916"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22</w:t>
            </w:r>
            <w:r>
              <w:rPr>
                <w:rFonts w:cs="Frankruhel"/>
                <w:sz w:val="24"/>
                <w:rtl/>
                <w:lang w:eastAsia="en-US"/>
              </w:rPr>
              <w:fldChar w:fldCharType="end"/>
            </w:r>
          </w:p>
        </w:tc>
      </w:tr>
      <w:tr w:rsidR="000B2EA9" w:rsidRPr="000B2EA9" w14:paraId="481532D2" w14:textId="77777777" w:rsidTr="000B2EA9">
        <w:tblPrEx>
          <w:tblCellMar>
            <w:top w:w="0" w:type="dxa"/>
            <w:bottom w:w="0" w:type="dxa"/>
          </w:tblCellMar>
        </w:tblPrEx>
        <w:tc>
          <w:tcPr>
            <w:tcW w:w="1247" w:type="dxa"/>
          </w:tcPr>
          <w:p w14:paraId="6334EC68"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25כב </w:t>
            </w:r>
          </w:p>
        </w:tc>
        <w:tc>
          <w:tcPr>
            <w:tcW w:w="5669" w:type="dxa"/>
          </w:tcPr>
          <w:p w14:paraId="005E39F0"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תנאים ושיקולים למתן רישיון מורחב</w:t>
            </w:r>
          </w:p>
        </w:tc>
        <w:tc>
          <w:tcPr>
            <w:tcW w:w="567" w:type="dxa"/>
          </w:tcPr>
          <w:p w14:paraId="39E14BBC" w14:textId="77777777" w:rsidR="000B2EA9" w:rsidRPr="000B2EA9" w:rsidRDefault="000B2EA9" w:rsidP="000B2EA9">
            <w:pPr>
              <w:spacing w:line="240" w:lineRule="auto"/>
              <w:jc w:val="left"/>
              <w:rPr>
                <w:rStyle w:val="Hyperlink"/>
                <w:rFonts w:hint="cs"/>
                <w:rtl/>
              </w:rPr>
            </w:pPr>
            <w:hyperlink w:anchor="Seif166" w:tooltip="תנאים ושיקולים למתן רישיון מורחב" w:history="1">
              <w:r w:rsidRPr="000B2EA9">
                <w:rPr>
                  <w:rStyle w:val="Hyperlink"/>
                </w:rPr>
                <w:t>Go</w:t>
              </w:r>
            </w:hyperlink>
          </w:p>
        </w:tc>
        <w:tc>
          <w:tcPr>
            <w:tcW w:w="850" w:type="dxa"/>
          </w:tcPr>
          <w:p w14:paraId="132330D6"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23</w:t>
            </w:r>
            <w:r>
              <w:rPr>
                <w:rFonts w:cs="Frankruhel"/>
                <w:sz w:val="24"/>
                <w:rtl/>
                <w:lang w:eastAsia="en-US"/>
              </w:rPr>
              <w:fldChar w:fldCharType="end"/>
            </w:r>
          </w:p>
        </w:tc>
      </w:tr>
      <w:tr w:rsidR="000B2EA9" w:rsidRPr="000B2EA9" w14:paraId="71A166BB" w14:textId="77777777" w:rsidTr="000B2EA9">
        <w:tblPrEx>
          <w:tblCellMar>
            <w:top w:w="0" w:type="dxa"/>
            <w:bottom w:w="0" w:type="dxa"/>
          </w:tblCellMar>
        </w:tblPrEx>
        <w:tc>
          <w:tcPr>
            <w:tcW w:w="1247" w:type="dxa"/>
          </w:tcPr>
          <w:p w14:paraId="704B7B27"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25כג </w:t>
            </w:r>
          </w:p>
        </w:tc>
        <w:tc>
          <w:tcPr>
            <w:tcW w:w="5669" w:type="dxa"/>
          </w:tcPr>
          <w:p w14:paraId="1AC07158"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בקשה לרישיון</w:t>
            </w:r>
          </w:p>
        </w:tc>
        <w:tc>
          <w:tcPr>
            <w:tcW w:w="567" w:type="dxa"/>
          </w:tcPr>
          <w:p w14:paraId="63C8FF47" w14:textId="77777777" w:rsidR="000B2EA9" w:rsidRPr="000B2EA9" w:rsidRDefault="000B2EA9" w:rsidP="000B2EA9">
            <w:pPr>
              <w:spacing w:line="240" w:lineRule="auto"/>
              <w:jc w:val="left"/>
              <w:rPr>
                <w:rStyle w:val="Hyperlink"/>
                <w:rFonts w:hint="cs"/>
                <w:rtl/>
              </w:rPr>
            </w:pPr>
            <w:hyperlink w:anchor="Seif167" w:tooltip="בקשה לרישיון" w:history="1">
              <w:r w:rsidRPr="000B2EA9">
                <w:rPr>
                  <w:rStyle w:val="Hyperlink"/>
                </w:rPr>
                <w:t>Go</w:t>
              </w:r>
            </w:hyperlink>
          </w:p>
        </w:tc>
        <w:tc>
          <w:tcPr>
            <w:tcW w:w="850" w:type="dxa"/>
          </w:tcPr>
          <w:p w14:paraId="30F63D7B"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23</w:t>
            </w:r>
            <w:r>
              <w:rPr>
                <w:rFonts w:cs="Frankruhel"/>
                <w:sz w:val="24"/>
                <w:rtl/>
                <w:lang w:eastAsia="en-US"/>
              </w:rPr>
              <w:fldChar w:fldCharType="end"/>
            </w:r>
          </w:p>
        </w:tc>
      </w:tr>
      <w:tr w:rsidR="000B2EA9" w:rsidRPr="000B2EA9" w14:paraId="1B5773F1" w14:textId="77777777" w:rsidTr="000B2EA9">
        <w:tblPrEx>
          <w:tblCellMar>
            <w:top w:w="0" w:type="dxa"/>
            <w:bottom w:w="0" w:type="dxa"/>
          </w:tblCellMar>
        </w:tblPrEx>
        <w:tc>
          <w:tcPr>
            <w:tcW w:w="1247" w:type="dxa"/>
          </w:tcPr>
          <w:p w14:paraId="57EF05F9"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25כד </w:t>
            </w:r>
          </w:p>
        </w:tc>
        <w:tc>
          <w:tcPr>
            <w:tcW w:w="5669" w:type="dxa"/>
          </w:tcPr>
          <w:p w14:paraId="07C50CFC"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החלת הוראות לעניין רישיון</w:t>
            </w:r>
          </w:p>
        </w:tc>
        <w:tc>
          <w:tcPr>
            <w:tcW w:w="567" w:type="dxa"/>
          </w:tcPr>
          <w:p w14:paraId="2D8FC5C3" w14:textId="77777777" w:rsidR="000B2EA9" w:rsidRPr="000B2EA9" w:rsidRDefault="000B2EA9" w:rsidP="000B2EA9">
            <w:pPr>
              <w:spacing w:line="240" w:lineRule="auto"/>
              <w:jc w:val="left"/>
              <w:rPr>
                <w:rStyle w:val="Hyperlink"/>
                <w:rFonts w:hint="cs"/>
                <w:rtl/>
              </w:rPr>
            </w:pPr>
            <w:hyperlink w:anchor="Seif168" w:tooltip="החלת הוראות לעניין רישיון" w:history="1">
              <w:r w:rsidRPr="000B2EA9">
                <w:rPr>
                  <w:rStyle w:val="Hyperlink"/>
                </w:rPr>
                <w:t>Go</w:t>
              </w:r>
            </w:hyperlink>
          </w:p>
        </w:tc>
        <w:tc>
          <w:tcPr>
            <w:tcW w:w="850" w:type="dxa"/>
          </w:tcPr>
          <w:p w14:paraId="7FA295BD"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23</w:t>
            </w:r>
            <w:r>
              <w:rPr>
                <w:rFonts w:cs="Frankruhel"/>
                <w:sz w:val="24"/>
                <w:rtl/>
                <w:lang w:eastAsia="en-US"/>
              </w:rPr>
              <w:fldChar w:fldCharType="end"/>
            </w:r>
          </w:p>
        </w:tc>
      </w:tr>
      <w:tr w:rsidR="000B2EA9" w:rsidRPr="000B2EA9" w14:paraId="0C04C783" w14:textId="77777777" w:rsidTr="000B2EA9">
        <w:tblPrEx>
          <w:tblCellMar>
            <w:top w:w="0" w:type="dxa"/>
            <w:bottom w:w="0" w:type="dxa"/>
          </w:tblCellMar>
        </w:tblPrEx>
        <w:tc>
          <w:tcPr>
            <w:tcW w:w="1247" w:type="dxa"/>
          </w:tcPr>
          <w:p w14:paraId="050796D5"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25כה </w:t>
            </w:r>
          </w:p>
        </w:tc>
        <w:tc>
          <w:tcPr>
            <w:tcW w:w="5669" w:type="dxa"/>
          </w:tcPr>
          <w:p w14:paraId="0F32184A"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ביטול או התליה של רישיון</w:t>
            </w:r>
          </w:p>
        </w:tc>
        <w:tc>
          <w:tcPr>
            <w:tcW w:w="567" w:type="dxa"/>
          </w:tcPr>
          <w:p w14:paraId="0FDA771F" w14:textId="77777777" w:rsidR="000B2EA9" w:rsidRPr="000B2EA9" w:rsidRDefault="000B2EA9" w:rsidP="000B2EA9">
            <w:pPr>
              <w:spacing w:line="240" w:lineRule="auto"/>
              <w:jc w:val="left"/>
              <w:rPr>
                <w:rStyle w:val="Hyperlink"/>
                <w:rFonts w:hint="cs"/>
                <w:rtl/>
              </w:rPr>
            </w:pPr>
            <w:hyperlink w:anchor="Seif169" w:tooltip="ביטול או התליה של רישיון" w:history="1">
              <w:r w:rsidRPr="000B2EA9">
                <w:rPr>
                  <w:rStyle w:val="Hyperlink"/>
                </w:rPr>
                <w:t>Go</w:t>
              </w:r>
            </w:hyperlink>
          </w:p>
        </w:tc>
        <w:tc>
          <w:tcPr>
            <w:tcW w:w="850" w:type="dxa"/>
          </w:tcPr>
          <w:p w14:paraId="4B18A87E"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23</w:t>
            </w:r>
            <w:r>
              <w:rPr>
                <w:rFonts w:cs="Frankruhel"/>
                <w:sz w:val="24"/>
                <w:rtl/>
                <w:lang w:eastAsia="en-US"/>
              </w:rPr>
              <w:fldChar w:fldCharType="end"/>
            </w:r>
          </w:p>
        </w:tc>
      </w:tr>
      <w:tr w:rsidR="000B2EA9" w:rsidRPr="000B2EA9" w14:paraId="03E7F07E" w14:textId="77777777" w:rsidTr="000B2EA9">
        <w:tblPrEx>
          <w:tblCellMar>
            <w:top w:w="0" w:type="dxa"/>
            <w:bottom w:w="0" w:type="dxa"/>
          </w:tblCellMar>
        </w:tblPrEx>
        <w:tc>
          <w:tcPr>
            <w:tcW w:w="1247" w:type="dxa"/>
          </w:tcPr>
          <w:p w14:paraId="2E66A8FC" w14:textId="77777777" w:rsidR="000B2EA9" w:rsidRPr="000B2EA9" w:rsidRDefault="000B2EA9" w:rsidP="000B2EA9">
            <w:pPr>
              <w:spacing w:line="240" w:lineRule="auto"/>
              <w:jc w:val="left"/>
              <w:rPr>
                <w:rFonts w:cs="Frankruhel" w:hint="cs"/>
                <w:sz w:val="24"/>
                <w:rtl/>
                <w:lang w:eastAsia="en-US"/>
              </w:rPr>
            </w:pPr>
          </w:p>
        </w:tc>
        <w:tc>
          <w:tcPr>
            <w:tcW w:w="5669" w:type="dxa"/>
          </w:tcPr>
          <w:p w14:paraId="336D8E75"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פרק ד': היתר לשליטה או להחזקת אמצעי שליטה בנותן שירותים פיננסיים</w:t>
            </w:r>
          </w:p>
        </w:tc>
        <w:tc>
          <w:tcPr>
            <w:tcW w:w="567" w:type="dxa"/>
          </w:tcPr>
          <w:p w14:paraId="0CFF0037" w14:textId="77777777" w:rsidR="000B2EA9" w:rsidRPr="000B2EA9" w:rsidRDefault="000B2EA9" w:rsidP="000B2EA9">
            <w:pPr>
              <w:spacing w:line="240" w:lineRule="auto"/>
              <w:jc w:val="left"/>
              <w:rPr>
                <w:rStyle w:val="Hyperlink"/>
                <w:rFonts w:hint="cs"/>
                <w:rtl/>
              </w:rPr>
            </w:pPr>
            <w:hyperlink w:anchor="med6" w:tooltip="פרק ד: היתר לשליטה או להחזקת אמצעי שליטה בנותן שירותים פיננסיים" w:history="1">
              <w:r w:rsidRPr="000B2EA9">
                <w:rPr>
                  <w:rStyle w:val="Hyperlink"/>
                </w:rPr>
                <w:t>Go</w:t>
              </w:r>
            </w:hyperlink>
          </w:p>
        </w:tc>
        <w:tc>
          <w:tcPr>
            <w:tcW w:w="850" w:type="dxa"/>
          </w:tcPr>
          <w:p w14:paraId="2DB7EC10"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23</w:t>
            </w:r>
            <w:r>
              <w:rPr>
                <w:rFonts w:cs="Frankruhel"/>
                <w:sz w:val="24"/>
                <w:rtl/>
                <w:lang w:eastAsia="en-US"/>
              </w:rPr>
              <w:fldChar w:fldCharType="end"/>
            </w:r>
          </w:p>
        </w:tc>
      </w:tr>
      <w:tr w:rsidR="000B2EA9" w:rsidRPr="000B2EA9" w14:paraId="26EBAD17" w14:textId="77777777" w:rsidTr="000B2EA9">
        <w:tblPrEx>
          <w:tblCellMar>
            <w:top w:w="0" w:type="dxa"/>
            <w:bottom w:w="0" w:type="dxa"/>
          </w:tblCellMar>
        </w:tblPrEx>
        <w:tc>
          <w:tcPr>
            <w:tcW w:w="1247" w:type="dxa"/>
          </w:tcPr>
          <w:p w14:paraId="7401BA9B"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26 </w:t>
            </w:r>
          </w:p>
        </w:tc>
        <w:tc>
          <w:tcPr>
            <w:tcW w:w="5669" w:type="dxa"/>
          </w:tcPr>
          <w:p w14:paraId="0160CC4A"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שליטה או החזקת אמצעי שליטה בנותן שירותים פיננסיים</w:t>
            </w:r>
          </w:p>
        </w:tc>
        <w:tc>
          <w:tcPr>
            <w:tcW w:w="567" w:type="dxa"/>
          </w:tcPr>
          <w:p w14:paraId="7989EFA5" w14:textId="77777777" w:rsidR="000B2EA9" w:rsidRPr="000B2EA9" w:rsidRDefault="000B2EA9" w:rsidP="000B2EA9">
            <w:pPr>
              <w:spacing w:line="240" w:lineRule="auto"/>
              <w:jc w:val="left"/>
              <w:rPr>
                <w:rStyle w:val="Hyperlink"/>
                <w:rFonts w:hint="cs"/>
                <w:rtl/>
              </w:rPr>
            </w:pPr>
            <w:hyperlink w:anchor="Seif25" w:tooltip="שליטה או החזקת אמצעי שליטה בנותן שירותים פיננסיים" w:history="1">
              <w:r w:rsidRPr="000B2EA9">
                <w:rPr>
                  <w:rStyle w:val="Hyperlink"/>
                </w:rPr>
                <w:t>Go</w:t>
              </w:r>
            </w:hyperlink>
          </w:p>
        </w:tc>
        <w:tc>
          <w:tcPr>
            <w:tcW w:w="850" w:type="dxa"/>
          </w:tcPr>
          <w:p w14:paraId="3BBB990F"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23</w:t>
            </w:r>
            <w:r>
              <w:rPr>
                <w:rFonts w:cs="Frankruhel"/>
                <w:sz w:val="24"/>
                <w:rtl/>
                <w:lang w:eastAsia="en-US"/>
              </w:rPr>
              <w:fldChar w:fldCharType="end"/>
            </w:r>
          </w:p>
        </w:tc>
      </w:tr>
      <w:tr w:rsidR="000B2EA9" w:rsidRPr="000B2EA9" w14:paraId="33727903" w14:textId="77777777" w:rsidTr="000B2EA9">
        <w:tblPrEx>
          <w:tblCellMar>
            <w:top w:w="0" w:type="dxa"/>
            <w:bottom w:w="0" w:type="dxa"/>
          </w:tblCellMar>
        </w:tblPrEx>
        <w:tc>
          <w:tcPr>
            <w:tcW w:w="1247" w:type="dxa"/>
          </w:tcPr>
          <w:p w14:paraId="3A5C20A0"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27 </w:t>
            </w:r>
          </w:p>
        </w:tc>
        <w:tc>
          <w:tcPr>
            <w:tcW w:w="5669" w:type="dxa"/>
          </w:tcPr>
          <w:p w14:paraId="7B5C68B9"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העברת אמצעי שליטה</w:t>
            </w:r>
          </w:p>
        </w:tc>
        <w:tc>
          <w:tcPr>
            <w:tcW w:w="567" w:type="dxa"/>
          </w:tcPr>
          <w:p w14:paraId="232A6FCE" w14:textId="77777777" w:rsidR="000B2EA9" w:rsidRPr="000B2EA9" w:rsidRDefault="000B2EA9" w:rsidP="000B2EA9">
            <w:pPr>
              <w:spacing w:line="240" w:lineRule="auto"/>
              <w:jc w:val="left"/>
              <w:rPr>
                <w:rStyle w:val="Hyperlink"/>
                <w:rFonts w:hint="cs"/>
                <w:rtl/>
              </w:rPr>
            </w:pPr>
            <w:hyperlink w:anchor="Seif26" w:tooltip="העברת אמצעי שליטה" w:history="1">
              <w:r w:rsidRPr="000B2EA9">
                <w:rPr>
                  <w:rStyle w:val="Hyperlink"/>
                </w:rPr>
                <w:t>Go</w:t>
              </w:r>
            </w:hyperlink>
          </w:p>
        </w:tc>
        <w:tc>
          <w:tcPr>
            <w:tcW w:w="850" w:type="dxa"/>
          </w:tcPr>
          <w:p w14:paraId="2E0FE936"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24</w:t>
            </w:r>
            <w:r>
              <w:rPr>
                <w:rFonts w:cs="Frankruhel"/>
                <w:sz w:val="24"/>
                <w:rtl/>
                <w:lang w:eastAsia="en-US"/>
              </w:rPr>
              <w:fldChar w:fldCharType="end"/>
            </w:r>
          </w:p>
        </w:tc>
      </w:tr>
      <w:tr w:rsidR="000B2EA9" w:rsidRPr="000B2EA9" w14:paraId="78787516" w14:textId="77777777" w:rsidTr="000B2EA9">
        <w:tblPrEx>
          <w:tblCellMar>
            <w:top w:w="0" w:type="dxa"/>
            <w:bottom w:w="0" w:type="dxa"/>
          </w:tblCellMar>
        </w:tblPrEx>
        <w:tc>
          <w:tcPr>
            <w:tcW w:w="1247" w:type="dxa"/>
          </w:tcPr>
          <w:p w14:paraId="49992B00"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28 </w:t>
            </w:r>
          </w:p>
        </w:tc>
        <w:tc>
          <w:tcPr>
            <w:tcW w:w="5669" w:type="dxa"/>
          </w:tcPr>
          <w:p w14:paraId="141380B6"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ביטול היתר או שינויו</w:t>
            </w:r>
          </w:p>
        </w:tc>
        <w:tc>
          <w:tcPr>
            <w:tcW w:w="567" w:type="dxa"/>
          </w:tcPr>
          <w:p w14:paraId="4B3D7433" w14:textId="77777777" w:rsidR="000B2EA9" w:rsidRPr="000B2EA9" w:rsidRDefault="000B2EA9" w:rsidP="000B2EA9">
            <w:pPr>
              <w:spacing w:line="240" w:lineRule="auto"/>
              <w:jc w:val="left"/>
              <w:rPr>
                <w:rStyle w:val="Hyperlink"/>
                <w:rFonts w:hint="cs"/>
                <w:rtl/>
              </w:rPr>
            </w:pPr>
            <w:hyperlink w:anchor="Seif27" w:tooltip="ביטול היתר או שינויו" w:history="1">
              <w:r w:rsidRPr="000B2EA9">
                <w:rPr>
                  <w:rStyle w:val="Hyperlink"/>
                </w:rPr>
                <w:t>Go</w:t>
              </w:r>
            </w:hyperlink>
          </w:p>
        </w:tc>
        <w:tc>
          <w:tcPr>
            <w:tcW w:w="850" w:type="dxa"/>
          </w:tcPr>
          <w:p w14:paraId="0F9F9735"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24</w:t>
            </w:r>
            <w:r>
              <w:rPr>
                <w:rFonts w:cs="Frankruhel"/>
                <w:sz w:val="24"/>
                <w:rtl/>
                <w:lang w:eastAsia="en-US"/>
              </w:rPr>
              <w:fldChar w:fldCharType="end"/>
            </w:r>
          </w:p>
        </w:tc>
      </w:tr>
      <w:tr w:rsidR="000B2EA9" w:rsidRPr="000B2EA9" w14:paraId="06186C6A" w14:textId="77777777" w:rsidTr="000B2EA9">
        <w:tblPrEx>
          <w:tblCellMar>
            <w:top w:w="0" w:type="dxa"/>
            <w:bottom w:w="0" w:type="dxa"/>
          </w:tblCellMar>
        </w:tblPrEx>
        <w:tc>
          <w:tcPr>
            <w:tcW w:w="1247" w:type="dxa"/>
          </w:tcPr>
          <w:p w14:paraId="4030CCF8"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29 </w:t>
            </w:r>
          </w:p>
        </w:tc>
        <w:tc>
          <w:tcPr>
            <w:tcW w:w="5669" w:type="dxa"/>
          </w:tcPr>
          <w:p w14:paraId="2B34293A"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הוראות המפקח למי שפעל בלא היתר</w:t>
            </w:r>
          </w:p>
        </w:tc>
        <w:tc>
          <w:tcPr>
            <w:tcW w:w="567" w:type="dxa"/>
          </w:tcPr>
          <w:p w14:paraId="0B1E5577" w14:textId="77777777" w:rsidR="000B2EA9" w:rsidRPr="000B2EA9" w:rsidRDefault="000B2EA9" w:rsidP="000B2EA9">
            <w:pPr>
              <w:spacing w:line="240" w:lineRule="auto"/>
              <w:jc w:val="left"/>
              <w:rPr>
                <w:rStyle w:val="Hyperlink"/>
                <w:rFonts w:hint="cs"/>
                <w:rtl/>
              </w:rPr>
            </w:pPr>
            <w:hyperlink w:anchor="Seif28" w:tooltip="הוראות המפקח למי שפעל בלא היתר" w:history="1">
              <w:r w:rsidRPr="000B2EA9">
                <w:rPr>
                  <w:rStyle w:val="Hyperlink"/>
                </w:rPr>
                <w:t>Go</w:t>
              </w:r>
            </w:hyperlink>
          </w:p>
        </w:tc>
        <w:tc>
          <w:tcPr>
            <w:tcW w:w="850" w:type="dxa"/>
          </w:tcPr>
          <w:p w14:paraId="25C15CF8"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24</w:t>
            </w:r>
            <w:r>
              <w:rPr>
                <w:rFonts w:cs="Frankruhel"/>
                <w:sz w:val="24"/>
                <w:rtl/>
                <w:lang w:eastAsia="en-US"/>
              </w:rPr>
              <w:fldChar w:fldCharType="end"/>
            </w:r>
          </w:p>
        </w:tc>
      </w:tr>
      <w:tr w:rsidR="000B2EA9" w:rsidRPr="000B2EA9" w14:paraId="4967A472" w14:textId="77777777" w:rsidTr="000B2EA9">
        <w:tblPrEx>
          <w:tblCellMar>
            <w:top w:w="0" w:type="dxa"/>
            <w:bottom w:w="0" w:type="dxa"/>
          </w:tblCellMar>
        </w:tblPrEx>
        <w:tc>
          <w:tcPr>
            <w:tcW w:w="1247" w:type="dxa"/>
          </w:tcPr>
          <w:p w14:paraId="7203DB92"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30 </w:t>
            </w:r>
          </w:p>
        </w:tc>
        <w:tc>
          <w:tcPr>
            <w:tcW w:w="5669" w:type="dxa"/>
          </w:tcPr>
          <w:p w14:paraId="190B71AB"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דיווח על החזקת אמצעי שליטה</w:t>
            </w:r>
          </w:p>
        </w:tc>
        <w:tc>
          <w:tcPr>
            <w:tcW w:w="567" w:type="dxa"/>
          </w:tcPr>
          <w:p w14:paraId="671469E3" w14:textId="77777777" w:rsidR="000B2EA9" w:rsidRPr="000B2EA9" w:rsidRDefault="000B2EA9" w:rsidP="000B2EA9">
            <w:pPr>
              <w:spacing w:line="240" w:lineRule="auto"/>
              <w:jc w:val="left"/>
              <w:rPr>
                <w:rStyle w:val="Hyperlink"/>
                <w:rFonts w:hint="cs"/>
                <w:rtl/>
              </w:rPr>
            </w:pPr>
            <w:hyperlink w:anchor="Seif29" w:tooltip="דיווח על החזקת אמצעי שליטה" w:history="1">
              <w:r w:rsidRPr="000B2EA9">
                <w:rPr>
                  <w:rStyle w:val="Hyperlink"/>
                </w:rPr>
                <w:t>Go</w:t>
              </w:r>
            </w:hyperlink>
          </w:p>
        </w:tc>
        <w:tc>
          <w:tcPr>
            <w:tcW w:w="850" w:type="dxa"/>
          </w:tcPr>
          <w:p w14:paraId="152F0F38"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25</w:t>
            </w:r>
            <w:r>
              <w:rPr>
                <w:rFonts w:cs="Frankruhel"/>
                <w:sz w:val="24"/>
                <w:rtl/>
                <w:lang w:eastAsia="en-US"/>
              </w:rPr>
              <w:fldChar w:fldCharType="end"/>
            </w:r>
          </w:p>
        </w:tc>
      </w:tr>
      <w:tr w:rsidR="000B2EA9" w:rsidRPr="000B2EA9" w14:paraId="4183136C" w14:textId="77777777" w:rsidTr="000B2EA9">
        <w:tblPrEx>
          <w:tblCellMar>
            <w:top w:w="0" w:type="dxa"/>
            <w:bottom w:w="0" w:type="dxa"/>
          </w:tblCellMar>
        </w:tblPrEx>
        <w:tc>
          <w:tcPr>
            <w:tcW w:w="1247" w:type="dxa"/>
          </w:tcPr>
          <w:p w14:paraId="281C7FBC"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31 </w:t>
            </w:r>
          </w:p>
        </w:tc>
        <w:tc>
          <w:tcPr>
            <w:tcW w:w="5669" w:type="dxa"/>
          </w:tcPr>
          <w:p w14:paraId="685D0C5C"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כשירות לכהונה כנושא משרה בנותן שירותים פיננסיים</w:t>
            </w:r>
          </w:p>
        </w:tc>
        <w:tc>
          <w:tcPr>
            <w:tcW w:w="567" w:type="dxa"/>
          </w:tcPr>
          <w:p w14:paraId="54B0270C" w14:textId="77777777" w:rsidR="000B2EA9" w:rsidRPr="000B2EA9" w:rsidRDefault="000B2EA9" w:rsidP="000B2EA9">
            <w:pPr>
              <w:spacing w:line="240" w:lineRule="auto"/>
              <w:jc w:val="left"/>
              <w:rPr>
                <w:rStyle w:val="Hyperlink"/>
                <w:rFonts w:hint="cs"/>
                <w:rtl/>
              </w:rPr>
            </w:pPr>
            <w:hyperlink w:anchor="Seif30" w:tooltip="כשירות לכהונה כנושא משרה בנותן שירותים פיננסיים" w:history="1">
              <w:r w:rsidRPr="000B2EA9">
                <w:rPr>
                  <w:rStyle w:val="Hyperlink"/>
                </w:rPr>
                <w:t>Go</w:t>
              </w:r>
            </w:hyperlink>
          </w:p>
        </w:tc>
        <w:tc>
          <w:tcPr>
            <w:tcW w:w="850" w:type="dxa"/>
          </w:tcPr>
          <w:p w14:paraId="04D6DA58"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25</w:t>
            </w:r>
            <w:r>
              <w:rPr>
                <w:rFonts w:cs="Frankruhel"/>
                <w:sz w:val="24"/>
                <w:rtl/>
                <w:lang w:eastAsia="en-US"/>
              </w:rPr>
              <w:fldChar w:fldCharType="end"/>
            </w:r>
          </w:p>
        </w:tc>
      </w:tr>
      <w:tr w:rsidR="000B2EA9" w:rsidRPr="000B2EA9" w14:paraId="2A297912" w14:textId="77777777" w:rsidTr="000B2EA9">
        <w:tblPrEx>
          <w:tblCellMar>
            <w:top w:w="0" w:type="dxa"/>
            <w:bottom w:w="0" w:type="dxa"/>
          </w:tblCellMar>
        </w:tblPrEx>
        <w:tc>
          <w:tcPr>
            <w:tcW w:w="1247" w:type="dxa"/>
          </w:tcPr>
          <w:p w14:paraId="5C8CEB94"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32 </w:t>
            </w:r>
          </w:p>
        </w:tc>
        <w:tc>
          <w:tcPr>
            <w:tcW w:w="5669" w:type="dxa"/>
          </w:tcPr>
          <w:p w14:paraId="25366256"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התנגדות למינוי נושא משרה או הפסקת כהונה</w:t>
            </w:r>
          </w:p>
        </w:tc>
        <w:tc>
          <w:tcPr>
            <w:tcW w:w="567" w:type="dxa"/>
          </w:tcPr>
          <w:p w14:paraId="3267415A" w14:textId="77777777" w:rsidR="000B2EA9" w:rsidRPr="000B2EA9" w:rsidRDefault="000B2EA9" w:rsidP="000B2EA9">
            <w:pPr>
              <w:spacing w:line="240" w:lineRule="auto"/>
              <w:jc w:val="left"/>
              <w:rPr>
                <w:rStyle w:val="Hyperlink"/>
                <w:rFonts w:hint="cs"/>
                <w:rtl/>
              </w:rPr>
            </w:pPr>
            <w:hyperlink w:anchor="Seif31" w:tooltip="התנגדות למינוי נושא משרה או הפסקת כהונה" w:history="1">
              <w:r w:rsidRPr="000B2EA9">
                <w:rPr>
                  <w:rStyle w:val="Hyperlink"/>
                </w:rPr>
                <w:t>Go</w:t>
              </w:r>
            </w:hyperlink>
          </w:p>
        </w:tc>
        <w:tc>
          <w:tcPr>
            <w:tcW w:w="850" w:type="dxa"/>
          </w:tcPr>
          <w:p w14:paraId="3E42F7CE"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25</w:t>
            </w:r>
            <w:r>
              <w:rPr>
                <w:rFonts w:cs="Frankruhel"/>
                <w:sz w:val="24"/>
                <w:rtl/>
                <w:lang w:eastAsia="en-US"/>
              </w:rPr>
              <w:fldChar w:fldCharType="end"/>
            </w:r>
          </w:p>
        </w:tc>
      </w:tr>
      <w:tr w:rsidR="000B2EA9" w:rsidRPr="000B2EA9" w14:paraId="4007E981" w14:textId="77777777" w:rsidTr="000B2EA9">
        <w:tblPrEx>
          <w:tblCellMar>
            <w:top w:w="0" w:type="dxa"/>
            <w:bottom w:w="0" w:type="dxa"/>
          </w:tblCellMar>
        </w:tblPrEx>
        <w:tc>
          <w:tcPr>
            <w:tcW w:w="1247" w:type="dxa"/>
          </w:tcPr>
          <w:p w14:paraId="14167C36"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33 </w:t>
            </w:r>
          </w:p>
        </w:tc>
        <w:tc>
          <w:tcPr>
            <w:tcW w:w="5669" w:type="dxa"/>
          </w:tcPr>
          <w:p w14:paraId="3DA7E0D6"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הדירקטוריון</w:t>
            </w:r>
          </w:p>
        </w:tc>
        <w:tc>
          <w:tcPr>
            <w:tcW w:w="567" w:type="dxa"/>
          </w:tcPr>
          <w:p w14:paraId="6C693493" w14:textId="77777777" w:rsidR="000B2EA9" w:rsidRPr="000B2EA9" w:rsidRDefault="000B2EA9" w:rsidP="000B2EA9">
            <w:pPr>
              <w:spacing w:line="240" w:lineRule="auto"/>
              <w:jc w:val="left"/>
              <w:rPr>
                <w:rStyle w:val="Hyperlink"/>
                <w:rFonts w:hint="cs"/>
                <w:rtl/>
              </w:rPr>
            </w:pPr>
            <w:hyperlink w:anchor="Seif32" w:tooltip="הדירקטוריון" w:history="1">
              <w:r w:rsidRPr="000B2EA9">
                <w:rPr>
                  <w:rStyle w:val="Hyperlink"/>
                </w:rPr>
                <w:t>Go</w:t>
              </w:r>
            </w:hyperlink>
          </w:p>
        </w:tc>
        <w:tc>
          <w:tcPr>
            <w:tcW w:w="850" w:type="dxa"/>
          </w:tcPr>
          <w:p w14:paraId="1B12EC82"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26</w:t>
            </w:r>
            <w:r>
              <w:rPr>
                <w:rFonts w:cs="Frankruhel"/>
                <w:sz w:val="24"/>
                <w:rtl/>
                <w:lang w:eastAsia="en-US"/>
              </w:rPr>
              <w:fldChar w:fldCharType="end"/>
            </w:r>
          </w:p>
        </w:tc>
      </w:tr>
      <w:tr w:rsidR="000B2EA9" w:rsidRPr="000B2EA9" w14:paraId="29003F38" w14:textId="77777777" w:rsidTr="000B2EA9">
        <w:tblPrEx>
          <w:tblCellMar>
            <w:top w:w="0" w:type="dxa"/>
            <w:bottom w:w="0" w:type="dxa"/>
          </w:tblCellMar>
        </w:tblPrEx>
        <w:tc>
          <w:tcPr>
            <w:tcW w:w="1247" w:type="dxa"/>
          </w:tcPr>
          <w:p w14:paraId="0A95CF23"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33א </w:t>
            </w:r>
          </w:p>
        </w:tc>
        <w:tc>
          <w:tcPr>
            <w:tcW w:w="5669" w:type="dxa"/>
          </w:tcPr>
          <w:p w14:paraId="303819F4"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המנהל הכללי</w:t>
            </w:r>
          </w:p>
        </w:tc>
        <w:tc>
          <w:tcPr>
            <w:tcW w:w="567" w:type="dxa"/>
          </w:tcPr>
          <w:p w14:paraId="73486DDE" w14:textId="77777777" w:rsidR="000B2EA9" w:rsidRPr="000B2EA9" w:rsidRDefault="000B2EA9" w:rsidP="000B2EA9">
            <w:pPr>
              <w:spacing w:line="240" w:lineRule="auto"/>
              <w:jc w:val="left"/>
              <w:rPr>
                <w:rStyle w:val="Hyperlink"/>
                <w:rFonts w:hint="cs"/>
                <w:rtl/>
              </w:rPr>
            </w:pPr>
            <w:hyperlink w:anchor="Seif145" w:tooltip="המנהל הכללי" w:history="1">
              <w:r w:rsidRPr="000B2EA9">
                <w:rPr>
                  <w:rStyle w:val="Hyperlink"/>
                </w:rPr>
                <w:t>Go</w:t>
              </w:r>
            </w:hyperlink>
          </w:p>
        </w:tc>
        <w:tc>
          <w:tcPr>
            <w:tcW w:w="850" w:type="dxa"/>
          </w:tcPr>
          <w:p w14:paraId="3CABE1BF"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26</w:t>
            </w:r>
            <w:r>
              <w:rPr>
                <w:rFonts w:cs="Frankruhel"/>
                <w:sz w:val="24"/>
                <w:rtl/>
                <w:lang w:eastAsia="en-US"/>
              </w:rPr>
              <w:fldChar w:fldCharType="end"/>
            </w:r>
          </w:p>
        </w:tc>
      </w:tr>
      <w:tr w:rsidR="000B2EA9" w:rsidRPr="000B2EA9" w14:paraId="7FBC1D78" w14:textId="77777777" w:rsidTr="000B2EA9">
        <w:tblPrEx>
          <w:tblCellMar>
            <w:top w:w="0" w:type="dxa"/>
            <w:bottom w:w="0" w:type="dxa"/>
          </w:tblCellMar>
        </w:tblPrEx>
        <w:tc>
          <w:tcPr>
            <w:tcW w:w="1247" w:type="dxa"/>
          </w:tcPr>
          <w:p w14:paraId="0986113A"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34 </w:t>
            </w:r>
          </w:p>
        </w:tc>
        <w:tc>
          <w:tcPr>
            <w:tcW w:w="5669" w:type="dxa"/>
          </w:tcPr>
          <w:p w14:paraId="774F954A"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רואה חשבון מבקר</w:t>
            </w:r>
          </w:p>
        </w:tc>
        <w:tc>
          <w:tcPr>
            <w:tcW w:w="567" w:type="dxa"/>
          </w:tcPr>
          <w:p w14:paraId="431F3311" w14:textId="77777777" w:rsidR="000B2EA9" w:rsidRPr="000B2EA9" w:rsidRDefault="000B2EA9" w:rsidP="000B2EA9">
            <w:pPr>
              <w:spacing w:line="240" w:lineRule="auto"/>
              <w:jc w:val="left"/>
              <w:rPr>
                <w:rStyle w:val="Hyperlink"/>
                <w:rFonts w:hint="cs"/>
                <w:rtl/>
              </w:rPr>
            </w:pPr>
            <w:hyperlink w:anchor="Seif33" w:tooltip="רואה חשבון מבקר" w:history="1">
              <w:r w:rsidRPr="000B2EA9">
                <w:rPr>
                  <w:rStyle w:val="Hyperlink"/>
                </w:rPr>
                <w:t>Go</w:t>
              </w:r>
            </w:hyperlink>
          </w:p>
        </w:tc>
        <w:tc>
          <w:tcPr>
            <w:tcW w:w="850" w:type="dxa"/>
          </w:tcPr>
          <w:p w14:paraId="1EF6DE55"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26</w:t>
            </w:r>
            <w:r>
              <w:rPr>
                <w:rFonts w:cs="Frankruhel"/>
                <w:sz w:val="24"/>
                <w:rtl/>
                <w:lang w:eastAsia="en-US"/>
              </w:rPr>
              <w:fldChar w:fldCharType="end"/>
            </w:r>
          </w:p>
        </w:tc>
      </w:tr>
      <w:tr w:rsidR="000B2EA9" w:rsidRPr="000B2EA9" w14:paraId="5B470974" w14:textId="77777777" w:rsidTr="000B2EA9">
        <w:tblPrEx>
          <w:tblCellMar>
            <w:top w:w="0" w:type="dxa"/>
            <w:bottom w:w="0" w:type="dxa"/>
          </w:tblCellMar>
        </w:tblPrEx>
        <w:tc>
          <w:tcPr>
            <w:tcW w:w="1247" w:type="dxa"/>
          </w:tcPr>
          <w:p w14:paraId="6EC38671"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35 </w:t>
            </w:r>
          </w:p>
        </w:tc>
        <w:tc>
          <w:tcPr>
            <w:tcW w:w="5669" w:type="dxa"/>
          </w:tcPr>
          <w:p w14:paraId="5E099502"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ניגוד עניינים</w:t>
            </w:r>
          </w:p>
        </w:tc>
        <w:tc>
          <w:tcPr>
            <w:tcW w:w="567" w:type="dxa"/>
          </w:tcPr>
          <w:p w14:paraId="30A66696" w14:textId="77777777" w:rsidR="000B2EA9" w:rsidRPr="000B2EA9" w:rsidRDefault="000B2EA9" w:rsidP="000B2EA9">
            <w:pPr>
              <w:spacing w:line="240" w:lineRule="auto"/>
              <w:jc w:val="left"/>
              <w:rPr>
                <w:rStyle w:val="Hyperlink"/>
                <w:rFonts w:hint="cs"/>
                <w:rtl/>
              </w:rPr>
            </w:pPr>
            <w:hyperlink w:anchor="Seif34" w:tooltip="ניגוד עניינים" w:history="1">
              <w:r w:rsidRPr="000B2EA9">
                <w:rPr>
                  <w:rStyle w:val="Hyperlink"/>
                </w:rPr>
                <w:t>Go</w:t>
              </w:r>
            </w:hyperlink>
          </w:p>
        </w:tc>
        <w:tc>
          <w:tcPr>
            <w:tcW w:w="850" w:type="dxa"/>
          </w:tcPr>
          <w:p w14:paraId="7ABA61CE"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26</w:t>
            </w:r>
            <w:r>
              <w:rPr>
                <w:rFonts w:cs="Frankruhel"/>
                <w:sz w:val="24"/>
                <w:rtl/>
                <w:lang w:eastAsia="en-US"/>
              </w:rPr>
              <w:fldChar w:fldCharType="end"/>
            </w:r>
          </w:p>
        </w:tc>
      </w:tr>
      <w:tr w:rsidR="000B2EA9" w:rsidRPr="000B2EA9" w14:paraId="132448D6" w14:textId="77777777" w:rsidTr="000B2EA9">
        <w:tblPrEx>
          <w:tblCellMar>
            <w:top w:w="0" w:type="dxa"/>
            <w:bottom w:w="0" w:type="dxa"/>
          </w:tblCellMar>
        </w:tblPrEx>
        <w:tc>
          <w:tcPr>
            <w:tcW w:w="1247" w:type="dxa"/>
          </w:tcPr>
          <w:p w14:paraId="4F429D74"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36 </w:t>
            </w:r>
          </w:p>
        </w:tc>
        <w:tc>
          <w:tcPr>
            <w:tcW w:w="5669" w:type="dxa"/>
          </w:tcPr>
          <w:p w14:paraId="499F3DB6"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אחריות מנהל כללי ושותף</w:t>
            </w:r>
          </w:p>
        </w:tc>
        <w:tc>
          <w:tcPr>
            <w:tcW w:w="567" w:type="dxa"/>
          </w:tcPr>
          <w:p w14:paraId="7D0F4F66" w14:textId="77777777" w:rsidR="000B2EA9" w:rsidRPr="000B2EA9" w:rsidRDefault="000B2EA9" w:rsidP="000B2EA9">
            <w:pPr>
              <w:spacing w:line="240" w:lineRule="auto"/>
              <w:jc w:val="left"/>
              <w:rPr>
                <w:rStyle w:val="Hyperlink"/>
                <w:rFonts w:hint="cs"/>
                <w:rtl/>
              </w:rPr>
            </w:pPr>
            <w:hyperlink w:anchor="Seif35" w:tooltip="אחריות מנהל כללי ושותף" w:history="1">
              <w:r w:rsidRPr="000B2EA9">
                <w:rPr>
                  <w:rStyle w:val="Hyperlink"/>
                </w:rPr>
                <w:t>Go</w:t>
              </w:r>
            </w:hyperlink>
          </w:p>
        </w:tc>
        <w:tc>
          <w:tcPr>
            <w:tcW w:w="850" w:type="dxa"/>
          </w:tcPr>
          <w:p w14:paraId="4F65E58E"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27</w:t>
            </w:r>
            <w:r>
              <w:rPr>
                <w:rFonts w:cs="Frankruhel"/>
                <w:sz w:val="24"/>
                <w:rtl/>
                <w:lang w:eastAsia="en-US"/>
              </w:rPr>
              <w:fldChar w:fldCharType="end"/>
            </w:r>
          </w:p>
        </w:tc>
      </w:tr>
      <w:tr w:rsidR="000B2EA9" w:rsidRPr="000B2EA9" w14:paraId="30BF45C8" w14:textId="77777777" w:rsidTr="000B2EA9">
        <w:tblPrEx>
          <w:tblCellMar>
            <w:top w:w="0" w:type="dxa"/>
            <w:bottom w:w="0" w:type="dxa"/>
          </w:tblCellMar>
        </w:tblPrEx>
        <w:tc>
          <w:tcPr>
            <w:tcW w:w="1247" w:type="dxa"/>
          </w:tcPr>
          <w:p w14:paraId="720B01D2" w14:textId="77777777" w:rsidR="000B2EA9" w:rsidRPr="000B2EA9" w:rsidRDefault="000B2EA9" w:rsidP="000B2EA9">
            <w:pPr>
              <w:spacing w:line="240" w:lineRule="auto"/>
              <w:jc w:val="left"/>
              <w:rPr>
                <w:rFonts w:cs="Frankruhel" w:hint="cs"/>
                <w:sz w:val="24"/>
                <w:rtl/>
                <w:lang w:eastAsia="en-US"/>
              </w:rPr>
            </w:pPr>
          </w:p>
        </w:tc>
        <w:tc>
          <w:tcPr>
            <w:tcW w:w="5669" w:type="dxa"/>
          </w:tcPr>
          <w:p w14:paraId="2B51CB74"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פרק ו': הגבלות על פעילותם של נותני שירותים פיננסיים</w:t>
            </w:r>
          </w:p>
        </w:tc>
        <w:tc>
          <w:tcPr>
            <w:tcW w:w="567" w:type="dxa"/>
          </w:tcPr>
          <w:p w14:paraId="7BF6E5D9" w14:textId="77777777" w:rsidR="000B2EA9" w:rsidRPr="000B2EA9" w:rsidRDefault="000B2EA9" w:rsidP="000B2EA9">
            <w:pPr>
              <w:spacing w:line="240" w:lineRule="auto"/>
              <w:jc w:val="left"/>
              <w:rPr>
                <w:rStyle w:val="Hyperlink"/>
                <w:rFonts w:hint="cs"/>
                <w:rtl/>
              </w:rPr>
            </w:pPr>
            <w:hyperlink w:anchor="med7" w:tooltip="פרק ו: הגבלות על פעילותם של נותני שירותים פיננסיים" w:history="1">
              <w:r w:rsidRPr="000B2EA9">
                <w:rPr>
                  <w:rStyle w:val="Hyperlink"/>
                </w:rPr>
                <w:t>Go</w:t>
              </w:r>
            </w:hyperlink>
          </w:p>
        </w:tc>
        <w:tc>
          <w:tcPr>
            <w:tcW w:w="850" w:type="dxa"/>
          </w:tcPr>
          <w:p w14:paraId="49DCA553"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27</w:t>
            </w:r>
            <w:r>
              <w:rPr>
                <w:rFonts w:cs="Frankruhel"/>
                <w:sz w:val="24"/>
                <w:rtl/>
                <w:lang w:eastAsia="en-US"/>
              </w:rPr>
              <w:fldChar w:fldCharType="end"/>
            </w:r>
          </w:p>
        </w:tc>
      </w:tr>
      <w:tr w:rsidR="000B2EA9" w:rsidRPr="000B2EA9" w14:paraId="3DE1BCAE" w14:textId="77777777" w:rsidTr="000B2EA9">
        <w:tblPrEx>
          <w:tblCellMar>
            <w:top w:w="0" w:type="dxa"/>
            <w:bottom w:w="0" w:type="dxa"/>
          </w:tblCellMar>
        </w:tblPrEx>
        <w:tc>
          <w:tcPr>
            <w:tcW w:w="1247" w:type="dxa"/>
          </w:tcPr>
          <w:p w14:paraId="34E4E153" w14:textId="77777777" w:rsidR="000B2EA9" w:rsidRPr="000B2EA9" w:rsidRDefault="000B2EA9" w:rsidP="000B2EA9">
            <w:pPr>
              <w:spacing w:line="240" w:lineRule="auto"/>
              <w:jc w:val="left"/>
              <w:rPr>
                <w:rFonts w:cs="Frankruhel" w:hint="cs"/>
                <w:sz w:val="24"/>
                <w:rtl/>
                <w:lang w:eastAsia="en-US"/>
              </w:rPr>
            </w:pPr>
          </w:p>
        </w:tc>
        <w:tc>
          <w:tcPr>
            <w:tcW w:w="5669" w:type="dxa"/>
          </w:tcPr>
          <w:p w14:paraId="4BA4F48F"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סימן א': הגבלות על ניהול עסקים</w:t>
            </w:r>
          </w:p>
        </w:tc>
        <w:tc>
          <w:tcPr>
            <w:tcW w:w="567" w:type="dxa"/>
          </w:tcPr>
          <w:p w14:paraId="1246EFC3" w14:textId="77777777" w:rsidR="000B2EA9" w:rsidRPr="000B2EA9" w:rsidRDefault="000B2EA9" w:rsidP="000B2EA9">
            <w:pPr>
              <w:spacing w:line="240" w:lineRule="auto"/>
              <w:jc w:val="left"/>
              <w:rPr>
                <w:rStyle w:val="Hyperlink"/>
                <w:rFonts w:hint="cs"/>
                <w:rtl/>
              </w:rPr>
            </w:pPr>
            <w:hyperlink w:anchor="hed24" w:tooltip="סימן א: הגבלות על ניהול עסקים" w:history="1">
              <w:r w:rsidRPr="000B2EA9">
                <w:rPr>
                  <w:rStyle w:val="Hyperlink"/>
                </w:rPr>
                <w:t>Go</w:t>
              </w:r>
            </w:hyperlink>
          </w:p>
        </w:tc>
        <w:tc>
          <w:tcPr>
            <w:tcW w:w="850" w:type="dxa"/>
          </w:tcPr>
          <w:p w14:paraId="4668CF33"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27</w:t>
            </w:r>
            <w:r>
              <w:rPr>
                <w:rFonts w:cs="Frankruhel"/>
                <w:sz w:val="24"/>
                <w:rtl/>
                <w:lang w:eastAsia="en-US"/>
              </w:rPr>
              <w:fldChar w:fldCharType="end"/>
            </w:r>
          </w:p>
        </w:tc>
      </w:tr>
      <w:tr w:rsidR="000B2EA9" w:rsidRPr="000B2EA9" w14:paraId="05C3A7E8" w14:textId="77777777" w:rsidTr="000B2EA9">
        <w:tblPrEx>
          <w:tblCellMar>
            <w:top w:w="0" w:type="dxa"/>
            <w:bottom w:w="0" w:type="dxa"/>
          </w:tblCellMar>
        </w:tblPrEx>
        <w:tc>
          <w:tcPr>
            <w:tcW w:w="1247" w:type="dxa"/>
          </w:tcPr>
          <w:p w14:paraId="1810414B"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37 </w:t>
            </w:r>
          </w:p>
        </w:tc>
        <w:tc>
          <w:tcPr>
            <w:tcW w:w="5669" w:type="dxa"/>
          </w:tcPr>
          <w:p w14:paraId="42A5AB2B"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הון עצמי מזערי</w:t>
            </w:r>
          </w:p>
        </w:tc>
        <w:tc>
          <w:tcPr>
            <w:tcW w:w="567" w:type="dxa"/>
          </w:tcPr>
          <w:p w14:paraId="68A4710D" w14:textId="77777777" w:rsidR="000B2EA9" w:rsidRPr="000B2EA9" w:rsidRDefault="000B2EA9" w:rsidP="000B2EA9">
            <w:pPr>
              <w:spacing w:line="240" w:lineRule="auto"/>
              <w:jc w:val="left"/>
              <w:rPr>
                <w:rStyle w:val="Hyperlink"/>
                <w:rFonts w:hint="cs"/>
                <w:rtl/>
              </w:rPr>
            </w:pPr>
            <w:hyperlink w:anchor="Seif36" w:tooltip="הון עצמי מזערי" w:history="1">
              <w:r w:rsidRPr="000B2EA9">
                <w:rPr>
                  <w:rStyle w:val="Hyperlink"/>
                </w:rPr>
                <w:t>Go</w:t>
              </w:r>
            </w:hyperlink>
          </w:p>
        </w:tc>
        <w:tc>
          <w:tcPr>
            <w:tcW w:w="850" w:type="dxa"/>
          </w:tcPr>
          <w:p w14:paraId="0791F72A"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27</w:t>
            </w:r>
            <w:r>
              <w:rPr>
                <w:rFonts w:cs="Frankruhel"/>
                <w:sz w:val="24"/>
                <w:rtl/>
                <w:lang w:eastAsia="en-US"/>
              </w:rPr>
              <w:fldChar w:fldCharType="end"/>
            </w:r>
          </w:p>
        </w:tc>
      </w:tr>
      <w:tr w:rsidR="000B2EA9" w:rsidRPr="000B2EA9" w14:paraId="1AAAC452" w14:textId="77777777" w:rsidTr="000B2EA9">
        <w:tblPrEx>
          <w:tblCellMar>
            <w:top w:w="0" w:type="dxa"/>
            <w:bottom w:w="0" w:type="dxa"/>
          </w:tblCellMar>
        </w:tblPrEx>
        <w:tc>
          <w:tcPr>
            <w:tcW w:w="1247" w:type="dxa"/>
          </w:tcPr>
          <w:p w14:paraId="3E0D11C0"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38 </w:t>
            </w:r>
          </w:p>
        </w:tc>
        <w:tc>
          <w:tcPr>
            <w:tcW w:w="5669" w:type="dxa"/>
          </w:tcPr>
          <w:p w14:paraId="166EBB82"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הוראות בדבר ניהול עסקים</w:t>
            </w:r>
          </w:p>
        </w:tc>
        <w:tc>
          <w:tcPr>
            <w:tcW w:w="567" w:type="dxa"/>
          </w:tcPr>
          <w:p w14:paraId="311C2C04" w14:textId="77777777" w:rsidR="000B2EA9" w:rsidRPr="000B2EA9" w:rsidRDefault="000B2EA9" w:rsidP="000B2EA9">
            <w:pPr>
              <w:spacing w:line="240" w:lineRule="auto"/>
              <w:jc w:val="left"/>
              <w:rPr>
                <w:rStyle w:val="Hyperlink"/>
                <w:rFonts w:hint="cs"/>
                <w:rtl/>
              </w:rPr>
            </w:pPr>
            <w:hyperlink w:anchor="Seif37" w:tooltip="הוראות בדבר ניהול עסקים" w:history="1">
              <w:r w:rsidRPr="000B2EA9">
                <w:rPr>
                  <w:rStyle w:val="Hyperlink"/>
                </w:rPr>
                <w:t>Go</w:t>
              </w:r>
            </w:hyperlink>
          </w:p>
        </w:tc>
        <w:tc>
          <w:tcPr>
            <w:tcW w:w="850" w:type="dxa"/>
          </w:tcPr>
          <w:p w14:paraId="20D15B5D"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27</w:t>
            </w:r>
            <w:r>
              <w:rPr>
                <w:rFonts w:cs="Frankruhel"/>
                <w:sz w:val="24"/>
                <w:rtl/>
                <w:lang w:eastAsia="en-US"/>
              </w:rPr>
              <w:fldChar w:fldCharType="end"/>
            </w:r>
          </w:p>
        </w:tc>
      </w:tr>
      <w:tr w:rsidR="000B2EA9" w:rsidRPr="000B2EA9" w14:paraId="3D1B2D7C" w14:textId="77777777" w:rsidTr="000B2EA9">
        <w:tblPrEx>
          <w:tblCellMar>
            <w:top w:w="0" w:type="dxa"/>
            <w:bottom w:w="0" w:type="dxa"/>
          </w:tblCellMar>
        </w:tblPrEx>
        <w:tc>
          <w:tcPr>
            <w:tcW w:w="1247" w:type="dxa"/>
          </w:tcPr>
          <w:p w14:paraId="243A46D9" w14:textId="77777777" w:rsidR="000B2EA9" w:rsidRPr="000B2EA9" w:rsidRDefault="000B2EA9" w:rsidP="000B2EA9">
            <w:pPr>
              <w:spacing w:line="240" w:lineRule="auto"/>
              <w:jc w:val="left"/>
              <w:rPr>
                <w:rFonts w:cs="Frankruhel" w:hint="cs"/>
                <w:sz w:val="24"/>
                <w:rtl/>
                <w:lang w:eastAsia="en-US"/>
              </w:rPr>
            </w:pPr>
          </w:p>
        </w:tc>
        <w:tc>
          <w:tcPr>
            <w:tcW w:w="5669" w:type="dxa"/>
          </w:tcPr>
          <w:p w14:paraId="6ABCAA20"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סימן ב': הגבלות מיוחדות על בעל רישיון למתן שירותי פיקדון ואשראי</w:t>
            </w:r>
          </w:p>
        </w:tc>
        <w:tc>
          <w:tcPr>
            <w:tcW w:w="567" w:type="dxa"/>
          </w:tcPr>
          <w:p w14:paraId="62D78FC6" w14:textId="77777777" w:rsidR="000B2EA9" w:rsidRPr="000B2EA9" w:rsidRDefault="000B2EA9" w:rsidP="000B2EA9">
            <w:pPr>
              <w:spacing w:line="240" w:lineRule="auto"/>
              <w:jc w:val="left"/>
              <w:rPr>
                <w:rStyle w:val="Hyperlink"/>
                <w:rFonts w:hint="cs"/>
                <w:rtl/>
              </w:rPr>
            </w:pPr>
            <w:hyperlink w:anchor="hed25" w:tooltip="סימן ב: הגבלות מיוחדות על בעל רישיון למתן שירותי פיקדון ואשראי" w:history="1">
              <w:r w:rsidRPr="000B2EA9">
                <w:rPr>
                  <w:rStyle w:val="Hyperlink"/>
                </w:rPr>
                <w:t>Go</w:t>
              </w:r>
            </w:hyperlink>
          </w:p>
        </w:tc>
        <w:tc>
          <w:tcPr>
            <w:tcW w:w="850" w:type="dxa"/>
          </w:tcPr>
          <w:p w14:paraId="02B38C54"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27</w:t>
            </w:r>
            <w:r>
              <w:rPr>
                <w:rFonts w:cs="Frankruhel"/>
                <w:sz w:val="24"/>
                <w:rtl/>
                <w:lang w:eastAsia="en-US"/>
              </w:rPr>
              <w:fldChar w:fldCharType="end"/>
            </w:r>
          </w:p>
        </w:tc>
      </w:tr>
      <w:tr w:rsidR="000B2EA9" w:rsidRPr="000B2EA9" w14:paraId="6C7EFA0B" w14:textId="77777777" w:rsidTr="000B2EA9">
        <w:tblPrEx>
          <w:tblCellMar>
            <w:top w:w="0" w:type="dxa"/>
            <w:bottom w:w="0" w:type="dxa"/>
          </w:tblCellMar>
        </w:tblPrEx>
        <w:tc>
          <w:tcPr>
            <w:tcW w:w="1247" w:type="dxa"/>
          </w:tcPr>
          <w:p w14:paraId="56ACC604"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38א </w:t>
            </w:r>
          </w:p>
        </w:tc>
        <w:tc>
          <w:tcPr>
            <w:tcW w:w="5669" w:type="dxa"/>
          </w:tcPr>
          <w:p w14:paraId="3D355B60"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תחומי פעולה של בעל רישיון למתן שירותי פיקדון ואשראי</w:t>
            </w:r>
          </w:p>
        </w:tc>
        <w:tc>
          <w:tcPr>
            <w:tcW w:w="567" w:type="dxa"/>
          </w:tcPr>
          <w:p w14:paraId="42FF3623" w14:textId="77777777" w:rsidR="000B2EA9" w:rsidRPr="000B2EA9" w:rsidRDefault="000B2EA9" w:rsidP="000B2EA9">
            <w:pPr>
              <w:spacing w:line="240" w:lineRule="auto"/>
              <w:jc w:val="left"/>
              <w:rPr>
                <w:rStyle w:val="Hyperlink"/>
                <w:rFonts w:hint="cs"/>
                <w:rtl/>
              </w:rPr>
            </w:pPr>
            <w:hyperlink w:anchor="Seif146" w:tooltip="תחומי פעולה של בעל רישיון למתן שירותי פיקדון ואשראי" w:history="1">
              <w:r w:rsidRPr="000B2EA9">
                <w:rPr>
                  <w:rStyle w:val="Hyperlink"/>
                </w:rPr>
                <w:t>Go</w:t>
              </w:r>
            </w:hyperlink>
          </w:p>
        </w:tc>
        <w:tc>
          <w:tcPr>
            <w:tcW w:w="850" w:type="dxa"/>
          </w:tcPr>
          <w:p w14:paraId="53CCA266"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27</w:t>
            </w:r>
            <w:r>
              <w:rPr>
                <w:rFonts w:cs="Frankruhel"/>
                <w:sz w:val="24"/>
                <w:rtl/>
                <w:lang w:eastAsia="en-US"/>
              </w:rPr>
              <w:fldChar w:fldCharType="end"/>
            </w:r>
          </w:p>
        </w:tc>
      </w:tr>
      <w:tr w:rsidR="000B2EA9" w:rsidRPr="000B2EA9" w14:paraId="5A1C5290" w14:textId="77777777" w:rsidTr="000B2EA9">
        <w:tblPrEx>
          <w:tblCellMar>
            <w:top w:w="0" w:type="dxa"/>
            <w:bottom w:w="0" w:type="dxa"/>
          </w:tblCellMar>
        </w:tblPrEx>
        <w:tc>
          <w:tcPr>
            <w:tcW w:w="1247" w:type="dxa"/>
          </w:tcPr>
          <w:p w14:paraId="5E4B73C7"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38ב </w:t>
            </w:r>
          </w:p>
        </w:tc>
        <w:tc>
          <w:tcPr>
            <w:tcW w:w="5669" w:type="dxa"/>
          </w:tcPr>
          <w:p w14:paraId="0FA575D5"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הגבלה על שליטה והחזקת אמצעי שליטה בידי בעל רישיון למתן שירותי פיקדון ואשראי</w:t>
            </w:r>
          </w:p>
        </w:tc>
        <w:tc>
          <w:tcPr>
            <w:tcW w:w="567" w:type="dxa"/>
          </w:tcPr>
          <w:p w14:paraId="59A62C5E" w14:textId="77777777" w:rsidR="000B2EA9" w:rsidRPr="000B2EA9" w:rsidRDefault="000B2EA9" w:rsidP="000B2EA9">
            <w:pPr>
              <w:spacing w:line="240" w:lineRule="auto"/>
              <w:jc w:val="left"/>
              <w:rPr>
                <w:rStyle w:val="Hyperlink"/>
                <w:rFonts w:hint="cs"/>
                <w:rtl/>
              </w:rPr>
            </w:pPr>
            <w:hyperlink w:anchor="Seif147" w:tooltip="הגבלה על שליטה והחזקת אמצעי שליטה בידי בעל רישיון למתן שירותי פיקדון ואשראי" w:history="1">
              <w:r w:rsidRPr="000B2EA9">
                <w:rPr>
                  <w:rStyle w:val="Hyperlink"/>
                </w:rPr>
                <w:t>Go</w:t>
              </w:r>
            </w:hyperlink>
          </w:p>
        </w:tc>
        <w:tc>
          <w:tcPr>
            <w:tcW w:w="850" w:type="dxa"/>
          </w:tcPr>
          <w:p w14:paraId="5700F0A2"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29</w:t>
            </w:r>
            <w:r>
              <w:rPr>
                <w:rFonts w:cs="Frankruhel"/>
                <w:sz w:val="24"/>
                <w:rtl/>
                <w:lang w:eastAsia="en-US"/>
              </w:rPr>
              <w:fldChar w:fldCharType="end"/>
            </w:r>
          </w:p>
        </w:tc>
      </w:tr>
      <w:tr w:rsidR="000B2EA9" w:rsidRPr="000B2EA9" w14:paraId="70220D66" w14:textId="77777777" w:rsidTr="000B2EA9">
        <w:tblPrEx>
          <w:tblCellMar>
            <w:top w:w="0" w:type="dxa"/>
            <w:bottom w:w="0" w:type="dxa"/>
          </w:tblCellMar>
        </w:tblPrEx>
        <w:tc>
          <w:tcPr>
            <w:tcW w:w="1247" w:type="dxa"/>
          </w:tcPr>
          <w:p w14:paraId="0B9844BE" w14:textId="77777777" w:rsidR="000B2EA9" w:rsidRPr="000B2EA9" w:rsidRDefault="000B2EA9" w:rsidP="000B2EA9">
            <w:pPr>
              <w:spacing w:line="240" w:lineRule="auto"/>
              <w:jc w:val="left"/>
              <w:rPr>
                <w:rFonts w:cs="Frankruhel" w:hint="cs"/>
                <w:sz w:val="24"/>
                <w:rtl/>
                <w:lang w:eastAsia="en-US"/>
              </w:rPr>
            </w:pPr>
          </w:p>
        </w:tc>
        <w:tc>
          <w:tcPr>
            <w:tcW w:w="5669" w:type="dxa"/>
          </w:tcPr>
          <w:p w14:paraId="6B91EC1C"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סימן ג': הגבלות מיוחדות על בעל רישיון הנפקה</w:t>
            </w:r>
          </w:p>
        </w:tc>
        <w:tc>
          <w:tcPr>
            <w:tcW w:w="567" w:type="dxa"/>
          </w:tcPr>
          <w:p w14:paraId="581BEC20" w14:textId="77777777" w:rsidR="000B2EA9" w:rsidRPr="000B2EA9" w:rsidRDefault="000B2EA9" w:rsidP="000B2EA9">
            <w:pPr>
              <w:spacing w:line="240" w:lineRule="auto"/>
              <w:jc w:val="left"/>
              <w:rPr>
                <w:rStyle w:val="Hyperlink"/>
                <w:rFonts w:hint="cs"/>
                <w:rtl/>
              </w:rPr>
            </w:pPr>
            <w:hyperlink w:anchor="hed26" w:tooltip="סימן ג: הגבלות מיוחדות על בעל רישיון הנפקה" w:history="1">
              <w:r w:rsidRPr="000B2EA9">
                <w:rPr>
                  <w:rStyle w:val="Hyperlink"/>
                </w:rPr>
                <w:t>Go</w:t>
              </w:r>
            </w:hyperlink>
          </w:p>
        </w:tc>
        <w:tc>
          <w:tcPr>
            <w:tcW w:w="850" w:type="dxa"/>
          </w:tcPr>
          <w:p w14:paraId="423E6E80"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29</w:t>
            </w:r>
            <w:r>
              <w:rPr>
                <w:rFonts w:cs="Frankruhel"/>
                <w:sz w:val="24"/>
                <w:rtl/>
                <w:lang w:eastAsia="en-US"/>
              </w:rPr>
              <w:fldChar w:fldCharType="end"/>
            </w:r>
          </w:p>
        </w:tc>
      </w:tr>
      <w:tr w:rsidR="000B2EA9" w:rsidRPr="000B2EA9" w14:paraId="755527F1" w14:textId="77777777" w:rsidTr="000B2EA9">
        <w:tblPrEx>
          <w:tblCellMar>
            <w:top w:w="0" w:type="dxa"/>
            <w:bottom w:w="0" w:type="dxa"/>
          </w:tblCellMar>
        </w:tblPrEx>
        <w:tc>
          <w:tcPr>
            <w:tcW w:w="1247" w:type="dxa"/>
          </w:tcPr>
          <w:p w14:paraId="6568E748"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38ג </w:t>
            </w:r>
          </w:p>
        </w:tc>
        <w:tc>
          <w:tcPr>
            <w:tcW w:w="5669" w:type="dxa"/>
          </w:tcPr>
          <w:p w14:paraId="047D9E49"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הגבלה על ביצוע פעולות הנפקה של כרטיסי אשראי באמצעות אחר</w:t>
            </w:r>
          </w:p>
        </w:tc>
        <w:tc>
          <w:tcPr>
            <w:tcW w:w="567" w:type="dxa"/>
          </w:tcPr>
          <w:p w14:paraId="622E03ED" w14:textId="77777777" w:rsidR="000B2EA9" w:rsidRPr="000B2EA9" w:rsidRDefault="000B2EA9" w:rsidP="000B2EA9">
            <w:pPr>
              <w:spacing w:line="240" w:lineRule="auto"/>
              <w:jc w:val="left"/>
              <w:rPr>
                <w:rStyle w:val="Hyperlink"/>
                <w:rFonts w:hint="cs"/>
                <w:rtl/>
              </w:rPr>
            </w:pPr>
            <w:hyperlink w:anchor="Seif148" w:tooltip="הגבלה על ביצוע פעולות הנפקה של כרטיסי אשראי באמצעות אחר" w:history="1">
              <w:r w:rsidRPr="000B2EA9">
                <w:rPr>
                  <w:rStyle w:val="Hyperlink"/>
                </w:rPr>
                <w:t>Go</w:t>
              </w:r>
            </w:hyperlink>
          </w:p>
        </w:tc>
        <w:tc>
          <w:tcPr>
            <w:tcW w:w="850" w:type="dxa"/>
          </w:tcPr>
          <w:p w14:paraId="1A5977C9"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29</w:t>
            </w:r>
            <w:r>
              <w:rPr>
                <w:rFonts w:cs="Frankruhel"/>
                <w:sz w:val="24"/>
                <w:rtl/>
                <w:lang w:eastAsia="en-US"/>
              </w:rPr>
              <w:fldChar w:fldCharType="end"/>
            </w:r>
          </w:p>
        </w:tc>
      </w:tr>
      <w:tr w:rsidR="000B2EA9" w:rsidRPr="000B2EA9" w14:paraId="36A349C2" w14:textId="77777777" w:rsidTr="000B2EA9">
        <w:tblPrEx>
          <w:tblCellMar>
            <w:top w:w="0" w:type="dxa"/>
            <w:bottom w:w="0" w:type="dxa"/>
          </w:tblCellMar>
        </w:tblPrEx>
        <w:tc>
          <w:tcPr>
            <w:tcW w:w="1247" w:type="dxa"/>
          </w:tcPr>
          <w:p w14:paraId="5EEA4528" w14:textId="77777777" w:rsidR="000B2EA9" w:rsidRPr="000B2EA9" w:rsidRDefault="000B2EA9" w:rsidP="000B2EA9">
            <w:pPr>
              <w:spacing w:line="240" w:lineRule="auto"/>
              <w:jc w:val="left"/>
              <w:rPr>
                <w:rFonts w:cs="Frankruhel" w:hint="cs"/>
                <w:sz w:val="24"/>
                <w:rtl/>
                <w:lang w:eastAsia="en-US"/>
              </w:rPr>
            </w:pPr>
          </w:p>
        </w:tc>
        <w:tc>
          <w:tcPr>
            <w:tcW w:w="5669" w:type="dxa"/>
          </w:tcPr>
          <w:p w14:paraId="5C6BEC11"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סימן ד': הגבלות מיוחדות על בעל רישיון להפעלת מערכת לתיווך באשראי</w:t>
            </w:r>
          </w:p>
        </w:tc>
        <w:tc>
          <w:tcPr>
            <w:tcW w:w="567" w:type="dxa"/>
          </w:tcPr>
          <w:p w14:paraId="334C2E87" w14:textId="77777777" w:rsidR="000B2EA9" w:rsidRPr="000B2EA9" w:rsidRDefault="000B2EA9" w:rsidP="000B2EA9">
            <w:pPr>
              <w:spacing w:line="240" w:lineRule="auto"/>
              <w:jc w:val="left"/>
              <w:rPr>
                <w:rStyle w:val="Hyperlink"/>
                <w:rFonts w:hint="cs"/>
                <w:rtl/>
              </w:rPr>
            </w:pPr>
            <w:hyperlink w:anchor="hed27" w:tooltip="סימן ד: הגבלות מיוחדות על בעל רישיון להפעלת מערכת לתיווך באשראי" w:history="1">
              <w:r w:rsidRPr="000B2EA9">
                <w:rPr>
                  <w:rStyle w:val="Hyperlink"/>
                </w:rPr>
                <w:t>Go</w:t>
              </w:r>
            </w:hyperlink>
          </w:p>
        </w:tc>
        <w:tc>
          <w:tcPr>
            <w:tcW w:w="850" w:type="dxa"/>
          </w:tcPr>
          <w:p w14:paraId="0CA1CF88"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29</w:t>
            </w:r>
            <w:r>
              <w:rPr>
                <w:rFonts w:cs="Frankruhel"/>
                <w:sz w:val="24"/>
                <w:rtl/>
                <w:lang w:eastAsia="en-US"/>
              </w:rPr>
              <w:fldChar w:fldCharType="end"/>
            </w:r>
          </w:p>
        </w:tc>
      </w:tr>
      <w:tr w:rsidR="000B2EA9" w:rsidRPr="000B2EA9" w14:paraId="2AE801E5" w14:textId="77777777" w:rsidTr="000B2EA9">
        <w:tblPrEx>
          <w:tblCellMar>
            <w:top w:w="0" w:type="dxa"/>
            <w:bottom w:w="0" w:type="dxa"/>
          </w:tblCellMar>
        </w:tblPrEx>
        <w:tc>
          <w:tcPr>
            <w:tcW w:w="1247" w:type="dxa"/>
          </w:tcPr>
          <w:p w14:paraId="3151578B"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lastRenderedPageBreak/>
              <w:t xml:space="preserve">סעיף 38ד </w:t>
            </w:r>
          </w:p>
        </w:tc>
        <w:tc>
          <w:tcPr>
            <w:tcW w:w="5669" w:type="dxa"/>
          </w:tcPr>
          <w:p w14:paraId="18982E97"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הגדרות   סימן ד' לפרק ו'</w:t>
            </w:r>
          </w:p>
        </w:tc>
        <w:tc>
          <w:tcPr>
            <w:tcW w:w="567" w:type="dxa"/>
          </w:tcPr>
          <w:p w14:paraId="21400816" w14:textId="77777777" w:rsidR="000B2EA9" w:rsidRPr="000B2EA9" w:rsidRDefault="000B2EA9" w:rsidP="000B2EA9">
            <w:pPr>
              <w:spacing w:line="240" w:lineRule="auto"/>
              <w:jc w:val="left"/>
              <w:rPr>
                <w:rStyle w:val="Hyperlink"/>
                <w:rFonts w:hint="cs"/>
                <w:rtl/>
              </w:rPr>
            </w:pPr>
            <w:hyperlink w:anchor="Seif170" w:tooltip="הגדרות   סימן ד לפרק ו" w:history="1">
              <w:r w:rsidRPr="000B2EA9">
                <w:rPr>
                  <w:rStyle w:val="Hyperlink"/>
                </w:rPr>
                <w:t>Go</w:t>
              </w:r>
            </w:hyperlink>
          </w:p>
        </w:tc>
        <w:tc>
          <w:tcPr>
            <w:tcW w:w="850" w:type="dxa"/>
          </w:tcPr>
          <w:p w14:paraId="3082F46F"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29</w:t>
            </w:r>
            <w:r>
              <w:rPr>
                <w:rFonts w:cs="Frankruhel"/>
                <w:sz w:val="24"/>
                <w:rtl/>
                <w:lang w:eastAsia="en-US"/>
              </w:rPr>
              <w:fldChar w:fldCharType="end"/>
            </w:r>
          </w:p>
        </w:tc>
      </w:tr>
      <w:tr w:rsidR="000B2EA9" w:rsidRPr="000B2EA9" w14:paraId="530AFDAF" w14:textId="77777777" w:rsidTr="000B2EA9">
        <w:tblPrEx>
          <w:tblCellMar>
            <w:top w:w="0" w:type="dxa"/>
            <w:bottom w:w="0" w:type="dxa"/>
          </w:tblCellMar>
        </w:tblPrEx>
        <w:tc>
          <w:tcPr>
            <w:tcW w:w="1247" w:type="dxa"/>
          </w:tcPr>
          <w:p w14:paraId="219D712E"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38ה </w:t>
            </w:r>
          </w:p>
        </w:tc>
        <w:tc>
          <w:tcPr>
            <w:tcW w:w="5669" w:type="dxa"/>
          </w:tcPr>
          <w:p w14:paraId="300BB406"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ניהול הכספים בחשבון נאמנות</w:t>
            </w:r>
          </w:p>
        </w:tc>
        <w:tc>
          <w:tcPr>
            <w:tcW w:w="567" w:type="dxa"/>
          </w:tcPr>
          <w:p w14:paraId="4C061A81" w14:textId="77777777" w:rsidR="000B2EA9" w:rsidRPr="000B2EA9" w:rsidRDefault="000B2EA9" w:rsidP="000B2EA9">
            <w:pPr>
              <w:spacing w:line="240" w:lineRule="auto"/>
              <w:jc w:val="left"/>
              <w:rPr>
                <w:rStyle w:val="Hyperlink"/>
                <w:rFonts w:hint="cs"/>
                <w:rtl/>
              </w:rPr>
            </w:pPr>
            <w:hyperlink w:anchor="Seif171" w:tooltip="ניהול הכספים בחשבון נאמנות" w:history="1">
              <w:r w:rsidRPr="000B2EA9">
                <w:rPr>
                  <w:rStyle w:val="Hyperlink"/>
                </w:rPr>
                <w:t>Go</w:t>
              </w:r>
            </w:hyperlink>
          </w:p>
        </w:tc>
        <w:tc>
          <w:tcPr>
            <w:tcW w:w="850" w:type="dxa"/>
          </w:tcPr>
          <w:p w14:paraId="213395EA"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29</w:t>
            </w:r>
            <w:r>
              <w:rPr>
                <w:rFonts w:cs="Frankruhel"/>
                <w:sz w:val="24"/>
                <w:rtl/>
                <w:lang w:eastAsia="en-US"/>
              </w:rPr>
              <w:fldChar w:fldCharType="end"/>
            </w:r>
          </w:p>
        </w:tc>
      </w:tr>
      <w:tr w:rsidR="000B2EA9" w:rsidRPr="000B2EA9" w14:paraId="0E47E396" w14:textId="77777777" w:rsidTr="000B2EA9">
        <w:tblPrEx>
          <w:tblCellMar>
            <w:top w:w="0" w:type="dxa"/>
            <w:bottom w:w="0" w:type="dxa"/>
          </w:tblCellMar>
        </w:tblPrEx>
        <w:tc>
          <w:tcPr>
            <w:tcW w:w="1247" w:type="dxa"/>
          </w:tcPr>
          <w:p w14:paraId="67B30DF2"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38ו </w:t>
            </w:r>
          </w:p>
        </w:tc>
        <w:tc>
          <w:tcPr>
            <w:tcW w:w="5669" w:type="dxa"/>
          </w:tcPr>
          <w:p w14:paraId="5B2AE1EB"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הגבלות לעניין עיסוק במתן אשראי</w:t>
            </w:r>
          </w:p>
        </w:tc>
        <w:tc>
          <w:tcPr>
            <w:tcW w:w="567" w:type="dxa"/>
          </w:tcPr>
          <w:p w14:paraId="1729C885" w14:textId="77777777" w:rsidR="000B2EA9" w:rsidRPr="000B2EA9" w:rsidRDefault="000B2EA9" w:rsidP="000B2EA9">
            <w:pPr>
              <w:spacing w:line="240" w:lineRule="auto"/>
              <w:jc w:val="left"/>
              <w:rPr>
                <w:rStyle w:val="Hyperlink"/>
                <w:rFonts w:hint="cs"/>
                <w:rtl/>
              </w:rPr>
            </w:pPr>
            <w:hyperlink w:anchor="Seif172" w:tooltip="הגבלות לעניין עיסוק במתן אשראי" w:history="1">
              <w:r w:rsidRPr="000B2EA9">
                <w:rPr>
                  <w:rStyle w:val="Hyperlink"/>
                </w:rPr>
                <w:t>Go</w:t>
              </w:r>
            </w:hyperlink>
          </w:p>
        </w:tc>
        <w:tc>
          <w:tcPr>
            <w:tcW w:w="850" w:type="dxa"/>
          </w:tcPr>
          <w:p w14:paraId="38FE491E"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29</w:t>
            </w:r>
            <w:r>
              <w:rPr>
                <w:rFonts w:cs="Frankruhel"/>
                <w:sz w:val="24"/>
                <w:rtl/>
                <w:lang w:eastAsia="en-US"/>
              </w:rPr>
              <w:fldChar w:fldCharType="end"/>
            </w:r>
          </w:p>
        </w:tc>
      </w:tr>
      <w:tr w:rsidR="000B2EA9" w:rsidRPr="000B2EA9" w14:paraId="0D9FD593" w14:textId="77777777" w:rsidTr="000B2EA9">
        <w:tblPrEx>
          <w:tblCellMar>
            <w:top w:w="0" w:type="dxa"/>
            <w:bottom w:w="0" w:type="dxa"/>
          </w:tblCellMar>
        </w:tblPrEx>
        <w:tc>
          <w:tcPr>
            <w:tcW w:w="1247" w:type="dxa"/>
          </w:tcPr>
          <w:p w14:paraId="76F2A33E"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38ז </w:t>
            </w:r>
          </w:p>
        </w:tc>
        <w:tc>
          <w:tcPr>
            <w:tcW w:w="5669" w:type="dxa"/>
          </w:tcPr>
          <w:p w14:paraId="556D72BD"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אי גילוי פרטים מזהים של לקוח</w:t>
            </w:r>
          </w:p>
        </w:tc>
        <w:tc>
          <w:tcPr>
            <w:tcW w:w="567" w:type="dxa"/>
          </w:tcPr>
          <w:p w14:paraId="62D7A82E" w14:textId="77777777" w:rsidR="000B2EA9" w:rsidRPr="000B2EA9" w:rsidRDefault="000B2EA9" w:rsidP="000B2EA9">
            <w:pPr>
              <w:spacing w:line="240" w:lineRule="auto"/>
              <w:jc w:val="left"/>
              <w:rPr>
                <w:rStyle w:val="Hyperlink"/>
                <w:rFonts w:hint="cs"/>
                <w:rtl/>
              </w:rPr>
            </w:pPr>
            <w:hyperlink w:anchor="Seif173" w:tooltip="אי גילוי פרטים מזהים של לקוח" w:history="1">
              <w:r w:rsidRPr="000B2EA9">
                <w:rPr>
                  <w:rStyle w:val="Hyperlink"/>
                </w:rPr>
                <w:t>Go</w:t>
              </w:r>
            </w:hyperlink>
          </w:p>
        </w:tc>
        <w:tc>
          <w:tcPr>
            <w:tcW w:w="850" w:type="dxa"/>
          </w:tcPr>
          <w:p w14:paraId="065BDFA8"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29</w:t>
            </w:r>
            <w:r>
              <w:rPr>
                <w:rFonts w:cs="Frankruhel"/>
                <w:sz w:val="24"/>
                <w:rtl/>
                <w:lang w:eastAsia="en-US"/>
              </w:rPr>
              <w:fldChar w:fldCharType="end"/>
            </w:r>
          </w:p>
        </w:tc>
      </w:tr>
      <w:tr w:rsidR="000B2EA9" w:rsidRPr="000B2EA9" w14:paraId="6F846FC1" w14:textId="77777777" w:rsidTr="000B2EA9">
        <w:tblPrEx>
          <w:tblCellMar>
            <w:top w:w="0" w:type="dxa"/>
            <w:bottom w:w="0" w:type="dxa"/>
          </w:tblCellMar>
        </w:tblPrEx>
        <w:tc>
          <w:tcPr>
            <w:tcW w:w="1247" w:type="dxa"/>
          </w:tcPr>
          <w:p w14:paraId="47D11BF4" w14:textId="77777777" w:rsidR="000B2EA9" w:rsidRPr="000B2EA9" w:rsidRDefault="000B2EA9" w:rsidP="000B2EA9">
            <w:pPr>
              <w:spacing w:line="240" w:lineRule="auto"/>
              <w:jc w:val="left"/>
              <w:rPr>
                <w:rFonts w:cs="Frankruhel" w:hint="cs"/>
                <w:sz w:val="24"/>
                <w:rtl/>
                <w:lang w:eastAsia="en-US"/>
              </w:rPr>
            </w:pPr>
          </w:p>
        </w:tc>
        <w:tc>
          <w:tcPr>
            <w:tcW w:w="5669" w:type="dxa"/>
          </w:tcPr>
          <w:p w14:paraId="3C2A3848"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פרק ז': חובות דיווח</w:t>
            </w:r>
          </w:p>
        </w:tc>
        <w:tc>
          <w:tcPr>
            <w:tcW w:w="567" w:type="dxa"/>
          </w:tcPr>
          <w:p w14:paraId="3ABDF76D" w14:textId="77777777" w:rsidR="000B2EA9" w:rsidRPr="000B2EA9" w:rsidRDefault="000B2EA9" w:rsidP="000B2EA9">
            <w:pPr>
              <w:spacing w:line="240" w:lineRule="auto"/>
              <w:jc w:val="left"/>
              <w:rPr>
                <w:rStyle w:val="Hyperlink"/>
                <w:rFonts w:hint="cs"/>
                <w:rtl/>
              </w:rPr>
            </w:pPr>
            <w:hyperlink w:anchor="med8" w:tooltip="פרק ז: חובות דיווח" w:history="1">
              <w:r w:rsidRPr="000B2EA9">
                <w:rPr>
                  <w:rStyle w:val="Hyperlink"/>
                </w:rPr>
                <w:t>Go</w:t>
              </w:r>
            </w:hyperlink>
          </w:p>
        </w:tc>
        <w:tc>
          <w:tcPr>
            <w:tcW w:w="850" w:type="dxa"/>
          </w:tcPr>
          <w:p w14:paraId="24C9DF33"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30</w:t>
            </w:r>
            <w:r>
              <w:rPr>
                <w:rFonts w:cs="Frankruhel"/>
                <w:sz w:val="24"/>
                <w:rtl/>
                <w:lang w:eastAsia="en-US"/>
              </w:rPr>
              <w:fldChar w:fldCharType="end"/>
            </w:r>
          </w:p>
        </w:tc>
      </w:tr>
      <w:tr w:rsidR="000B2EA9" w:rsidRPr="000B2EA9" w14:paraId="4359A638" w14:textId="77777777" w:rsidTr="000B2EA9">
        <w:tblPrEx>
          <w:tblCellMar>
            <w:top w:w="0" w:type="dxa"/>
            <w:bottom w:w="0" w:type="dxa"/>
          </w:tblCellMar>
        </w:tblPrEx>
        <w:tc>
          <w:tcPr>
            <w:tcW w:w="1247" w:type="dxa"/>
          </w:tcPr>
          <w:p w14:paraId="46C04336"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39 </w:t>
            </w:r>
          </w:p>
        </w:tc>
        <w:tc>
          <w:tcPr>
            <w:tcW w:w="5669" w:type="dxa"/>
          </w:tcPr>
          <w:p w14:paraId="58DF5172"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דוחות והודעות</w:t>
            </w:r>
          </w:p>
        </w:tc>
        <w:tc>
          <w:tcPr>
            <w:tcW w:w="567" w:type="dxa"/>
          </w:tcPr>
          <w:p w14:paraId="0A4472A9" w14:textId="77777777" w:rsidR="000B2EA9" w:rsidRPr="000B2EA9" w:rsidRDefault="000B2EA9" w:rsidP="000B2EA9">
            <w:pPr>
              <w:spacing w:line="240" w:lineRule="auto"/>
              <w:jc w:val="left"/>
              <w:rPr>
                <w:rStyle w:val="Hyperlink"/>
                <w:rFonts w:hint="cs"/>
                <w:rtl/>
              </w:rPr>
            </w:pPr>
            <w:hyperlink w:anchor="Seif38" w:tooltip="דוחות והודעות" w:history="1">
              <w:r w:rsidRPr="000B2EA9">
                <w:rPr>
                  <w:rStyle w:val="Hyperlink"/>
                </w:rPr>
                <w:t>Go</w:t>
              </w:r>
            </w:hyperlink>
          </w:p>
        </w:tc>
        <w:tc>
          <w:tcPr>
            <w:tcW w:w="850" w:type="dxa"/>
          </w:tcPr>
          <w:p w14:paraId="7EEF749D"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30</w:t>
            </w:r>
            <w:r>
              <w:rPr>
                <w:rFonts w:cs="Frankruhel"/>
                <w:sz w:val="24"/>
                <w:rtl/>
                <w:lang w:eastAsia="en-US"/>
              </w:rPr>
              <w:fldChar w:fldCharType="end"/>
            </w:r>
          </w:p>
        </w:tc>
      </w:tr>
      <w:tr w:rsidR="000B2EA9" w:rsidRPr="000B2EA9" w14:paraId="7ED2DCBF" w14:textId="77777777" w:rsidTr="000B2EA9">
        <w:tblPrEx>
          <w:tblCellMar>
            <w:top w:w="0" w:type="dxa"/>
            <w:bottom w:w="0" w:type="dxa"/>
          </w:tblCellMar>
        </w:tblPrEx>
        <w:tc>
          <w:tcPr>
            <w:tcW w:w="1247" w:type="dxa"/>
          </w:tcPr>
          <w:p w14:paraId="614A7D7F"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40 </w:t>
            </w:r>
          </w:p>
        </w:tc>
        <w:tc>
          <w:tcPr>
            <w:tcW w:w="5669" w:type="dxa"/>
          </w:tcPr>
          <w:p w14:paraId="01BD5219"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מידע לגבי החלטות באסיפה כללית</w:t>
            </w:r>
          </w:p>
        </w:tc>
        <w:tc>
          <w:tcPr>
            <w:tcW w:w="567" w:type="dxa"/>
          </w:tcPr>
          <w:p w14:paraId="57033E35" w14:textId="77777777" w:rsidR="000B2EA9" w:rsidRPr="000B2EA9" w:rsidRDefault="000B2EA9" w:rsidP="000B2EA9">
            <w:pPr>
              <w:spacing w:line="240" w:lineRule="auto"/>
              <w:jc w:val="left"/>
              <w:rPr>
                <w:rStyle w:val="Hyperlink"/>
                <w:rFonts w:hint="cs"/>
                <w:rtl/>
              </w:rPr>
            </w:pPr>
            <w:hyperlink w:anchor="Seif39" w:tooltip="מידע לגבי החלטות באסיפה כללית" w:history="1">
              <w:r w:rsidRPr="000B2EA9">
                <w:rPr>
                  <w:rStyle w:val="Hyperlink"/>
                </w:rPr>
                <w:t>Go</w:t>
              </w:r>
            </w:hyperlink>
          </w:p>
        </w:tc>
        <w:tc>
          <w:tcPr>
            <w:tcW w:w="850" w:type="dxa"/>
          </w:tcPr>
          <w:p w14:paraId="327648C8"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30</w:t>
            </w:r>
            <w:r>
              <w:rPr>
                <w:rFonts w:cs="Frankruhel"/>
                <w:sz w:val="24"/>
                <w:rtl/>
                <w:lang w:eastAsia="en-US"/>
              </w:rPr>
              <w:fldChar w:fldCharType="end"/>
            </w:r>
          </w:p>
        </w:tc>
      </w:tr>
      <w:tr w:rsidR="000B2EA9" w:rsidRPr="000B2EA9" w14:paraId="62F218D0" w14:textId="77777777" w:rsidTr="000B2EA9">
        <w:tblPrEx>
          <w:tblCellMar>
            <w:top w:w="0" w:type="dxa"/>
            <w:bottom w:w="0" w:type="dxa"/>
          </w:tblCellMar>
        </w:tblPrEx>
        <w:tc>
          <w:tcPr>
            <w:tcW w:w="1247" w:type="dxa"/>
          </w:tcPr>
          <w:p w14:paraId="7A6B7F26" w14:textId="77777777" w:rsidR="000B2EA9" w:rsidRPr="000B2EA9" w:rsidRDefault="000B2EA9" w:rsidP="000B2EA9">
            <w:pPr>
              <w:spacing w:line="240" w:lineRule="auto"/>
              <w:jc w:val="left"/>
              <w:rPr>
                <w:rFonts w:cs="Frankruhel" w:hint="cs"/>
                <w:sz w:val="24"/>
                <w:rtl/>
                <w:lang w:eastAsia="en-US"/>
              </w:rPr>
            </w:pPr>
          </w:p>
        </w:tc>
        <w:tc>
          <w:tcPr>
            <w:tcW w:w="5669" w:type="dxa"/>
          </w:tcPr>
          <w:p w14:paraId="08F9C713"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פרק ח': שמירה על ענייני לקוחות</w:t>
            </w:r>
          </w:p>
        </w:tc>
        <w:tc>
          <w:tcPr>
            <w:tcW w:w="567" w:type="dxa"/>
          </w:tcPr>
          <w:p w14:paraId="7156D786" w14:textId="77777777" w:rsidR="000B2EA9" w:rsidRPr="000B2EA9" w:rsidRDefault="000B2EA9" w:rsidP="000B2EA9">
            <w:pPr>
              <w:spacing w:line="240" w:lineRule="auto"/>
              <w:jc w:val="left"/>
              <w:rPr>
                <w:rStyle w:val="Hyperlink"/>
                <w:rFonts w:hint="cs"/>
                <w:rtl/>
              </w:rPr>
            </w:pPr>
            <w:hyperlink w:anchor="med9" w:tooltip="פרק ח: שמירה על ענייני לקוחות" w:history="1">
              <w:r w:rsidRPr="000B2EA9">
                <w:rPr>
                  <w:rStyle w:val="Hyperlink"/>
                </w:rPr>
                <w:t>Go</w:t>
              </w:r>
            </w:hyperlink>
          </w:p>
        </w:tc>
        <w:tc>
          <w:tcPr>
            <w:tcW w:w="850" w:type="dxa"/>
          </w:tcPr>
          <w:p w14:paraId="2B9735A7"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30</w:t>
            </w:r>
            <w:r>
              <w:rPr>
                <w:rFonts w:cs="Frankruhel"/>
                <w:sz w:val="24"/>
                <w:rtl/>
                <w:lang w:eastAsia="en-US"/>
              </w:rPr>
              <w:fldChar w:fldCharType="end"/>
            </w:r>
          </w:p>
        </w:tc>
      </w:tr>
      <w:tr w:rsidR="000B2EA9" w:rsidRPr="000B2EA9" w14:paraId="306C8B1A" w14:textId="77777777" w:rsidTr="000B2EA9">
        <w:tblPrEx>
          <w:tblCellMar>
            <w:top w:w="0" w:type="dxa"/>
            <w:bottom w:w="0" w:type="dxa"/>
          </w:tblCellMar>
        </w:tblPrEx>
        <w:tc>
          <w:tcPr>
            <w:tcW w:w="1247" w:type="dxa"/>
          </w:tcPr>
          <w:p w14:paraId="7CAED8E6" w14:textId="77777777" w:rsidR="000B2EA9" w:rsidRPr="000B2EA9" w:rsidRDefault="000B2EA9" w:rsidP="000B2EA9">
            <w:pPr>
              <w:spacing w:line="240" w:lineRule="auto"/>
              <w:jc w:val="left"/>
              <w:rPr>
                <w:rFonts w:cs="Frankruhel" w:hint="cs"/>
                <w:sz w:val="24"/>
                <w:rtl/>
                <w:lang w:eastAsia="en-US"/>
              </w:rPr>
            </w:pPr>
          </w:p>
        </w:tc>
        <w:tc>
          <w:tcPr>
            <w:tcW w:w="5669" w:type="dxa"/>
          </w:tcPr>
          <w:p w14:paraId="5AC3DAA0"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סימן א': שמירת על ענייני לקוחות של נותני שירותים פיננסיים</w:t>
            </w:r>
          </w:p>
        </w:tc>
        <w:tc>
          <w:tcPr>
            <w:tcW w:w="567" w:type="dxa"/>
          </w:tcPr>
          <w:p w14:paraId="26A71BB2" w14:textId="77777777" w:rsidR="000B2EA9" w:rsidRPr="000B2EA9" w:rsidRDefault="000B2EA9" w:rsidP="000B2EA9">
            <w:pPr>
              <w:spacing w:line="240" w:lineRule="auto"/>
              <w:jc w:val="left"/>
              <w:rPr>
                <w:rStyle w:val="Hyperlink"/>
                <w:rFonts w:hint="cs"/>
                <w:rtl/>
              </w:rPr>
            </w:pPr>
            <w:hyperlink w:anchor="hed28" w:tooltip="סימן א: שמירת על ענייני לקוחות של נותני שירותים פיננסיים" w:history="1">
              <w:r w:rsidRPr="000B2EA9">
                <w:rPr>
                  <w:rStyle w:val="Hyperlink"/>
                </w:rPr>
                <w:t>Go</w:t>
              </w:r>
            </w:hyperlink>
          </w:p>
        </w:tc>
        <w:tc>
          <w:tcPr>
            <w:tcW w:w="850" w:type="dxa"/>
          </w:tcPr>
          <w:p w14:paraId="73DE40E5"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30</w:t>
            </w:r>
            <w:r>
              <w:rPr>
                <w:rFonts w:cs="Frankruhel"/>
                <w:sz w:val="24"/>
                <w:rtl/>
                <w:lang w:eastAsia="en-US"/>
              </w:rPr>
              <w:fldChar w:fldCharType="end"/>
            </w:r>
          </w:p>
        </w:tc>
      </w:tr>
      <w:tr w:rsidR="000B2EA9" w:rsidRPr="000B2EA9" w14:paraId="295D9EBD" w14:textId="77777777" w:rsidTr="000B2EA9">
        <w:tblPrEx>
          <w:tblCellMar>
            <w:top w:w="0" w:type="dxa"/>
            <w:bottom w:w="0" w:type="dxa"/>
          </w:tblCellMar>
        </w:tblPrEx>
        <w:tc>
          <w:tcPr>
            <w:tcW w:w="1247" w:type="dxa"/>
          </w:tcPr>
          <w:p w14:paraId="4F212C4D"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41 </w:t>
            </w:r>
          </w:p>
        </w:tc>
        <w:tc>
          <w:tcPr>
            <w:tcW w:w="5669" w:type="dxa"/>
          </w:tcPr>
          <w:p w14:paraId="46AD673B"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איסור הטעיה</w:t>
            </w:r>
          </w:p>
        </w:tc>
        <w:tc>
          <w:tcPr>
            <w:tcW w:w="567" w:type="dxa"/>
          </w:tcPr>
          <w:p w14:paraId="055E136F" w14:textId="77777777" w:rsidR="000B2EA9" w:rsidRPr="000B2EA9" w:rsidRDefault="000B2EA9" w:rsidP="000B2EA9">
            <w:pPr>
              <w:spacing w:line="240" w:lineRule="auto"/>
              <w:jc w:val="left"/>
              <w:rPr>
                <w:rStyle w:val="Hyperlink"/>
                <w:rFonts w:hint="cs"/>
                <w:rtl/>
              </w:rPr>
            </w:pPr>
            <w:hyperlink w:anchor="Seif40" w:tooltip="איסור הטעיה" w:history="1">
              <w:r w:rsidRPr="000B2EA9">
                <w:rPr>
                  <w:rStyle w:val="Hyperlink"/>
                </w:rPr>
                <w:t>Go</w:t>
              </w:r>
            </w:hyperlink>
          </w:p>
        </w:tc>
        <w:tc>
          <w:tcPr>
            <w:tcW w:w="850" w:type="dxa"/>
          </w:tcPr>
          <w:p w14:paraId="051C4A5E"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30</w:t>
            </w:r>
            <w:r>
              <w:rPr>
                <w:rFonts w:cs="Frankruhel"/>
                <w:sz w:val="24"/>
                <w:rtl/>
                <w:lang w:eastAsia="en-US"/>
              </w:rPr>
              <w:fldChar w:fldCharType="end"/>
            </w:r>
          </w:p>
        </w:tc>
      </w:tr>
      <w:tr w:rsidR="000B2EA9" w:rsidRPr="000B2EA9" w14:paraId="1528643A" w14:textId="77777777" w:rsidTr="000B2EA9">
        <w:tblPrEx>
          <w:tblCellMar>
            <w:top w:w="0" w:type="dxa"/>
            <w:bottom w:w="0" w:type="dxa"/>
          </w:tblCellMar>
        </w:tblPrEx>
        <w:tc>
          <w:tcPr>
            <w:tcW w:w="1247" w:type="dxa"/>
          </w:tcPr>
          <w:p w14:paraId="079F810B"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42 </w:t>
            </w:r>
          </w:p>
        </w:tc>
        <w:tc>
          <w:tcPr>
            <w:tcW w:w="5669" w:type="dxa"/>
          </w:tcPr>
          <w:p w14:paraId="0D26484F"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אחריות להטעיה בפרסומת</w:t>
            </w:r>
          </w:p>
        </w:tc>
        <w:tc>
          <w:tcPr>
            <w:tcW w:w="567" w:type="dxa"/>
          </w:tcPr>
          <w:p w14:paraId="10B0B2DA" w14:textId="77777777" w:rsidR="000B2EA9" w:rsidRPr="000B2EA9" w:rsidRDefault="000B2EA9" w:rsidP="000B2EA9">
            <w:pPr>
              <w:spacing w:line="240" w:lineRule="auto"/>
              <w:jc w:val="left"/>
              <w:rPr>
                <w:rStyle w:val="Hyperlink"/>
                <w:rFonts w:hint="cs"/>
                <w:rtl/>
              </w:rPr>
            </w:pPr>
            <w:hyperlink w:anchor="Seif41" w:tooltip="אחריות להטעיה בפרסומת" w:history="1">
              <w:r w:rsidRPr="000B2EA9">
                <w:rPr>
                  <w:rStyle w:val="Hyperlink"/>
                </w:rPr>
                <w:t>Go</w:t>
              </w:r>
            </w:hyperlink>
          </w:p>
        </w:tc>
        <w:tc>
          <w:tcPr>
            <w:tcW w:w="850" w:type="dxa"/>
          </w:tcPr>
          <w:p w14:paraId="65CA18DB"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31</w:t>
            </w:r>
            <w:r>
              <w:rPr>
                <w:rFonts w:cs="Frankruhel"/>
                <w:sz w:val="24"/>
                <w:rtl/>
                <w:lang w:eastAsia="en-US"/>
              </w:rPr>
              <w:fldChar w:fldCharType="end"/>
            </w:r>
          </w:p>
        </w:tc>
      </w:tr>
      <w:tr w:rsidR="000B2EA9" w:rsidRPr="000B2EA9" w14:paraId="2E77C268" w14:textId="77777777" w:rsidTr="000B2EA9">
        <w:tblPrEx>
          <w:tblCellMar>
            <w:top w:w="0" w:type="dxa"/>
            <w:bottom w:w="0" w:type="dxa"/>
          </w:tblCellMar>
        </w:tblPrEx>
        <w:tc>
          <w:tcPr>
            <w:tcW w:w="1247" w:type="dxa"/>
          </w:tcPr>
          <w:p w14:paraId="4999B04E"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43 </w:t>
            </w:r>
          </w:p>
        </w:tc>
        <w:tc>
          <w:tcPr>
            <w:tcW w:w="5669" w:type="dxa"/>
          </w:tcPr>
          <w:p w14:paraId="280D72C2"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איסור הפעלת השפעה בלתי הוגנת</w:t>
            </w:r>
          </w:p>
        </w:tc>
        <w:tc>
          <w:tcPr>
            <w:tcW w:w="567" w:type="dxa"/>
          </w:tcPr>
          <w:p w14:paraId="26F84ED3" w14:textId="77777777" w:rsidR="000B2EA9" w:rsidRPr="000B2EA9" w:rsidRDefault="000B2EA9" w:rsidP="000B2EA9">
            <w:pPr>
              <w:spacing w:line="240" w:lineRule="auto"/>
              <w:jc w:val="left"/>
              <w:rPr>
                <w:rStyle w:val="Hyperlink"/>
                <w:rFonts w:hint="cs"/>
                <w:rtl/>
              </w:rPr>
            </w:pPr>
            <w:hyperlink w:anchor="Seif42" w:tooltip="איסור הפעלת השפעה בלתי הוגנת" w:history="1">
              <w:r w:rsidRPr="000B2EA9">
                <w:rPr>
                  <w:rStyle w:val="Hyperlink"/>
                </w:rPr>
                <w:t>Go</w:t>
              </w:r>
            </w:hyperlink>
          </w:p>
        </w:tc>
        <w:tc>
          <w:tcPr>
            <w:tcW w:w="850" w:type="dxa"/>
          </w:tcPr>
          <w:p w14:paraId="1EF4C008"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31</w:t>
            </w:r>
            <w:r>
              <w:rPr>
                <w:rFonts w:cs="Frankruhel"/>
                <w:sz w:val="24"/>
                <w:rtl/>
                <w:lang w:eastAsia="en-US"/>
              </w:rPr>
              <w:fldChar w:fldCharType="end"/>
            </w:r>
          </w:p>
        </w:tc>
      </w:tr>
      <w:tr w:rsidR="000B2EA9" w:rsidRPr="000B2EA9" w14:paraId="7E52B4BD" w14:textId="77777777" w:rsidTr="000B2EA9">
        <w:tblPrEx>
          <w:tblCellMar>
            <w:top w:w="0" w:type="dxa"/>
            <w:bottom w:w="0" w:type="dxa"/>
          </w:tblCellMar>
        </w:tblPrEx>
        <w:tc>
          <w:tcPr>
            <w:tcW w:w="1247" w:type="dxa"/>
          </w:tcPr>
          <w:p w14:paraId="4369DEE8"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44 </w:t>
            </w:r>
          </w:p>
        </w:tc>
        <w:tc>
          <w:tcPr>
            <w:tcW w:w="5669" w:type="dxa"/>
          </w:tcPr>
          <w:p w14:paraId="4F993CED"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איסור התניית שירות בשירות</w:t>
            </w:r>
          </w:p>
        </w:tc>
        <w:tc>
          <w:tcPr>
            <w:tcW w:w="567" w:type="dxa"/>
          </w:tcPr>
          <w:p w14:paraId="44C33759" w14:textId="77777777" w:rsidR="000B2EA9" w:rsidRPr="000B2EA9" w:rsidRDefault="000B2EA9" w:rsidP="000B2EA9">
            <w:pPr>
              <w:spacing w:line="240" w:lineRule="auto"/>
              <w:jc w:val="left"/>
              <w:rPr>
                <w:rStyle w:val="Hyperlink"/>
                <w:rFonts w:hint="cs"/>
                <w:rtl/>
              </w:rPr>
            </w:pPr>
            <w:hyperlink w:anchor="Seif43" w:tooltip="איסור התניית שירות בשירות" w:history="1">
              <w:r w:rsidRPr="000B2EA9">
                <w:rPr>
                  <w:rStyle w:val="Hyperlink"/>
                </w:rPr>
                <w:t>Go</w:t>
              </w:r>
            </w:hyperlink>
          </w:p>
        </w:tc>
        <w:tc>
          <w:tcPr>
            <w:tcW w:w="850" w:type="dxa"/>
          </w:tcPr>
          <w:p w14:paraId="102F36B7"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32</w:t>
            </w:r>
            <w:r>
              <w:rPr>
                <w:rFonts w:cs="Frankruhel"/>
                <w:sz w:val="24"/>
                <w:rtl/>
                <w:lang w:eastAsia="en-US"/>
              </w:rPr>
              <w:fldChar w:fldCharType="end"/>
            </w:r>
          </w:p>
        </w:tc>
      </w:tr>
      <w:tr w:rsidR="000B2EA9" w:rsidRPr="000B2EA9" w14:paraId="1F25E789" w14:textId="77777777" w:rsidTr="000B2EA9">
        <w:tblPrEx>
          <w:tblCellMar>
            <w:top w:w="0" w:type="dxa"/>
            <w:bottom w:w="0" w:type="dxa"/>
          </w:tblCellMar>
        </w:tblPrEx>
        <w:tc>
          <w:tcPr>
            <w:tcW w:w="1247" w:type="dxa"/>
          </w:tcPr>
          <w:p w14:paraId="45ECA195"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44א </w:t>
            </w:r>
          </w:p>
        </w:tc>
        <w:tc>
          <w:tcPr>
            <w:tcW w:w="5669" w:type="dxa"/>
          </w:tcPr>
          <w:p w14:paraId="21FFB2C3"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שינוי תכנית הטבות שמפעיל בעל רישיון הנפקה או סיומה</w:t>
            </w:r>
          </w:p>
        </w:tc>
        <w:tc>
          <w:tcPr>
            <w:tcW w:w="567" w:type="dxa"/>
          </w:tcPr>
          <w:p w14:paraId="6979B050" w14:textId="77777777" w:rsidR="000B2EA9" w:rsidRPr="000B2EA9" w:rsidRDefault="000B2EA9" w:rsidP="000B2EA9">
            <w:pPr>
              <w:spacing w:line="240" w:lineRule="auto"/>
              <w:jc w:val="left"/>
              <w:rPr>
                <w:rStyle w:val="Hyperlink"/>
                <w:rFonts w:hint="cs"/>
                <w:rtl/>
              </w:rPr>
            </w:pPr>
            <w:hyperlink w:anchor="Seif180" w:tooltip="שינוי תכנית הטבות שמפעיל בעל רישיון הנפקה או סיומה" w:history="1">
              <w:r w:rsidRPr="000B2EA9">
                <w:rPr>
                  <w:rStyle w:val="Hyperlink"/>
                </w:rPr>
                <w:t>Go</w:t>
              </w:r>
            </w:hyperlink>
          </w:p>
        </w:tc>
        <w:tc>
          <w:tcPr>
            <w:tcW w:w="850" w:type="dxa"/>
          </w:tcPr>
          <w:p w14:paraId="7C6DE638"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32</w:t>
            </w:r>
            <w:r>
              <w:rPr>
                <w:rFonts w:cs="Frankruhel"/>
                <w:sz w:val="24"/>
                <w:rtl/>
                <w:lang w:eastAsia="en-US"/>
              </w:rPr>
              <w:fldChar w:fldCharType="end"/>
            </w:r>
          </w:p>
        </w:tc>
      </w:tr>
      <w:tr w:rsidR="000B2EA9" w:rsidRPr="000B2EA9" w14:paraId="660BE55D" w14:textId="77777777" w:rsidTr="000B2EA9">
        <w:tblPrEx>
          <w:tblCellMar>
            <w:top w:w="0" w:type="dxa"/>
            <w:bottom w:w="0" w:type="dxa"/>
          </w:tblCellMar>
        </w:tblPrEx>
        <w:tc>
          <w:tcPr>
            <w:tcW w:w="1247" w:type="dxa"/>
          </w:tcPr>
          <w:p w14:paraId="0C30298C"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44ב </w:t>
            </w:r>
          </w:p>
        </w:tc>
        <w:tc>
          <w:tcPr>
            <w:tcW w:w="5669" w:type="dxa"/>
          </w:tcPr>
          <w:p w14:paraId="2EB68ADF"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מענה אנושי מקצועי</w:t>
            </w:r>
          </w:p>
        </w:tc>
        <w:tc>
          <w:tcPr>
            <w:tcW w:w="567" w:type="dxa"/>
          </w:tcPr>
          <w:p w14:paraId="2BFA4A88" w14:textId="77777777" w:rsidR="000B2EA9" w:rsidRPr="000B2EA9" w:rsidRDefault="000B2EA9" w:rsidP="000B2EA9">
            <w:pPr>
              <w:spacing w:line="240" w:lineRule="auto"/>
              <w:jc w:val="left"/>
              <w:rPr>
                <w:rStyle w:val="Hyperlink"/>
                <w:rFonts w:hint="cs"/>
                <w:rtl/>
              </w:rPr>
            </w:pPr>
            <w:hyperlink w:anchor="Seif181" w:tooltip="מענה אנושי מקצועי" w:history="1">
              <w:r w:rsidRPr="000B2EA9">
                <w:rPr>
                  <w:rStyle w:val="Hyperlink"/>
                </w:rPr>
                <w:t>Go</w:t>
              </w:r>
            </w:hyperlink>
          </w:p>
        </w:tc>
        <w:tc>
          <w:tcPr>
            <w:tcW w:w="850" w:type="dxa"/>
          </w:tcPr>
          <w:p w14:paraId="3C09FBC1"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33</w:t>
            </w:r>
            <w:r>
              <w:rPr>
                <w:rFonts w:cs="Frankruhel"/>
                <w:sz w:val="24"/>
                <w:rtl/>
                <w:lang w:eastAsia="en-US"/>
              </w:rPr>
              <w:fldChar w:fldCharType="end"/>
            </w:r>
          </w:p>
        </w:tc>
      </w:tr>
      <w:tr w:rsidR="000B2EA9" w:rsidRPr="000B2EA9" w14:paraId="2B58F83F" w14:textId="77777777" w:rsidTr="000B2EA9">
        <w:tblPrEx>
          <w:tblCellMar>
            <w:top w:w="0" w:type="dxa"/>
            <w:bottom w:w="0" w:type="dxa"/>
          </w:tblCellMar>
        </w:tblPrEx>
        <w:tc>
          <w:tcPr>
            <w:tcW w:w="1247" w:type="dxa"/>
          </w:tcPr>
          <w:p w14:paraId="716B2136"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44ג </w:t>
            </w:r>
          </w:p>
        </w:tc>
        <w:tc>
          <w:tcPr>
            <w:tcW w:w="5669" w:type="dxa"/>
          </w:tcPr>
          <w:p w14:paraId="35E5FB32"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דחיית מועד הפירעון החודשי של הלוואה לדיור בנסיבות מיוחדות</w:t>
            </w:r>
          </w:p>
        </w:tc>
        <w:tc>
          <w:tcPr>
            <w:tcW w:w="567" w:type="dxa"/>
          </w:tcPr>
          <w:p w14:paraId="52E27A44" w14:textId="77777777" w:rsidR="000B2EA9" w:rsidRPr="000B2EA9" w:rsidRDefault="000B2EA9" w:rsidP="000B2EA9">
            <w:pPr>
              <w:spacing w:line="240" w:lineRule="auto"/>
              <w:jc w:val="left"/>
              <w:rPr>
                <w:rStyle w:val="Hyperlink"/>
                <w:rFonts w:hint="cs"/>
                <w:rtl/>
              </w:rPr>
            </w:pPr>
            <w:hyperlink w:anchor="Seif182" w:tooltip="דחיית מועד הפירעון החודשי של הלוואה לדיור בנסיבות מיוחדות" w:history="1">
              <w:r w:rsidRPr="000B2EA9">
                <w:rPr>
                  <w:rStyle w:val="Hyperlink"/>
                </w:rPr>
                <w:t>Go</w:t>
              </w:r>
            </w:hyperlink>
          </w:p>
        </w:tc>
        <w:tc>
          <w:tcPr>
            <w:tcW w:w="850" w:type="dxa"/>
          </w:tcPr>
          <w:p w14:paraId="55795905"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34</w:t>
            </w:r>
            <w:r>
              <w:rPr>
                <w:rFonts w:cs="Frankruhel"/>
                <w:sz w:val="24"/>
                <w:rtl/>
                <w:lang w:eastAsia="en-US"/>
              </w:rPr>
              <w:fldChar w:fldCharType="end"/>
            </w:r>
          </w:p>
        </w:tc>
      </w:tr>
      <w:tr w:rsidR="000B2EA9" w:rsidRPr="000B2EA9" w14:paraId="5F45C606" w14:textId="77777777" w:rsidTr="000B2EA9">
        <w:tblPrEx>
          <w:tblCellMar>
            <w:top w:w="0" w:type="dxa"/>
            <w:bottom w:w="0" w:type="dxa"/>
          </w:tblCellMar>
        </w:tblPrEx>
        <w:tc>
          <w:tcPr>
            <w:tcW w:w="1247" w:type="dxa"/>
          </w:tcPr>
          <w:p w14:paraId="0F386427"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44ד </w:t>
            </w:r>
          </w:p>
        </w:tc>
        <w:tc>
          <w:tcPr>
            <w:tcW w:w="5669" w:type="dxa"/>
          </w:tcPr>
          <w:p w14:paraId="0166E8CA"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דחיית מועדי הפירעון של הלוואה לדיור בשל פטירה</w:t>
            </w:r>
          </w:p>
        </w:tc>
        <w:tc>
          <w:tcPr>
            <w:tcW w:w="567" w:type="dxa"/>
          </w:tcPr>
          <w:p w14:paraId="63FD3ED5" w14:textId="77777777" w:rsidR="000B2EA9" w:rsidRPr="000B2EA9" w:rsidRDefault="000B2EA9" w:rsidP="000B2EA9">
            <w:pPr>
              <w:spacing w:line="240" w:lineRule="auto"/>
              <w:jc w:val="left"/>
              <w:rPr>
                <w:rStyle w:val="Hyperlink"/>
                <w:rFonts w:hint="cs"/>
                <w:rtl/>
              </w:rPr>
            </w:pPr>
            <w:hyperlink w:anchor="Seif183" w:tooltip="דחיית מועדי הפירעון של הלוואה לדיור בשל פטירה" w:history="1">
              <w:r w:rsidRPr="000B2EA9">
                <w:rPr>
                  <w:rStyle w:val="Hyperlink"/>
                </w:rPr>
                <w:t>Go</w:t>
              </w:r>
            </w:hyperlink>
          </w:p>
        </w:tc>
        <w:tc>
          <w:tcPr>
            <w:tcW w:w="850" w:type="dxa"/>
          </w:tcPr>
          <w:p w14:paraId="05606D17"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34</w:t>
            </w:r>
            <w:r>
              <w:rPr>
                <w:rFonts w:cs="Frankruhel"/>
                <w:sz w:val="24"/>
                <w:rtl/>
                <w:lang w:eastAsia="en-US"/>
              </w:rPr>
              <w:fldChar w:fldCharType="end"/>
            </w:r>
          </w:p>
        </w:tc>
      </w:tr>
      <w:tr w:rsidR="000B2EA9" w:rsidRPr="000B2EA9" w14:paraId="39312337" w14:textId="77777777" w:rsidTr="000B2EA9">
        <w:tblPrEx>
          <w:tblCellMar>
            <w:top w:w="0" w:type="dxa"/>
            <w:bottom w:w="0" w:type="dxa"/>
          </w:tblCellMar>
        </w:tblPrEx>
        <w:tc>
          <w:tcPr>
            <w:tcW w:w="1247" w:type="dxa"/>
          </w:tcPr>
          <w:p w14:paraId="12CAB6A3"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44ה </w:t>
            </w:r>
          </w:p>
        </w:tc>
        <w:tc>
          <w:tcPr>
            <w:tcW w:w="5669" w:type="dxa"/>
          </w:tcPr>
          <w:p w14:paraId="05CD589F"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הגבלת עמלה בעד טיפול בבקשה להלוואה לדיור</w:t>
            </w:r>
          </w:p>
        </w:tc>
        <w:tc>
          <w:tcPr>
            <w:tcW w:w="567" w:type="dxa"/>
          </w:tcPr>
          <w:p w14:paraId="31CD713A" w14:textId="77777777" w:rsidR="000B2EA9" w:rsidRPr="000B2EA9" w:rsidRDefault="000B2EA9" w:rsidP="000B2EA9">
            <w:pPr>
              <w:spacing w:line="240" w:lineRule="auto"/>
              <w:jc w:val="left"/>
              <w:rPr>
                <w:rStyle w:val="Hyperlink"/>
                <w:rFonts w:hint="cs"/>
                <w:rtl/>
              </w:rPr>
            </w:pPr>
            <w:hyperlink w:anchor="Seif184" w:tooltip="הגבלת עמלה בעד טיפול בבקשה להלוואה לדיור" w:history="1">
              <w:r w:rsidRPr="000B2EA9">
                <w:rPr>
                  <w:rStyle w:val="Hyperlink"/>
                </w:rPr>
                <w:t>Go</w:t>
              </w:r>
            </w:hyperlink>
          </w:p>
        </w:tc>
        <w:tc>
          <w:tcPr>
            <w:tcW w:w="850" w:type="dxa"/>
          </w:tcPr>
          <w:p w14:paraId="317D9104"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35</w:t>
            </w:r>
            <w:r>
              <w:rPr>
                <w:rFonts w:cs="Frankruhel"/>
                <w:sz w:val="24"/>
                <w:rtl/>
                <w:lang w:eastAsia="en-US"/>
              </w:rPr>
              <w:fldChar w:fldCharType="end"/>
            </w:r>
          </w:p>
        </w:tc>
      </w:tr>
      <w:tr w:rsidR="000B2EA9" w:rsidRPr="000B2EA9" w14:paraId="691C1FF0" w14:textId="77777777" w:rsidTr="000B2EA9">
        <w:tblPrEx>
          <w:tblCellMar>
            <w:top w:w="0" w:type="dxa"/>
            <w:bottom w:w="0" w:type="dxa"/>
          </w:tblCellMar>
        </w:tblPrEx>
        <w:tc>
          <w:tcPr>
            <w:tcW w:w="1247" w:type="dxa"/>
          </w:tcPr>
          <w:p w14:paraId="2D20C9E0"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45 </w:t>
            </w:r>
          </w:p>
        </w:tc>
        <w:tc>
          <w:tcPr>
            <w:tcW w:w="5669" w:type="dxa"/>
          </w:tcPr>
          <w:p w14:paraId="5DED687F"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הגבלת עיסוק ברוכלות</w:t>
            </w:r>
          </w:p>
        </w:tc>
        <w:tc>
          <w:tcPr>
            <w:tcW w:w="567" w:type="dxa"/>
          </w:tcPr>
          <w:p w14:paraId="77CEACF8" w14:textId="77777777" w:rsidR="000B2EA9" w:rsidRPr="000B2EA9" w:rsidRDefault="000B2EA9" w:rsidP="000B2EA9">
            <w:pPr>
              <w:spacing w:line="240" w:lineRule="auto"/>
              <w:jc w:val="left"/>
              <w:rPr>
                <w:rStyle w:val="Hyperlink"/>
                <w:rFonts w:hint="cs"/>
                <w:rtl/>
              </w:rPr>
            </w:pPr>
            <w:hyperlink w:anchor="Seif44" w:tooltip="הגבלת עיסוק ברוכלות" w:history="1">
              <w:r w:rsidRPr="000B2EA9">
                <w:rPr>
                  <w:rStyle w:val="Hyperlink"/>
                </w:rPr>
                <w:t>Go</w:t>
              </w:r>
            </w:hyperlink>
          </w:p>
        </w:tc>
        <w:tc>
          <w:tcPr>
            <w:tcW w:w="850" w:type="dxa"/>
          </w:tcPr>
          <w:p w14:paraId="4ECEA852"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35</w:t>
            </w:r>
            <w:r>
              <w:rPr>
                <w:rFonts w:cs="Frankruhel"/>
                <w:sz w:val="24"/>
                <w:rtl/>
                <w:lang w:eastAsia="en-US"/>
              </w:rPr>
              <w:fldChar w:fldCharType="end"/>
            </w:r>
          </w:p>
        </w:tc>
      </w:tr>
      <w:tr w:rsidR="000B2EA9" w:rsidRPr="000B2EA9" w14:paraId="34DE398B" w14:textId="77777777" w:rsidTr="000B2EA9">
        <w:tblPrEx>
          <w:tblCellMar>
            <w:top w:w="0" w:type="dxa"/>
            <w:bottom w:w="0" w:type="dxa"/>
          </w:tblCellMar>
        </w:tblPrEx>
        <w:tc>
          <w:tcPr>
            <w:tcW w:w="1247" w:type="dxa"/>
          </w:tcPr>
          <w:p w14:paraId="77022555"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46 </w:t>
            </w:r>
          </w:p>
        </w:tc>
        <w:tc>
          <w:tcPr>
            <w:tcW w:w="5669" w:type="dxa"/>
          </w:tcPr>
          <w:p w14:paraId="285F2458"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הגבלות לעניין קטינים</w:t>
            </w:r>
          </w:p>
        </w:tc>
        <w:tc>
          <w:tcPr>
            <w:tcW w:w="567" w:type="dxa"/>
          </w:tcPr>
          <w:p w14:paraId="6501FE30" w14:textId="77777777" w:rsidR="000B2EA9" w:rsidRPr="000B2EA9" w:rsidRDefault="000B2EA9" w:rsidP="000B2EA9">
            <w:pPr>
              <w:spacing w:line="240" w:lineRule="auto"/>
              <w:jc w:val="left"/>
              <w:rPr>
                <w:rStyle w:val="Hyperlink"/>
                <w:rFonts w:hint="cs"/>
                <w:rtl/>
              </w:rPr>
            </w:pPr>
            <w:hyperlink w:anchor="Seif45" w:tooltip="הגבלות לעניין קטינים" w:history="1">
              <w:r w:rsidRPr="000B2EA9">
                <w:rPr>
                  <w:rStyle w:val="Hyperlink"/>
                </w:rPr>
                <w:t>Go</w:t>
              </w:r>
            </w:hyperlink>
          </w:p>
        </w:tc>
        <w:tc>
          <w:tcPr>
            <w:tcW w:w="850" w:type="dxa"/>
          </w:tcPr>
          <w:p w14:paraId="18815673"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35</w:t>
            </w:r>
            <w:r>
              <w:rPr>
                <w:rFonts w:cs="Frankruhel"/>
                <w:sz w:val="24"/>
                <w:rtl/>
                <w:lang w:eastAsia="en-US"/>
              </w:rPr>
              <w:fldChar w:fldCharType="end"/>
            </w:r>
          </w:p>
        </w:tc>
      </w:tr>
      <w:tr w:rsidR="000B2EA9" w:rsidRPr="000B2EA9" w14:paraId="1CF872D7" w14:textId="77777777" w:rsidTr="000B2EA9">
        <w:tblPrEx>
          <w:tblCellMar>
            <w:top w:w="0" w:type="dxa"/>
            <w:bottom w:w="0" w:type="dxa"/>
          </w:tblCellMar>
        </w:tblPrEx>
        <w:tc>
          <w:tcPr>
            <w:tcW w:w="1247" w:type="dxa"/>
          </w:tcPr>
          <w:p w14:paraId="4C525313"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47 </w:t>
            </w:r>
          </w:p>
        </w:tc>
        <w:tc>
          <w:tcPr>
            <w:tcW w:w="5669" w:type="dxa"/>
          </w:tcPr>
          <w:p w14:paraId="0D49E7FB"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גילוי נאות</w:t>
            </w:r>
          </w:p>
        </w:tc>
        <w:tc>
          <w:tcPr>
            <w:tcW w:w="567" w:type="dxa"/>
          </w:tcPr>
          <w:p w14:paraId="6755471F" w14:textId="77777777" w:rsidR="000B2EA9" w:rsidRPr="000B2EA9" w:rsidRDefault="000B2EA9" w:rsidP="000B2EA9">
            <w:pPr>
              <w:spacing w:line="240" w:lineRule="auto"/>
              <w:jc w:val="left"/>
              <w:rPr>
                <w:rStyle w:val="Hyperlink"/>
                <w:rFonts w:hint="cs"/>
                <w:rtl/>
              </w:rPr>
            </w:pPr>
            <w:hyperlink w:anchor="Seif46" w:tooltip="גילוי נאות" w:history="1">
              <w:r w:rsidRPr="000B2EA9">
                <w:rPr>
                  <w:rStyle w:val="Hyperlink"/>
                </w:rPr>
                <w:t>Go</w:t>
              </w:r>
            </w:hyperlink>
          </w:p>
        </w:tc>
        <w:tc>
          <w:tcPr>
            <w:tcW w:w="850" w:type="dxa"/>
          </w:tcPr>
          <w:p w14:paraId="4D966047"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35</w:t>
            </w:r>
            <w:r>
              <w:rPr>
                <w:rFonts w:cs="Frankruhel"/>
                <w:sz w:val="24"/>
                <w:rtl/>
                <w:lang w:eastAsia="en-US"/>
              </w:rPr>
              <w:fldChar w:fldCharType="end"/>
            </w:r>
          </w:p>
        </w:tc>
      </w:tr>
      <w:tr w:rsidR="000B2EA9" w:rsidRPr="000B2EA9" w14:paraId="66A80ACD" w14:textId="77777777" w:rsidTr="000B2EA9">
        <w:tblPrEx>
          <w:tblCellMar>
            <w:top w:w="0" w:type="dxa"/>
            <w:bottom w:w="0" w:type="dxa"/>
          </w:tblCellMar>
        </w:tblPrEx>
        <w:tc>
          <w:tcPr>
            <w:tcW w:w="1247" w:type="dxa"/>
          </w:tcPr>
          <w:p w14:paraId="025A5CEE"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48 </w:t>
            </w:r>
          </w:p>
        </w:tc>
        <w:tc>
          <w:tcPr>
            <w:tcW w:w="5669" w:type="dxa"/>
          </w:tcPr>
          <w:p w14:paraId="5FABBA20"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עריכת חוזה בכתב ומסירתו</w:t>
            </w:r>
          </w:p>
        </w:tc>
        <w:tc>
          <w:tcPr>
            <w:tcW w:w="567" w:type="dxa"/>
          </w:tcPr>
          <w:p w14:paraId="5A104926" w14:textId="77777777" w:rsidR="000B2EA9" w:rsidRPr="000B2EA9" w:rsidRDefault="000B2EA9" w:rsidP="000B2EA9">
            <w:pPr>
              <w:spacing w:line="240" w:lineRule="auto"/>
              <w:jc w:val="left"/>
              <w:rPr>
                <w:rStyle w:val="Hyperlink"/>
                <w:rFonts w:hint="cs"/>
                <w:rtl/>
              </w:rPr>
            </w:pPr>
            <w:hyperlink w:anchor="Seif47" w:tooltip="עריכת חוזה בכתב ומסירתו" w:history="1">
              <w:r w:rsidRPr="000B2EA9">
                <w:rPr>
                  <w:rStyle w:val="Hyperlink"/>
                </w:rPr>
                <w:t>Go</w:t>
              </w:r>
            </w:hyperlink>
          </w:p>
        </w:tc>
        <w:tc>
          <w:tcPr>
            <w:tcW w:w="850" w:type="dxa"/>
          </w:tcPr>
          <w:p w14:paraId="3DD31A63"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35</w:t>
            </w:r>
            <w:r>
              <w:rPr>
                <w:rFonts w:cs="Frankruhel"/>
                <w:sz w:val="24"/>
                <w:rtl/>
                <w:lang w:eastAsia="en-US"/>
              </w:rPr>
              <w:fldChar w:fldCharType="end"/>
            </w:r>
          </w:p>
        </w:tc>
      </w:tr>
      <w:tr w:rsidR="000B2EA9" w:rsidRPr="000B2EA9" w14:paraId="55384C70" w14:textId="77777777" w:rsidTr="000B2EA9">
        <w:tblPrEx>
          <w:tblCellMar>
            <w:top w:w="0" w:type="dxa"/>
            <w:bottom w:w="0" w:type="dxa"/>
          </w:tblCellMar>
        </w:tblPrEx>
        <w:tc>
          <w:tcPr>
            <w:tcW w:w="1247" w:type="dxa"/>
          </w:tcPr>
          <w:p w14:paraId="57B33536"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49 </w:t>
            </w:r>
          </w:p>
        </w:tc>
        <w:tc>
          <w:tcPr>
            <w:tcW w:w="5669" w:type="dxa"/>
          </w:tcPr>
          <w:p w14:paraId="110D3130"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הוראות בדבר חוזה למתן שירותים פיננסיים</w:t>
            </w:r>
          </w:p>
        </w:tc>
        <w:tc>
          <w:tcPr>
            <w:tcW w:w="567" w:type="dxa"/>
          </w:tcPr>
          <w:p w14:paraId="4224A660" w14:textId="77777777" w:rsidR="000B2EA9" w:rsidRPr="000B2EA9" w:rsidRDefault="000B2EA9" w:rsidP="000B2EA9">
            <w:pPr>
              <w:spacing w:line="240" w:lineRule="auto"/>
              <w:jc w:val="left"/>
              <w:rPr>
                <w:rStyle w:val="Hyperlink"/>
                <w:rFonts w:hint="cs"/>
                <w:rtl/>
              </w:rPr>
            </w:pPr>
            <w:hyperlink w:anchor="Seif48" w:tooltip="הוראות בדבר חוזה למתן שירותים פיננסיים" w:history="1">
              <w:r w:rsidRPr="000B2EA9">
                <w:rPr>
                  <w:rStyle w:val="Hyperlink"/>
                </w:rPr>
                <w:t>Go</w:t>
              </w:r>
            </w:hyperlink>
          </w:p>
        </w:tc>
        <w:tc>
          <w:tcPr>
            <w:tcW w:w="850" w:type="dxa"/>
          </w:tcPr>
          <w:p w14:paraId="130F8399"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36</w:t>
            </w:r>
            <w:r>
              <w:rPr>
                <w:rFonts w:cs="Frankruhel"/>
                <w:sz w:val="24"/>
                <w:rtl/>
                <w:lang w:eastAsia="en-US"/>
              </w:rPr>
              <w:fldChar w:fldCharType="end"/>
            </w:r>
          </w:p>
        </w:tc>
      </w:tr>
      <w:tr w:rsidR="000B2EA9" w:rsidRPr="000B2EA9" w14:paraId="4FB25F55" w14:textId="77777777" w:rsidTr="000B2EA9">
        <w:tblPrEx>
          <w:tblCellMar>
            <w:top w:w="0" w:type="dxa"/>
            <w:bottom w:w="0" w:type="dxa"/>
          </w:tblCellMar>
        </w:tblPrEx>
        <w:tc>
          <w:tcPr>
            <w:tcW w:w="1247" w:type="dxa"/>
          </w:tcPr>
          <w:p w14:paraId="6BD945F1"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50 </w:t>
            </w:r>
          </w:p>
        </w:tc>
        <w:tc>
          <w:tcPr>
            <w:tcW w:w="5669" w:type="dxa"/>
          </w:tcPr>
          <w:p w14:paraId="095D25EA"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פירעון מוקדם</w:t>
            </w:r>
          </w:p>
        </w:tc>
        <w:tc>
          <w:tcPr>
            <w:tcW w:w="567" w:type="dxa"/>
          </w:tcPr>
          <w:p w14:paraId="5584431F" w14:textId="77777777" w:rsidR="000B2EA9" w:rsidRPr="000B2EA9" w:rsidRDefault="000B2EA9" w:rsidP="000B2EA9">
            <w:pPr>
              <w:spacing w:line="240" w:lineRule="auto"/>
              <w:jc w:val="left"/>
              <w:rPr>
                <w:rStyle w:val="Hyperlink"/>
                <w:rFonts w:hint="cs"/>
                <w:rtl/>
              </w:rPr>
            </w:pPr>
            <w:hyperlink w:anchor="Seif49" w:tooltip="פירעון מוקדם" w:history="1">
              <w:r w:rsidRPr="000B2EA9">
                <w:rPr>
                  <w:rStyle w:val="Hyperlink"/>
                </w:rPr>
                <w:t>Go</w:t>
              </w:r>
            </w:hyperlink>
          </w:p>
        </w:tc>
        <w:tc>
          <w:tcPr>
            <w:tcW w:w="850" w:type="dxa"/>
          </w:tcPr>
          <w:p w14:paraId="4E0FD02E"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36</w:t>
            </w:r>
            <w:r>
              <w:rPr>
                <w:rFonts w:cs="Frankruhel"/>
                <w:sz w:val="24"/>
                <w:rtl/>
                <w:lang w:eastAsia="en-US"/>
              </w:rPr>
              <w:fldChar w:fldCharType="end"/>
            </w:r>
          </w:p>
        </w:tc>
      </w:tr>
      <w:tr w:rsidR="000B2EA9" w:rsidRPr="000B2EA9" w14:paraId="216EC4A9" w14:textId="77777777" w:rsidTr="000B2EA9">
        <w:tblPrEx>
          <w:tblCellMar>
            <w:top w:w="0" w:type="dxa"/>
            <w:bottom w:w="0" w:type="dxa"/>
          </w:tblCellMar>
        </w:tblPrEx>
        <w:tc>
          <w:tcPr>
            <w:tcW w:w="1247" w:type="dxa"/>
          </w:tcPr>
          <w:p w14:paraId="09002BEE" w14:textId="77777777" w:rsidR="000B2EA9" w:rsidRPr="000B2EA9" w:rsidRDefault="000B2EA9" w:rsidP="000B2EA9">
            <w:pPr>
              <w:spacing w:line="240" w:lineRule="auto"/>
              <w:jc w:val="left"/>
              <w:rPr>
                <w:rFonts w:cs="Frankruhel" w:hint="cs"/>
                <w:sz w:val="24"/>
                <w:rtl/>
                <w:lang w:eastAsia="en-US"/>
              </w:rPr>
            </w:pPr>
          </w:p>
        </w:tc>
        <w:tc>
          <w:tcPr>
            <w:tcW w:w="5669" w:type="dxa"/>
          </w:tcPr>
          <w:p w14:paraId="66A1FA16"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סימן ב': הוראות מיוחדות לשמירה על ענייני לקוחות של בעל רישיון להפעלת מערכת לתיווך באשראי</w:t>
            </w:r>
          </w:p>
        </w:tc>
        <w:tc>
          <w:tcPr>
            <w:tcW w:w="567" w:type="dxa"/>
          </w:tcPr>
          <w:p w14:paraId="6F0419C5" w14:textId="77777777" w:rsidR="000B2EA9" w:rsidRPr="000B2EA9" w:rsidRDefault="000B2EA9" w:rsidP="000B2EA9">
            <w:pPr>
              <w:spacing w:line="240" w:lineRule="auto"/>
              <w:jc w:val="left"/>
              <w:rPr>
                <w:rStyle w:val="Hyperlink"/>
                <w:rFonts w:hint="cs"/>
                <w:rtl/>
              </w:rPr>
            </w:pPr>
            <w:hyperlink w:anchor="hed29" w:tooltip="סימן ב: הוראות מיוחדות לשמירה על ענייני לקוחות של בעל רישיון להפעלת מערכת לתיווך באשראי" w:history="1">
              <w:r w:rsidRPr="000B2EA9">
                <w:rPr>
                  <w:rStyle w:val="Hyperlink"/>
                </w:rPr>
                <w:t>Go</w:t>
              </w:r>
            </w:hyperlink>
          </w:p>
        </w:tc>
        <w:tc>
          <w:tcPr>
            <w:tcW w:w="850" w:type="dxa"/>
          </w:tcPr>
          <w:p w14:paraId="0B5D9D78"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36</w:t>
            </w:r>
            <w:r>
              <w:rPr>
                <w:rFonts w:cs="Frankruhel"/>
                <w:sz w:val="24"/>
                <w:rtl/>
                <w:lang w:eastAsia="en-US"/>
              </w:rPr>
              <w:fldChar w:fldCharType="end"/>
            </w:r>
          </w:p>
        </w:tc>
      </w:tr>
      <w:tr w:rsidR="000B2EA9" w:rsidRPr="000B2EA9" w14:paraId="51617DF3" w14:textId="77777777" w:rsidTr="000B2EA9">
        <w:tblPrEx>
          <w:tblCellMar>
            <w:top w:w="0" w:type="dxa"/>
            <w:bottom w:w="0" w:type="dxa"/>
          </w:tblCellMar>
        </w:tblPrEx>
        <w:tc>
          <w:tcPr>
            <w:tcW w:w="1247" w:type="dxa"/>
          </w:tcPr>
          <w:p w14:paraId="317B467C"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50א </w:t>
            </w:r>
          </w:p>
        </w:tc>
        <w:tc>
          <w:tcPr>
            <w:tcW w:w="5669" w:type="dxa"/>
          </w:tcPr>
          <w:p w14:paraId="614BDAA3"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הגדרות   סימן ב' לפרק ח'</w:t>
            </w:r>
          </w:p>
        </w:tc>
        <w:tc>
          <w:tcPr>
            <w:tcW w:w="567" w:type="dxa"/>
          </w:tcPr>
          <w:p w14:paraId="360F8604" w14:textId="77777777" w:rsidR="000B2EA9" w:rsidRPr="000B2EA9" w:rsidRDefault="000B2EA9" w:rsidP="000B2EA9">
            <w:pPr>
              <w:spacing w:line="240" w:lineRule="auto"/>
              <w:jc w:val="left"/>
              <w:rPr>
                <w:rStyle w:val="Hyperlink"/>
                <w:rFonts w:hint="cs"/>
                <w:rtl/>
              </w:rPr>
            </w:pPr>
            <w:hyperlink w:anchor="Seif174" w:tooltip="הגדרות   סימן ב לפרק ח" w:history="1">
              <w:r w:rsidRPr="000B2EA9">
                <w:rPr>
                  <w:rStyle w:val="Hyperlink"/>
                </w:rPr>
                <w:t>Go</w:t>
              </w:r>
            </w:hyperlink>
          </w:p>
        </w:tc>
        <w:tc>
          <w:tcPr>
            <w:tcW w:w="850" w:type="dxa"/>
          </w:tcPr>
          <w:p w14:paraId="0C952963"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36</w:t>
            </w:r>
            <w:r>
              <w:rPr>
                <w:rFonts w:cs="Frankruhel"/>
                <w:sz w:val="24"/>
                <w:rtl/>
                <w:lang w:eastAsia="en-US"/>
              </w:rPr>
              <w:fldChar w:fldCharType="end"/>
            </w:r>
          </w:p>
        </w:tc>
      </w:tr>
      <w:tr w:rsidR="000B2EA9" w:rsidRPr="000B2EA9" w14:paraId="0E2B2920" w14:textId="77777777" w:rsidTr="000B2EA9">
        <w:tblPrEx>
          <w:tblCellMar>
            <w:top w:w="0" w:type="dxa"/>
            <w:bottom w:w="0" w:type="dxa"/>
          </w:tblCellMar>
        </w:tblPrEx>
        <w:tc>
          <w:tcPr>
            <w:tcW w:w="1247" w:type="dxa"/>
          </w:tcPr>
          <w:p w14:paraId="2429BBF4"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50ב </w:t>
            </w:r>
          </w:p>
        </w:tc>
        <w:tc>
          <w:tcPr>
            <w:tcW w:w="5669" w:type="dxa"/>
          </w:tcPr>
          <w:p w14:paraId="701C4FF6"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שמירה על ענייני המלווים</w:t>
            </w:r>
          </w:p>
        </w:tc>
        <w:tc>
          <w:tcPr>
            <w:tcW w:w="567" w:type="dxa"/>
          </w:tcPr>
          <w:p w14:paraId="093485C9" w14:textId="77777777" w:rsidR="000B2EA9" w:rsidRPr="000B2EA9" w:rsidRDefault="000B2EA9" w:rsidP="000B2EA9">
            <w:pPr>
              <w:spacing w:line="240" w:lineRule="auto"/>
              <w:jc w:val="left"/>
              <w:rPr>
                <w:rStyle w:val="Hyperlink"/>
                <w:rFonts w:hint="cs"/>
                <w:rtl/>
              </w:rPr>
            </w:pPr>
            <w:hyperlink w:anchor="Seif175" w:tooltip="שמירה על ענייני המלווים" w:history="1">
              <w:r w:rsidRPr="000B2EA9">
                <w:rPr>
                  <w:rStyle w:val="Hyperlink"/>
                </w:rPr>
                <w:t>Go</w:t>
              </w:r>
            </w:hyperlink>
          </w:p>
        </w:tc>
        <w:tc>
          <w:tcPr>
            <w:tcW w:w="850" w:type="dxa"/>
          </w:tcPr>
          <w:p w14:paraId="3EFD1569"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36</w:t>
            </w:r>
            <w:r>
              <w:rPr>
                <w:rFonts w:cs="Frankruhel"/>
                <w:sz w:val="24"/>
                <w:rtl/>
                <w:lang w:eastAsia="en-US"/>
              </w:rPr>
              <w:fldChar w:fldCharType="end"/>
            </w:r>
          </w:p>
        </w:tc>
      </w:tr>
      <w:tr w:rsidR="000B2EA9" w:rsidRPr="000B2EA9" w14:paraId="4120929C" w14:textId="77777777" w:rsidTr="000B2EA9">
        <w:tblPrEx>
          <w:tblCellMar>
            <w:top w:w="0" w:type="dxa"/>
            <w:bottom w:w="0" w:type="dxa"/>
          </w:tblCellMar>
        </w:tblPrEx>
        <w:tc>
          <w:tcPr>
            <w:tcW w:w="1247" w:type="dxa"/>
          </w:tcPr>
          <w:p w14:paraId="28D56B25"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50ג </w:t>
            </w:r>
          </w:p>
        </w:tc>
        <w:tc>
          <w:tcPr>
            <w:tcW w:w="5669" w:type="dxa"/>
          </w:tcPr>
          <w:p w14:paraId="1E7C3EF7"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שמירה על ענייני הלווה</w:t>
            </w:r>
          </w:p>
        </w:tc>
        <w:tc>
          <w:tcPr>
            <w:tcW w:w="567" w:type="dxa"/>
          </w:tcPr>
          <w:p w14:paraId="1F883903" w14:textId="77777777" w:rsidR="000B2EA9" w:rsidRPr="000B2EA9" w:rsidRDefault="000B2EA9" w:rsidP="000B2EA9">
            <w:pPr>
              <w:spacing w:line="240" w:lineRule="auto"/>
              <w:jc w:val="left"/>
              <w:rPr>
                <w:rStyle w:val="Hyperlink"/>
                <w:rFonts w:hint="cs"/>
                <w:rtl/>
              </w:rPr>
            </w:pPr>
            <w:hyperlink w:anchor="Seif176" w:tooltip="שמירה על ענייני הלווה" w:history="1">
              <w:r w:rsidRPr="000B2EA9">
                <w:rPr>
                  <w:rStyle w:val="Hyperlink"/>
                </w:rPr>
                <w:t>Go</w:t>
              </w:r>
            </w:hyperlink>
          </w:p>
        </w:tc>
        <w:tc>
          <w:tcPr>
            <w:tcW w:w="850" w:type="dxa"/>
          </w:tcPr>
          <w:p w14:paraId="47FFF32B"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37</w:t>
            </w:r>
            <w:r>
              <w:rPr>
                <w:rFonts w:cs="Frankruhel"/>
                <w:sz w:val="24"/>
                <w:rtl/>
                <w:lang w:eastAsia="en-US"/>
              </w:rPr>
              <w:fldChar w:fldCharType="end"/>
            </w:r>
          </w:p>
        </w:tc>
      </w:tr>
      <w:tr w:rsidR="000B2EA9" w:rsidRPr="000B2EA9" w14:paraId="271879CE" w14:textId="77777777" w:rsidTr="000B2EA9">
        <w:tblPrEx>
          <w:tblCellMar>
            <w:top w:w="0" w:type="dxa"/>
            <w:bottom w:w="0" w:type="dxa"/>
          </w:tblCellMar>
        </w:tblPrEx>
        <w:tc>
          <w:tcPr>
            <w:tcW w:w="1247" w:type="dxa"/>
          </w:tcPr>
          <w:p w14:paraId="19A54A48"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50ד </w:t>
            </w:r>
          </w:p>
        </w:tc>
        <w:tc>
          <w:tcPr>
            <w:tcW w:w="5669" w:type="dxa"/>
          </w:tcPr>
          <w:p w14:paraId="751F7D4D"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חובת בעל רישיון להפעלת מערכת לתיווך באשראי לעניין פרסום באתר האינטרנט שלו</w:t>
            </w:r>
          </w:p>
        </w:tc>
        <w:tc>
          <w:tcPr>
            <w:tcW w:w="567" w:type="dxa"/>
          </w:tcPr>
          <w:p w14:paraId="5416E84F" w14:textId="77777777" w:rsidR="000B2EA9" w:rsidRPr="000B2EA9" w:rsidRDefault="000B2EA9" w:rsidP="000B2EA9">
            <w:pPr>
              <w:spacing w:line="240" w:lineRule="auto"/>
              <w:jc w:val="left"/>
              <w:rPr>
                <w:rStyle w:val="Hyperlink"/>
                <w:rFonts w:hint="cs"/>
                <w:rtl/>
              </w:rPr>
            </w:pPr>
            <w:hyperlink w:anchor="Seif177" w:tooltip="חובת בעל רישיון להפעלת מערכת לתיווך באשראי לעניין פרסום באתר האינטרנט שלו" w:history="1">
              <w:r w:rsidRPr="000B2EA9">
                <w:rPr>
                  <w:rStyle w:val="Hyperlink"/>
                </w:rPr>
                <w:t>Go</w:t>
              </w:r>
            </w:hyperlink>
          </w:p>
        </w:tc>
        <w:tc>
          <w:tcPr>
            <w:tcW w:w="850" w:type="dxa"/>
          </w:tcPr>
          <w:p w14:paraId="0DDB09ED"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37</w:t>
            </w:r>
            <w:r>
              <w:rPr>
                <w:rFonts w:cs="Frankruhel"/>
                <w:sz w:val="24"/>
                <w:rtl/>
                <w:lang w:eastAsia="en-US"/>
              </w:rPr>
              <w:fldChar w:fldCharType="end"/>
            </w:r>
          </w:p>
        </w:tc>
      </w:tr>
      <w:tr w:rsidR="000B2EA9" w:rsidRPr="000B2EA9" w14:paraId="12A8716E" w14:textId="77777777" w:rsidTr="000B2EA9">
        <w:tblPrEx>
          <w:tblCellMar>
            <w:top w:w="0" w:type="dxa"/>
            <w:bottom w:w="0" w:type="dxa"/>
          </w:tblCellMar>
        </w:tblPrEx>
        <w:tc>
          <w:tcPr>
            <w:tcW w:w="1247" w:type="dxa"/>
          </w:tcPr>
          <w:p w14:paraId="710589DB"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50ה </w:t>
            </w:r>
          </w:p>
        </w:tc>
        <w:tc>
          <w:tcPr>
            <w:tcW w:w="5669" w:type="dxa"/>
          </w:tcPr>
          <w:p w14:paraId="7C869555"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הוראות מיוחדות לעניין מערכת חברתית לתיווך באשראי</w:t>
            </w:r>
          </w:p>
        </w:tc>
        <w:tc>
          <w:tcPr>
            <w:tcW w:w="567" w:type="dxa"/>
          </w:tcPr>
          <w:p w14:paraId="521BEAF8" w14:textId="77777777" w:rsidR="000B2EA9" w:rsidRPr="000B2EA9" w:rsidRDefault="000B2EA9" w:rsidP="000B2EA9">
            <w:pPr>
              <w:spacing w:line="240" w:lineRule="auto"/>
              <w:jc w:val="left"/>
              <w:rPr>
                <w:rStyle w:val="Hyperlink"/>
                <w:rFonts w:hint="cs"/>
                <w:rtl/>
              </w:rPr>
            </w:pPr>
            <w:hyperlink w:anchor="Seif178" w:tooltip="הוראות מיוחדות לעניין מערכת חברתית לתיווך באשראי" w:history="1">
              <w:r w:rsidRPr="000B2EA9">
                <w:rPr>
                  <w:rStyle w:val="Hyperlink"/>
                </w:rPr>
                <w:t>Go</w:t>
              </w:r>
            </w:hyperlink>
          </w:p>
        </w:tc>
        <w:tc>
          <w:tcPr>
            <w:tcW w:w="850" w:type="dxa"/>
          </w:tcPr>
          <w:p w14:paraId="14120722"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37</w:t>
            </w:r>
            <w:r>
              <w:rPr>
                <w:rFonts w:cs="Frankruhel"/>
                <w:sz w:val="24"/>
                <w:rtl/>
                <w:lang w:eastAsia="en-US"/>
              </w:rPr>
              <w:fldChar w:fldCharType="end"/>
            </w:r>
          </w:p>
        </w:tc>
      </w:tr>
      <w:tr w:rsidR="000B2EA9" w:rsidRPr="000B2EA9" w14:paraId="00DECF10" w14:textId="77777777" w:rsidTr="000B2EA9">
        <w:tblPrEx>
          <w:tblCellMar>
            <w:top w:w="0" w:type="dxa"/>
            <w:bottom w:w="0" w:type="dxa"/>
          </w:tblCellMar>
        </w:tblPrEx>
        <w:tc>
          <w:tcPr>
            <w:tcW w:w="1247" w:type="dxa"/>
          </w:tcPr>
          <w:p w14:paraId="631446C6"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50ו </w:t>
            </w:r>
          </w:p>
        </w:tc>
        <w:tc>
          <w:tcPr>
            <w:tcW w:w="5669" w:type="dxa"/>
          </w:tcPr>
          <w:p w14:paraId="1BEC1484"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סייג לחובות החלות על מלווה בקשר למתן הלוואה</w:t>
            </w:r>
          </w:p>
        </w:tc>
        <w:tc>
          <w:tcPr>
            <w:tcW w:w="567" w:type="dxa"/>
          </w:tcPr>
          <w:p w14:paraId="4ADBC5B9" w14:textId="77777777" w:rsidR="000B2EA9" w:rsidRPr="000B2EA9" w:rsidRDefault="000B2EA9" w:rsidP="000B2EA9">
            <w:pPr>
              <w:spacing w:line="240" w:lineRule="auto"/>
              <w:jc w:val="left"/>
              <w:rPr>
                <w:rStyle w:val="Hyperlink"/>
                <w:rFonts w:hint="cs"/>
                <w:rtl/>
              </w:rPr>
            </w:pPr>
            <w:hyperlink w:anchor="Seif179" w:tooltip="סייג לחובות החלות על מלווה בקשר למתן הלוואה" w:history="1">
              <w:r w:rsidRPr="000B2EA9">
                <w:rPr>
                  <w:rStyle w:val="Hyperlink"/>
                </w:rPr>
                <w:t>Go</w:t>
              </w:r>
            </w:hyperlink>
          </w:p>
        </w:tc>
        <w:tc>
          <w:tcPr>
            <w:tcW w:w="850" w:type="dxa"/>
          </w:tcPr>
          <w:p w14:paraId="6C3D25C4"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37</w:t>
            </w:r>
            <w:r>
              <w:rPr>
                <w:rFonts w:cs="Frankruhel"/>
                <w:sz w:val="24"/>
                <w:rtl/>
                <w:lang w:eastAsia="en-US"/>
              </w:rPr>
              <w:fldChar w:fldCharType="end"/>
            </w:r>
          </w:p>
        </w:tc>
      </w:tr>
      <w:tr w:rsidR="000B2EA9" w:rsidRPr="000B2EA9" w14:paraId="212B1B81" w14:textId="77777777" w:rsidTr="000B2EA9">
        <w:tblPrEx>
          <w:tblCellMar>
            <w:top w:w="0" w:type="dxa"/>
            <w:bottom w:w="0" w:type="dxa"/>
          </w:tblCellMar>
        </w:tblPrEx>
        <w:tc>
          <w:tcPr>
            <w:tcW w:w="1247" w:type="dxa"/>
          </w:tcPr>
          <w:p w14:paraId="7EBA39DA" w14:textId="77777777" w:rsidR="000B2EA9" w:rsidRPr="000B2EA9" w:rsidRDefault="000B2EA9" w:rsidP="000B2EA9">
            <w:pPr>
              <w:spacing w:line="240" w:lineRule="auto"/>
              <w:jc w:val="left"/>
              <w:rPr>
                <w:rFonts w:cs="Frankruhel" w:hint="cs"/>
                <w:sz w:val="24"/>
                <w:rtl/>
                <w:lang w:eastAsia="en-US"/>
              </w:rPr>
            </w:pPr>
          </w:p>
        </w:tc>
        <w:tc>
          <w:tcPr>
            <w:tcW w:w="5669" w:type="dxa"/>
          </w:tcPr>
          <w:p w14:paraId="494A645F"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סימן ג': בירור תלונות הציבור</w:t>
            </w:r>
          </w:p>
        </w:tc>
        <w:tc>
          <w:tcPr>
            <w:tcW w:w="567" w:type="dxa"/>
          </w:tcPr>
          <w:p w14:paraId="45F95F69" w14:textId="77777777" w:rsidR="000B2EA9" w:rsidRPr="000B2EA9" w:rsidRDefault="000B2EA9" w:rsidP="000B2EA9">
            <w:pPr>
              <w:spacing w:line="240" w:lineRule="auto"/>
              <w:jc w:val="left"/>
              <w:rPr>
                <w:rStyle w:val="Hyperlink"/>
                <w:rFonts w:hint="cs"/>
                <w:rtl/>
              </w:rPr>
            </w:pPr>
            <w:hyperlink w:anchor="hed210" w:tooltip="סימן ג: בירור תלונות הציבור" w:history="1">
              <w:r w:rsidRPr="000B2EA9">
                <w:rPr>
                  <w:rStyle w:val="Hyperlink"/>
                </w:rPr>
                <w:t>Go</w:t>
              </w:r>
            </w:hyperlink>
          </w:p>
        </w:tc>
        <w:tc>
          <w:tcPr>
            <w:tcW w:w="850" w:type="dxa"/>
          </w:tcPr>
          <w:p w14:paraId="0ACE2341"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38</w:t>
            </w:r>
            <w:r>
              <w:rPr>
                <w:rFonts w:cs="Frankruhel"/>
                <w:sz w:val="24"/>
                <w:rtl/>
                <w:lang w:eastAsia="en-US"/>
              </w:rPr>
              <w:fldChar w:fldCharType="end"/>
            </w:r>
          </w:p>
        </w:tc>
      </w:tr>
      <w:tr w:rsidR="000B2EA9" w:rsidRPr="000B2EA9" w14:paraId="57470E04" w14:textId="77777777" w:rsidTr="000B2EA9">
        <w:tblPrEx>
          <w:tblCellMar>
            <w:top w:w="0" w:type="dxa"/>
            <w:bottom w:w="0" w:type="dxa"/>
          </w:tblCellMar>
        </w:tblPrEx>
        <w:tc>
          <w:tcPr>
            <w:tcW w:w="1247" w:type="dxa"/>
          </w:tcPr>
          <w:p w14:paraId="0DCAE1C2"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51 </w:t>
            </w:r>
          </w:p>
        </w:tc>
        <w:tc>
          <w:tcPr>
            <w:tcW w:w="5669" w:type="dxa"/>
          </w:tcPr>
          <w:p w14:paraId="3B43844D"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בירור תלונות הציבור</w:t>
            </w:r>
          </w:p>
        </w:tc>
        <w:tc>
          <w:tcPr>
            <w:tcW w:w="567" w:type="dxa"/>
          </w:tcPr>
          <w:p w14:paraId="283759FD" w14:textId="77777777" w:rsidR="000B2EA9" w:rsidRPr="000B2EA9" w:rsidRDefault="000B2EA9" w:rsidP="000B2EA9">
            <w:pPr>
              <w:spacing w:line="240" w:lineRule="auto"/>
              <w:jc w:val="left"/>
              <w:rPr>
                <w:rStyle w:val="Hyperlink"/>
                <w:rFonts w:hint="cs"/>
                <w:rtl/>
              </w:rPr>
            </w:pPr>
            <w:hyperlink w:anchor="Seif50" w:tooltip="בירור תלונות הציבור" w:history="1">
              <w:r w:rsidRPr="000B2EA9">
                <w:rPr>
                  <w:rStyle w:val="Hyperlink"/>
                </w:rPr>
                <w:t>Go</w:t>
              </w:r>
            </w:hyperlink>
          </w:p>
        </w:tc>
        <w:tc>
          <w:tcPr>
            <w:tcW w:w="850" w:type="dxa"/>
          </w:tcPr>
          <w:p w14:paraId="6E83F47B"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38</w:t>
            </w:r>
            <w:r>
              <w:rPr>
                <w:rFonts w:cs="Frankruhel"/>
                <w:sz w:val="24"/>
                <w:rtl/>
                <w:lang w:eastAsia="en-US"/>
              </w:rPr>
              <w:fldChar w:fldCharType="end"/>
            </w:r>
          </w:p>
        </w:tc>
      </w:tr>
      <w:tr w:rsidR="000B2EA9" w:rsidRPr="000B2EA9" w14:paraId="009BD6FB" w14:textId="77777777" w:rsidTr="000B2EA9">
        <w:tblPrEx>
          <w:tblCellMar>
            <w:top w:w="0" w:type="dxa"/>
            <w:bottom w:w="0" w:type="dxa"/>
          </w:tblCellMar>
        </w:tblPrEx>
        <w:tc>
          <w:tcPr>
            <w:tcW w:w="1247" w:type="dxa"/>
          </w:tcPr>
          <w:p w14:paraId="5BF188B1"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52 </w:t>
            </w:r>
          </w:p>
        </w:tc>
        <w:tc>
          <w:tcPr>
            <w:tcW w:w="5669" w:type="dxa"/>
          </w:tcPr>
          <w:p w14:paraId="5C15D4F3"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דרכי הבירור</w:t>
            </w:r>
          </w:p>
        </w:tc>
        <w:tc>
          <w:tcPr>
            <w:tcW w:w="567" w:type="dxa"/>
          </w:tcPr>
          <w:p w14:paraId="4C9768A3" w14:textId="77777777" w:rsidR="000B2EA9" w:rsidRPr="000B2EA9" w:rsidRDefault="000B2EA9" w:rsidP="000B2EA9">
            <w:pPr>
              <w:spacing w:line="240" w:lineRule="auto"/>
              <w:jc w:val="left"/>
              <w:rPr>
                <w:rStyle w:val="Hyperlink"/>
                <w:rFonts w:hint="cs"/>
                <w:rtl/>
              </w:rPr>
            </w:pPr>
            <w:hyperlink w:anchor="Seif51" w:tooltip="דרכי הבירור" w:history="1">
              <w:r w:rsidRPr="000B2EA9">
                <w:rPr>
                  <w:rStyle w:val="Hyperlink"/>
                </w:rPr>
                <w:t>Go</w:t>
              </w:r>
            </w:hyperlink>
          </w:p>
        </w:tc>
        <w:tc>
          <w:tcPr>
            <w:tcW w:w="850" w:type="dxa"/>
          </w:tcPr>
          <w:p w14:paraId="67960071"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38</w:t>
            </w:r>
            <w:r>
              <w:rPr>
                <w:rFonts w:cs="Frankruhel"/>
                <w:sz w:val="24"/>
                <w:rtl/>
                <w:lang w:eastAsia="en-US"/>
              </w:rPr>
              <w:fldChar w:fldCharType="end"/>
            </w:r>
          </w:p>
        </w:tc>
      </w:tr>
      <w:tr w:rsidR="000B2EA9" w:rsidRPr="000B2EA9" w14:paraId="33CF9F8C" w14:textId="77777777" w:rsidTr="000B2EA9">
        <w:tblPrEx>
          <w:tblCellMar>
            <w:top w:w="0" w:type="dxa"/>
            <w:bottom w:w="0" w:type="dxa"/>
          </w:tblCellMar>
        </w:tblPrEx>
        <w:tc>
          <w:tcPr>
            <w:tcW w:w="1247" w:type="dxa"/>
          </w:tcPr>
          <w:p w14:paraId="75930C2F"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53 </w:t>
            </w:r>
          </w:p>
        </w:tc>
        <w:tc>
          <w:tcPr>
            <w:tcW w:w="5669" w:type="dxa"/>
          </w:tcPr>
          <w:p w14:paraId="25475F56"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תוצאות הבירור</w:t>
            </w:r>
          </w:p>
        </w:tc>
        <w:tc>
          <w:tcPr>
            <w:tcW w:w="567" w:type="dxa"/>
          </w:tcPr>
          <w:p w14:paraId="3E2139CA" w14:textId="77777777" w:rsidR="000B2EA9" w:rsidRPr="000B2EA9" w:rsidRDefault="000B2EA9" w:rsidP="000B2EA9">
            <w:pPr>
              <w:spacing w:line="240" w:lineRule="auto"/>
              <w:jc w:val="left"/>
              <w:rPr>
                <w:rStyle w:val="Hyperlink"/>
                <w:rFonts w:hint="cs"/>
                <w:rtl/>
              </w:rPr>
            </w:pPr>
            <w:hyperlink w:anchor="Seif52" w:tooltip="תוצאות הבירור" w:history="1">
              <w:r w:rsidRPr="000B2EA9">
                <w:rPr>
                  <w:rStyle w:val="Hyperlink"/>
                </w:rPr>
                <w:t>Go</w:t>
              </w:r>
            </w:hyperlink>
          </w:p>
        </w:tc>
        <w:tc>
          <w:tcPr>
            <w:tcW w:w="850" w:type="dxa"/>
          </w:tcPr>
          <w:p w14:paraId="1BB2C22B"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38</w:t>
            </w:r>
            <w:r>
              <w:rPr>
                <w:rFonts w:cs="Frankruhel"/>
                <w:sz w:val="24"/>
                <w:rtl/>
                <w:lang w:eastAsia="en-US"/>
              </w:rPr>
              <w:fldChar w:fldCharType="end"/>
            </w:r>
          </w:p>
        </w:tc>
      </w:tr>
      <w:tr w:rsidR="000B2EA9" w:rsidRPr="000B2EA9" w14:paraId="7BCC2CA9" w14:textId="77777777" w:rsidTr="000B2EA9">
        <w:tblPrEx>
          <w:tblCellMar>
            <w:top w:w="0" w:type="dxa"/>
            <w:bottom w:w="0" w:type="dxa"/>
          </w:tblCellMar>
        </w:tblPrEx>
        <w:tc>
          <w:tcPr>
            <w:tcW w:w="1247" w:type="dxa"/>
          </w:tcPr>
          <w:p w14:paraId="3F2892FA" w14:textId="77777777" w:rsidR="000B2EA9" w:rsidRPr="000B2EA9" w:rsidRDefault="000B2EA9" w:rsidP="000B2EA9">
            <w:pPr>
              <w:spacing w:line="240" w:lineRule="auto"/>
              <w:jc w:val="left"/>
              <w:rPr>
                <w:rFonts w:cs="Frankruhel" w:hint="cs"/>
                <w:sz w:val="24"/>
                <w:rtl/>
                <w:lang w:eastAsia="en-US"/>
              </w:rPr>
            </w:pPr>
          </w:p>
        </w:tc>
        <w:tc>
          <w:tcPr>
            <w:tcW w:w="5669" w:type="dxa"/>
          </w:tcPr>
          <w:p w14:paraId="129B67DA"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פרק ט': שמירה על יכולת לקיים התחייבויות ועל ניהול תקין</w:t>
            </w:r>
          </w:p>
        </w:tc>
        <w:tc>
          <w:tcPr>
            <w:tcW w:w="567" w:type="dxa"/>
          </w:tcPr>
          <w:p w14:paraId="6EEBC04D" w14:textId="77777777" w:rsidR="000B2EA9" w:rsidRPr="000B2EA9" w:rsidRDefault="000B2EA9" w:rsidP="000B2EA9">
            <w:pPr>
              <w:spacing w:line="240" w:lineRule="auto"/>
              <w:jc w:val="left"/>
              <w:rPr>
                <w:rStyle w:val="Hyperlink"/>
                <w:rFonts w:hint="cs"/>
                <w:rtl/>
              </w:rPr>
            </w:pPr>
            <w:hyperlink w:anchor="med10" w:tooltip="פרק ט: שמירה על יכולת לקיים התחייבויות ועל ניהול תקין" w:history="1">
              <w:r w:rsidRPr="000B2EA9">
                <w:rPr>
                  <w:rStyle w:val="Hyperlink"/>
                </w:rPr>
                <w:t>Go</w:t>
              </w:r>
            </w:hyperlink>
          </w:p>
        </w:tc>
        <w:tc>
          <w:tcPr>
            <w:tcW w:w="850" w:type="dxa"/>
          </w:tcPr>
          <w:p w14:paraId="653D4D52"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38</w:t>
            </w:r>
            <w:r>
              <w:rPr>
                <w:rFonts w:cs="Frankruhel"/>
                <w:sz w:val="24"/>
                <w:rtl/>
                <w:lang w:eastAsia="en-US"/>
              </w:rPr>
              <w:fldChar w:fldCharType="end"/>
            </w:r>
          </w:p>
        </w:tc>
      </w:tr>
      <w:tr w:rsidR="000B2EA9" w:rsidRPr="000B2EA9" w14:paraId="3A42A009" w14:textId="77777777" w:rsidTr="000B2EA9">
        <w:tblPrEx>
          <w:tblCellMar>
            <w:top w:w="0" w:type="dxa"/>
            <w:bottom w:w="0" w:type="dxa"/>
          </w:tblCellMar>
        </w:tblPrEx>
        <w:tc>
          <w:tcPr>
            <w:tcW w:w="1247" w:type="dxa"/>
          </w:tcPr>
          <w:p w14:paraId="62DA427C"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54 </w:t>
            </w:r>
          </w:p>
        </w:tc>
        <w:tc>
          <w:tcPr>
            <w:tcW w:w="5669" w:type="dxa"/>
          </w:tcPr>
          <w:p w14:paraId="6A3568E2"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הודעה על פגמים</w:t>
            </w:r>
          </w:p>
        </w:tc>
        <w:tc>
          <w:tcPr>
            <w:tcW w:w="567" w:type="dxa"/>
          </w:tcPr>
          <w:p w14:paraId="1E059E24" w14:textId="77777777" w:rsidR="000B2EA9" w:rsidRPr="000B2EA9" w:rsidRDefault="000B2EA9" w:rsidP="000B2EA9">
            <w:pPr>
              <w:spacing w:line="240" w:lineRule="auto"/>
              <w:jc w:val="left"/>
              <w:rPr>
                <w:rStyle w:val="Hyperlink"/>
                <w:rFonts w:hint="cs"/>
                <w:rtl/>
              </w:rPr>
            </w:pPr>
            <w:hyperlink w:anchor="Seif53" w:tooltip="הודעה על פגמים" w:history="1">
              <w:r w:rsidRPr="000B2EA9">
                <w:rPr>
                  <w:rStyle w:val="Hyperlink"/>
                </w:rPr>
                <w:t>Go</w:t>
              </w:r>
            </w:hyperlink>
          </w:p>
        </w:tc>
        <w:tc>
          <w:tcPr>
            <w:tcW w:w="850" w:type="dxa"/>
          </w:tcPr>
          <w:p w14:paraId="58907E1A"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38</w:t>
            </w:r>
            <w:r>
              <w:rPr>
                <w:rFonts w:cs="Frankruhel"/>
                <w:sz w:val="24"/>
                <w:rtl/>
                <w:lang w:eastAsia="en-US"/>
              </w:rPr>
              <w:fldChar w:fldCharType="end"/>
            </w:r>
          </w:p>
        </w:tc>
      </w:tr>
      <w:tr w:rsidR="000B2EA9" w:rsidRPr="000B2EA9" w14:paraId="3E0C4330" w14:textId="77777777" w:rsidTr="000B2EA9">
        <w:tblPrEx>
          <w:tblCellMar>
            <w:top w:w="0" w:type="dxa"/>
            <w:bottom w:w="0" w:type="dxa"/>
          </w:tblCellMar>
        </w:tblPrEx>
        <w:tc>
          <w:tcPr>
            <w:tcW w:w="1247" w:type="dxa"/>
          </w:tcPr>
          <w:p w14:paraId="29024506"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55 </w:t>
            </w:r>
          </w:p>
        </w:tc>
        <w:tc>
          <w:tcPr>
            <w:tcW w:w="5669" w:type="dxa"/>
          </w:tcPr>
          <w:p w14:paraId="571EC328"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אמצעים למניעת פגיעה</w:t>
            </w:r>
          </w:p>
        </w:tc>
        <w:tc>
          <w:tcPr>
            <w:tcW w:w="567" w:type="dxa"/>
          </w:tcPr>
          <w:p w14:paraId="5231B66A" w14:textId="77777777" w:rsidR="000B2EA9" w:rsidRPr="000B2EA9" w:rsidRDefault="000B2EA9" w:rsidP="000B2EA9">
            <w:pPr>
              <w:spacing w:line="240" w:lineRule="auto"/>
              <w:jc w:val="left"/>
              <w:rPr>
                <w:rStyle w:val="Hyperlink"/>
                <w:rFonts w:hint="cs"/>
                <w:rtl/>
              </w:rPr>
            </w:pPr>
            <w:hyperlink w:anchor="Seif54" w:tooltip="אמצעים למניעת פגיעה" w:history="1">
              <w:r w:rsidRPr="000B2EA9">
                <w:rPr>
                  <w:rStyle w:val="Hyperlink"/>
                </w:rPr>
                <w:t>Go</w:t>
              </w:r>
            </w:hyperlink>
          </w:p>
        </w:tc>
        <w:tc>
          <w:tcPr>
            <w:tcW w:w="850" w:type="dxa"/>
          </w:tcPr>
          <w:p w14:paraId="582FD507"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38</w:t>
            </w:r>
            <w:r>
              <w:rPr>
                <w:rFonts w:cs="Frankruhel"/>
                <w:sz w:val="24"/>
                <w:rtl/>
                <w:lang w:eastAsia="en-US"/>
              </w:rPr>
              <w:fldChar w:fldCharType="end"/>
            </w:r>
          </w:p>
        </w:tc>
      </w:tr>
      <w:tr w:rsidR="000B2EA9" w:rsidRPr="000B2EA9" w14:paraId="51A9C9DC" w14:textId="77777777" w:rsidTr="000B2EA9">
        <w:tblPrEx>
          <w:tblCellMar>
            <w:top w:w="0" w:type="dxa"/>
            <w:bottom w:w="0" w:type="dxa"/>
          </w:tblCellMar>
        </w:tblPrEx>
        <w:tc>
          <w:tcPr>
            <w:tcW w:w="1247" w:type="dxa"/>
          </w:tcPr>
          <w:p w14:paraId="777A5383"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56 </w:t>
            </w:r>
          </w:p>
        </w:tc>
        <w:tc>
          <w:tcPr>
            <w:tcW w:w="5669" w:type="dxa"/>
          </w:tcPr>
          <w:p w14:paraId="2AE2C8F2"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סמכויות לשמירה על ניהול תקין</w:t>
            </w:r>
          </w:p>
        </w:tc>
        <w:tc>
          <w:tcPr>
            <w:tcW w:w="567" w:type="dxa"/>
          </w:tcPr>
          <w:p w14:paraId="5943A53C" w14:textId="77777777" w:rsidR="000B2EA9" w:rsidRPr="000B2EA9" w:rsidRDefault="000B2EA9" w:rsidP="000B2EA9">
            <w:pPr>
              <w:spacing w:line="240" w:lineRule="auto"/>
              <w:jc w:val="left"/>
              <w:rPr>
                <w:rStyle w:val="Hyperlink"/>
                <w:rFonts w:hint="cs"/>
                <w:rtl/>
              </w:rPr>
            </w:pPr>
            <w:hyperlink w:anchor="Seif55" w:tooltip="סמכויות לשמירה על ניהול תקין" w:history="1">
              <w:r w:rsidRPr="000B2EA9">
                <w:rPr>
                  <w:rStyle w:val="Hyperlink"/>
                </w:rPr>
                <w:t>Go</w:t>
              </w:r>
            </w:hyperlink>
          </w:p>
        </w:tc>
        <w:tc>
          <w:tcPr>
            <w:tcW w:w="850" w:type="dxa"/>
          </w:tcPr>
          <w:p w14:paraId="1326C6EA"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38</w:t>
            </w:r>
            <w:r>
              <w:rPr>
                <w:rFonts w:cs="Frankruhel"/>
                <w:sz w:val="24"/>
                <w:rtl/>
                <w:lang w:eastAsia="en-US"/>
              </w:rPr>
              <w:fldChar w:fldCharType="end"/>
            </w:r>
          </w:p>
        </w:tc>
      </w:tr>
      <w:tr w:rsidR="000B2EA9" w:rsidRPr="000B2EA9" w14:paraId="0DB93681" w14:textId="77777777" w:rsidTr="000B2EA9">
        <w:tblPrEx>
          <w:tblCellMar>
            <w:top w:w="0" w:type="dxa"/>
            <w:bottom w:w="0" w:type="dxa"/>
          </w:tblCellMar>
        </w:tblPrEx>
        <w:tc>
          <w:tcPr>
            <w:tcW w:w="1247" w:type="dxa"/>
          </w:tcPr>
          <w:p w14:paraId="79B1E85E"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57 </w:t>
            </w:r>
          </w:p>
        </w:tc>
        <w:tc>
          <w:tcPr>
            <w:tcW w:w="5669" w:type="dxa"/>
          </w:tcPr>
          <w:p w14:paraId="392C4A1F"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שמירת תוקפן של פעולות</w:t>
            </w:r>
          </w:p>
        </w:tc>
        <w:tc>
          <w:tcPr>
            <w:tcW w:w="567" w:type="dxa"/>
          </w:tcPr>
          <w:p w14:paraId="7324575B" w14:textId="77777777" w:rsidR="000B2EA9" w:rsidRPr="000B2EA9" w:rsidRDefault="000B2EA9" w:rsidP="000B2EA9">
            <w:pPr>
              <w:spacing w:line="240" w:lineRule="auto"/>
              <w:jc w:val="left"/>
              <w:rPr>
                <w:rStyle w:val="Hyperlink"/>
                <w:rFonts w:hint="cs"/>
                <w:rtl/>
              </w:rPr>
            </w:pPr>
            <w:hyperlink w:anchor="Seif56" w:tooltip="שמירת תוקפן של פעולות" w:history="1">
              <w:r w:rsidRPr="000B2EA9">
                <w:rPr>
                  <w:rStyle w:val="Hyperlink"/>
                </w:rPr>
                <w:t>Go</w:t>
              </w:r>
            </w:hyperlink>
          </w:p>
        </w:tc>
        <w:tc>
          <w:tcPr>
            <w:tcW w:w="850" w:type="dxa"/>
          </w:tcPr>
          <w:p w14:paraId="543844EE"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39</w:t>
            </w:r>
            <w:r>
              <w:rPr>
                <w:rFonts w:cs="Frankruhel"/>
                <w:sz w:val="24"/>
                <w:rtl/>
                <w:lang w:eastAsia="en-US"/>
              </w:rPr>
              <w:fldChar w:fldCharType="end"/>
            </w:r>
          </w:p>
        </w:tc>
      </w:tr>
      <w:tr w:rsidR="000B2EA9" w:rsidRPr="000B2EA9" w14:paraId="1EED5A8A" w14:textId="77777777" w:rsidTr="000B2EA9">
        <w:tblPrEx>
          <w:tblCellMar>
            <w:top w:w="0" w:type="dxa"/>
            <w:bottom w:w="0" w:type="dxa"/>
          </w:tblCellMar>
        </w:tblPrEx>
        <w:tc>
          <w:tcPr>
            <w:tcW w:w="1247" w:type="dxa"/>
          </w:tcPr>
          <w:p w14:paraId="156CB6C0"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58 </w:t>
            </w:r>
          </w:p>
        </w:tc>
        <w:tc>
          <w:tcPr>
            <w:tcW w:w="5669" w:type="dxa"/>
          </w:tcPr>
          <w:p w14:paraId="06ABACF5"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מפקח מיוחד</w:t>
            </w:r>
          </w:p>
        </w:tc>
        <w:tc>
          <w:tcPr>
            <w:tcW w:w="567" w:type="dxa"/>
          </w:tcPr>
          <w:p w14:paraId="0316F83E" w14:textId="77777777" w:rsidR="000B2EA9" w:rsidRPr="000B2EA9" w:rsidRDefault="000B2EA9" w:rsidP="000B2EA9">
            <w:pPr>
              <w:spacing w:line="240" w:lineRule="auto"/>
              <w:jc w:val="left"/>
              <w:rPr>
                <w:rStyle w:val="Hyperlink"/>
                <w:rFonts w:hint="cs"/>
                <w:rtl/>
              </w:rPr>
            </w:pPr>
            <w:hyperlink w:anchor="Seif57" w:tooltip="מפקח מיוחד" w:history="1">
              <w:r w:rsidRPr="000B2EA9">
                <w:rPr>
                  <w:rStyle w:val="Hyperlink"/>
                </w:rPr>
                <w:t>Go</w:t>
              </w:r>
            </w:hyperlink>
          </w:p>
        </w:tc>
        <w:tc>
          <w:tcPr>
            <w:tcW w:w="850" w:type="dxa"/>
          </w:tcPr>
          <w:p w14:paraId="233E0FB5"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39</w:t>
            </w:r>
            <w:r>
              <w:rPr>
                <w:rFonts w:cs="Frankruhel"/>
                <w:sz w:val="24"/>
                <w:rtl/>
                <w:lang w:eastAsia="en-US"/>
              </w:rPr>
              <w:fldChar w:fldCharType="end"/>
            </w:r>
          </w:p>
        </w:tc>
      </w:tr>
      <w:tr w:rsidR="000B2EA9" w:rsidRPr="000B2EA9" w14:paraId="0CD6678E" w14:textId="77777777" w:rsidTr="000B2EA9">
        <w:tblPrEx>
          <w:tblCellMar>
            <w:top w:w="0" w:type="dxa"/>
            <w:bottom w:w="0" w:type="dxa"/>
          </w:tblCellMar>
        </w:tblPrEx>
        <w:tc>
          <w:tcPr>
            <w:tcW w:w="1247" w:type="dxa"/>
          </w:tcPr>
          <w:p w14:paraId="12B72B10"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58א </w:t>
            </w:r>
          </w:p>
        </w:tc>
        <w:tc>
          <w:tcPr>
            <w:tcW w:w="5669" w:type="dxa"/>
          </w:tcPr>
          <w:p w14:paraId="17FBD0DE"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מנהל מורשה</w:t>
            </w:r>
          </w:p>
        </w:tc>
        <w:tc>
          <w:tcPr>
            <w:tcW w:w="567" w:type="dxa"/>
          </w:tcPr>
          <w:p w14:paraId="32889623" w14:textId="77777777" w:rsidR="000B2EA9" w:rsidRPr="000B2EA9" w:rsidRDefault="000B2EA9" w:rsidP="000B2EA9">
            <w:pPr>
              <w:spacing w:line="240" w:lineRule="auto"/>
              <w:jc w:val="left"/>
              <w:rPr>
                <w:rStyle w:val="Hyperlink"/>
                <w:rFonts w:hint="cs"/>
                <w:rtl/>
              </w:rPr>
            </w:pPr>
            <w:hyperlink w:anchor="Seif149" w:tooltip="מנהל מורשה" w:history="1">
              <w:r w:rsidRPr="000B2EA9">
                <w:rPr>
                  <w:rStyle w:val="Hyperlink"/>
                </w:rPr>
                <w:t>Go</w:t>
              </w:r>
            </w:hyperlink>
          </w:p>
        </w:tc>
        <w:tc>
          <w:tcPr>
            <w:tcW w:w="850" w:type="dxa"/>
          </w:tcPr>
          <w:p w14:paraId="3CF48D1D"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39</w:t>
            </w:r>
            <w:r>
              <w:rPr>
                <w:rFonts w:cs="Frankruhel"/>
                <w:sz w:val="24"/>
                <w:rtl/>
                <w:lang w:eastAsia="en-US"/>
              </w:rPr>
              <w:fldChar w:fldCharType="end"/>
            </w:r>
          </w:p>
        </w:tc>
      </w:tr>
      <w:tr w:rsidR="000B2EA9" w:rsidRPr="000B2EA9" w14:paraId="259888A7" w14:textId="77777777" w:rsidTr="000B2EA9">
        <w:tblPrEx>
          <w:tblCellMar>
            <w:top w:w="0" w:type="dxa"/>
            <w:bottom w:w="0" w:type="dxa"/>
          </w:tblCellMar>
        </w:tblPrEx>
        <w:tc>
          <w:tcPr>
            <w:tcW w:w="1247" w:type="dxa"/>
          </w:tcPr>
          <w:p w14:paraId="184F7A25"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59 </w:t>
            </w:r>
          </w:p>
        </w:tc>
        <w:tc>
          <w:tcPr>
            <w:tcW w:w="5669" w:type="dxa"/>
          </w:tcPr>
          <w:p w14:paraId="3C0DA2D3"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מסירת מסמכים וידיעות למפקח המיוחד ולמנהל המורשה</w:t>
            </w:r>
          </w:p>
        </w:tc>
        <w:tc>
          <w:tcPr>
            <w:tcW w:w="567" w:type="dxa"/>
          </w:tcPr>
          <w:p w14:paraId="722C5A22" w14:textId="77777777" w:rsidR="000B2EA9" w:rsidRPr="000B2EA9" w:rsidRDefault="000B2EA9" w:rsidP="000B2EA9">
            <w:pPr>
              <w:spacing w:line="240" w:lineRule="auto"/>
              <w:jc w:val="left"/>
              <w:rPr>
                <w:rStyle w:val="Hyperlink"/>
                <w:rFonts w:hint="cs"/>
                <w:rtl/>
              </w:rPr>
            </w:pPr>
            <w:hyperlink w:anchor="Seif58" w:tooltip="מסירת מסמכים וידיעות למפקח המיוחד ולמנהל המורשה" w:history="1">
              <w:r w:rsidRPr="000B2EA9">
                <w:rPr>
                  <w:rStyle w:val="Hyperlink"/>
                </w:rPr>
                <w:t>Go</w:t>
              </w:r>
            </w:hyperlink>
          </w:p>
        </w:tc>
        <w:tc>
          <w:tcPr>
            <w:tcW w:w="850" w:type="dxa"/>
          </w:tcPr>
          <w:p w14:paraId="2A8AB041"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40</w:t>
            </w:r>
            <w:r>
              <w:rPr>
                <w:rFonts w:cs="Frankruhel"/>
                <w:sz w:val="24"/>
                <w:rtl/>
                <w:lang w:eastAsia="en-US"/>
              </w:rPr>
              <w:fldChar w:fldCharType="end"/>
            </w:r>
          </w:p>
        </w:tc>
      </w:tr>
      <w:tr w:rsidR="000B2EA9" w:rsidRPr="000B2EA9" w14:paraId="3A46B9E6" w14:textId="77777777" w:rsidTr="000B2EA9">
        <w:tblPrEx>
          <w:tblCellMar>
            <w:top w:w="0" w:type="dxa"/>
            <w:bottom w:w="0" w:type="dxa"/>
          </w:tblCellMar>
        </w:tblPrEx>
        <w:tc>
          <w:tcPr>
            <w:tcW w:w="1247" w:type="dxa"/>
          </w:tcPr>
          <w:p w14:paraId="67BF3CBE"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60 </w:t>
            </w:r>
          </w:p>
        </w:tc>
        <w:tc>
          <w:tcPr>
            <w:tcW w:w="5669" w:type="dxa"/>
          </w:tcPr>
          <w:p w14:paraId="2E8A2934"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סייג להחלטות אסיפה</w:t>
            </w:r>
          </w:p>
        </w:tc>
        <w:tc>
          <w:tcPr>
            <w:tcW w:w="567" w:type="dxa"/>
          </w:tcPr>
          <w:p w14:paraId="055B841D" w14:textId="77777777" w:rsidR="000B2EA9" w:rsidRPr="000B2EA9" w:rsidRDefault="000B2EA9" w:rsidP="000B2EA9">
            <w:pPr>
              <w:spacing w:line="240" w:lineRule="auto"/>
              <w:jc w:val="left"/>
              <w:rPr>
                <w:rStyle w:val="Hyperlink"/>
                <w:rFonts w:hint="cs"/>
                <w:rtl/>
              </w:rPr>
            </w:pPr>
            <w:hyperlink w:anchor="Seif59" w:tooltip="סייג להחלטות אסיפה" w:history="1">
              <w:r w:rsidRPr="000B2EA9">
                <w:rPr>
                  <w:rStyle w:val="Hyperlink"/>
                </w:rPr>
                <w:t>Go</w:t>
              </w:r>
            </w:hyperlink>
          </w:p>
        </w:tc>
        <w:tc>
          <w:tcPr>
            <w:tcW w:w="850" w:type="dxa"/>
          </w:tcPr>
          <w:p w14:paraId="22E8064F"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40</w:t>
            </w:r>
            <w:r>
              <w:rPr>
                <w:rFonts w:cs="Frankruhel"/>
                <w:sz w:val="24"/>
                <w:rtl/>
                <w:lang w:eastAsia="en-US"/>
              </w:rPr>
              <w:fldChar w:fldCharType="end"/>
            </w:r>
          </w:p>
        </w:tc>
      </w:tr>
      <w:tr w:rsidR="000B2EA9" w:rsidRPr="000B2EA9" w14:paraId="5CDB93E6" w14:textId="77777777" w:rsidTr="000B2EA9">
        <w:tblPrEx>
          <w:tblCellMar>
            <w:top w:w="0" w:type="dxa"/>
            <w:bottom w:w="0" w:type="dxa"/>
          </w:tblCellMar>
        </w:tblPrEx>
        <w:tc>
          <w:tcPr>
            <w:tcW w:w="1247" w:type="dxa"/>
          </w:tcPr>
          <w:p w14:paraId="4656850C" w14:textId="77777777" w:rsidR="000B2EA9" w:rsidRPr="000B2EA9" w:rsidRDefault="000B2EA9" w:rsidP="000B2EA9">
            <w:pPr>
              <w:spacing w:line="240" w:lineRule="auto"/>
              <w:jc w:val="left"/>
              <w:rPr>
                <w:rFonts w:cs="Frankruhel" w:hint="cs"/>
                <w:sz w:val="24"/>
                <w:rtl/>
                <w:lang w:eastAsia="en-US"/>
              </w:rPr>
            </w:pPr>
          </w:p>
        </w:tc>
        <w:tc>
          <w:tcPr>
            <w:tcW w:w="5669" w:type="dxa"/>
          </w:tcPr>
          <w:p w14:paraId="003AE4B2"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פרק י': חיסול עסקיו של נותן שירותים פיננסיים</w:t>
            </w:r>
          </w:p>
        </w:tc>
        <w:tc>
          <w:tcPr>
            <w:tcW w:w="567" w:type="dxa"/>
          </w:tcPr>
          <w:p w14:paraId="6E643124" w14:textId="77777777" w:rsidR="000B2EA9" w:rsidRPr="000B2EA9" w:rsidRDefault="000B2EA9" w:rsidP="000B2EA9">
            <w:pPr>
              <w:spacing w:line="240" w:lineRule="auto"/>
              <w:jc w:val="left"/>
              <w:rPr>
                <w:rStyle w:val="Hyperlink"/>
                <w:rFonts w:hint="cs"/>
                <w:rtl/>
              </w:rPr>
            </w:pPr>
            <w:hyperlink w:anchor="med11" w:tooltip="פרק י: חיסול עסקיו של נותן שירותים פיננסיים" w:history="1">
              <w:r w:rsidRPr="000B2EA9">
                <w:rPr>
                  <w:rStyle w:val="Hyperlink"/>
                </w:rPr>
                <w:t>Go</w:t>
              </w:r>
            </w:hyperlink>
          </w:p>
        </w:tc>
        <w:tc>
          <w:tcPr>
            <w:tcW w:w="850" w:type="dxa"/>
          </w:tcPr>
          <w:p w14:paraId="14BE1FED"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40</w:t>
            </w:r>
            <w:r>
              <w:rPr>
                <w:rFonts w:cs="Frankruhel"/>
                <w:sz w:val="24"/>
                <w:rtl/>
                <w:lang w:eastAsia="en-US"/>
              </w:rPr>
              <w:fldChar w:fldCharType="end"/>
            </w:r>
          </w:p>
        </w:tc>
      </w:tr>
      <w:tr w:rsidR="000B2EA9" w:rsidRPr="000B2EA9" w14:paraId="2AC5235D" w14:textId="77777777" w:rsidTr="000B2EA9">
        <w:tblPrEx>
          <w:tblCellMar>
            <w:top w:w="0" w:type="dxa"/>
            <w:bottom w:w="0" w:type="dxa"/>
          </w:tblCellMar>
        </w:tblPrEx>
        <w:tc>
          <w:tcPr>
            <w:tcW w:w="1247" w:type="dxa"/>
          </w:tcPr>
          <w:p w14:paraId="6EC5BF5C"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61 </w:t>
            </w:r>
          </w:p>
        </w:tc>
        <w:tc>
          <w:tcPr>
            <w:tcW w:w="5669" w:type="dxa"/>
          </w:tcPr>
          <w:p w14:paraId="334B2056"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הודעה על חיסול עסקים</w:t>
            </w:r>
          </w:p>
        </w:tc>
        <w:tc>
          <w:tcPr>
            <w:tcW w:w="567" w:type="dxa"/>
          </w:tcPr>
          <w:p w14:paraId="64245D14" w14:textId="77777777" w:rsidR="000B2EA9" w:rsidRPr="000B2EA9" w:rsidRDefault="000B2EA9" w:rsidP="000B2EA9">
            <w:pPr>
              <w:spacing w:line="240" w:lineRule="auto"/>
              <w:jc w:val="left"/>
              <w:rPr>
                <w:rStyle w:val="Hyperlink"/>
                <w:rFonts w:hint="cs"/>
                <w:rtl/>
              </w:rPr>
            </w:pPr>
            <w:hyperlink w:anchor="Seif60" w:tooltip="הודעה על חיסול עסקים" w:history="1">
              <w:r w:rsidRPr="000B2EA9">
                <w:rPr>
                  <w:rStyle w:val="Hyperlink"/>
                </w:rPr>
                <w:t>Go</w:t>
              </w:r>
            </w:hyperlink>
          </w:p>
        </w:tc>
        <w:tc>
          <w:tcPr>
            <w:tcW w:w="850" w:type="dxa"/>
          </w:tcPr>
          <w:p w14:paraId="6213C04D"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40</w:t>
            </w:r>
            <w:r>
              <w:rPr>
                <w:rFonts w:cs="Frankruhel"/>
                <w:sz w:val="24"/>
                <w:rtl/>
                <w:lang w:eastAsia="en-US"/>
              </w:rPr>
              <w:fldChar w:fldCharType="end"/>
            </w:r>
          </w:p>
        </w:tc>
      </w:tr>
      <w:tr w:rsidR="000B2EA9" w:rsidRPr="000B2EA9" w14:paraId="31254B21" w14:textId="77777777" w:rsidTr="000B2EA9">
        <w:tblPrEx>
          <w:tblCellMar>
            <w:top w:w="0" w:type="dxa"/>
            <w:bottom w:w="0" w:type="dxa"/>
          </w:tblCellMar>
        </w:tblPrEx>
        <w:tc>
          <w:tcPr>
            <w:tcW w:w="1247" w:type="dxa"/>
          </w:tcPr>
          <w:p w14:paraId="67EA7502"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62 </w:t>
            </w:r>
          </w:p>
        </w:tc>
        <w:tc>
          <w:tcPr>
            <w:tcW w:w="5669" w:type="dxa"/>
          </w:tcPr>
          <w:p w14:paraId="2897BFD8"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חיסול מרצון</w:t>
            </w:r>
          </w:p>
        </w:tc>
        <w:tc>
          <w:tcPr>
            <w:tcW w:w="567" w:type="dxa"/>
          </w:tcPr>
          <w:p w14:paraId="60A78D72" w14:textId="77777777" w:rsidR="000B2EA9" w:rsidRPr="000B2EA9" w:rsidRDefault="000B2EA9" w:rsidP="000B2EA9">
            <w:pPr>
              <w:spacing w:line="240" w:lineRule="auto"/>
              <w:jc w:val="left"/>
              <w:rPr>
                <w:rStyle w:val="Hyperlink"/>
                <w:rFonts w:hint="cs"/>
                <w:rtl/>
              </w:rPr>
            </w:pPr>
            <w:hyperlink w:anchor="Seif61" w:tooltip="חיסול מרצון" w:history="1">
              <w:r w:rsidRPr="000B2EA9">
                <w:rPr>
                  <w:rStyle w:val="Hyperlink"/>
                </w:rPr>
                <w:t>Go</w:t>
              </w:r>
            </w:hyperlink>
          </w:p>
        </w:tc>
        <w:tc>
          <w:tcPr>
            <w:tcW w:w="850" w:type="dxa"/>
          </w:tcPr>
          <w:p w14:paraId="16EA2F4D"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40</w:t>
            </w:r>
            <w:r>
              <w:rPr>
                <w:rFonts w:cs="Frankruhel"/>
                <w:sz w:val="24"/>
                <w:rtl/>
                <w:lang w:eastAsia="en-US"/>
              </w:rPr>
              <w:fldChar w:fldCharType="end"/>
            </w:r>
          </w:p>
        </w:tc>
      </w:tr>
      <w:tr w:rsidR="000B2EA9" w:rsidRPr="000B2EA9" w14:paraId="6D5628E4" w14:textId="77777777" w:rsidTr="000B2EA9">
        <w:tblPrEx>
          <w:tblCellMar>
            <w:top w:w="0" w:type="dxa"/>
            <w:bottom w:w="0" w:type="dxa"/>
          </w:tblCellMar>
        </w:tblPrEx>
        <w:tc>
          <w:tcPr>
            <w:tcW w:w="1247" w:type="dxa"/>
          </w:tcPr>
          <w:p w14:paraId="7EC006A1"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63 </w:t>
            </w:r>
          </w:p>
        </w:tc>
        <w:tc>
          <w:tcPr>
            <w:tcW w:w="5669" w:type="dxa"/>
          </w:tcPr>
          <w:p w14:paraId="27CB3FEE"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חיסול עקב ביטול רישיון</w:t>
            </w:r>
          </w:p>
        </w:tc>
        <w:tc>
          <w:tcPr>
            <w:tcW w:w="567" w:type="dxa"/>
          </w:tcPr>
          <w:p w14:paraId="3B60679A" w14:textId="77777777" w:rsidR="000B2EA9" w:rsidRPr="000B2EA9" w:rsidRDefault="000B2EA9" w:rsidP="000B2EA9">
            <w:pPr>
              <w:spacing w:line="240" w:lineRule="auto"/>
              <w:jc w:val="left"/>
              <w:rPr>
                <w:rStyle w:val="Hyperlink"/>
                <w:rFonts w:hint="cs"/>
                <w:rtl/>
              </w:rPr>
            </w:pPr>
            <w:hyperlink w:anchor="Seif62" w:tooltip="חיסול עקב ביטול רישיון" w:history="1">
              <w:r w:rsidRPr="000B2EA9">
                <w:rPr>
                  <w:rStyle w:val="Hyperlink"/>
                </w:rPr>
                <w:t>Go</w:t>
              </w:r>
            </w:hyperlink>
          </w:p>
        </w:tc>
        <w:tc>
          <w:tcPr>
            <w:tcW w:w="850" w:type="dxa"/>
          </w:tcPr>
          <w:p w14:paraId="7C734620"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40</w:t>
            </w:r>
            <w:r>
              <w:rPr>
                <w:rFonts w:cs="Frankruhel"/>
                <w:sz w:val="24"/>
                <w:rtl/>
                <w:lang w:eastAsia="en-US"/>
              </w:rPr>
              <w:fldChar w:fldCharType="end"/>
            </w:r>
          </w:p>
        </w:tc>
      </w:tr>
      <w:tr w:rsidR="000B2EA9" w:rsidRPr="000B2EA9" w14:paraId="2A654510" w14:textId="77777777" w:rsidTr="000B2EA9">
        <w:tblPrEx>
          <w:tblCellMar>
            <w:top w:w="0" w:type="dxa"/>
            <w:bottom w:w="0" w:type="dxa"/>
          </w:tblCellMar>
        </w:tblPrEx>
        <w:tc>
          <w:tcPr>
            <w:tcW w:w="1247" w:type="dxa"/>
          </w:tcPr>
          <w:p w14:paraId="1D6BA8FE" w14:textId="77777777" w:rsidR="000B2EA9" w:rsidRPr="000B2EA9" w:rsidRDefault="000B2EA9" w:rsidP="000B2EA9">
            <w:pPr>
              <w:spacing w:line="240" w:lineRule="auto"/>
              <w:jc w:val="left"/>
              <w:rPr>
                <w:rFonts w:cs="Frankruhel" w:hint="cs"/>
                <w:sz w:val="24"/>
                <w:rtl/>
                <w:lang w:eastAsia="en-US"/>
              </w:rPr>
            </w:pPr>
          </w:p>
        </w:tc>
        <w:tc>
          <w:tcPr>
            <w:tcW w:w="5669" w:type="dxa"/>
          </w:tcPr>
          <w:p w14:paraId="463EDCFC"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פרק י"א: סמכויות פיקוח, אכיפה ובירור מינהלי</w:t>
            </w:r>
          </w:p>
        </w:tc>
        <w:tc>
          <w:tcPr>
            <w:tcW w:w="567" w:type="dxa"/>
          </w:tcPr>
          <w:p w14:paraId="74B078AD" w14:textId="77777777" w:rsidR="000B2EA9" w:rsidRPr="000B2EA9" w:rsidRDefault="000B2EA9" w:rsidP="000B2EA9">
            <w:pPr>
              <w:spacing w:line="240" w:lineRule="auto"/>
              <w:jc w:val="left"/>
              <w:rPr>
                <w:rStyle w:val="Hyperlink"/>
                <w:rFonts w:hint="cs"/>
                <w:rtl/>
              </w:rPr>
            </w:pPr>
            <w:hyperlink w:anchor="med12" w:tooltip="פרק יא: סמכויות פיקוח, אכיפה ובירור מינהלי" w:history="1">
              <w:r w:rsidRPr="000B2EA9">
                <w:rPr>
                  <w:rStyle w:val="Hyperlink"/>
                </w:rPr>
                <w:t>Go</w:t>
              </w:r>
            </w:hyperlink>
          </w:p>
        </w:tc>
        <w:tc>
          <w:tcPr>
            <w:tcW w:w="850" w:type="dxa"/>
          </w:tcPr>
          <w:p w14:paraId="3112697A"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40</w:t>
            </w:r>
            <w:r>
              <w:rPr>
                <w:rFonts w:cs="Frankruhel"/>
                <w:sz w:val="24"/>
                <w:rtl/>
                <w:lang w:eastAsia="en-US"/>
              </w:rPr>
              <w:fldChar w:fldCharType="end"/>
            </w:r>
          </w:p>
        </w:tc>
      </w:tr>
      <w:tr w:rsidR="000B2EA9" w:rsidRPr="000B2EA9" w14:paraId="590FA095" w14:textId="77777777" w:rsidTr="000B2EA9">
        <w:tblPrEx>
          <w:tblCellMar>
            <w:top w:w="0" w:type="dxa"/>
            <w:bottom w:w="0" w:type="dxa"/>
          </w:tblCellMar>
        </w:tblPrEx>
        <w:tc>
          <w:tcPr>
            <w:tcW w:w="1247" w:type="dxa"/>
          </w:tcPr>
          <w:p w14:paraId="0A174531"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64 </w:t>
            </w:r>
          </w:p>
        </w:tc>
        <w:tc>
          <w:tcPr>
            <w:tcW w:w="5669" w:type="dxa"/>
          </w:tcPr>
          <w:p w14:paraId="39C61C21"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הגדרות   פרק י"א</w:t>
            </w:r>
          </w:p>
        </w:tc>
        <w:tc>
          <w:tcPr>
            <w:tcW w:w="567" w:type="dxa"/>
          </w:tcPr>
          <w:p w14:paraId="0031E1BA" w14:textId="77777777" w:rsidR="000B2EA9" w:rsidRPr="000B2EA9" w:rsidRDefault="000B2EA9" w:rsidP="000B2EA9">
            <w:pPr>
              <w:spacing w:line="240" w:lineRule="auto"/>
              <w:jc w:val="left"/>
              <w:rPr>
                <w:rStyle w:val="Hyperlink"/>
                <w:rFonts w:hint="cs"/>
                <w:rtl/>
              </w:rPr>
            </w:pPr>
            <w:hyperlink w:anchor="Seif63" w:tooltip="הגדרות   פרק יא" w:history="1">
              <w:r w:rsidRPr="000B2EA9">
                <w:rPr>
                  <w:rStyle w:val="Hyperlink"/>
                </w:rPr>
                <w:t>Go</w:t>
              </w:r>
            </w:hyperlink>
          </w:p>
        </w:tc>
        <w:tc>
          <w:tcPr>
            <w:tcW w:w="850" w:type="dxa"/>
          </w:tcPr>
          <w:p w14:paraId="14AD57D7"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40</w:t>
            </w:r>
            <w:r>
              <w:rPr>
                <w:rFonts w:cs="Frankruhel"/>
                <w:sz w:val="24"/>
                <w:rtl/>
                <w:lang w:eastAsia="en-US"/>
              </w:rPr>
              <w:fldChar w:fldCharType="end"/>
            </w:r>
          </w:p>
        </w:tc>
      </w:tr>
      <w:tr w:rsidR="000B2EA9" w:rsidRPr="000B2EA9" w14:paraId="00400E8A" w14:textId="77777777" w:rsidTr="000B2EA9">
        <w:tblPrEx>
          <w:tblCellMar>
            <w:top w:w="0" w:type="dxa"/>
            <w:bottom w:w="0" w:type="dxa"/>
          </w:tblCellMar>
        </w:tblPrEx>
        <w:tc>
          <w:tcPr>
            <w:tcW w:w="1247" w:type="dxa"/>
          </w:tcPr>
          <w:p w14:paraId="4790554B"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65 </w:t>
            </w:r>
          </w:p>
        </w:tc>
        <w:tc>
          <w:tcPr>
            <w:tcW w:w="5669" w:type="dxa"/>
          </w:tcPr>
          <w:p w14:paraId="0724F026"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מסירת ידיעות ומסמכים</w:t>
            </w:r>
          </w:p>
        </w:tc>
        <w:tc>
          <w:tcPr>
            <w:tcW w:w="567" w:type="dxa"/>
          </w:tcPr>
          <w:p w14:paraId="2F1D8360" w14:textId="77777777" w:rsidR="000B2EA9" w:rsidRPr="000B2EA9" w:rsidRDefault="000B2EA9" w:rsidP="000B2EA9">
            <w:pPr>
              <w:spacing w:line="240" w:lineRule="auto"/>
              <w:jc w:val="left"/>
              <w:rPr>
                <w:rStyle w:val="Hyperlink"/>
                <w:rFonts w:hint="cs"/>
                <w:rtl/>
              </w:rPr>
            </w:pPr>
            <w:hyperlink w:anchor="Seif64" w:tooltip="מסירת ידיעות ומסמכים" w:history="1">
              <w:r w:rsidRPr="000B2EA9">
                <w:rPr>
                  <w:rStyle w:val="Hyperlink"/>
                </w:rPr>
                <w:t>Go</w:t>
              </w:r>
            </w:hyperlink>
          </w:p>
        </w:tc>
        <w:tc>
          <w:tcPr>
            <w:tcW w:w="850" w:type="dxa"/>
          </w:tcPr>
          <w:p w14:paraId="1A45BBBD"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40</w:t>
            </w:r>
            <w:r>
              <w:rPr>
                <w:rFonts w:cs="Frankruhel"/>
                <w:sz w:val="24"/>
                <w:rtl/>
                <w:lang w:eastAsia="en-US"/>
              </w:rPr>
              <w:fldChar w:fldCharType="end"/>
            </w:r>
          </w:p>
        </w:tc>
      </w:tr>
      <w:tr w:rsidR="000B2EA9" w:rsidRPr="000B2EA9" w14:paraId="259B9EB3" w14:textId="77777777" w:rsidTr="000B2EA9">
        <w:tblPrEx>
          <w:tblCellMar>
            <w:top w:w="0" w:type="dxa"/>
            <w:bottom w:w="0" w:type="dxa"/>
          </w:tblCellMar>
        </w:tblPrEx>
        <w:tc>
          <w:tcPr>
            <w:tcW w:w="1247" w:type="dxa"/>
          </w:tcPr>
          <w:p w14:paraId="347A858C"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66 </w:t>
            </w:r>
          </w:p>
        </w:tc>
        <w:tc>
          <w:tcPr>
            <w:tcW w:w="5669" w:type="dxa"/>
          </w:tcPr>
          <w:p w14:paraId="5B62154A"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מוסמכי פיקוח</w:t>
            </w:r>
          </w:p>
        </w:tc>
        <w:tc>
          <w:tcPr>
            <w:tcW w:w="567" w:type="dxa"/>
          </w:tcPr>
          <w:p w14:paraId="5CD7A068" w14:textId="77777777" w:rsidR="000B2EA9" w:rsidRPr="000B2EA9" w:rsidRDefault="000B2EA9" w:rsidP="000B2EA9">
            <w:pPr>
              <w:spacing w:line="240" w:lineRule="auto"/>
              <w:jc w:val="left"/>
              <w:rPr>
                <w:rStyle w:val="Hyperlink"/>
                <w:rFonts w:hint="cs"/>
                <w:rtl/>
              </w:rPr>
            </w:pPr>
            <w:hyperlink w:anchor="Seif65" w:tooltip="מוסמכי פיקוח" w:history="1">
              <w:r w:rsidRPr="000B2EA9">
                <w:rPr>
                  <w:rStyle w:val="Hyperlink"/>
                </w:rPr>
                <w:t>Go</w:t>
              </w:r>
            </w:hyperlink>
          </w:p>
        </w:tc>
        <w:tc>
          <w:tcPr>
            <w:tcW w:w="850" w:type="dxa"/>
          </w:tcPr>
          <w:p w14:paraId="57319E88"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40</w:t>
            </w:r>
            <w:r>
              <w:rPr>
                <w:rFonts w:cs="Frankruhel"/>
                <w:sz w:val="24"/>
                <w:rtl/>
                <w:lang w:eastAsia="en-US"/>
              </w:rPr>
              <w:fldChar w:fldCharType="end"/>
            </w:r>
          </w:p>
        </w:tc>
      </w:tr>
      <w:tr w:rsidR="000B2EA9" w:rsidRPr="000B2EA9" w14:paraId="73179D82" w14:textId="77777777" w:rsidTr="000B2EA9">
        <w:tblPrEx>
          <w:tblCellMar>
            <w:top w:w="0" w:type="dxa"/>
            <w:bottom w:w="0" w:type="dxa"/>
          </w:tblCellMar>
        </w:tblPrEx>
        <w:tc>
          <w:tcPr>
            <w:tcW w:w="1247" w:type="dxa"/>
          </w:tcPr>
          <w:p w14:paraId="5E2403F4"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67 </w:t>
            </w:r>
          </w:p>
        </w:tc>
        <w:tc>
          <w:tcPr>
            <w:tcW w:w="5669" w:type="dxa"/>
          </w:tcPr>
          <w:p w14:paraId="26B89A0F"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סמכויות פיקוח ואכיפה</w:t>
            </w:r>
          </w:p>
        </w:tc>
        <w:tc>
          <w:tcPr>
            <w:tcW w:w="567" w:type="dxa"/>
          </w:tcPr>
          <w:p w14:paraId="12FAF2F1" w14:textId="77777777" w:rsidR="000B2EA9" w:rsidRPr="000B2EA9" w:rsidRDefault="000B2EA9" w:rsidP="000B2EA9">
            <w:pPr>
              <w:spacing w:line="240" w:lineRule="auto"/>
              <w:jc w:val="left"/>
              <w:rPr>
                <w:rStyle w:val="Hyperlink"/>
                <w:rFonts w:hint="cs"/>
                <w:rtl/>
              </w:rPr>
            </w:pPr>
            <w:hyperlink w:anchor="Seif66" w:tooltip="סמכויות פיקוח ואכיפה" w:history="1">
              <w:r w:rsidRPr="000B2EA9">
                <w:rPr>
                  <w:rStyle w:val="Hyperlink"/>
                </w:rPr>
                <w:t>Go</w:t>
              </w:r>
            </w:hyperlink>
          </w:p>
        </w:tc>
        <w:tc>
          <w:tcPr>
            <w:tcW w:w="850" w:type="dxa"/>
          </w:tcPr>
          <w:p w14:paraId="4046B196"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41</w:t>
            </w:r>
            <w:r>
              <w:rPr>
                <w:rFonts w:cs="Frankruhel"/>
                <w:sz w:val="24"/>
                <w:rtl/>
                <w:lang w:eastAsia="en-US"/>
              </w:rPr>
              <w:fldChar w:fldCharType="end"/>
            </w:r>
          </w:p>
        </w:tc>
      </w:tr>
      <w:tr w:rsidR="000B2EA9" w:rsidRPr="000B2EA9" w14:paraId="06B02291" w14:textId="77777777" w:rsidTr="000B2EA9">
        <w:tblPrEx>
          <w:tblCellMar>
            <w:top w:w="0" w:type="dxa"/>
            <w:bottom w:w="0" w:type="dxa"/>
          </w:tblCellMar>
        </w:tblPrEx>
        <w:tc>
          <w:tcPr>
            <w:tcW w:w="1247" w:type="dxa"/>
          </w:tcPr>
          <w:p w14:paraId="6C027225"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68 </w:t>
            </w:r>
          </w:p>
        </w:tc>
        <w:tc>
          <w:tcPr>
            <w:tcW w:w="5669" w:type="dxa"/>
          </w:tcPr>
          <w:p w14:paraId="34E1E144"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סמכויות בירור מינהלי</w:t>
            </w:r>
          </w:p>
        </w:tc>
        <w:tc>
          <w:tcPr>
            <w:tcW w:w="567" w:type="dxa"/>
          </w:tcPr>
          <w:p w14:paraId="588BAFDD" w14:textId="77777777" w:rsidR="000B2EA9" w:rsidRPr="000B2EA9" w:rsidRDefault="000B2EA9" w:rsidP="000B2EA9">
            <w:pPr>
              <w:spacing w:line="240" w:lineRule="auto"/>
              <w:jc w:val="left"/>
              <w:rPr>
                <w:rStyle w:val="Hyperlink"/>
                <w:rFonts w:hint="cs"/>
                <w:rtl/>
              </w:rPr>
            </w:pPr>
            <w:hyperlink w:anchor="Seif67" w:tooltip="סמכויות בירור מינהלי" w:history="1">
              <w:r w:rsidRPr="000B2EA9">
                <w:rPr>
                  <w:rStyle w:val="Hyperlink"/>
                </w:rPr>
                <w:t>Go</w:t>
              </w:r>
            </w:hyperlink>
          </w:p>
        </w:tc>
        <w:tc>
          <w:tcPr>
            <w:tcW w:w="850" w:type="dxa"/>
          </w:tcPr>
          <w:p w14:paraId="01E69A0A"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41</w:t>
            </w:r>
            <w:r>
              <w:rPr>
                <w:rFonts w:cs="Frankruhel"/>
                <w:sz w:val="24"/>
                <w:rtl/>
                <w:lang w:eastAsia="en-US"/>
              </w:rPr>
              <w:fldChar w:fldCharType="end"/>
            </w:r>
          </w:p>
        </w:tc>
      </w:tr>
      <w:tr w:rsidR="000B2EA9" w:rsidRPr="000B2EA9" w14:paraId="5303FEA2" w14:textId="77777777" w:rsidTr="000B2EA9">
        <w:tblPrEx>
          <w:tblCellMar>
            <w:top w:w="0" w:type="dxa"/>
            <w:bottom w:w="0" w:type="dxa"/>
          </w:tblCellMar>
        </w:tblPrEx>
        <w:tc>
          <w:tcPr>
            <w:tcW w:w="1247" w:type="dxa"/>
          </w:tcPr>
          <w:p w14:paraId="2E2AB93F"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69 </w:t>
            </w:r>
          </w:p>
        </w:tc>
        <w:tc>
          <w:tcPr>
            <w:tcW w:w="5669" w:type="dxa"/>
          </w:tcPr>
          <w:p w14:paraId="38116292"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חובת הזדהות</w:t>
            </w:r>
          </w:p>
        </w:tc>
        <w:tc>
          <w:tcPr>
            <w:tcW w:w="567" w:type="dxa"/>
          </w:tcPr>
          <w:p w14:paraId="0DFF4A94" w14:textId="77777777" w:rsidR="000B2EA9" w:rsidRPr="000B2EA9" w:rsidRDefault="000B2EA9" w:rsidP="000B2EA9">
            <w:pPr>
              <w:spacing w:line="240" w:lineRule="auto"/>
              <w:jc w:val="left"/>
              <w:rPr>
                <w:rStyle w:val="Hyperlink"/>
                <w:rFonts w:hint="cs"/>
                <w:rtl/>
              </w:rPr>
            </w:pPr>
            <w:hyperlink w:anchor="Seif68" w:tooltip="חובת הזדהות" w:history="1">
              <w:r w:rsidRPr="000B2EA9">
                <w:rPr>
                  <w:rStyle w:val="Hyperlink"/>
                </w:rPr>
                <w:t>Go</w:t>
              </w:r>
            </w:hyperlink>
          </w:p>
        </w:tc>
        <w:tc>
          <w:tcPr>
            <w:tcW w:w="850" w:type="dxa"/>
          </w:tcPr>
          <w:p w14:paraId="15DCCF28"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41</w:t>
            </w:r>
            <w:r>
              <w:rPr>
                <w:rFonts w:cs="Frankruhel"/>
                <w:sz w:val="24"/>
                <w:rtl/>
                <w:lang w:eastAsia="en-US"/>
              </w:rPr>
              <w:fldChar w:fldCharType="end"/>
            </w:r>
          </w:p>
        </w:tc>
      </w:tr>
      <w:tr w:rsidR="000B2EA9" w:rsidRPr="000B2EA9" w14:paraId="761DD1DB" w14:textId="77777777" w:rsidTr="000B2EA9">
        <w:tblPrEx>
          <w:tblCellMar>
            <w:top w:w="0" w:type="dxa"/>
            <w:bottom w:w="0" w:type="dxa"/>
          </w:tblCellMar>
        </w:tblPrEx>
        <w:tc>
          <w:tcPr>
            <w:tcW w:w="1247" w:type="dxa"/>
          </w:tcPr>
          <w:p w14:paraId="5B4C632B"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70 </w:t>
            </w:r>
          </w:p>
        </w:tc>
        <w:tc>
          <w:tcPr>
            <w:tcW w:w="5669" w:type="dxa"/>
          </w:tcPr>
          <w:p w14:paraId="1C854C0E"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צו להפסקה או למניעה של עיסוק בלא רישיון</w:t>
            </w:r>
          </w:p>
        </w:tc>
        <w:tc>
          <w:tcPr>
            <w:tcW w:w="567" w:type="dxa"/>
          </w:tcPr>
          <w:p w14:paraId="40C369FC" w14:textId="77777777" w:rsidR="000B2EA9" w:rsidRPr="000B2EA9" w:rsidRDefault="000B2EA9" w:rsidP="000B2EA9">
            <w:pPr>
              <w:spacing w:line="240" w:lineRule="auto"/>
              <w:jc w:val="left"/>
              <w:rPr>
                <w:rStyle w:val="Hyperlink"/>
                <w:rFonts w:hint="cs"/>
                <w:rtl/>
              </w:rPr>
            </w:pPr>
            <w:hyperlink w:anchor="Seif69" w:tooltip="צו להפסקה או למניעה של עיסוק בלא רישיון" w:history="1">
              <w:r w:rsidRPr="000B2EA9">
                <w:rPr>
                  <w:rStyle w:val="Hyperlink"/>
                </w:rPr>
                <w:t>Go</w:t>
              </w:r>
            </w:hyperlink>
          </w:p>
        </w:tc>
        <w:tc>
          <w:tcPr>
            <w:tcW w:w="850" w:type="dxa"/>
          </w:tcPr>
          <w:p w14:paraId="23C5CB87"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41</w:t>
            </w:r>
            <w:r>
              <w:rPr>
                <w:rFonts w:cs="Frankruhel"/>
                <w:sz w:val="24"/>
                <w:rtl/>
                <w:lang w:eastAsia="en-US"/>
              </w:rPr>
              <w:fldChar w:fldCharType="end"/>
            </w:r>
          </w:p>
        </w:tc>
      </w:tr>
      <w:tr w:rsidR="000B2EA9" w:rsidRPr="000B2EA9" w14:paraId="52FBA0B8" w14:textId="77777777" w:rsidTr="000B2EA9">
        <w:tblPrEx>
          <w:tblCellMar>
            <w:top w:w="0" w:type="dxa"/>
            <w:bottom w:w="0" w:type="dxa"/>
          </w:tblCellMar>
        </w:tblPrEx>
        <w:tc>
          <w:tcPr>
            <w:tcW w:w="1247" w:type="dxa"/>
          </w:tcPr>
          <w:p w14:paraId="7108BA43" w14:textId="77777777" w:rsidR="000B2EA9" w:rsidRPr="000B2EA9" w:rsidRDefault="000B2EA9" w:rsidP="000B2EA9">
            <w:pPr>
              <w:spacing w:line="240" w:lineRule="auto"/>
              <w:jc w:val="left"/>
              <w:rPr>
                <w:rFonts w:cs="Frankruhel" w:hint="cs"/>
                <w:sz w:val="24"/>
                <w:rtl/>
                <w:lang w:eastAsia="en-US"/>
              </w:rPr>
            </w:pPr>
          </w:p>
        </w:tc>
        <w:tc>
          <w:tcPr>
            <w:tcW w:w="5669" w:type="dxa"/>
          </w:tcPr>
          <w:p w14:paraId="76DE9858"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פרק י"א1: שירות להשוואת עלויות פיננסיות</w:t>
            </w:r>
          </w:p>
        </w:tc>
        <w:tc>
          <w:tcPr>
            <w:tcW w:w="567" w:type="dxa"/>
          </w:tcPr>
          <w:p w14:paraId="5487597C" w14:textId="77777777" w:rsidR="000B2EA9" w:rsidRPr="000B2EA9" w:rsidRDefault="000B2EA9" w:rsidP="000B2EA9">
            <w:pPr>
              <w:spacing w:line="240" w:lineRule="auto"/>
              <w:jc w:val="left"/>
              <w:rPr>
                <w:rStyle w:val="Hyperlink"/>
                <w:rFonts w:hint="cs"/>
                <w:rtl/>
              </w:rPr>
            </w:pPr>
            <w:hyperlink w:anchor="med13" w:tooltip="פרק יא1: שירות להשוואת עלויות פיננסיות" w:history="1">
              <w:r w:rsidRPr="000B2EA9">
                <w:rPr>
                  <w:rStyle w:val="Hyperlink"/>
                </w:rPr>
                <w:t>Go</w:t>
              </w:r>
            </w:hyperlink>
          </w:p>
        </w:tc>
        <w:tc>
          <w:tcPr>
            <w:tcW w:w="850" w:type="dxa"/>
          </w:tcPr>
          <w:p w14:paraId="6780CB14"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42</w:t>
            </w:r>
            <w:r>
              <w:rPr>
                <w:rFonts w:cs="Frankruhel"/>
                <w:sz w:val="24"/>
                <w:rtl/>
                <w:lang w:eastAsia="en-US"/>
              </w:rPr>
              <w:fldChar w:fldCharType="end"/>
            </w:r>
          </w:p>
        </w:tc>
      </w:tr>
      <w:tr w:rsidR="000B2EA9" w:rsidRPr="000B2EA9" w14:paraId="3745A83E" w14:textId="77777777" w:rsidTr="000B2EA9">
        <w:tblPrEx>
          <w:tblCellMar>
            <w:top w:w="0" w:type="dxa"/>
            <w:bottom w:w="0" w:type="dxa"/>
          </w:tblCellMar>
        </w:tblPrEx>
        <w:tc>
          <w:tcPr>
            <w:tcW w:w="1247" w:type="dxa"/>
          </w:tcPr>
          <w:p w14:paraId="1A51A69C" w14:textId="77777777" w:rsidR="000B2EA9" w:rsidRPr="000B2EA9" w:rsidRDefault="000B2EA9" w:rsidP="000B2EA9">
            <w:pPr>
              <w:spacing w:line="240" w:lineRule="auto"/>
              <w:jc w:val="left"/>
              <w:rPr>
                <w:rFonts w:cs="Frankruhel" w:hint="cs"/>
                <w:sz w:val="24"/>
                <w:rtl/>
                <w:lang w:eastAsia="en-US"/>
              </w:rPr>
            </w:pPr>
          </w:p>
        </w:tc>
        <w:tc>
          <w:tcPr>
            <w:tcW w:w="5669" w:type="dxa"/>
          </w:tcPr>
          <w:p w14:paraId="49717A80"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פרק י"ב: עיצום כספי</w:t>
            </w:r>
          </w:p>
        </w:tc>
        <w:tc>
          <w:tcPr>
            <w:tcW w:w="567" w:type="dxa"/>
          </w:tcPr>
          <w:p w14:paraId="21755373" w14:textId="77777777" w:rsidR="000B2EA9" w:rsidRPr="000B2EA9" w:rsidRDefault="000B2EA9" w:rsidP="000B2EA9">
            <w:pPr>
              <w:spacing w:line="240" w:lineRule="auto"/>
              <w:jc w:val="left"/>
              <w:rPr>
                <w:rStyle w:val="Hyperlink"/>
                <w:rFonts w:hint="cs"/>
                <w:rtl/>
              </w:rPr>
            </w:pPr>
            <w:hyperlink w:anchor="med14" w:tooltip="פרק יב: עיצום כספי" w:history="1">
              <w:r w:rsidRPr="000B2EA9">
                <w:rPr>
                  <w:rStyle w:val="Hyperlink"/>
                </w:rPr>
                <w:t>Go</w:t>
              </w:r>
            </w:hyperlink>
          </w:p>
        </w:tc>
        <w:tc>
          <w:tcPr>
            <w:tcW w:w="850" w:type="dxa"/>
          </w:tcPr>
          <w:p w14:paraId="2D0F192D"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42</w:t>
            </w:r>
            <w:r>
              <w:rPr>
                <w:rFonts w:cs="Frankruhel"/>
                <w:sz w:val="24"/>
                <w:rtl/>
                <w:lang w:eastAsia="en-US"/>
              </w:rPr>
              <w:fldChar w:fldCharType="end"/>
            </w:r>
          </w:p>
        </w:tc>
      </w:tr>
      <w:tr w:rsidR="000B2EA9" w:rsidRPr="000B2EA9" w14:paraId="704F4AB0" w14:textId="77777777" w:rsidTr="000B2EA9">
        <w:tblPrEx>
          <w:tblCellMar>
            <w:top w:w="0" w:type="dxa"/>
            <w:bottom w:w="0" w:type="dxa"/>
          </w:tblCellMar>
        </w:tblPrEx>
        <w:tc>
          <w:tcPr>
            <w:tcW w:w="1247" w:type="dxa"/>
          </w:tcPr>
          <w:p w14:paraId="065424A6" w14:textId="77777777" w:rsidR="000B2EA9" w:rsidRPr="000B2EA9" w:rsidRDefault="000B2EA9" w:rsidP="000B2EA9">
            <w:pPr>
              <w:spacing w:line="240" w:lineRule="auto"/>
              <w:jc w:val="left"/>
              <w:rPr>
                <w:rFonts w:cs="Frankruhel" w:hint="cs"/>
                <w:sz w:val="24"/>
                <w:rtl/>
                <w:lang w:eastAsia="en-US"/>
              </w:rPr>
            </w:pPr>
          </w:p>
        </w:tc>
        <w:tc>
          <w:tcPr>
            <w:tcW w:w="5669" w:type="dxa"/>
          </w:tcPr>
          <w:p w14:paraId="650EAAC7"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סימן א': הטלת עיצום כספי</w:t>
            </w:r>
          </w:p>
        </w:tc>
        <w:tc>
          <w:tcPr>
            <w:tcW w:w="567" w:type="dxa"/>
          </w:tcPr>
          <w:p w14:paraId="7EBA7027" w14:textId="77777777" w:rsidR="000B2EA9" w:rsidRPr="000B2EA9" w:rsidRDefault="000B2EA9" w:rsidP="000B2EA9">
            <w:pPr>
              <w:spacing w:line="240" w:lineRule="auto"/>
              <w:jc w:val="left"/>
              <w:rPr>
                <w:rStyle w:val="Hyperlink"/>
                <w:rFonts w:hint="cs"/>
                <w:rtl/>
              </w:rPr>
            </w:pPr>
            <w:hyperlink w:anchor="hed211" w:tooltip="סימן א: הטלת עיצום כספי" w:history="1">
              <w:r w:rsidRPr="000B2EA9">
                <w:rPr>
                  <w:rStyle w:val="Hyperlink"/>
                </w:rPr>
                <w:t>Go</w:t>
              </w:r>
            </w:hyperlink>
          </w:p>
        </w:tc>
        <w:tc>
          <w:tcPr>
            <w:tcW w:w="850" w:type="dxa"/>
          </w:tcPr>
          <w:p w14:paraId="516D7C88"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42</w:t>
            </w:r>
            <w:r>
              <w:rPr>
                <w:rFonts w:cs="Frankruhel"/>
                <w:sz w:val="24"/>
                <w:rtl/>
                <w:lang w:eastAsia="en-US"/>
              </w:rPr>
              <w:fldChar w:fldCharType="end"/>
            </w:r>
          </w:p>
        </w:tc>
      </w:tr>
      <w:tr w:rsidR="000B2EA9" w:rsidRPr="000B2EA9" w14:paraId="7D453406" w14:textId="77777777" w:rsidTr="000B2EA9">
        <w:tblPrEx>
          <w:tblCellMar>
            <w:top w:w="0" w:type="dxa"/>
            <w:bottom w:w="0" w:type="dxa"/>
          </w:tblCellMar>
        </w:tblPrEx>
        <w:tc>
          <w:tcPr>
            <w:tcW w:w="1247" w:type="dxa"/>
          </w:tcPr>
          <w:p w14:paraId="2CF1479C"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71 </w:t>
            </w:r>
          </w:p>
        </w:tc>
        <w:tc>
          <w:tcPr>
            <w:tcW w:w="5669" w:type="dxa"/>
          </w:tcPr>
          <w:p w14:paraId="3F55074F"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הגדרות   פרק י"ב</w:t>
            </w:r>
          </w:p>
        </w:tc>
        <w:tc>
          <w:tcPr>
            <w:tcW w:w="567" w:type="dxa"/>
          </w:tcPr>
          <w:p w14:paraId="3C064129" w14:textId="77777777" w:rsidR="000B2EA9" w:rsidRPr="000B2EA9" w:rsidRDefault="000B2EA9" w:rsidP="000B2EA9">
            <w:pPr>
              <w:spacing w:line="240" w:lineRule="auto"/>
              <w:jc w:val="left"/>
              <w:rPr>
                <w:rStyle w:val="Hyperlink"/>
                <w:rFonts w:hint="cs"/>
                <w:rtl/>
              </w:rPr>
            </w:pPr>
            <w:hyperlink w:anchor="Seif70" w:tooltip="הגדרות   פרק יב" w:history="1">
              <w:r w:rsidRPr="000B2EA9">
                <w:rPr>
                  <w:rStyle w:val="Hyperlink"/>
                </w:rPr>
                <w:t>Go</w:t>
              </w:r>
            </w:hyperlink>
          </w:p>
        </w:tc>
        <w:tc>
          <w:tcPr>
            <w:tcW w:w="850" w:type="dxa"/>
          </w:tcPr>
          <w:p w14:paraId="56FE851B"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42</w:t>
            </w:r>
            <w:r>
              <w:rPr>
                <w:rFonts w:cs="Frankruhel"/>
                <w:sz w:val="24"/>
                <w:rtl/>
                <w:lang w:eastAsia="en-US"/>
              </w:rPr>
              <w:fldChar w:fldCharType="end"/>
            </w:r>
          </w:p>
        </w:tc>
      </w:tr>
      <w:tr w:rsidR="000B2EA9" w:rsidRPr="000B2EA9" w14:paraId="12B69F2A" w14:textId="77777777" w:rsidTr="000B2EA9">
        <w:tblPrEx>
          <w:tblCellMar>
            <w:top w:w="0" w:type="dxa"/>
            <w:bottom w:w="0" w:type="dxa"/>
          </w:tblCellMar>
        </w:tblPrEx>
        <w:tc>
          <w:tcPr>
            <w:tcW w:w="1247" w:type="dxa"/>
          </w:tcPr>
          <w:p w14:paraId="62E9B480"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72 </w:t>
            </w:r>
          </w:p>
        </w:tc>
        <w:tc>
          <w:tcPr>
            <w:tcW w:w="5669" w:type="dxa"/>
          </w:tcPr>
          <w:p w14:paraId="3ABE891D"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עיצום כספי</w:t>
            </w:r>
          </w:p>
        </w:tc>
        <w:tc>
          <w:tcPr>
            <w:tcW w:w="567" w:type="dxa"/>
          </w:tcPr>
          <w:p w14:paraId="3A9EE59E" w14:textId="77777777" w:rsidR="000B2EA9" w:rsidRPr="000B2EA9" w:rsidRDefault="000B2EA9" w:rsidP="000B2EA9">
            <w:pPr>
              <w:spacing w:line="240" w:lineRule="auto"/>
              <w:jc w:val="left"/>
              <w:rPr>
                <w:rStyle w:val="Hyperlink"/>
                <w:rFonts w:hint="cs"/>
                <w:rtl/>
              </w:rPr>
            </w:pPr>
            <w:hyperlink w:anchor="Seif71" w:tooltip="עיצום כספי" w:history="1">
              <w:r w:rsidRPr="000B2EA9">
                <w:rPr>
                  <w:rStyle w:val="Hyperlink"/>
                </w:rPr>
                <w:t>Go</w:t>
              </w:r>
            </w:hyperlink>
          </w:p>
        </w:tc>
        <w:tc>
          <w:tcPr>
            <w:tcW w:w="850" w:type="dxa"/>
          </w:tcPr>
          <w:p w14:paraId="7CDBAE32"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43</w:t>
            </w:r>
            <w:r>
              <w:rPr>
                <w:rFonts w:cs="Frankruhel"/>
                <w:sz w:val="24"/>
                <w:rtl/>
                <w:lang w:eastAsia="en-US"/>
              </w:rPr>
              <w:fldChar w:fldCharType="end"/>
            </w:r>
          </w:p>
        </w:tc>
      </w:tr>
      <w:tr w:rsidR="000B2EA9" w:rsidRPr="000B2EA9" w14:paraId="4D4079CD" w14:textId="77777777" w:rsidTr="000B2EA9">
        <w:tblPrEx>
          <w:tblCellMar>
            <w:top w:w="0" w:type="dxa"/>
            <w:bottom w:w="0" w:type="dxa"/>
          </w:tblCellMar>
        </w:tblPrEx>
        <w:tc>
          <w:tcPr>
            <w:tcW w:w="1247" w:type="dxa"/>
          </w:tcPr>
          <w:p w14:paraId="0304D06C"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73 </w:t>
            </w:r>
          </w:p>
        </w:tc>
        <w:tc>
          <w:tcPr>
            <w:tcW w:w="5669" w:type="dxa"/>
          </w:tcPr>
          <w:p w14:paraId="6ABC819E"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דרישה לתיקון הפרה מנושא משרה או בקשר לניגוד עניינים</w:t>
            </w:r>
          </w:p>
        </w:tc>
        <w:tc>
          <w:tcPr>
            <w:tcW w:w="567" w:type="dxa"/>
          </w:tcPr>
          <w:p w14:paraId="5CC5880E" w14:textId="77777777" w:rsidR="000B2EA9" w:rsidRPr="000B2EA9" w:rsidRDefault="000B2EA9" w:rsidP="000B2EA9">
            <w:pPr>
              <w:spacing w:line="240" w:lineRule="auto"/>
              <w:jc w:val="left"/>
              <w:rPr>
                <w:rStyle w:val="Hyperlink"/>
                <w:rFonts w:hint="cs"/>
                <w:rtl/>
              </w:rPr>
            </w:pPr>
            <w:hyperlink w:anchor="Seif72" w:tooltip="דרישה לתיקון הפרה מנושא משרה או בקשר לניגוד עניינים" w:history="1">
              <w:r w:rsidRPr="000B2EA9">
                <w:rPr>
                  <w:rStyle w:val="Hyperlink"/>
                </w:rPr>
                <w:t>Go</w:t>
              </w:r>
            </w:hyperlink>
          </w:p>
        </w:tc>
        <w:tc>
          <w:tcPr>
            <w:tcW w:w="850" w:type="dxa"/>
          </w:tcPr>
          <w:p w14:paraId="21016305"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47</w:t>
            </w:r>
            <w:r>
              <w:rPr>
                <w:rFonts w:cs="Frankruhel"/>
                <w:sz w:val="24"/>
                <w:rtl/>
                <w:lang w:eastAsia="en-US"/>
              </w:rPr>
              <w:fldChar w:fldCharType="end"/>
            </w:r>
          </w:p>
        </w:tc>
      </w:tr>
      <w:tr w:rsidR="000B2EA9" w:rsidRPr="000B2EA9" w14:paraId="04BA6A05" w14:textId="77777777" w:rsidTr="000B2EA9">
        <w:tblPrEx>
          <w:tblCellMar>
            <w:top w:w="0" w:type="dxa"/>
            <w:bottom w:w="0" w:type="dxa"/>
          </w:tblCellMar>
        </w:tblPrEx>
        <w:tc>
          <w:tcPr>
            <w:tcW w:w="1247" w:type="dxa"/>
          </w:tcPr>
          <w:p w14:paraId="3D8D9626"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74 </w:t>
            </w:r>
          </w:p>
        </w:tc>
        <w:tc>
          <w:tcPr>
            <w:tcW w:w="5669" w:type="dxa"/>
          </w:tcPr>
          <w:p w14:paraId="7BC60020"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הודעה על כוונת חיוב</w:t>
            </w:r>
          </w:p>
        </w:tc>
        <w:tc>
          <w:tcPr>
            <w:tcW w:w="567" w:type="dxa"/>
          </w:tcPr>
          <w:p w14:paraId="75FFC109" w14:textId="77777777" w:rsidR="000B2EA9" w:rsidRPr="000B2EA9" w:rsidRDefault="000B2EA9" w:rsidP="000B2EA9">
            <w:pPr>
              <w:spacing w:line="240" w:lineRule="auto"/>
              <w:jc w:val="left"/>
              <w:rPr>
                <w:rStyle w:val="Hyperlink"/>
                <w:rFonts w:hint="cs"/>
                <w:rtl/>
              </w:rPr>
            </w:pPr>
            <w:hyperlink w:anchor="Seif73" w:tooltip="הודעה על כוונת חיוב" w:history="1">
              <w:r w:rsidRPr="000B2EA9">
                <w:rPr>
                  <w:rStyle w:val="Hyperlink"/>
                </w:rPr>
                <w:t>Go</w:t>
              </w:r>
            </w:hyperlink>
          </w:p>
        </w:tc>
        <w:tc>
          <w:tcPr>
            <w:tcW w:w="850" w:type="dxa"/>
          </w:tcPr>
          <w:p w14:paraId="6F9D6862"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47</w:t>
            </w:r>
            <w:r>
              <w:rPr>
                <w:rFonts w:cs="Frankruhel"/>
                <w:sz w:val="24"/>
                <w:rtl/>
                <w:lang w:eastAsia="en-US"/>
              </w:rPr>
              <w:fldChar w:fldCharType="end"/>
            </w:r>
          </w:p>
        </w:tc>
      </w:tr>
      <w:tr w:rsidR="000B2EA9" w:rsidRPr="000B2EA9" w14:paraId="43A9BB15" w14:textId="77777777" w:rsidTr="000B2EA9">
        <w:tblPrEx>
          <w:tblCellMar>
            <w:top w:w="0" w:type="dxa"/>
            <w:bottom w:w="0" w:type="dxa"/>
          </w:tblCellMar>
        </w:tblPrEx>
        <w:tc>
          <w:tcPr>
            <w:tcW w:w="1247" w:type="dxa"/>
          </w:tcPr>
          <w:p w14:paraId="7E820360"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75 </w:t>
            </w:r>
          </w:p>
        </w:tc>
        <w:tc>
          <w:tcPr>
            <w:tcW w:w="5669" w:type="dxa"/>
          </w:tcPr>
          <w:p w14:paraId="5CC8779A"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זכות טיעון</w:t>
            </w:r>
          </w:p>
        </w:tc>
        <w:tc>
          <w:tcPr>
            <w:tcW w:w="567" w:type="dxa"/>
          </w:tcPr>
          <w:p w14:paraId="11A1475C" w14:textId="77777777" w:rsidR="000B2EA9" w:rsidRPr="000B2EA9" w:rsidRDefault="000B2EA9" w:rsidP="000B2EA9">
            <w:pPr>
              <w:spacing w:line="240" w:lineRule="auto"/>
              <w:jc w:val="left"/>
              <w:rPr>
                <w:rStyle w:val="Hyperlink"/>
                <w:rFonts w:hint="cs"/>
                <w:rtl/>
              </w:rPr>
            </w:pPr>
            <w:hyperlink w:anchor="Seif74" w:tooltip="זכות טיעון" w:history="1">
              <w:r w:rsidRPr="000B2EA9">
                <w:rPr>
                  <w:rStyle w:val="Hyperlink"/>
                </w:rPr>
                <w:t>Go</w:t>
              </w:r>
            </w:hyperlink>
          </w:p>
        </w:tc>
        <w:tc>
          <w:tcPr>
            <w:tcW w:w="850" w:type="dxa"/>
          </w:tcPr>
          <w:p w14:paraId="733B43EC"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47</w:t>
            </w:r>
            <w:r>
              <w:rPr>
                <w:rFonts w:cs="Frankruhel"/>
                <w:sz w:val="24"/>
                <w:rtl/>
                <w:lang w:eastAsia="en-US"/>
              </w:rPr>
              <w:fldChar w:fldCharType="end"/>
            </w:r>
          </w:p>
        </w:tc>
      </w:tr>
      <w:tr w:rsidR="000B2EA9" w:rsidRPr="000B2EA9" w14:paraId="44DAFCE4" w14:textId="77777777" w:rsidTr="000B2EA9">
        <w:tblPrEx>
          <w:tblCellMar>
            <w:top w:w="0" w:type="dxa"/>
            <w:bottom w:w="0" w:type="dxa"/>
          </w:tblCellMar>
        </w:tblPrEx>
        <w:tc>
          <w:tcPr>
            <w:tcW w:w="1247" w:type="dxa"/>
          </w:tcPr>
          <w:p w14:paraId="617AE254"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76 </w:t>
            </w:r>
          </w:p>
        </w:tc>
        <w:tc>
          <w:tcPr>
            <w:tcW w:w="5669" w:type="dxa"/>
          </w:tcPr>
          <w:p w14:paraId="42499837"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החלטת המפקח ודרישת תשלום</w:t>
            </w:r>
          </w:p>
        </w:tc>
        <w:tc>
          <w:tcPr>
            <w:tcW w:w="567" w:type="dxa"/>
          </w:tcPr>
          <w:p w14:paraId="1C615ECF" w14:textId="77777777" w:rsidR="000B2EA9" w:rsidRPr="000B2EA9" w:rsidRDefault="000B2EA9" w:rsidP="000B2EA9">
            <w:pPr>
              <w:spacing w:line="240" w:lineRule="auto"/>
              <w:jc w:val="left"/>
              <w:rPr>
                <w:rStyle w:val="Hyperlink"/>
                <w:rFonts w:hint="cs"/>
                <w:rtl/>
              </w:rPr>
            </w:pPr>
            <w:hyperlink w:anchor="Seif75" w:tooltip="החלטת המפקח ודרישת תשלום" w:history="1">
              <w:r w:rsidRPr="000B2EA9">
                <w:rPr>
                  <w:rStyle w:val="Hyperlink"/>
                </w:rPr>
                <w:t>Go</w:t>
              </w:r>
            </w:hyperlink>
          </w:p>
        </w:tc>
        <w:tc>
          <w:tcPr>
            <w:tcW w:w="850" w:type="dxa"/>
          </w:tcPr>
          <w:p w14:paraId="5E7EE318"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47</w:t>
            </w:r>
            <w:r>
              <w:rPr>
                <w:rFonts w:cs="Frankruhel"/>
                <w:sz w:val="24"/>
                <w:rtl/>
                <w:lang w:eastAsia="en-US"/>
              </w:rPr>
              <w:fldChar w:fldCharType="end"/>
            </w:r>
          </w:p>
        </w:tc>
      </w:tr>
      <w:tr w:rsidR="000B2EA9" w:rsidRPr="000B2EA9" w14:paraId="64CCA040" w14:textId="77777777" w:rsidTr="000B2EA9">
        <w:tblPrEx>
          <w:tblCellMar>
            <w:top w:w="0" w:type="dxa"/>
            <w:bottom w:w="0" w:type="dxa"/>
          </w:tblCellMar>
        </w:tblPrEx>
        <w:tc>
          <w:tcPr>
            <w:tcW w:w="1247" w:type="dxa"/>
          </w:tcPr>
          <w:p w14:paraId="20248342"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77 </w:t>
            </w:r>
          </w:p>
        </w:tc>
        <w:tc>
          <w:tcPr>
            <w:tcW w:w="5669" w:type="dxa"/>
          </w:tcPr>
          <w:p w14:paraId="33CC38F1"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הפרה נמשכת והפרה חוזרת</w:t>
            </w:r>
          </w:p>
        </w:tc>
        <w:tc>
          <w:tcPr>
            <w:tcW w:w="567" w:type="dxa"/>
          </w:tcPr>
          <w:p w14:paraId="3CB157B5" w14:textId="77777777" w:rsidR="000B2EA9" w:rsidRPr="000B2EA9" w:rsidRDefault="000B2EA9" w:rsidP="000B2EA9">
            <w:pPr>
              <w:spacing w:line="240" w:lineRule="auto"/>
              <w:jc w:val="left"/>
              <w:rPr>
                <w:rStyle w:val="Hyperlink"/>
                <w:rFonts w:hint="cs"/>
                <w:rtl/>
              </w:rPr>
            </w:pPr>
            <w:hyperlink w:anchor="Seif76" w:tooltip="הפרה נמשכת והפרה חוזרת" w:history="1">
              <w:r w:rsidRPr="000B2EA9">
                <w:rPr>
                  <w:rStyle w:val="Hyperlink"/>
                </w:rPr>
                <w:t>Go</w:t>
              </w:r>
            </w:hyperlink>
          </w:p>
        </w:tc>
        <w:tc>
          <w:tcPr>
            <w:tcW w:w="850" w:type="dxa"/>
          </w:tcPr>
          <w:p w14:paraId="7A7E92A4"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48</w:t>
            </w:r>
            <w:r>
              <w:rPr>
                <w:rFonts w:cs="Frankruhel"/>
                <w:sz w:val="24"/>
                <w:rtl/>
                <w:lang w:eastAsia="en-US"/>
              </w:rPr>
              <w:fldChar w:fldCharType="end"/>
            </w:r>
          </w:p>
        </w:tc>
      </w:tr>
      <w:tr w:rsidR="000B2EA9" w:rsidRPr="000B2EA9" w14:paraId="4DC78713" w14:textId="77777777" w:rsidTr="000B2EA9">
        <w:tblPrEx>
          <w:tblCellMar>
            <w:top w:w="0" w:type="dxa"/>
            <w:bottom w:w="0" w:type="dxa"/>
          </w:tblCellMar>
        </w:tblPrEx>
        <w:tc>
          <w:tcPr>
            <w:tcW w:w="1247" w:type="dxa"/>
          </w:tcPr>
          <w:p w14:paraId="192CAF10"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78 </w:t>
            </w:r>
          </w:p>
        </w:tc>
        <w:tc>
          <w:tcPr>
            <w:tcW w:w="5669" w:type="dxa"/>
          </w:tcPr>
          <w:p w14:paraId="6244BD4C"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סכומים מופחתים</w:t>
            </w:r>
          </w:p>
        </w:tc>
        <w:tc>
          <w:tcPr>
            <w:tcW w:w="567" w:type="dxa"/>
          </w:tcPr>
          <w:p w14:paraId="021EE734" w14:textId="77777777" w:rsidR="000B2EA9" w:rsidRPr="000B2EA9" w:rsidRDefault="000B2EA9" w:rsidP="000B2EA9">
            <w:pPr>
              <w:spacing w:line="240" w:lineRule="auto"/>
              <w:jc w:val="left"/>
              <w:rPr>
                <w:rStyle w:val="Hyperlink"/>
                <w:rFonts w:hint="cs"/>
                <w:rtl/>
              </w:rPr>
            </w:pPr>
            <w:hyperlink w:anchor="Seif77" w:tooltip="סכומים מופחתים" w:history="1">
              <w:r w:rsidRPr="000B2EA9">
                <w:rPr>
                  <w:rStyle w:val="Hyperlink"/>
                </w:rPr>
                <w:t>Go</w:t>
              </w:r>
            </w:hyperlink>
          </w:p>
        </w:tc>
        <w:tc>
          <w:tcPr>
            <w:tcW w:w="850" w:type="dxa"/>
          </w:tcPr>
          <w:p w14:paraId="76985A27"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48</w:t>
            </w:r>
            <w:r>
              <w:rPr>
                <w:rFonts w:cs="Frankruhel"/>
                <w:sz w:val="24"/>
                <w:rtl/>
                <w:lang w:eastAsia="en-US"/>
              </w:rPr>
              <w:fldChar w:fldCharType="end"/>
            </w:r>
          </w:p>
        </w:tc>
      </w:tr>
      <w:tr w:rsidR="000B2EA9" w:rsidRPr="000B2EA9" w14:paraId="15959981" w14:textId="77777777" w:rsidTr="000B2EA9">
        <w:tblPrEx>
          <w:tblCellMar>
            <w:top w:w="0" w:type="dxa"/>
            <w:bottom w:w="0" w:type="dxa"/>
          </w:tblCellMar>
        </w:tblPrEx>
        <w:tc>
          <w:tcPr>
            <w:tcW w:w="1247" w:type="dxa"/>
          </w:tcPr>
          <w:p w14:paraId="7A95CCE0"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79 </w:t>
            </w:r>
          </w:p>
        </w:tc>
        <w:tc>
          <w:tcPr>
            <w:tcW w:w="5669" w:type="dxa"/>
          </w:tcPr>
          <w:p w14:paraId="5FE19992"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סכום מעודכן של העיצום הכספי</w:t>
            </w:r>
          </w:p>
        </w:tc>
        <w:tc>
          <w:tcPr>
            <w:tcW w:w="567" w:type="dxa"/>
          </w:tcPr>
          <w:p w14:paraId="6CCD5AF7" w14:textId="77777777" w:rsidR="000B2EA9" w:rsidRPr="000B2EA9" w:rsidRDefault="000B2EA9" w:rsidP="000B2EA9">
            <w:pPr>
              <w:spacing w:line="240" w:lineRule="auto"/>
              <w:jc w:val="left"/>
              <w:rPr>
                <w:rStyle w:val="Hyperlink"/>
                <w:rFonts w:hint="cs"/>
                <w:rtl/>
              </w:rPr>
            </w:pPr>
            <w:hyperlink w:anchor="Seif78" w:tooltip="סכום מעודכן של העיצום הכספי" w:history="1">
              <w:r w:rsidRPr="000B2EA9">
                <w:rPr>
                  <w:rStyle w:val="Hyperlink"/>
                </w:rPr>
                <w:t>Go</w:t>
              </w:r>
            </w:hyperlink>
          </w:p>
        </w:tc>
        <w:tc>
          <w:tcPr>
            <w:tcW w:w="850" w:type="dxa"/>
          </w:tcPr>
          <w:p w14:paraId="1D27A946"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48</w:t>
            </w:r>
            <w:r>
              <w:rPr>
                <w:rFonts w:cs="Frankruhel"/>
                <w:sz w:val="24"/>
                <w:rtl/>
                <w:lang w:eastAsia="en-US"/>
              </w:rPr>
              <w:fldChar w:fldCharType="end"/>
            </w:r>
          </w:p>
        </w:tc>
      </w:tr>
      <w:tr w:rsidR="000B2EA9" w:rsidRPr="000B2EA9" w14:paraId="11CAA84C" w14:textId="77777777" w:rsidTr="000B2EA9">
        <w:tblPrEx>
          <w:tblCellMar>
            <w:top w:w="0" w:type="dxa"/>
            <w:bottom w:w="0" w:type="dxa"/>
          </w:tblCellMar>
        </w:tblPrEx>
        <w:tc>
          <w:tcPr>
            <w:tcW w:w="1247" w:type="dxa"/>
          </w:tcPr>
          <w:p w14:paraId="272EB0BF"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80 </w:t>
            </w:r>
          </w:p>
        </w:tc>
        <w:tc>
          <w:tcPr>
            <w:tcW w:w="5669" w:type="dxa"/>
          </w:tcPr>
          <w:p w14:paraId="453F62C8"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המועד לתשלום העיצום הכספי</w:t>
            </w:r>
          </w:p>
        </w:tc>
        <w:tc>
          <w:tcPr>
            <w:tcW w:w="567" w:type="dxa"/>
          </w:tcPr>
          <w:p w14:paraId="2BBD72DE" w14:textId="77777777" w:rsidR="000B2EA9" w:rsidRPr="000B2EA9" w:rsidRDefault="000B2EA9" w:rsidP="000B2EA9">
            <w:pPr>
              <w:spacing w:line="240" w:lineRule="auto"/>
              <w:jc w:val="left"/>
              <w:rPr>
                <w:rStyle w:val="Hyperlink"/>
                <w:rFonts w:hint="cs"/>
                <w:rtl/>
              </w:rPr>
            </w:pPr>
            <w:hyperlink w:anchor="Seif79" w:tooltip="המועד לתשלום העיצום הכספי" w:history="1">
              <w:r w:rsidRPr="000B2EA9">
                <w:rPr>
                  <w:rStyle w:val="Hyperlink"/>
                </w:rPr>
                <w:t>Go</w:t>
              </w:r>
            </w:hyperlink>
          </w:p>
        </w:tc>
        <w:tc>
          <w:tcPr>
            <w:tcW w:w="850" w:type="dxa"/>
          </w:tcPr>
          <w:p w14:paraId="1DEC6AD1"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48</w:t>
            </w:r>
            <w:r>
              <w:rPr>
                <w:rFonts w:cs="Frankruhel"/>
                <w:sz w:val="24"/>
                <w:rtl/>
                <w:lang w:eastAsia="en-US"/>
              </w:rPr>
              <w:fldChar w:fldCharType="end"/>
            </w:r>
          </w:p>
        </w:tc>
      </w:tr>
      <w:tr w:rsidR="000B2EA9" w:rsidRPr="000B2EA9" w14:paraId="67AC8F3B" w14:textId="77777777" w:rsidTr="000B2EA9">
        <w:tblPrEx>
          <w:tblCellMar>
            <w:top w:w="0" w:type="dxa"/>
            <w:bottom w:w="0" w:type="dxa"/>
          </w:tblCellMar>
        </w:tblPrEx>
        <w:tc>
          <w:tcPr>
            <w:tcW w:w="1247" w:type="dxa"/>
          </w:tcPr>
          <w:p w14:paraId="26A73351"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81 </w:t>
            </w:r>
          </w:p>
        </w:tc>
        <w:tc>
          <w:tcPr>
            <w:tcW w:w="5669" w:type="dxa"/>
          </w:tcPr>
          <w:p w14:paraId="77687DBE"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הפרשי הצמדה וריבית</w:t>
            </w:r>
          </w:p>
        </w:tc>
        <w:tc>
          <w:tcPr>
            <w:tcW w:w="567" w:type="dxa"/>
          </w:tcPr>
          <w:p w14:paraId="7EACE19F" w14:textId="77777777" w:rsidR="000B2EA9" w:rsidRPr="000B2EA9" w:rsidRDefault="000B2EA9" w:rsidP="000B2EA9">
            <w:pPr>
              <w:spacing w:line="240" w:lineRule="auto"/>
              <w:jc w:val="left"/>
              <w:rPr>
                <w:rStyle w:val="Hyperlink"/>
                <w:rFonts w:hint="cs"/>
                <w:rtl/>
              </w:rPr>
            </w:pPr>
            <w:hyperlink w:anchor="Seif80" w:tooltip="הפרשי הצמדה וריבית" w:history="1">
              <w:r w:rsidRPr="000B2EA9">
                <w:rPr>
                  <w:rStyle w:val="Hyperlink"/>
                </w:rPr>
                <w:t>Go</w:t>
              </w:r>
            </w:hyperlink>
          </w:p>
        </w:tc>
        <w:tc>
          <w:tcPr>
            <w:tcW w:w="850" w:type="dxa"/>
          </w:tcPr>
          <w:p w14:paraId="49589DDA"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48</w:t>
            </w:r>
            <w:r>
              <w:rPr>
                <w:rFonts w:cs="Frankruhel"/>
                <w:sz w:val="24"/>
                <w:rtl/>
                <w:lang w:eastAsia="en-US"/>
              </w:rPr>
              <w:fldChar w:fldCharType="end"/>
            </w:r>
          </w:p>
        </w:tc>
      </w:tr>
      <w:tr w:rsidR="000B2EA9" w:rsidRPr="000B2EA9" w14:paraId="69EC3DD6" w14:textId="77777777" w:rsidTr="000B2EA9">
        <w:tblPrEx>
          <w:tblCellMar>
            <w:top w:w="0" w:type="dxa"/>
            <w:bottom w:w="0" w:type="dxa"/>
          </w:tblCellMar>
        </w:tblPrEx>
        <w:tc>
          <w:tcPr>
            <w:tcW w:w="1247" w:type="dxa"/>
          </w:tcPr>
          <w:p w14:paraId="61FFBEDF"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82 </w:t>
            </w:r>
          </w:p>
        </w:tc>
        <w:tc>
          <w:tcPr>
            <w:tcW w:w="5669" w:type="dxa"/>
          </w:tcPr>
          <w:p w14:paraId="2B4A5531"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גבייה</w:t>
            </w:r>
          </w:p>
        </w:tc>
        <w:tc>
          <w:tcPr>
            <w:tcW w:w="567" w:type="dxa"/>
          </w:tcPr>
          <w:p w14:paraId="5DB30D05" w14:textId="77777777" w:rsidR="000B2EA9" w:rsidRPr="000B2EA9" w:rsidRDefault="000B2EA9" w:rsidP="000B2EA9">
            <w:pPr>
              <w:spacing w:line="240" w:lineRule="auto"/>
              <w:jc w:val="left"/>
              <w:rPr>
                <w:rStyle w:val="Hyperlink"/>
                <w:rFonts w:hint="cs"/>
                <w:rtl/>
              </w:rPr>
            </w:pPr>
            <w:hyperlink w:anchor="Seif81" w:tooltip="גבייה" w:history="1">
              <w:r w:rsidRPr="000B2EA9">
                <w:rPr>
                  <w:rStyle w:val="Hyperlink"/>
                </w:rPr>
                <w:t>Go</w:t>
              </w:r>
            </w:hyperlink>
          </w:p>
        </w:tc>
        <w:tc>
          <w:tcPr>
            <w:tcW w:w="850" w:type="dxa"/>
          </w:tcPr>
          <w:p w14:paraId="390758F3"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48</w:t>
            </w:r>
            <w:r>
              <w:rPr>
                <w:rFonts w:cs="Frankruhel"/>
                <w:sz w:val="24"/>
                <w:rtl/>
                <w:lang w:eastAsia="en-US"/>
              </w:rPr>
              <w:fldChar w:fldCharType="end"/>
            </w:r>
          </w:p>
        </w:tc>
      </w:tr>
      <w:tr w:rsidR="000B2EA9" w:rsidRPr="000B2EA9" w14:paraId="64C9A7A0" w14:textId="77777777" w:rsidTr="000B2EA9">
        <w:tblPrEx>
          <w:tblCellMar>
            <w:top w:w="0" w:type="dxa"/>
            <w:bottom w:w="0" w:type="dxa"/>
          </w:tblCellMar>
        </w:tblPrEx>
        <w:tc>
          <w:tcPr>
            <w:tcW w:w="1247" w:type="dxa"/>
          </w:tcPr>
          <w:p w14:paraId="270D3999" w14:textId="77777777" w:rsidR="000B2EA9" w:rsidRPr="000B2EA9" w:rsidRDefault="000B2EA9" w:rsidP="000B2EA9">
            <w:pPr>
              <w:spacing w:line="240" w:lineRule="auto"/>
              <w:jc w:val="left"/>
              <w:rPr>
                <w:rFonts w:cs="Frankruhel" w:hint="cs"/>
                <w:sz w:val="24"/>
                <w:rtl/>
                <w:lang w:eastAsia="en-US"/>
              </w:rPr>
            </w:pPr>
          </w:p>
        </w:tc>
        <w:tc>
          <w:tcPr>
            <w:tcW w:w="5669" w:type="dxa"/>
          </w:tcPr>
          <w:p w14:paraId="416769EA"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סימן ב': התחייבות להימנע מהפרה</w:t>
            </w:r>
          </w:p>
        </w:tc>
        <w:tc>
          <w:tcPr>
            <w:tcW w:w="567" w:type="dxa"/>
          </w:tcPr>
          <w:p w14:paraId="37570CDA" w14:textId="77777777" w:rsidR="000B2EA9" w:rsidRPr="000B2EA9" w:rsidRDefault="000B2EA9" w:rsidP="000B2EA9">
            <w:pPr>
              <w:spacing w:line="240" w:lineRule="auto"/>
              <w:jc w:val="left"/>
              <w:rPr>
                <w:rStyle w:val="Hyperlink"/>
                <w:rFonts w:hint="cs"/>
                <w:rtl/>
              </w:rPr>
            </w:pPr>
            <w:hyperlink w:anchor="hed212" w:tooltip="סימן ב: התחייבות להימנע מהפרה" w:history="1">
              <w:r w:rsidRPr="000B2EA9">
                <w:rPr>
                  <w:rStyle w:val="Hyperlink"/>
                </w:rPr>
                <w:t>Go</w:t>
              </w:r>
            </w:hyperlink>
          </w:p>
        </w:tc>
        <w:tc>
          <w:tcPr>
            <w:tcW w:w="850" w:type="dxa"/>
          </w:tcPr>
          <w:p w14:paraId="2194CEAE"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48</w:t>
            </w:r>
            <w:r>
              <w:rPr>
                <w:rFonts w:cs="Frankruhel"/>
                <w:sz w:val="24"/>
                <w:rtl/>
                <w:lang w:eastAsia="en-US"/>
              </w:rPr>
              <w:fldChar w:fldCharType="end"/>
            </w:r>
          </w:p>
        </w:tc>
      </w:tr>
      <w:tr w:rsidR="000B2EA9" w:rsidRPr="000B2EA9" w14:paraId="35056C49" w14:textId="77777777" w:rsidTr="000B2EA9">
        <w:tblPrEx>
          <w:tblCellMar>
            <w:top w:w="0" w:type="dxa"/>
            <w:bottom w:w="0" w:type="dxa"/>
          </w:tblCellMar>
        </w:tblPrEx>
        <w:tc>
          <w:tcPr>
            <w:tcW w:w="1247" w:type="dxa"/>
          </w:tcPr>
          <w:p w14:paraId="27308ABB"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83 </w:t>
            </w:r>
          </w:p>
        </w:tc>
        <w:tc>
          <w:tcPr>
            <w:tcW w:w="5669" w:type="dxa"/>
          </w:tcPr>
          <w:p w14:paraId="0C46E71A"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הודעה על האפשרות להגשת התחייבות ועירבון</w:t>
            </w:r>
          </w:p>
        </w:tc>
        <w:tc>
          <w:tcPr>
            <w:tcW w:w="567" w:type="dxa"/>
          </w:tcPr>
          <w:p w14:paraId="171C88A5" w14:textId="77777777" w:rsidR="000B2EA9" w:rsidRPr="000B2EA9" w:rsidRDefault="000B2EA9" w:rsidP="000B2EA9">
            <w:pPr>
              <w:spacing w:line="240" w:lineRule="auto"/>
              <w:jc w:val="left"/>
              <w:rPr>
                <w:rStyle w:val="Hyperlink"/>
                <w:rFonts w:hint="cs"/>
                <w:rtl/>
              </w:rPr>
            </w:pPr>
            <w:hyperlink w:anchor="Seif82" w:tooltip="הודעה על האפשרות להגשת התחייבות ועירבון" w:history="1">
              <w:r w:rsidRPr="000B2EA9">
                <w:rPr>
                  <w:rStyle w:val="Hyperlink"/>
                </w:rPr>
                <w:t>Go</w:t>
              </w:r>
            </w:hyperlink>
          </w:p>
        </w:tc>
        <w:tc>
          <w:tcPr>
            <w:tcW w:w="850" w:type="dxa"/>
          </w:tcPr>
          <w:p w14:paraId="3CB2DE42"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48</w:t>
            </w:r>
            <w:r>
              <w:rPr>
                <w:rFonts w:cs="Frankruhel"/>
                <w:sz w:val="24"/>
                <w:rtl/>
                <w:lang w:eastAsia="en-US"/>
              </w:rPr>
              <w:fldChar w:fldCharType="end"/>
            </w:r>
          </w:p>
        </w:tc>
      </w:tr>
      <w:tr w:rsidR="000B2EA9" w:rsidRPr="000B2EA9" w14:paraId="46D861EC" w14:textId="77777777" w:rsidTr="000B2EA9">
        <w:tblPrEx>
          <w:tblCellMar>
            <w:top w:w="0" w:type="dxa"/>
            <w:bottom w:w="0" w:type="dxa"/>
          </w:tblCellMar>
        </w:tblPrEx>
        <w:tc>
          <w:tcPr>
            <w:tcW w:w="1247" w:type="dxa"/>
          </w:tcPr>
          <w:p w14:paraId="2C17EBFC"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84 </w:t>
            </w:r>
          </w:p>
        </w:tc>
        <w:tc>
          <w:tcPr>
            <w:tcW w:w="5669" w:type="dxa"/>
          </w:tcPr>
          <w:p w14:paraId="2CC4F69E"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תנאי ההתחייבות וגובה העירבון</w:t>
            </w:r>
          </w:p>
        </w:tc>
        <w:tc>
          <w:tcPr>
            <w:tcW w:w="567" w:type="dxa"/>
          </w:tcPr>
          <w:p w14:paraId="1B35DD99" w14:textId="77777777" w:rsidR="000B2EA9" w:rsidRPr="000B2EA9" w:rsidRDefault="000B2EA9" w:rsidP="000B2EA9">
            <w:pPr>
              <w:spacing w:line="240" w:lineRule="auto"/>
              <w:jc w:val="left"/>
              <w:rPr>
                <w:rStyle w:val="Hyperlink"/>
                <w:rFonts w:hint="cs"/>
                <w:rtl/>
              </w:rPr>
            </w:pPr>
            <w:hyperlink w:anchor="Seif83" w:tooltip="תנאי ההתחייבות וגובה העירבון" w:history="1">
              <w:r w:rsidRPr="000B2EA9">
                <w:rPr>
                  <w:rStyle w:val="Hyperlink"/>
                </w:rPr>
                <w:t>Go</w:t>
              </w:r>
            </w:hyperlink>
          </w:p>
        </w:tc>
        <w:tc>
          <w:tcPr>
            <w:tcW w:w="850" w:type="dxa"/>
          </w:tcPr>
          <w:p w14:paraId="7C82F405"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49</w:t>
            </w:r>
            <w:r>
              <w:rPr>
                <w:rFonts w:cs="Frankruhel"/>
                <w:sz w:val="24"/>
                <w:rtl/>
                <w:lang w:eastAsia="en-US"/>
              </w:rPr>
              <w:fldChar w:fldCharType="end"/>
            </w:r>
          </w:p>
        </w:tc>
      </w:tr>
      <w:tr w:rsidR="000B2EA9" w:rsidRPr="000B2EA9" w14:paraId="15889368" w14:textId="77777777" w:rsidTr="000B2EA9">
        <w:tblPrEx>
          <w:tblCellMar>
            <w:top w:w="0" w:type="dxa"/>
            <w:bottom w:w="0" w:type="dxa"/>
          </w:tblCellMar>
        </w:tblPrEx>
        <w:tc>
          <w:tcPr>
            <w:tcW w:w="1247" w:type="dxa"/>
          </w:tcPr>
          <w:p w14:paraId="7631692E"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85 </w:t>
            </w:r>
          </w:p>
        </w:tc>
        <w:tc>
          <w:tcPr>
            <w:tcW w:w="5669" w:type="dxa"/>
          </w:tcPr>
          <w:p w14:paraId="609D10BB"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תוצאות הגשת כתב התחייבות ועירבון או אי הגשתם</w:t>
            </w:r>
          </w:p>
        </w:tc>
        <w:tc>
          <w:tcPr>
            <w:tcW w:w="567" w:type="dxa"/>
          </w:tcPr>
          <w:p w14:paraId="0497BC11" w14:textId="77777777" w:rsidR="000B2EA9" w:rsidRPr="000B2EA9" w:rsidRDefault="000B2EA9" w:rsidP="000B2EA9">
            <w:pPr>
              <w:spacing w:line="240" w:lineRule="auto"/>
              <w:jc w:val="left"/>
              <w:rPr>
                <w:rStyle w:val="Hyperlink"/>
                <w:rFonts w:hint="cs"/>
                <w:rtl/>
              </w:rPr>
            </w:pPr>
            <w:hyperlink w:anchor="Seif84" w:tooltip="תוצאות הגשת כתב התחייבות ועירבון או אי הגשתם" w:history="1">
              <w:r w:rsidRPr="000B2EA9">
                <w:rPr>
                  <w:rStyle w:val="Hyperlink"/>
                </w:rPr>
                <w:t>Go</w:t>
              </w:r>
            </w:hyperlink>
          </w:p>
        </w:tc>
        <w:tc>
          <w:tcPr>
            <w:tcW w:w="850" w:type="dxa"/>
          </w:tcPr>
          <w:p w14:paraId="4C167B64"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49</w:t>
            </w:r>
            <w:r>
              <w:rPr>
                <w:rFonts w:cs="Frankruhel"/>
                <w:sz w:val="24"/>
                <w:rtl/>
                <w:lang w:eastAsia="en-US"/>
              </w:rPr>
              <w:fldChar w:fldCharType="end"/>
            </w:r>
          </w:p>
        </w:tc>
      </w:tr>
      <w:tr w:rsidR="000B2EA9" w:rsidRPr="000B2EA9" w14:paraId="38AA7A0A" w14:textId="77777777" w:rsidTr="000B2EA9">
        <w:tblPrEx>
          <w:tblCellMar>
            <w:top w:w="0" w:type="dxa"/>
            <w:bottom w:w="0" w:type="dxa"/>
          </w:tblCellMar>
        </w:tblPrEx>
        <w:tc>
          <w:tcPr>
            <w:tcW w:w="1247" w:type="dxa"/>
          </w:tcPr>
          <w:p w14:paraId="338BBBB9"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86 </w:t>
            </w:r>
          </w:p>
        </w:tc>
        <w:tc>
          <w:tcPr>
            <w:tcW w:w="5669" w:type="dxa"/>
          </w:tcPr>
          <w:p w14:paraId="12AD71DD"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הפרת ההתחייבות</w:t>
            </w:r>
          </w:p>
        </w:tc>
        <w:tc>
          <w:tcPr>
            <w:tcW w:w="567" w:type="dxa"/>
          </w:tcPr>
          <w:p w14:paraId="22F5F3F8" w14:textId="77777777" w:rsidR="000B2EA9" w:rsidRPr="000B2EA9" w:rsidRDefault="000B2EA9" w:rsidP="000B2EA9">
            <w:pPr>
              <w:spacing w:line="240" w:lineRule="auto"/>
              <w:jc w:val="left"/>
              <w:rPr>
                <w:rStyle w:val="Hyperlink"/>
                <w:rFonts w:hint="cs"/>
                <w:rtl/>
              </w:rPr>
            </w:pPr>
            <w:hyperlink w:anchor="Seif85" w:tooltip="הפרת ההתחייבות" w:history="1">
              <w:r w:rsidRPr="000B2EA9">
                <w:rPr>
                  <w:rStyle w:val="Hyperlink"/>
                </w:rPr>
                <w:t>Go</w:t>
              </w:r>
            </w:hyperlink>
          </w:p>
        </w:tc>
        <w:tc>
          <w:tcPr>
            <w:tcW w:w="850" w:type="dxa"/>
          </w:tcPr>
          <w:p w14:paraId="509D2BE9"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49</w:t>
            </w:r>
            <w:r>
              <w:rPr>
                <w:rFonts w:cs="Frankruhel"/>
                <w:sz w:val="24"/>
                <w:rtl/>
                <w:lang w:eastAsia="en-US"/>
              </w:rPr>
              <w:fldChar w:fldCharType="end"/>
            </w:r>
          </w:p>
        </w:tc>
      </w:tr>
      <w:tr w:rsidR="000B2EA9" w:rsidRPr="000B2EA9" w14:paraId="0B3D7D4C" w14:textId="77777777" w:rsidTr="000B2EA9">
        <w:tblPrEx>
          <w:tblCellMar>
            <w:top w:w="0" w:type="dxa"/>
            <w:bottom w:w="0" w:type="dxa"/>
          </w:tblCellMar>
        </w:tblPrEx>
        <w:tc>
          <w:tcPr>
            <w:tcW w:w="1247" w:type="dxa"/>
          </w:tcPr>
          <w:p w14:paraId="7F1896CA"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87 </w:t>
            </w:r>
          </w:p>
        </w:tc>
        <w:tc>
          <w:tcPr>
            <w:tcW w:w="5669" w:type="dxa"/>
          </w:tcPr>
          <w:p w14:paraId="6D5DB652"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השבת עירבון</w:t>
            </w:r>
          </w:p>
        </w:tc>
        <w:tc>
          <w:tcPr>
            <w:tcW w:w="567" w:type="dxa"/>
          </w:tcPr>
          <w:p w14:paraId="3F285A34" w14:textId="77777777" w:rsidR="000B2EA9" w:rsidRPr="000B2EA9" w:rsidRDefault="000B2EA9" w:rsidP="000B2EA9">
            <w:pPr>
              <w:spacing w:line="240" w:lineRule="auto"/>
              <w:jc w:val="left"/>
              <w:rPr>
                <w:rStyle w:val="Hyperlink"/>
                <w:rFonts w:hint="cs"/>
                <w:rtl/>
              </w:rPr>
            </w:pPr>
            <w:hyperlink w:anchor="Seif86" w:tooltip="השבת עירבון" w:history="1">
              <w:r w:rsidRPr="000B2EA9">
                <w:rPr>
                  <w:rStyle w:val="Hyperlink"/>
                </w:rPr>
                <w:t>Go</w:t>
              </w:r>
            </w:hyperlink>
          </w:p>
        </w:tc>
        <w:tc>
          <w:tcPr>
            <w:tcW w:w="850" w:type="dxa"/>
          </w:tcPr>
          <w:p w14:paraId="0A1964D2"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49</w:t>
            </w:r>
            <w:r>
              <w:rPr>
                <w:rFonts w:cs="Frankruhel"/>
                <w:sz w:val="24"/>
                <w:rtl/>
                <w:lang w:eastAsia="en-US"/>
              </w:rPr>
              <w:fldChar w:fldCharType="end"/>
            </w:r>
          </w:p>
        </w:tc>
      </w:tr>
      <w:tr w:rsidR="000B2EA9" w:rsidRPr="000B2EA9" w14:paraId="3528990C" w14:textId="77777777" w:rsidTr="000B2EA9">
        <w:tblPrEx>
          <w:tblCellMar>
            <w:top w:w="0" w:type="dxa"/>
            <w:bottom w:w="0" w:type="dxa"/>
          </w:tblCellMar>
        </w:tblPrEx>
        <w:tc>
          <w:tcPr>
            <w:tcW w:w="1247" w:type="dxa"/>
          </w:tcPr>
          <w:p w14:paraId="50FC7824" w14:textId="77777777" w:rsidR="000B2EA9" w:rsidRPr="000B2EA9" w:rsidRDefault="000B2EA9" w:rsidP="000B2EA9">
            <w:pPr>
              <w:spacing w:line="240" w:lineRule="auto"/>
              <w:jc w:val="left"/>
              <w:rPr>
                <w:rFonts w:cs="Frankruhel" w:hint="cs"/>
                <w:sz w:val="24"/>
                <w:rtl/>
                <w:lang w:eastAsia="en-US"/>
              </w:rPr>
            </w:pPr>
          </w:p>
        </w:tc>
        <w:tc>
          <w:tcPr>
            <w:tcW w:w="5669" w:type="dxa"/>
          </w:tcPr>
          <w:p w14:paraId="0099EB60"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סימן ג': הוראות שונות</w:t>
            </w:r>
          </w:p>
        </w:tc>
        <w:tc>
          <w:tcPr>
            <w:tcW w:w="567" w:type="dxa"/>
          </w:tcPr>
          <w:p w14:paraId="2BE783BD" w14:textId="77777777" w:rsidR="000B2EA9" w:rsidRPr="000B2EA9" w:rsidRDefault="000B2EA9" w:rsidP="000B2EA9">
            <w:pPr>
              <w:spacing w:line="240" w:lineRule="auto"/>
              <w:jc w:val="left"/>
              <w:rPr>
                <w:rStyle w:val="Hyperlink"/>
                <w:rFonts w:hint="cs"/>
                <w:rtl/>
              </w:rPr>
            </w:pPr>
            <w:hyperlink w:anchor="hed213" w:tooltip="סימן ג: הוראות שונות" w:history="1">
              <w:r w:rsidRPr="000B2EA9">
                <w:rPr>
                  <w:rStyle w:val="Hyperlink"/>
                </w:rPr>
                <w:t>Go</w:t>
              </w:r>
            </w:hyperlink>
          </w:p>
        </w:tc>
        <w:tc>
          <w:tcPr>
            <w:tcW w:w="850" w:type="dxa"/>
          </w:tcPr>
          <w:p w14:paraId="6BB5B689"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49</w:t>
            </w:r>
            <w:r>
              <w:rPr>
                <w:rFonts w:cs="Frankruhel"/>
                <w:sz w:val="24"/>
                <w:rtl/>
                <w:lang w:eastAsia="en-US"/>
              </w:rPr>
              <w:fldChar w:fldCharType="end"/>
            </w:r>
          </w:p>
        </w:tc>
      </w:tr>
      <w:tr w:rsidR="000B2EA9" w:rsidRPr="000B2EA9" w14:paraId="372A8617" w14:textId="77777777" w:rsidTr="000B2EA9">
        <w:tblPrEx>
          <w:tblCellMar>
            <w:top w:w="0" w:type="dxa"/>
            <w:bottom w:w="0" w:type="dxa"/>
          </w:tblCellMar>
        </w:tblPrEx>
        <w:tc>
          <w:tcPr>
            <w:tcW w:w="1247" w:type="dxa"/>
          </w:tcPr>
          <w:p w14:paraId="7184398C"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88 </w:t>
            </w:r>
          </w:p>
        </w:tc>
        <w:tc>
          <w:tcPr>
            <w:tcW w:w="5669" w:type="dxa"/>
          </w:tcPr>
          <w:p w14:paraId="78A0A80B"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עיצום כספי בשל הפרה לפי חוק זה ולפי חוק אחר</w:t>
            </w:r>
          </w:p>
        </w:tc>
        <w:tc>
          <w:tcPr>
            <w:tcW w:w="567" w:type="dxa"/>
          </w:tcPr>
          <w:p w14:paraId="465B9552" w14:textId="77777777" w:rsidR="000B2EA9" w:rsidRPr="000B2EA9" w:rsidRDefault="000B2EA9" w:rsidP="000B2EA9">
            <w:pPr>
              <w:spacing w:line="240" w:lineRule="auto"/>
              <w:jc w:val="left"/>
              <w:rPr>
                <w:rStyle w:val="Hyperlink"/>
                <w:rFonts w:hint="cs"/>
                <w:rtl/>
              </w:rPr>
            </w:pPr>
            <w:hyperlink w:anchor="Seif87" w:tooltip="עיצום כספי בשל הפרה לפי חוק זה ולפי חוק אחר" w:history="1">
              <w:r w:rsidRPr="000B2EA9">
                <w:rPr>
                  <w:rStyle w:val="Hyperlink"/>
                </w:rPr>
                <w:t>Go</w:t>
              </w:r>
            </w:hyperlink>
          </w:p>
        </w:tc>
        <w:tc>
          <w:tcPr>
            <w:tcW w:w="850" w:type="dxa"/>
          </w:tcPr>
          <w:p w14:paraId="427C5736"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49</w:t>
            </w:r>
            <w:r>
              <w:rPr>
                <w:rFonts w:cs="Frankruhel"/>
                <w:sz w:val="24"/>
                <w:rtl/>
                <w:lang w:eastAsia="en-US"/>
              </w:rPr>
              <w:fldChar w:fldCharType="end"/>
            </w:r>
          </w:p>
        </w:tc>
      </w:tr>
      <w:tr w:rsidR="000B2EA9" w:rsidRPr="000B2EA9" w14:paraId="5177B246" w14:textId="77777777" w:rsidTr="000B2EA9">
        <w:tblPrEx>
          <w:tblCellMar>
            <w:top w:w="0" w:type="dxa"/>
            <w:bottom w:w="0" w:type="dxa"/>
          </w:tblCellMar>
        </w:tblPrEx>
        <w:tc>
          <w:tcPr>
            <w:tcW w:w="1247" w:type="dxa"/>
          </w:tcPr>
          <w:p w14:paraId="7566E12A"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89 </w:t>
            </w:r>
          </w:p>
        </w:tc>
        <w:tc>
          <w:tcPr>
            <w:tcW w:w="5669" w:type="dxa"/>
          </w:tcPr>
          <w:p w14:paraId="06D90D09"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ערעור</w:t>
            </w:r>
          </w:p>
        </w:tc>
        <w:tc>
          <w:tcPr>
            <w:tcW w:w="567" w:type="dxa"/>
          </w:tcPr>
          <w:p w14:paraId="4FD5C0A6" w14:textId="77777777" w:rsidR="000B2EA9" w:rsidRPr="000B2EA9" w:rsidRDefault="000B2EA9" w:rsidP="000B2EA9">
            <w:pPr>
              <w:spacing w:line="240" w:lineRule="auto"/>
              <w:jc w:val="left"/>
              <w:rPr>
                <w:rStyle w:val="Hyperlink"/>
                <w:rFonts w:hint="cs"/>
                <w:rtl/>
              </w:rPr>
            </w:pPr>
            <w:hyperlink w:anchor="Seif88" w:tooltip="ערעור" w:history="1">
              <w:r w:rsidRPr="000B2EA9">
                <w:rPr>
                  <w:rStyle w:val="Hyperlink"/>
                </w:rPr>
                <w:t>Go</w:t>
              </w:r>
            </w:hyperlink>
          </w:p>
        </w:tc>
        <w:tc>
          <w:tcPr>
            <w:tcW w:w="850" w:type="dxa"/>
          </w:tcPr>
          <w:p w14:paraId="564C8ADA"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49</w:t>
            </w:r>
            <w:r>
              <w:rPr>
                <w:rFonts w:cs="Frankruhel"/>
                <w:sz w:val="24"/>
                <w:rtl/>
                <w:lang w:eastAsia="en-US"/>
              </w:rPr>
              <w:fldChar w:fldCharType="end"/>
            </w:r>
          </w:p>
        </w:tc>
      </w:tr>
      <w:tr w:rsidR="000B2EA9" w:rsidRPr="000B2EA9" w14:paraId="531BD258" w14:textId="77777777" w:rsidTr="000B2EA9">
        <w:tblPrEx>
          <w:tblCellMar>
            <w:top w:w="0" w:type="dxa"/>
            <w:bottom w:w="0" w:type="dxa"/>
          </w:tblCellMar>
        </w:tblPrEx>
        <w:tc>
          <w:tcPr>
            <w:tcW w:w="1247" w:type="dxa"/>
          </w:tcPr>
          <w:p w14:paraId="77FF028A"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90 </w:t>
            </w:r>
          </w:p>
        </w:tc>
        <w:tc>
          <w:tcPr>
            <w:tcW w:w="5669" w:type="dxa"/>
          </w:tcPr>
          <w:p w14:paraId="0D11638B"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איסור שיפוי וביטוח</w:t>
            </w:r>
          </w:p>
        </w:tc>
        <w:tc>
          <w:tcPr>
            <w:tcW w:w="567" w:type="dxa"/>
          </w:tcPr>
          <w:p w14:paraId="6F248543" w14:textId="77777777" w:rsidR="000B2EA9" w:rsidRPr="000B2EA9" w:rsidRDefault="000B2EA9" w:rsidP="000B2EA9">
            <w:pPr>
              <w:spacing w:line="240" w:lineRule="auto"/>
              <w:jc w:val="left"/>
              <w:rPr>
                <w:rStyle w:val="Hyperlink"/>
                <w:rFonts w:hint="cs"/>
                <w:rtl/>
              </w:rPr>
            </w:pPr>
            <w:hyperlink w:anchor="Seif89" w:tooltip="איסור שיפוי וביטוח" w:history="1">
              <w:r w:rsidRPr="000B2EA9">
                <w:rPr>
                  <w:rStyle w:val="Hyperlink"/>
                </w:rPr>
                <w:t>Go</w:t>
              </w:r>
            </w:hyperlink>
          </w:p>
        </w:tc>
        <w:tc>
          <w:tcPr>
            <w:tcW w:w="850" w:type="dxa"/>
          </w:tcPr>
          <w:p w14:paraId="67195D43"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50</w:t>
            </w:r>
            <w:r>
              <w:rPr>
                <w:rFonts w:cs="Frankruhel"/>
                <w:sz w:val="24"/>
                <w:rtl/>
                <w:lang w:eastAsia="en-US"/>
              </w:rPr>
              <w:fldChar w:fldCharType="end"/>
            </w:r>
          </w:p>
        </w:tc>
      </w:tr>
      <w:tr w:rsidR="000B2EA9" w:rsidRPr="000B2EA9" w14:paraId="38D51C14" w14:textId="77777777" w:rsidTr="000B2EA9">
        <w:tblPrEx>
          <w:tblCellMar>
            <w:top w:w="0" w:type="dxa"/>
            <w:bottom w:w="0" w:type="dxa"/>
          </w:tblCellMar>
        </w:tblPrEx>
        <w:tc>
          <w:tcPr>
            <w:tcW w:w="1247" w:type="dxa"/>
          </w:tcPr>
          <w:p w14:paraId="6D614F3C"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91 </w:t>
            </w:r>
          </w:p>
        </w:tc>
        <w:tc>
          <w:tcPr>
            <w:tcW w:w="5669" w:type="dxa"/>
          </w:tcPr>
          <w:p w14:paraId="4929A5C2"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הפרת הוראה זהה כלפי כמה לקוחות</w:t>
            </w:r>
          </w:p>
        </w:tc>
        <w:tc>
          <w:tcPr>
            <w:tcW w:w="567" w:type="dxa"/>
          </w:tcPr>
          <w:p w14:paraId="5DC8F225" w14:textId="77777777" w:rsidR="000B2EA9" w:rsidRPr="000B2EA9" w:rsidRDefault="000B2EA9" w:rsidP="000B2EA9">
            <w:pPr>
              <w:spacing w:line="240" w:lineRule="auto"/>
              <w:jc w:val="left"/>
              <w:rPr>
                <w:rStyle w:val="Hyperlink"/>
                <w:rFonts w:hint="cs"/>
                <w:rtl/>
              </w:rPr>
            </w:pPr>
            <w:hyperlink w:anchor="Seif90" w:tooltip="הפרת הוראה זהה כלפי כמה לקוחות" w:history="1">
              <w:r w:rsidRPr="000B2EA9">
                <w:rPr>
                  <w:rStyle w:val="Hyperlink"/>
                </w:rPr>
                <w:t>Go</w:t>
              </w:r>
            </w:hyperlink>
          </w:p>
        </w:tc>
        <w:tc>
          <w:tcPr>
            <w:tcW w:w="850" w:type="dxa"/>
          </w:tcPr>
          <w:p w14:paraId="00FE5A26"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50</w:t>
            </w:r>
            <w:r>
              <w:rPr>
                <w:rFonts w:cs="Frankruhel"/>
                <w:sz w:val="24"/>
                <w:rtl/>
                <w:lang w:eastAsia="en-US"/>
              </w:rPr>
              <w:fldChar w:fldCharType="end"/>
            </w:r>
          </w:p>
        </w:tc>
      </w:tr>
      <w:tr w:rsidR="000B2EA9" w:rsidRPr="000B2EA9" w14:paraId="24D80BB3" w14:textId="77777777" w:rsidTr="000B2EA9">
        <w:tblPrEx>
          <w:tblCellMar>
            <w:top w:w="0" w:type="dxa"/>
            <w:bottom w:w="0" w:type="dxa"/>
          </w:tblCellMar>
        </w:tblPrEx>
        <w:tc>
          <w:tcPr>
            <w:tcW w:w="1247" w:type="dxa"/>
          </w:tcPr>
          <w:p w14:paraId="62A2EE8D"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92 </w:t>
            </w:r>
          </w:p>
        </w:tc>
        <w:tc>
          <w:tcPr>
            <w:tcW w:w="5669" w:type="dxa"/>
          </w:tcPr>
          <w:p w14:paraId="1FA680E0"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פרסום</w:t>
            </w:r>
          </w:p>
        </w:tc>
        <w:tc>
          <w:tcPr>
            <w:tcW w:w="567" w:type="dxa"/>
          </w:tcPr>
          <w:p w14:paraId="51AAC932" w14:textId="77777777" w:rsidR="000B2EA9" w:rsidRPr="000B2EA9" w:rsidRDefault="000B2EA9" w:rsidP="000B2EA9">
            <w:pPr>
              <w:spacing w:line="240" w:lineRule="auto"/>
              <w:jc w:val="left"/>
              <w:rPr>
                <w:rStyle w:val="Hyperlink"/>
                <w:rFonts w:hint="cs"/>
                <w:rtl/>
              </w:rPr>
            </w:pPr>
            <w:hyperlink w:anchor="Seif91" w:tooltip="פרסום" w:history="1">
              <w:r w:rsidRPr="000B2EA9">
                <w:rPr>
                  <w:rStyle w:val="Hyperlink"/>
                </w:rPr>
                <w:t>Go</w:t>
              </w:r>
            </w:hyperlink>
          </w:p>
        </w:tc>
        <w:tc>
          <w:tcPr>
            <w:tcW w:w="850" w:type="dxa"/>
          </w:tcPr>
          <w:p w14:paraId="1FF5695E"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50</w:t>
            </w:r>
            <w:r>
              <w:rPr>
                <w:rFonts w:cs="Frankruhel"/>
                <w:sz w:val="24"/>
                <w:rtl/>
                <w:lang w:eastAsia="en-US"/>
              </w:rPr>
              <w:fldChar w:fldCharType="end"/>
            </w:r>
          </w:p>
        </w:tc>
      </w:tr>
      <w:tr w:rsidR="000B2EA9" w:rsidRPr="000B2EA9" w14:paraId="183EC6E8" w14:textId="77777777" w:rsidTr="000B2EA9">
        <w:tblPrEx>
          <w:tblCellMar>
            <w:top w:w="0" w:type="dxa"/>
            <w:bottom w:w="0" w:type="dxa"/>
          </w:tblCellMar>
        </w:tblPrEx>
        <w:tc>
          <w:tcPr>
            <w:tcW w:w="1247" w:type="dxa"/>
          </w:tcPr>
          <w:p w14:paraId="0F458F9F"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93 </w:t>
            </w:r>
          </w:p>
        </w:tc>
        <w:tc>
          <w:tcPr>
            <w:tcW w:w="5669" w:type="dxa"/>
          </w:tcPr>
          <w:p w14:paraId="7AA38613"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שמירת אחריות פלילית</w:t>
            </w:r>
          </w:p>
        </w:tc>
        <w:tc>
          <w:tcPr>
            <w:tcW w:w="567" w:type="dxa"/>
          </w:tcPr>
          <w:p w14:paraId="6E5B7365" w14:textId="77777777" w:rsidR="000B2EA9" w:rsidRPr="000B2EA9" w:rsidRDefault="000B2EA9" w:rsidP="000B2EA9">
            <w:pPr>
              <w:spacing w:line="240" w:lineRule="auto"/>
              <w:jc w:val="left"/>
              <w:rPr>
                <w:rStyle w:val="Hyperlink"/>
                <w:rFonts w:hint="cs"/>
                <w:rtl/>
              </w:rPr>
            </w:pPr>
            <w:hyperlink w:anchor="Seif92" w:tooltip="שמירת אחריות פלילית" w:history="1">
              <w:r w:rsidRPr="000B2EA9">
                <w:rPr>
                  <w:rStyle w:val="Hyperlink"/>
                </w:rPr>
                <w:t>Go</w:t>
              </w:r>
            </w:hyperlink>
          </w:p>
        </w:tc>
        <w:tc>
          <w:tcPr>
            <w:tcW w:w="850" w:type="dxa"/>
          </w:tcPr>
          <w:p w14:paraId="4566EA7E"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50</w:t>
            </w:r>
            <w:r>
              <w:rPr>
                <w:rFonts w:cs="Frankruhel"/>
                <w:sz w:val="24"/>
                <w:rtl/>
                <w:lang w:eastAsia="en-US"/>
              </w:rPr>
              <w:fldChar w:fldCharType="end"/>
            </w:r>
          </w:p>
        </w:tc>
      </w:tr>
      <w:tr w:rsidR="000B2EA9" w:rsidRPr="000B2EA9" w14:paraId="31EF33C1" w14:textId="77777777" w:rsidTr="000B2EA9">
        <w:tblPrEx>
          <w:tblCellMar>
            <w:top w:w="0" w:type="dxa"/>
            <w:bottom w:w="0" w:type="dxa"/>
          </w:tblCellMar>
        </w:tblPrEx>
        <w:tc>
          <w:tcPr>
            <w:tcW w:w="1247" w:type="dxa"/>
          </w:tcPr>
          <w:p w14:paraId="3B6171AC" w14:textId="77777777" w:rsidR="000B2EA9" w:rsidRPr="000B2EA9" w:rsidRDefault="000B2EA9" w:rsidP="000B2EA9">
            <w:pPr>
              <w:spacing w:line="240" w:lineRule="auto"/>
              <w:jc w:val="left"/>
              <w:rPr>
                <w:rFonts w:cs="Frankruhel" w:hint="cs"/>
                <w:sz w:val="24"/>
                <w:rtl/>
                <w:lang w:eastAsia="en-US"/>
              </w:rPr>
            </w:pPr>
          </w:p>
        </w:tc>
        <w:tc>
          <w:tcPr>
            <w:tcW w:w="5669" w:type="dxa"/>
          </w:tcPr>
          <w:p w14:paraId="2452A096"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פרק י"ג: עונשין</w:t>
            </w:r>
          </w:p>
        </w:tc>
        <w:tc>
          <w:tcPr>
            <w:tcW w:w="567" w:type="dxa"/>
          </w:tcPr>
          <w:p w14:paraId="10E770D0" w14:textId="77777777" w:rsidR="000B2EA9" w:rsidRPr="000B2EA9" w:rsidRDefault="000B2EA9" w:rsidP="000B2EA9">
            <w:pPr>
              <w:spacing w:line="240" w:lineRule="auto"/>
              <w:jc w:val="left"/>
              <w:rPr>
                <w:rStyle w:val="Hyperlink"/>
                <w:rFonts w:hint="cs"/>
                <w:rtl/>
              </w:rPr>
            </w:pPr>
            <w:hyperlink w:anchor="med15" w:tooltip="פרק יג: עונשין" w:history="1">
              <w:r w:rsidRPr="000B2EA9">
                <w:rPr>
                  <w:rStyle w:val="Hyperlink"/>
                </w:rPr>
                <w:t>Go</w:t>
              </w:r>
            </w:hyperlink>
          </w:p>
        </w:tc>
        <w:tc>
          <w:tcPr>
            <w:tcW w:w="850" w:type="dxa"/>
          </w:tcPr>
          <w:p w14:paraId="19DF98A2"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51</w:t>
            </w:r>
            <w:r>
              <w:rPr>
                <w:rFonts w:cs="Frankruhel"/>
                <w:sz w:val="24"/>
                <w:rtl/>
                <w:lang w:eastAsia="en-US"/>
              </w:rPr>
              <w:fldChar w:fldCharType="end"/>
            </w:r>
          </w:p>
        </w:tc>
      </w:tr>
      <w:tr w:rsidR="000B2EA9" w:rsidRPr="000B2EA9" w14:paraId="29724AFF" w14:textId="77777777" w:rsidTr="000B2EA9">
        <w:tblPrEx>
          <w:tblCellMar>
            <w:top w:w="0" w:type="dxa"/>
            <w:bottom w:w="0" w:type="dxa"/>
          </w:tblCellMar>
        </w:tblPrEx>
        <w:tc>
          <w:tcPr>
            <w:tcW w:w="1247" w:type="dxa"/>
          </w:tcPr>
          <w:p w14:paraId="40A12FBB"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94 </w:t>
            </w:r>
          </w:p>
        </w:tc>
        <w:tc>
          <w:tcPr>
            <w:tcW w:w="5669" w:type="dxa"/>
          </w:tcPr>
          <w:p w14:paraId="02B0F0C1"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עונשין</w:t>
            </w:r>
          </w:p>
        </w:tc>
        <w:tc>
          <w:tcPr>
            <w:tcW w:w="567" w:type="dxa"/>
          </w:tcPr>
          <w:p w14:paraId="5910CB18" w14:textId="77777777" w:rsidR="000B2EA9" w:rsidRPr="000B2EA9" w:rsidRDefault="000B2EA9" w:rsidP="000B2EA9">
            <w:pPr>
              <w:spacing w:line="240" w:lineRule="auto"/>
              <w:jc w:val="left"/>
              <w:rPr>
                <w:rStyle w:val="Hyperlink"/>
                <w:rFonts w:hint="cs"/>
                <w:rtl/>
              </w:rPr>
            </w:pPr>
            <w:hyperlink w:anchor="Seif93" w:tooltip="עונשין" w:history="1">
              <w:r w:rsidRPr="000B2EA9">
                <w:rPr>
                  <w:rStyle w:val="Hyperlink"/>
                </w:rPr>
                <w:t>Go</w:t>
              </w:r>
            </w:hyperlink>
          </w:p>
        </w:tc>
        <w:tc>
          <w:tcPr>
            <w:tcW w:w="850" w:type="dxa"/>
          </w:tcPr>
          <w:p w14:paraId="744C2D49"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51</w:t>
            </w:r>
            <w:r>
              <w:rPr>
                <w:rFonts w:cs="Frankruhel"/>
                <w:sz w:val="24"/>
                <w:rtl/>
                <w:lang w:eastAsia="en-US"/>
              </w:rPr>
              <w:fldChar w:fldCharType="end"/>
            </w:r>
          </w:p>
        </w:tc>
      </w:tr>
      <w:tr w:rsidR="000B2EA9" w:rsidRPr="000B2EA9" w14:paraId="0DD682B0" w14:textId="77777777" w:rsidTr="000B2EA9">
        <w:tblPrEx>
          <w:tblCellMar>
            <w:top w:w="0" w:type="dxa"/>
            <w:bottom w:w="0" w:type="dxa"/>
          </w:tblCellMar>
        </w:tblPrEx>
        <w:tc>
          <w:tcPr>
            <w:tcW w:w="1247" w:type="dxa"/>
          </w:tcPr>
          <w:p w14:paraId="20B3EDAF"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95 </w:t>
            </w:r>
          </w:p>
        </w:tc>
        <w:tc>
          <w:tcPr>
            <w:tcW w:w="5669" w:type="dxa"/>
          </w:tcPr>
          <w:p w14:paraId="31B20C45"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אחריות נושא משרה בתאגיד</w:t>
            </w:r>
          </w:p>
        </w:tc>
        <w:tc>
          <w:tcPr>
            <w:tcW w:w="567" w:type="dxa"/>
          </w:tcPr>
          <w:p w14:paraId="168D87AA" w14:textId="77777777" w:rsidR="000B2EA9" w:rsidRPr="000B2EA9" w:rsidRDefault="000B2EA9" w:rsidP="000B2EA9">
            <w:pPr>
              <w:spacing w:line="240" w:lineRule="auto"/>
              <w:jc w:val="left"/>
              <w:rPr>
                <w:rStyle w:val="Hyperlink"/>
                <w:rFonts w:hint="cs"/>
                <w:rtl/>
              </w:rPr>
            </w:pPr>
            <w:hyperlink w:anchor="Seif94" w:tooltip="אחריות נושא משרה בתאגיד" w:history="1">
              <w:r w:rsidRPr="000B2EA9">
                <w:rPr>
                  <w:rStyle w:val="Hyperlink"/>
                </w:rPr>
                <w:t>Go</w:t>
              </w:r>
            </w:hyperlink>
          </w:p>
        </w:tc>
        <w:tc>
          <w:tcPr>
            <w:tcW w:w="850" w:type="dxa"/>
          </w:tcPr>
          <w:p w14:paraId="4E9A3B01"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51</w:t>
            </w:r>
            <w:r>
              <w:rPr>
                <w:rFonts w:cs="Frankruhel"/>
                <w:sz w:val="24"/>
                <w:rtl/>
                <w:lang w:eastAsia="en-US"/>
              </w:rPr>
              <w:fldChar w:fldCharType="end"/>
            </w:r>
          </w:p>
        </w:tc>
      </w:tr>
      <w:tr w:rsidR="000B2EA9" w:rsidRPr="000B2EA9" w14:paraId="66085594" w14:textId="77777777" w:rsidTr="000B2EA9">
        <w:tblPrEx>
          <w:tblCellMar>
            <w:top w:w="0" w:type="dxa"/>
            <w:bottom w:w="0" w:type="dxa"/>
          </w:tblCellMar>
        </w:tblPrEx>
        <w:tc>
          <w:tcPr>
            <w:tcW w:w="1247" w:type="dxa"/>
          </w:tcPr>
          <w:p w14:paraId="79604DEF" w14:textId="77777777" w:rsidR="000B2EA9" w:rsidRPr="000B2EA9" w:rsidRDefault="000B2EA9" w:rsidP="000B2EA9">
            <w:pPr>
              <w:spacing w:line="240" w:lineRule="auto"/>
              <w:jc w:val="left"/>
              <w:rPr>
                <w:rFonts w:cs="Frankruhel" w:hint="cs"/>
                <w:sz w:val="24"/>
                <w:rtl/>
                <w:lang w:eastAsia="en-US"/>
              </w:rPr>
            </w:pPr>
          </w:p>
        </w:tc>
        <w:tc>
          <w:tcPr>
            <w:tcW w:w="5669" w:type="dxa"/>
          </w:tcPr>
          <w:p w14:paraId="7E9ACC45"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פרק י"ד: הוראות שונות</w:t>
            </w:r>
          </w:p>
        </w:tc>
        <w:tc>
          <w:tcPr>
            <w:tcW w:w="567" w:type="dxa"/>
          </w:tcPr>
          <w:p w14:paraId="139B7C6A" w14:textId="77777777" w:rsidR="000B2EA9" w:rsidRPr="000B2EA9" w:rsidRDefault="000B2EA9" w:rsidP="000B2EA9">
            <w:pPr>
              <w:spacing w:line="240" w:lineRule="auto"/>
              <w:jc w:val="left"/>
              <w:rPr>
                <w:rStyle w:val="Hyperlink"/>
                <w:rFonts w:hint="cs"/>
                <w:rtl/>
              </w:rPr>
            </w:pPr>
            <w:hyperlink w:anchor="med16" w:tooltip="פרק יד: הוראות שונות" w:history="1">
              <w:r w:rsidRPr="000B2EA9">
                <w:rPr>
                  <w:rStyle w:val="Hyperlink"/>
                </w:rPr>
                <w:t>Go</w:t>
              </w:r>
            </w:hyperlink>
          </w:p>
        </w:tc>
        <w:tc>
          <w:tcPr>
            <w:tcW w:w="850" w:type="dxa"/>
          </w:tcPr>
          <w:p w14:paraId="4F00A009"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52</w:t>
            </w:r>
            <w:r>
              <w:rPr>
                <w:rFonts w:cs="Frankruhel"/>
                <w:sz w:val="24"/>
                <w:rtl/>
                <w:lang w:eastAsia="en-US"/>
              </w:rPr>
              <w:fldChar w:fldCharType="end"/>
            </w:r>
          </w:p>
        </w:tc>
      </w:tr>
      <w:tr w:rsidR="000B2EA9" w:rsidRPr="000B2EA9" w14:paraId="5E5015D6" w14:textId="77777777" w:rsidTr="000B2EA9">
        <w:tblPrEx>
          <w:tblCellMar>
            <w:top w:w="0" w:type="dxa"/>
            <w:bottom w:w="0" w:type="dxa"/>
          </w:tblCellMar>
        </w:tblPrEx>
        <w:tc>
          <w:tcPr>
            <w:tcW w:w="1247" w:type="dxa"/>
          </w:tcPr>
          <w:p w14:paraId="68C80693"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96 </w:t>
            </w:r>
          </w:p>
        </w:tc>
        <w:tc>
          <w:tcPr>
            <w:tcW w:w="5669" w:type="dxa"/>
          </w:tcPr>
          <w:p w14:paraId="5CB12040"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סודיות</w:t>
            </w:r>
          </w:p>
        </w:tc>
        <w:tc>
          <w:tcPr>
            <w:tcW w:w="567" w:type="dxa"/>
          </w:tcPr>
          <w:p w14:paraId="122F11D7" w14:textId="77777777" w:rsidR="000B2EA9" w:rsidRPr="000B2EA9" w:rsidRDefault="000B2EA9" w:rsidP="000B2EA9">
            <w:pPr>
              <w:spacing w:line="240" w:lineRule="auto"/>
              <w:jc w:val="left"/>
              <w:rPr>
                <w:rStyle w:val="Hyperlink"/>
                <w:rFonts w:hint="cs"/>
                <w:rtl/>
              </w:rPr>
            </w:pPr>
            <w:hyperlink w:anchor="Seif95" w:tooltip="סודיות" w:history="1">
              <w:r w:rsidRPr="000B2EA9">
                <w:rPr>
                  <w:rStyle w:val="Hyperlink"/>
                </w:rPr>
                <w:t>Go</w:t>
              </w:r>
            </w:hyperlink>
          </w:p>
        </w:tc>
        <w:tc>
          <w:tcPr>
            <w:tcW w:w="850" w:type="dxa"/>
          </w:tcPr>
          <w:p w14:paraId="32CC2FBC"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52</w:t>
            </w:r>
            <w:r>
              <w:rPr>
                <w:rFonts w:cs="Frankruhel"/>
                <w:sz w:val="24"/>
                <w:rtl/>
                <w:lang w:eastAsia="en-US"/>
              </w:rPr>
              <w:fldChar w:fldCharType="end"/>
            </w:r>
          </w:p>
        </w:tc>
      </w:tr>
      <w:tr w:rsidR="000B2EA9" w:rsidRPr="000B2EA9" w14:paraId="072F7A07" w14:textId="77777777" w:rsidTr="000B2EA9">
        <w:tblPrEx>
          <w:tblCellMar>
            <w:top w:w="0" w:type="dxa"/>
            <w:bottom w:w="0" w:type="dxa"/>
          </w:tblCellMar>
        </w:tblPrEx>
        <w:tc>
          <w:tcPr>
            <w:tcW w:w="1247" w:type="dxa"/>
          </w:tcPr>
          <w:p w14:paraId="4162AB14"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96א </w:t>
            </w:r>
          </w:p>
        </w:tc>
        <w:tc>
          <w:tcPr>
            <w:tcW w:w="5669" w:type="dxa"/>
          </w:tcPr>
          <w:p w14:paraId="0149ED2B"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שמירת מסמכים</w:t>
            </w:r>
          </w:p>
        </w:tc>
        <w:tc>
          <w:tcPr>
            <w:tcW w:w="567" w:type="dxa"/>
          </w:tcPr>
          <w:p w14:paraId="0C1C485E" w14:textId="77777777" w:rsidR="000B2EA9" w:rsidRPr="000B2EA9" w:rsidRDefault="000B2EA9" w:rsidP="000B2EA9">
            <w:pPr>
              <w:spacing w:line="240" w:lineRule="auto"/>
              <w:jc w:val="left"/>
              <w:rPr>
                <w:rStyle w:val="Hyperlink"/>
                <w:rFonts w:hint="cs"/>
                <w:rtl/>
              </w:rPr>
            </w:pPr>
            <w:hyperlink w:anchor="Seif150" w:tooltip="שמירת מסמכים" w:history="1">
              <w:r w:rsidRPr="000B2EA9">
                <w:rPr>
                  <w:rStyle w:val="Hyperlink"/>
                </w:rPr>
                <w:t>Go</w:t>
              </w:r>
            </w:hyperlink>
          </w:p>
        </w:tc>
        <w:tc>
          <w:tcPr>
            <w:tcW w:w="850" w:type="dxa"/>
          </w:tcPr>
          <w:p w14:paraId="3410E50A"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52</w:t>
            </w:r>
            <w:r>
              <w:rPr>
                <w:rFonts w:cs="Frankruhel"/>
                <w:sz w:val="24"/>
                <w:rtl/>
                <w:lang w:eastAsia="en-US"/>
              </w:rPr>
              <w:fldChar w:fldCharType="end"/>
            </w:r>
          </w:p>
        </w:tc>
      </w:tr>
      <w:tr w:rsidR="000B2EA9" w:rsidRPr="000B2EA9" w14:paraId="7A7C701D" w14:textId="77777777" w:rsidTr="000B2EA9">
        <w:tblPrEx>
          <w:tblCellMar>
            <w:top w:w="0" w:type="dxa"/>
            <w:bottom w:w="0" w:type="dxa"/>
          </w:tblCellMar>
        </w:tblPrEx>
        <w:tc>
          <w:tcPr>
            <w:tcW w:w="1247" w:type="dxa"/>
          </w:tcPr>
          <w:p w14:paraId="43692204"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97 </w:t>
            </w:r>
          </w:p>
        </w:tc>
        <w:tc>
          <w:tcPr>
            <w:tcW w:w="5669" w:type="dxa"/>
          </w:tcPr>
          <w:p w14:paraId="334ACFE1"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פרסום נתוני עמלות וריבית</w:t>
            </w:r>
          </w:p>
        </w:tc>
        <w:tc>
          <w:tcPr>
            <w:tcW w:w="567" w:type="dxa"/>
          </w:tcPr>
          <w:p w14:paraId="5815B36B" w14:textId="77777777" w:rsidR="000B2EA9" w:rsidRPr="000B2EA9" w:rsidRDefault="000B2EA9" w:rsidP="000B2EA9">
            <w:pPr>
              <w:spacing w:line="240" w:lineRule="auto"/>
              <w:jc w:val="left"/>
              <w:rPr>
                <w:rStyle w:val="Hyperlink"/>
                <w:rFonts w:hint="cs"/>
                <w:rtl/>
              </w:rPr>
            </w:pPr>
            <w:hyperlink w:anchor="Seif96" w:tooltip="פרסום נתוני עמלות וריבית" w:history="1">
              <w:r w:rsidRPr="000B2EA9">
                <w:rPr>
                  <w:rStyle w:val="Hyperlink"/>
                </w:rPr>
                <w:t>Go</w:t>
              </w:r>
            </w:hyperlink>
          </w:p>
        </w:tc>
        <w:tc>
          <w:tcPr>
            <w:tcW w:w="850" w:type="dxa"/>
          </w:tcPr>
          <w:p w14:paraId="5390F10D"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52</w:t>
            </w:r>
            <w:r>
              <w:rPr>
                <w:rFonts w:cs="Frankruhel"/>
                <w:sz w:val="24"/>
                <w:rtl/>
                <w:lang w:eastAsia="en-US"/>
              </w:rPr>
              <w:fldChar w:fldCharType="end"/>
            </w:r>
          </w:p>
        </w:tc>
      </w:tr>
      <w:tr w:rsidR="000B2EA9" w:rsidRPr="000B2EA9" w14:paraId="27A99A5C" w14:textId="77777777" w:rsidTr="000B2EA9">
        <w:tblPrEx>
          <w:tblCellMar>
            <w:top w:w="0" w:type="dxa"/>
            <w:bottom w:w="0" w:type="dxa"/>
          </w:tblCellMar>
        </w:tblPrEx>
        <w:tc>
          <w:tcPr>
            <w:tcW w:w="1247" w:type="dxa"/>
          </w:tcPr>
          <w:p w14:paraId="12E5F40F"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98 </w:t>
            </w:r>
          </w:p>
        </w:tc>
        <w:tc>
          <w:tcPr>
            <w:tcW w:w="5669" w:type="dxa"/>
          </w:tcPr>
          <w:p w14:paraId="1AD0B01A"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מסירת מידע לרשות פיקוח בישראל</w:t>
            </w:r>
          </w:p>
        </w:tc>
        <w:tc>
          <w:tcPr>
            <w:tcW w:w="567" w:type="dxa"/>
          </w:tcPr>
          <w:p w14:paraId="5300A851" w14:textId="77777777" w:rsidR="000B2EA9" w:rsidRPr="000B2EA9" w:rsidRDefault="000B2EA9" w:rsidP="000B2EA9">
            <w:pPr>
              <w:spacing w:line="240" w:lineRule="auto"/>
              <w:jc w:val="left"/>
              <w:rPr>
                <w:rStyle w:val="Hyperlink"/>
                <w:rFonts w:hint="cs"/>
                <w:rtl/>
              </w:rPr>
            </w:pPr>
            <w:hyperlink w:anchor="Seif97" w:tooltip="מסירת מידע לרשות פיקוח בישראל" w:history="1">
              <w:r w:rsidRPr="000B2EA9">
                <w:rPr>
                  <w:rStyle w:val="Hyperlink"/>
                </w:rPr>
                <w:t>Go</w:t>
              </w:r>
            </w:hyperlink>
          </w:p>
        </w:tc>
        <w:tc>
          <w:tcPr>
            <w:tcW w:w="850" w:type="dxa"/>
          </w:tcPr>
          <w:p w14:paraId="5B460138"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52</w:t>
            </w:r>
            <w:r>
              <w:rPr>
                <w:rFonts w:cs="Frankruhel"/>
                <w:sz w:val="24"/>
                <w:rtl/>
                <w:lang w:eastAsia="en-US"/>
              </w:rPr>
              <w:fldChar w:fldCharType="end"/>
            </w:r>
          </w:p>
        </w:tc>
      </w:tr>
      <w:tr w:rsidR="000B2EA9" w:rsidRPr="000B2EA9" w14:paraId="6FE4438B" w14:textId="77777777" w:rsidTr="000B2EA9">
        <w:tblPrEx>
          <w:tblCellMar>
            <w:top w:w="0" w:type="dxa"/>
            <w:bottom w:w="0" w:type="dxa"/>
          </w:tblCellMar>
        </w:tblPrEx>
        <w:tc>
          <w:tcPr>
            <w:tcW w:w="1247" w:type="dxa"/>
          </w:tcPr>
          <w:p w14:paraId="30938D2B"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99 </w:t>
            </w:r>
          </w:p>
        </w:tc>
        <w:tc>
          <w:tcPr>
            <w:tcW w:w="5669" w:type="dxa"/>
          </w:tcPr>
          <w:p w14:paraId="279B8AFB"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מסירת מידע לרשות פיקוח במדינת חוץ</w:t>
            </w:r>
          </w:p>
        </w:tc>
        <w:tc>
          <w:tcPr>
            <w:tcW w:w="567" w:type="dxa"/>
          </w:tcPr>
          <w:p w14:paraId="152F894A" w14:textId="77777777" w:rsidR="000B2EA9" w:rsidRPr="000B2EA9" w:rsidRDefault="000B2EA9" w:rsidP="000B2EA9">
            <w:pPr>
              <w:spacing w:line="240" w:lineRule="auto"/>
              <w:jc w:val="left"/>
              <w:rPr>
                <w:rStyle w:val="Hyperlink"/>
                <w:rFonts w:hint="cs"/>
                <w:rtl/>
              </w:rPr>
            </w:pPr>
            <w:hyperlink w:anchor="Seif98" w:tooltip="מסירת מידע לרשות פיקוח במדינת חוץ" w:history="1">
              <w:r w:rsidRPr="000B2EA9">
                <w:rPr>
                  <w:rStyle w:val="Hyperlink"/>
                </w:rPr>
                <w:t>Go</w:t>
              </w:r>
            </w:hyperlink>
          </w:p>
        </w:tc>
        <w:tc>
          <w:tcPr>
            <w:tcW w:w="850" w:type="dxa"/>
          </w:tcPr>
          <w:p w14:paraId="5BB2A802"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52</w:t>
            </w:r>
            <w:r>
              <w:rPr>
                <w:rFonts w:cs="Frankruhel"/>
                <w:sz w:val="24"/>
                <w:rtl/>
                <w:lang w:eastAsia="en-US"/>
              </w:rPr>
              <w:fldChar w:fldCharType="end"/>
            </w:r>
          </w:p>
        </w:tc>
      </w:tr>
      <w:tr w:rsidR="000B2EA9" w:rsidRPr="000B2EA9" w14:paraId="33CD5B74" w14:textId="77777777" w:rsidTr="000B2EA9">
        <w:tblPrEx>
          <w:tblCellMar>
            <w:top w:w="0" w:type="dxa"/>
            <w:bottom w:w="0" w:type="dxa"/>
          </w:tblCellMar>
        </w:tblPrEx>
        <w:tc>
          <w:tcPr>
            <w:tcW w:w="1247" w:type="dxa"/>
          </w:tcPr>
          <w:p w14:paraId="23001E23"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99א </w:t>
            </w:r>
          </w:p>
        </w:tc>
        <w:tc>
          <w:tcPr>
            <w:tcW w:w="5669" w:type="dxa"/>
          </w:tcPr>
          <w:p w14:paraId="5690FB42"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החלת הוראות פקודת האגודות השיתופיות, פקודת החברות וחוק החברות על בעל רישיון למתן שירותי פיקדון ואשראי</w:t>
            </w:r>
          </w:p>
        </w:tc>
        <w:tc>
          <w:tcPr>
            <w:tcW w:w="567" w:type="dxa"/>
          </w:tcPr>
          <w:p w14:paraId="1303E4F4" w14:textId="77777777" w:rsidR="000B2EA9" w:rsidRPr="000B2EA9" w:rsidRDefault="000B2EA9" w:rsidP="000B2EA9">
            <w:pPr>
              <w:spacing w:line="240" w:lineRule="auto"/>
              <w:jc w:val="left"/>
              <w:rPr>
                <w:rStyle w:val="Hyperlink"/>
                <w:rFonts w:hint="cs"/>
                <w:rtl/>
              </w:rPr>
            </w:pPr>
            <w:hyperlink w:anchor="Seif151" w:tooltip="החלת הוראות פקודת האגודות השיתופיות, פקודת החברות וחוק החברות על בעל רישיון למתן שירותי פיקדון ואשראי" w:history="1">
              <w:r w:rsidRPr="000B2EA9">
                <w:rPr>
                  <w:rStyle w:val="Hyperlink"/>
                </w:rPr>
                <w:t>Go</w:t>
              </w:r>
            </w:hyperlink>
          </w:p>
        </w:tc>
        <w:tc>
          <w:tcPr>
            <w:tcW w:w="850" w:type="dxa"/>
          </w:tcPr>
          <w:p w14:paraId="17730D2E"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52</w:t>
            </w:r>
            <w:r>
              <w:rPr>
                <w:rFonts w:cs="Frankruhel"/>
                <w:sz w:val="24"/>
                <w:rtl/>
                <w:lang w:eastAsia="en-US"/>
              </w:rPr>
              <w:fldChar w:fldCharType="end"/>
            </w:r>
          </w:p>
        </w:tc>
      </w:tr>
      <w:tr w:rsidR="000B2EA9" w:rsidRPr="000B2EA9" w14:paraId="37692CA0" w14:textId="77777777" w:rsidTr="000B2EA9">
        <w:tblPrEx>
          <w:tblCellMar>
            <w:top w:w="0" w:type="dxa"/>
            <w:bottom w:w="0" w:type="dxa"/>
          </w:tblCellMar>
        </w:tblPrEx>
        <w:tc>
          <w:tcPr>
            <w:tcW w:w="1247" w:type="dxa"/>
          </w:tcPr>
          <w:p w14:paraId="683A3E64"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99ב </w:t>
            </w:r>
          </w:p>
        </w:tc>
        <w:tc>
          <w:tcPr>
            <w:tcW w:w="5669" w:type="dxa"/>
          </w:tcPr>
          <w:p w14:paraId="1D786696"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העברת נכס או התחייבות של אגודת פיקדון ואשראי לצד קשור</w:t>
            </w:r>
          </w:p>
        </w:tc>
        <w:tc>
          <w:tcPr>
            <w:tcW w:w="567" w:type="dxa"/>
          </w:tcPr>
          <w:p w14:paraId="2F043D51" w14:textId="77777777" w:rsidR="000B2EA9" w:rsidRPr="000B2EA9" w:rsidRDefault="000B2EA9" w:rsidP="000B2EA9">
            <w:pPr>
              <w:spacing w:line="240" w:lineRule="auto"/>
              <w:jc w:val="left"/>
              <w:rPr>
                <w:rStyle w:val="Hyperlink"/>
                <w:rFonts w:hint="cs"/>
                <w:rtl/>
              </w:rPr>
            </w:pPr>
            <w:hyperlink w:anchor="Seif152" w:tooltip="העברת נכס או התחייבות של אגודת פיקדון ואשראי לצד קשור" w:history="1">
              <w:r w:rsidRPr="000B2EA9">
                <w:rPr>
                  <w:rStyle w:val="Hyperlink"/>
                </w:rPr>
                <w:t>Go</w:t>
              </w:r>
            </w:hyperlink>
          </w:p>
        </w:tc>
        <w:tc>
          <w:tcPr>
            <w:tcW w:w="850" w:type="dxa"/>
          </w:tcPr>
          <w:p w14:paraId="50B12870"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53</w:t>
            </w:r>
            <w:r>
              <w:rPr>
                <w:rFonts w:cs="Frankruhel"/>
                <w:sz w:val="24"/>
                <w:rtl/>
                <w:lang w:eastAsia="en-US"/>
              </w:rPr>
              <w:fldChar w:fldCharType="end"/>
            </w:r>
          </w:p>
        </w:tc>
      </w:tr>
      <w:tr w:rsidR="000B2EA9" w:rsidRPr="000B2EA9" w14:paraId="7EE4C95D" w14:textId="77777777" w:rsidTr="000B2EA9">
        <w:tblPrEx>
          <w:tblCellMar>
            <w:top w:w="0" w:type="dxa"/>
            <w:bottom w:w="0" w:type="dxa"/>
          </w:tblCellMar>
        </w:tblPrEx>
        <w:tc>
          <w:tcPr>
            <w:tcW w:w="1247" w:type="dxa"/>
          </w:tcPr>
          <w:p w14:paraId="58E1CB18"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99ג </w:t>
            </w:r>
          </w:p>
        </w:tc>
        <w:tc>
          <w:tcPr>
            <w:tcW w:w="5669" w:type="dxa"/>
          </w:tcPr>
          <w:p w14:paraId="693930CE"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הפעלת סמכות הרשם</w:t>
            </w:r>
          </w:p>
        </w:tc>
        <w:tc>
          <w:tcPr>
            <w:tcW w:w="567" w:type="dxa"/>
          </w:tcPr>
          <w:p w14:paraId="52124DEA" w14:textId="77777777" w:rsidR="000B2EA9" w:rsidRPr="000B2EA9" w:rsidRDefault="000B2EA9" w:rsidP="000B2EA9">
            <w:pPr>
              <w:spacing w:line="240" w:lineRule="auto"/>
              <w:jc w:val="left"/>
              <w:rPr>
                <w:rStyle w:val="Hyperlink"/>
                <w:rFonts w:hint="cs"/>
                <w:rtl/>
              </w:rPr>
            </w:pPr>
            <w:hyperlink w:anchor="Seif153" w:tooltip="הפעלת סמכות הרשם" w:history="1">
              <w:r w:rsidRPr="000B2EA9">
                <w:rPr>
                  <w:rStyle w:val="Hyperlink"/>
                </w:rPr>
                <w:t>Go</w:t>
              </w:r>
            </w:hyperlink>
          </w:p>
        </w:tc>
        <w:tc>
          <w:tcPr>
            <w:tcW w:w="850" w:type="dxa"/>
          </w:tcPr>
          <w:p w14:paraId="2343E63F"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53</w:t>
            </w:r>
            <w:r>
              <w:rPr>
                <w:rFonts w:cs="Frankruhel"/>
                <w:sz w:val="24"/>
                <w:rtl/>
                <w:lang w:eastAsia="en-US"/>
              </w:rPr>
              <w:fldChar w:fldCharType="end"/>
            </w:r>
          </w:p>
        </w:tc>
      </w:tr>
      <w:tr w:rsidR="000B2EA9" w:rsidRPr="000B2EA9" w14:paraId="7835ED94" w14:textId="77777777" w:rsidTr="000B2EA9">
        <w:tblPrEx>
          <w:tblCellMar>
            <w:top w:w="0" w:type="dxa"/>
            <w:bottom w:w="0" w:type="dxa"/>
          </w:tblCellMar>
        </w:tblPrEx>
        <w:tc>
          <w:tcPr>
            <w:tcW w:w="1247" w:type="dxa"/>
          </w:tcPr>
          <w:p w14:paraId="2A0DE3C1"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100 </w:t>
            </w:r>
          </w:p>
        </w:tc>
        <w:tc>
          <w:tcPr>
            <w:tcW w:w="5669" w:type="dxa"/>
          </w:tcPr>
          <w:p w14:paraId="71E73D66"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אגרות</w:t>
            </w:r>
          </w:p>
        </w:tc>
        <w:tc>
          <w:tcPr>
            <w:tcW w:w="567" w:type="dxa"/>
          </w:tcPr>
          <w:p w14:paraId="4F2B6D89" w14:textId="77777777" w:rsidR="000B2EA9" w:rsidRPr="000B2EA9" w:rsidRDefault="000B2EA9" w:rsidP="000B2EA9">
            <w:pPr>
              <w:spacing w:line="240" w:lineRule="auto"/>
              <w:jc w:val="left"/>
              <w:rPr>
                <w:rStyle w:val="Hyperlink"/>
                <w:rFonts w:hint="cs"/>
                <w:rtl/>
              </w:rPr>
            </w:pPr>
            <w:hyperlink w:anchor="Seif99" w:tooltip="אגרות" w:history="1">
              <w:r w:rsidRPr="000B2EA9">
                <w:rPr>
                  <w:rStyle w:val="Hyperlink"/>
                </w:rPr>
                <w:t>Go</w:t>
              </w:r>
            </w:hyperlink>
          </w:p>
        </w:tc>
        <w:tc>
          <w:tcPr>
            <w:tcW w:w="850" w:type="dxa"/>
          </w:tcPr>
          <w:p w14:paraId="501607CC"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53</w:t>
            </w:r>
            <w:r>
              <w:rPr>
                <w:rFonts w:cs="Frankruhel"/>
                <w:sz w:val="24"/>
                <w:rtl/>
                <w:lang w:eastAsia="en-US"/>
              </w:rPr>
              <w:fldChar w:fldCharType="end"/>
            </w:r>
          </w:p>
        </w:tc>
      </w:tr>
      <w:tr w:rsidR="000B2EA9" w:rsidRPr="000B2EA9" w14:paraId="7E33ACDD" w14:textId="77777777" w:rsidTr="000B2EA9">
        <w:tblPrEx>
          <w:tblCellMar>
            <w:top w:w="0" w:type="dxa"/>
            <w:bottom w:w="0" w:type="dxa"/>
          </w:tblCellMar>
        </w:tblPrEx>
        <w:tc>
          <w:tcPr>
            <w:tcW w:w="1247" w:type="dxa"/>
          </w:tcPr>
          <w:p w14:paraId="47E84A1D"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101 </w:t>
            </w:r>
          </w:p>
        </w:tc>
        <w:tc>
          <w:tcPr>
            <w:tcW w:w="5669" w:type="dxa"/>
          </w:tcPr>
          <w:p w14:paraId="35702469"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איסור העברה</w:t>
            </w:r>
          </w:p>
        </w:tc>
        <w:tc>
          <w:tcPr>
            <w:tcW w:w="567" w:type="dxa"/>
          </w:tcPr>
          <w:p w14:paraId="2A319CDF" w14:textId="77777777" w:rsidR="000B2EA9" w:rsidRPr="000B2EA9" w:rsidRDefault="000B2EA9" w:rsidP="000B2EA9">
            <w:pPr>
              <w:spacing w:line="240" w:lineRule="auto"/>
              <w:jc w:val="left"/>
              <w:rPr>
                <w:rStyle w:val="Hyperlink"/>
                <w:rFonts w:hint="cs"/>
                <w:rtl/>
              </w:rPr>
            </w:pPr>
            <w:hyperlink w:anchor="Seif100" w:tooltip="איסור העברה" w:history="1">
              <w:r w:rsidRPr="000B2EA9">
                <w:rPr>
                  <w:rStyle w:val="Hyperlink"/>
                </w:rPr>
                <w:t>Go</w:t>
              </w:r>
            </w:hyperlink>
          </w:p>
        </w:tc>
        <w:tc>
          <w:tcPr>
            <w:tcW w:w="850" w:type="dxa"/>
          </w:tcPr>
          <w:p w14:paraId="4C5BF0DA"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53</w:t>
            </w:r>
            <w:r>
              <w:rPr>
                <w:rFonts w:cs="Frankruhel"/>
                <w:sz w:val="24"/>
                <w:rtl/>
                <w:lang w:eastAsia="en-US"/>
              </w:rPr>
              <w:fldChar w:fldCharType="end"/>
            </w:r>
          </w:p>
        </w:tc>
      </w:tr>
      <w:tr w:rsidR="000B2EA9" w:rsidRPr="000B2EA9" w14:paraId="310CFDD0" w14:textId="77777777" w:rsidTr="000B2EA9">
        <w:tblPrEx>
          <w:tblCellMar>
            <w:top w:w="0" w:type="dxa"/>
            <w:bottom w:w="0" w:type="dxa"/>
          </w:tblCellMar>
        </w:tblPrEx>
        <w:tc>
          <w:tcPr>
            <w:tcW w:w="1247" w:type="dxa"/>
          </w:tcPr>
          <w:p w14:paraId="1F7B9A0A"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101א </w:t>
            </w:r>
          </w:p>
        </w:tc>
        <w:tc>
          <w:tcPr>
            <w:tcW w:w="5669" w:type="dxa"/>
          </w:tcPr>
          <w:p w14:paraId="63D13FEE"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אישור המפקח למיזוג של נותן שירותים פיננסיים</w:t>
            </w:r>
          </w:p>
        </w:tc>
        <w:tc>
          <w:tcPr>
            <w:tcW w:w="567" w:type="dxa"/>
          </w:tcPr>
          <w:p w14:paraId="6D8E868B" w14:textId="77777777" w:rsidR="000B2EA9" w:rsidRPr="000B2EA9" w:rsidRDefault="000B2EA9" w:rsidP="000B2EA9">
            <w:pPr>
              <w:spacing w:line="240" w:lineRule="auto"/>
              <w:jc w:val="left"/>
              <w:rPr>
                <w:rStyle w:val="Hyperlink"/>
                <w:rFonts w:hint="cs"/>
                <w:rtl/>
              </w:rPr>
            </w:pPr>
            <w:hyperlink w:anchor="Seif154" w:tooltip="אישור המפקח למיזוג של נותן שירותים פיננסיים" w:history="1">
              <w:r w:rsidRPr="000B2EA9">
                <w:rPr>
                  <w:rStyle w:val="Hyperlink"/>
                </w:rPr>
                <w:t>Go</w:t>
              </w:r>
            </w:hyperlink>
          </w:p>
        </w:tc>
        <w:tc>
          <w:tcPr>
            <w:tcW w:w="850" w:type="dxa"/>
          </w:tcPr>
          <w:p w14:paraId="0FCC70B8"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54</w:t>
            </w:r>
            <w:r>
              <w:rPr>
                <w:rFonts w:cs="Frankruhel"/>
                <w:sz w:val="24"/>
                <w:rtl/>
                <w:lang w:eastAsia="en-US"/>
              </w:rPr>
              <w:fldChar w:fldCharType="end"/>
            </w:r>
          </w:p>
        </w:tc>
      </w:tr>
      <w:tr w:rsidR="000B2EA9" w:rsidRPr="000B2EA9" w14:paraId="50EE5990" w14:textId="77777777" w:rsidTr="000B2EA9">
        <w:tblPrEx>
          <w:tblCellMar>
            <w:top w:w="0" w:type="dxa"/>
            <w:bottom w:w="0" w:type="dxa"/>
          </w:tblCellMar>
        </w:tblPrEx>
        <w:tc>
          <w:tcPr>
            <w:tcW w:w="1247" w:type="dxa"/>
          </w:tcPr>
          <w:p w14:paraId="5A71EC87"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102 </w:t>
            </w:r>
          </w:p>
        </w:tc>
        <w:tc>
          <w:tcPr>
            <w:tcW w:w="5669" w:type="dxa"/>
          </w:tcPr>
          <w:p w14:paraId="5F8BDA52"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הארכת מועדים</w:t>
            </w:r>
          </w:p>
        </w:tc>
        <w:tc>
          <w:tcPr>
            <w:tcW w:w="567" w:type="dxa"/>
          </w:tcPr>
          <w:p w14:paraId="13436F7B" w14:textId="77777777" w:rsidR="000B2EA9" w:rsidRPr="000B2EA9" w:rsidRDefault="000B2EA9" w:rsidP="000B2EA9">
            <w:pPr>
              <w:spacing w:line="240" w:lineRule="auto"/>
              <w:jc w:val="left"/>
              <w:rPr>
                <w:rStyle w:val="Hyperlink"/>
                <w:rFonts w:hint="cs"/>
                <w:rtl/>
              </w:rPr>
            </w:pPr>
            <w:hyperlink w:anchor="Seif101" w:tooltip="הארכת מועדים" w:history="1">
              <w:r w:rsidRPr="000B2EA9">
                <w:rPr>
                  <w:rStyle w:val="Hyperlink"/>
                </w:rPr>
                <w:t>Go</w:t>
              </w:r>
            </w:hyperlink>
          </w:p>
        </w:tc>
        <w:tc>
          <w:tcPr>
            <w:tcW w:w="850" w:type="dxa"/>
          </w:tcPr>
          <w:p w14:paraId="1D18868C"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54</w:t>
            </w:r>
            <w:r>
              <w:rPr>
                <w:rFonts w:cs="Frankruhel"/>
                <w:sz w:val="24"/>
                <w:rtl/>
                <w:lang w:eastAsia="en-US"/>
              </w:rPr>
              <w:fldChar w:fldCharType="end"/>
            </w:r>
          </w:p>
        </w:tc>
      </w:tr>
      <w:tr w:rsidR="000B2EA9" w:rsidRPr="000B2EA9" w14:paraId="7785CCF3" w14:textId="77777777" w:rsidTr="000B2EA9">
        <w:tblPrEx>
          <w:tblCellMar>
            <w:top w:w="0" w:type="dxa"/>
            <w:bottom w:w="0" w:type="dxa"/>
          </w:tblCellMar>
        </w:tblPrEx>
        <w:tc>
          <w:tcPr>
            <w:tcW w:w="1247" w:type="dxa"/>
          </w:tcPr>
          <w:p w14:paraId="62EEC5B3"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103 </w:t>
            </w:r>
          </w:p>
        </w:tc>
        <w:tc>
          <w:tcPr>
            <w:tcW w:w="5669" w:type="dxa"/>
          </w:tcPr>
          <w:p w14:paraId="7D233C70"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ביצוע ותקנות</w:t>
            </w:r>
          </w:p>
        </w:tc>
        <w:tc>
          <w:tcPr>
            <w:tcW w:w="567" w:type="dxa"/>
          </w:tcPr>
          <w:p w14:paraId="4BD2A1C7" w14:textId="77777777" w:rsidR="000B2EA9" w:rsidRPr="000B2EA9" w:rsidRDefault="000B2EA9" w:rsidP="000B2EA9">
            <w:pPr>
              <w:spacing w:line="240" w:lineRule="auto"/>
              <w:jc w:val="left"/>
              <w:rPr>
                <w:rStyle w:val="Hyperlink"/>
                <w:rFonts w:hint="cs"/>
                <w:rtl/>
              </w:rPr>
            </w:pPr>
            <w:hyperlink w:anchor="Seif102" w:tooltip="ביצוע ותקנות" w:history="1">
              <w:r w:rsidRPr="000B2EA9">
                <w:rPr>
                  <w:rStyle w:val="Hyperlink"/>
                </w:rPr>
                <w:t>Go</w:t>
              </w:r>
            </w:hyperlink>
          </w:p>
        </w:tc>
        <w:tc>
          <w:tcPr>
            <w:tcW w:w="850" w:type="dxa"/>
          </w:tcPr>
          <w:p w14:paraId="6A952A54"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54</w:t>
            </w:r>
            <w:r>
              <w:rPr>
                <w:rFonts w:cs="Frankruhel"/>
                <w:sz w:val="24"/>
                <w:rtl/>
                <w:lang w:eastAsia="en-US"/>
              </w:rPr>
              <w:fldChar w:fldCharType="end"/>
            </w:r>
          </w:p>
        </w:tc>
      </w:tr>
      <w:tr w:rsidR="000B2EA9" w:rsidRPr="000B2EA9" w14:paraId="7111FF50" w14:textId="77777777" w:rsidTr="000B2EA9">
        <w:tblPrEx>
          <w:tblCellMar>
            <w:top w:w="0" w:type="dxa"/>
            <w:bottom w:w="0" w:type="dxa"/>
          </w:tblCellMar>
        </w:tblPrEx>
        <w:tc>
          <w:tcPr>
            <w:tcW w:w="1247" w:type="dxa"/>
          </w:tcPr>
          <w:p w14:paraId="631490D1"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103א </w:t>
            </w:r>
          </w:p>
        </w:tc>
        <w:tc>
          <w:tcPr>
            <w:tcW w:w="5669" w:type="dxa"/>
          </w:tcPr>
          <w:p w14:paraId="27049C96"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שינוי התוספות</w:t>
            </w:r>
          </w:p>
        </w:tc>
        <w:tc>
          <w:tcPr>
            <w:tcW w:w="567" w:type="dxa"/>
          </w:tcPr>
          <w:p w14:paraId="76F7E73A" w14:textId="77777777" w:rsidR="000B2EA9" w:rsidRPr="000B2EA9" w:rsidRDefault="000B2EA9" w:rsidP="000B2EA9">
            <w:pPr>
              <w:spacing w:line="240" w:lineRule="auto"/>
              <w:jc w:val="left"/>
              <w:rPr>
                <w:rStyle w:val="Hyperlink"/>
                <w:rFonts w:hint="cs"/>
                <w:rtl/>
              </w:rPr>
            </w:pPr>
            <w:hyperlink w:anchor="Seif160" w:tooltip="שינוי התוספות" w:history="1">
              <w:r w:rsidRPr="000B2EA9">
                <w:rPr>
                  <w:rStyle w:val="Hyperlink"/>
                </w:rPr>
                <w:t>Go</w:t>
              </w:r>
            </w:hyperlink>
          </w:p>
        </w:tc>
        <w:tc>
          <w:tcPr>
            <w:tcW w:w="850" w:type="dxa"/>
          </w:tcPr>
          <w:p w14:paraId="1F6E99E1"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54</w:t>
            </w:r>
            <w:r>
              <w:rPr>
                <w:rFonts w:cs="Frankruhel"/>
                <w:sz w:val="24"/>
                <w:rtl/>
                <w:lang w:eastAsia="en-US"/>
              </w:rPr>
              <w:fldChar w:fldCharType="end"/>
            </w:r>
          </w:p>
        </w:tc>
      </w:tr>
      <w:tr w:rsidR="000B2EA9" w:rsidRPr="000B2EA9" w14:paraId="0163C932" w14:textId="77777777" w:rsidTr="000B2EA9">
        <w:tblPrEx>
          <w:tblCellMar>
            <w:top w:w="0" w:type="dxa"/>
            <w:bottom w:w="0" w:type="dxa"/>
          </w:tblCellMar>
        </w:tblPrEx>
        <w:tc>
          <w:tcPr>
            <w:tcW w:w="1247" w:type="dxa"/>
          </w:tcPr>
          <w:p w14:paraId="5A7C9134"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104 </w:t>
            </w:r>
          </w:p>
        </w:tc>
        <w:tc>
          <w:tcPr>
            <w:tcW w:w="5669" w:type="dxa"/>
          </w:tcPr>
          <w:p w14:paraId="77DB5C84"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דיווח לכנסת</w:t>
            </w:r>
          </w:p>
        </w:tc>
        <w:tc>
          <w:tcPr>
            <w:tcW w:w="567" w:type="dxa"/>
          </w:tcPr>
          <w:p w14:paraId="357931FC" w14:textId="77777777" w:rsidR="000B2EA9" w:rsidRPr="000B2EA9" w:rsidRDefault="000B2EA9" w:rsidP="000B2EA9">
            <w:pPr>
              <w:spacing w:line="240" w:lineRule="auto"/>
              <w:jc w:val="left"/>
              <w:rPr>
                <w:rStyle w:val="Hyperlink"/>
                <w:rFonts w:hint="cs"/>
                <w:rtl/>
              </w:rPr>
            </w:pPr>
            <w:hyperlink w:anchor="Seif103" w:tooltip="דיווח לכנסת" w:history="1">
              <w:r w:rsidRPr="000B2EA9">
                <w:rPr>
                  <w:rStyle w:val="Hyperlink"/>
                </w:rPr>
                <w:t>Go</w:t>
              </w:r>
            </w:hyperlink>
          </w:p>
        </w:tc>
        <w:tc>
          <w:tcPr>
            <w:tcW w:w="850" w:type="dxa"/>
          </w:tcPr>
          <w:p w14:paraId="057F581B"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54</w:t>
            </w:r>
            <w:r>
              <w:rPr>
                <w:rFonts w:cs="Frankruhel"/>
                <w:sz w:val="24"/>
                <w:rtl/>
                <w:lang w:eastAsia="en-US"/>
              </w:rPr>
              <w:fldChar w:fldCharType="end"/>
            </w:r>
          </w:p>
        </w:tc>
      </w:tr>
      <w:tr w:rsidR="000B2EA9" w:rsidRPr="000B2EA9" w14:paraId="6BB86963" w14:textId="77777777" w:rsidTr="000B2EA9">
        <w:tblPrEx>
          <w:tblCellMar>
            <w:top w:w="0" w:type="dxa"/>
            <w:bottom w:w="0" w:type="dxa"/>
          </w:tblCellMar>
        </w:tblPrEx>
        <w:tc>
          <w:tcPr>
            <w:tcW w:w="1247" w:type="dxa"/>
          </w:tcPr>
          <w:p w14:paraId="6C2A3E48" w14:textId="77777777" w:rsidR="000B2EA9" w:rsidRPr="000B2EA9" w:rsidRDefault="000B2EA9" w:rsidP="000B2EA9">
            <w:pPr>
              <w:spacing w:line="240" w:lineRule="auto"/>
              <w:jc w:val="left"/>
              <w:rPr>
                <w:rFonts w:cs="Frankruhel" w:hint="cs"/>
                <w:sz w:val="24"/>
                <w:rtl/>
                <w:lang w:eastAsia="en-US"/>
              </w:rPr>
            </w:pPr>
          </w:p>
        </w:tc>
        <w:tc>
          <w:tcPr>
            <w:tcW w:w="5669" w:type="dxa"/>
          </w:tcPr>
          <w:p w14:paraId="2BA43610"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פרק ט"ו: תיקונים עקיפים</w:t>
            </w:r>
          </w:p>
        </w:tc>
        <w:tc>
          <w:tcPr>
            <w:tcW w:w="567" w:type="dxa"/>
          </w:tcPr>
          <w:p w14:paraId="55BAC406" w14:textId="77777777" w:rsidR="000B2EA9" w:rsidRPr="000B2EA9" w:rsidRDefault="000B2EA9" w:rsidP="000B2EA9">
            <w:pPr>
              <w:spacing w:line="240" w:lineRule="auto"/>
              <w:jc w:val="left"/>
              <w:rPr>
                <w:rStyle w:val="Hyperlink"/>
                <w:rFonts w:hint="cs"/>
                <w:rtl/>
              </w:rPr>
            </w:pPr>
            <w:hyperlink w:anchor="med17" w:tooltip="פרק טו: תיקונים עקיפים" w:history="1">
              <w:r w:rsidRPr="000B2EA9">
                <w:rPr>
                  <w:rStyle w:val="Hyperlink"/>
                </w:rPr>
                <w:t>Go</w:t>
              </w:r>
            </w:hyperlink>
          </w:p>
        </w:tc>
        <w:tc>
          <w:tcPr>
            <w:tcW w:w="850" w:type="dxa"/>
          </w:tcPr>
          <w:p w14:paraId="78FF0D91"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54</w:t>
            </w:r>
            <w:r>
              <w:rPr>
                <w:rFonts w:cs="Frankruhel"/>
                <w:sz w:val="24"/>
                <w:rtl/>
                <w:lang w:eastAsia="en-US"/>
              </w:rPr>
              <w:fldChar w:fldCharType="end"/>
            </w:r>
          </w:p>
        </w:tc>
      </w:tr>
      <w:tr w:rsidR="000B2EA9" w:rsidRPr="000B2EA9" w14:paraId="622708F9" w14:textId="77777777" w:rsidTr="000B2EA9">
        <w:tblPrEx>
          <w:tblCellMar>
            <w:top w:w="0" w:type="dxa"/>
            <w:bottom w:w="0" w:type="dxa"/>
          </w:tblCellMar>
        </w:tblPrEx>
        <w:tc>
          <w:tcPr>
            <w:tcW w:w="1247" w:type="dxa"/>
          </w:tcPr>
          <w:p w14:paraId="1CAFE298"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105 </w:t>
            </w:r>
          </w:p>
        </w:tc>
        <w:tc>
          <w:tcPr>
            <w:tcW w:w="5669" w:type="dxa"/>
          </w:tcPr>
          <w:p w14:paraId="22949CCA"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תיקון פקודת הבנקאות   מס' 30</w:t>
            </w:r>
          </w:p>
        </w:tc>
        <w:tc>
          <w:tcPr>
            <w:tcW w:w="567" w:type="dxa"/>
          </w:tcPr>
          <w:p w14:paraId="3A4FB45F" w14:textId="77777777" w:rsidR="000B2EA9" w:rsidRPr="000B2EA9" w:rsidRDefault="000B2EA9" w:rsidP="000B2EA9">
            <w:pPr>
              <w:spacing w:line="240" w:lineRule="auto"/>
              <w:jc w:val="left"/>
              <w:rPr>
                <w:rStyle w:val="Hyperlink"/>
                <w:rFonts w:hint="cs"/>
                <w:rtl/>
              </w:rPr>
            </w:pPr>
            <w:hyperlink w:anchor="Seif104" w:tooltip="תיקון פקודת הבנקאות   מס 30" w:history="1">
              <w:r w:rsidRPr="000B2EA9">
                <w:rPr>
                  <w:rStyle w:val="Hyperlink"/>
                </w:rPr>
                <w:t>Go</w:t>
              </w:r>
            </w:hyperlink>
          </w:p>
        </w:tc>
        <w:tc>
          <w:tcPr>
            <w:tcW w:w="850" w:type="dxa"/>
          </w:tcPr>
          <w:p w14:paraId="1EC762D3"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54</w:t>
            </w:r>
            <w:r>
              <w:rPr>
                <w:rFonts w:cs="Frankruhel"/>
                <w:sz w:val="24"/>
                <w:rtl/>
                <w:lang w:eastAsia="en-US"/>
              </w:rPr>
              <w:fldChar w:fldCharType="end"/>
            </w:r>
          </w:p>
        </w:tc>
      </w:tr>
      <w:tr w:rsidR="000B2EA9" w:rsidRPr="000B2EA9" w14:paraId="12056A8A" w14:textId="77777777" w:rsidTr="000B2EA9">
        <w:tblPrEx>
          <w:tblCellMar>
            <w:top w:w="0" w:type="dxa"/>
            <w:bottom w:w="0" w:type="dxa"/>
          </w:tblCellMar>
        </w:tblPrEx>
        <w:tc>
          <w:tcPr>
            <w:tcW w:w="1247" w:type="dxa"/>
          </w:tcPr>
          <w:p w14:paraId="0E902DDF"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106 </w:t>
            </w:r>
          </w:p>
        </w:tc>
        <w:tc>
          <w:tcPr>
            <w:tcW w:w="5669" w:type="dxa"/>
          </w:tcPr>
          <w:p w14:paraId="4C3C8FB0"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תיקון פקודת מס הכנסה   מס' 228</w:t>
            </w:r>
          </w:p>
        </w:tc>
        <w:tc>
          <w:tcPr>
            <w:tcW w:w="567" w:type="dxa"/>
          </w:tcPr>
          <w:p w14:paraId="4A613E4F" w14:textId="77777777" w:rsidR="000B2EA9" w:rsidRPr="000B2EA9" w:rsidRDefault="000B2EA9" w:rsidP="000B2EA9">
            <w:pPr>
              <w:spacing w:line="240" w:lineRule="auto"/>
              <w:jc w:val="left"/>
              <w:rPr>
                <w:rStyle w:val="Hyperlink"/>
                <w:rFonts w:hint="cs"/>
                <w:rtl/>
              </w:rPr>
            </w:pPr>
            <w:hyperlink w:anchor="Seif105" w:tooltip="תיקון פקודת מס הכנסה   מס 228" w:history="1">
              <w:r w:rsidRPr="000B2EA9">
                <w:rPr>
                  <w:rStyle w:val="Hyperlink"/>
                </w:rPr>
                <w:t>Go</w:t>
              </w:r>
            </w:hyperlink>
          </w:p>
        </w:tc>
        <w:tc>
          <w:tcPr>
            <w:tcW w:w="850" w:type="dxa"/>
          </w:tcPr>
          <w:p w14:paraId="0FA041B5"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54</w:t>
            </w:r>
            <w:r>
              <w:rPr>
                <w:rFonts w:cs="Frankruhel"/>
                <w:sz w:val="24"/>
                <w:rtl/>
                <w:lang w:eastAsia="en-US"/>
              </w:rPr>
              <w:fldChar w:fldCharType="end"/>
            </w:r>
          </w:p>
        </w:tc>
      </w:tr>
      <w:tr w:rsidR="000B2EA9" w:rsidRPr="000B2EA9" w14:paraId="3DD4BCA1" w14:textId="77777777" w:rsidTr="000B2EA9">
        <w:tblPrEx>
          <w:tblCellMar>
            <w:top w:w="0" w:type="dxa"/>
            <w:bottom w:w="0" w:type="dxa"/>
          </w:tblCellMar>
        </w:tblPrEx>
        <w:tc>
          <w:tcPr>
            <w:tcW w:w="1247" w:type="dxa"/>
          </w:tcPr>
          <w:p w14:paraId="74D4E2EE"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107 </w:t>
            </w:r>
          </w:p>
        </w:tc>
        <w:tc>
          <w:tcPr>
            <w:tcW w:w="5669" w:type="dxa"/>
          </w:tcPr>
          <w:p w14:paraId="2612CA82"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תיקון חוק הבנקאות</w:t>
            </w:r>
          </w:p>
        </w:tc>
        <w:tc>
          <w:tcPr>
            <w:tcW w:w="567" w:type="dxa"/>
          </w:tcPr>
          <w:p w14:paraId="39EFB56B" w14:textId="77777777" w:rsidR="000B2EA9" w:rsidRPr="000B2EA9" w:rsidRDefault="000B2EA9" w:rsidP="000B2EA9">
            <w:pPr>
              <w:spacing w:line="240" w:lineRule="auto"/>
              <w:jc w:val="left"/>
              <w:rPr>
                <w:rStyle w:val="Hyperlink"/>
                <w:rFonts w:hint="cs"/>
                <w:rtl/>
              </w:rPr>
            </w:pPr>
            <w:hyperlink w:anchor="Seif106" w:tooltip="תיקון חוק הבנקאות" w:history="1">
              <w:r w:rsidRPr="000B2EA9">
                <w:rPr>
                  <w:rStyle w:val="Hyperlink"/>
                </w:rPr>
                <w:t>Go</w:t>
              </w:r>
            </w:hyperlink>
          </w:p>
        </w:tc>
        <w:tc>
          <w:tcPr>
            <w:tcW w:w="850" w:type="dxa"/>
          </w:tcPr>
          <w:p w14:paraId="3C0F9BB1"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54</w:t>
            </w:r>
            <w:r>
              <w:rPr>
                <w:rFonts w:cs="Frankruhel"/>
                <w:sz w:val="24"/>
                <w:rtl/>
                <w:lang w:eastAsia="en-US"/>
              </w:rPr>
              <w:fldChar w:fldCharType="end"/>
            </w:r>
          </w:p>
        </w:tc>
      </w:tr>
      <w:tr w:rsidR="000B2EA9" w:rsidRPr="000B2EA9" w14:paraId="623F947E" w14:textId="77777777" w:rsidTr="000B2EA9">
        <w:tblPrEx>
          <w:tblCellMar>
            <w:top w:w="0" w:type="dxa"/>
            <w:bottom w:w="0" w:type="dxa"/>
          </w:tblCellMar>
        </w:tblPrEx>
        <w:tc>
          <w:tcPr>
            <w:tcW w:w="1247" w:type="dxa"/>
          </w:tcPr>
          <w:p w14:paraId="25553279"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108 </w:t>
            </w:r>
          </w:p>
        </w:tc>
        <w:tc>
          <w:tcPr>
            <w:tcW w:w="5669" w:type="dxa"/>
          </w:tcPr>
          <w:p w14:paraId="507E1875"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תיקון חוק הגנת הצרכן   מס' 48</w:t>
            </w:r>
          </w:p>
        </w:tc>
        <w:tc>
          <w:tcPr>
            <w:tcW w:w="567" w:type="dxa"/>
          </w:tcPr>
          <w:p w14:paraId="107D2BCE" w14:textId="77777777" w:rsidR="000B2EA9" w:rsidRPr="000B2EA9" w:rsidRDefault="000B2EA9" w:rsidP="000B2EA9">
            <w:pPr>
              <w:spacing w:line="240" w:lineRule="auto"/>
              <w:jc w:val="left"/>
              <w:rPr>
                <w:rStyle w:val="Hyperlink"/>
                <w:rFonts w:hint="cs"/>
                <w:rtl/>
              </w:rPr>
            </w:pPr>
            <w:hyperlink w:anchor="Seif107" w:tooltip="תיקון חוק הגנת הצרכן   מס 48" w:history="1">
              <w:r w:rsidRPr="000B2EA9">
                <w:rPr>
                  <w:rStyle w:val="Hyperlink"/>
                </w:rPr>
                <w:t>Go</w:t>
              </w:r>
            </w:hyperlink>
          </w:p>
        </w:tc>
        <w:tc>
          <w:tcPr>
            <w:tcW w:w="850" w:type="dxa"/>
          </w:tcPr>
          <w:p w14:paraId="2D063582"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55</w:t>
            </w:r>
            <w:r>
              <w:rPr>
                <w:rFonts w:cs="Frankruhel"/>
                <w:sz w:val="24"/>
                <w:rtl/>
                <w:lang w:eastAsia="en-US"/>
              </w:rPr>
              <w:fldChar w:fldCharType="end"/>
            </w:r>
          </w:p>
        </w:tc>
      </w:tr>
      <w:tr w:rsidR="000B2EA9" w:rsidRPr="000B2EA9" w14:paraId="6498E1B5" w14:textId="77777777" w:rsidTr="000B2EA9">
        <w:tblPrEx>
          <w:tblCellMar>
            <w:top w:w="0" w:type="dxa"/>
            <w:bottom w:w="0" w:type="dxa"/>
          </w:tblCellMar>
        </w:tblPrEx>
        <w:tc>
          <w:tcPr>
            <w:tcW w:w="1247" w:type="dxa"/>
          </w:tcPr>
          <w:p w14:paraId="3C307E90"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109 </w:t>
            </w:r>
          </w:p>
        </w:tc>
        <w:tc>
          <w:tcPr>
            <w:tcW w:w="5669" w:type="dxa"/>
          </w:tcPr>
          <w:p w14:paraId="2B743D85"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תיקון חוק הפיקוח על שירותים פיננסיים</w:t>
            </w:r>
          </w:p>
        </w:tc>
        <w:tc>
          <w:tcPr>
            <w:tcW w:w="567" w:type="dxa"/>
          </w:tcPr>
          <w:p w14:paraId="2568DDAD" w14:textId="77777777" w:rsidR="000B2EA9" w:rsidRPr="000B2EA9" w:rsidRDefault="000B2EA9" w:rsidP="000B2EA9">
            <w:pPr>
              <w:spacing w:line="240" w:lineRule="auto"/>
              <w:jc w:val="left"/>
              <w:rPr>
                <w:rStyle w:val="Hyperlink"/>
                <w:rFonts w:hint="cs"/>
                <w:rtl/>
              </w:rPr>
            </w:pPr>
            <w:hyperlink w:anchor="Seif108" w:tooltip="תיקון חוק הפיקוח על שירותים פיננסיים" w:history="1">
              <w:r w:rsidRPr="000B2EA9">
                <w:rPr>
                  <w:rStyle w:val="Hyperlink"/>
                </w:rPr>
                <w:t>Go</w:t>
              </w:r>
            </w:hyperlink>
          </w:p>
        </w:tc>
        <w:tc>
          <w:tcPr>
            <w:tcW w:w="850" w:type="dxa"/>
          </w:tcPr>
          <w:p w14:paraId="430CFED4"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55</w:t>
            </w:r>
            <w:r>
              <w:rPr>
                <w:rFonts w:cs="Frankruhel"/>
                <w:sz w:val="24"/>
                <w:rtl/>
                <w:lang w:eastAsia="en-US"/>
              </w:rPr>
              <w:fldChar w:fldCharType="end"/>
            </w:r>
          </w:p>
        </w:tc>
      </w:tr>
      <w:tr w:rsidR="000B2EA9" w:rsidRPr="000B2EA9" w14:paraId="0E0BADAF" w14:textId="77777777" w:rsidTr="000B2EA9">
        <w:tblPrEx>
          <w:tblCellMar>
            <w:top w:w="0" w:type="dxa"/>
            <w:bottom w:w="0" w:type="dxa"/>
          </w:tblCellMar>
        </w:tblPrEx>
        <w:tc>
          <w:tcPr>
            <w:tcW w:w="1247" w:type="dxa"/>
          </w:tcPr>
          <w:p w14:paraId="5817BCA9"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110 </w:t>
            </w:r>
          </w:p>
        </w:tc>
        <w:tc>
          <w:tcPr>
            <w:tcW w:w="5669" w:type="dxa"/>
          </w:tcPr>
          <w:p w14:paraId="21AD8C6B"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תיקון חוק בתי משפט לעניינים מינהליים   מס' 101</w:t>
            </w:r>
          </w:p>
        </w:tc>
        <w:tc>
          <w:tcPr>
            <w:tcW w:w="567" w:type="dxa"/>
          </w:tcPr>
          <w:p w14:paraId="19F0A35D" w14:textId="77777777" w:rsidR="000B2EA9" w:rsidRPr="000B2EA9" w:rsidRDefault="000B2EA9" w:rsidP="000B2EA9">
            <w:pPr>
              <w:spacing w:line="240" w:lineRule="auto"/>
              <w:jc w:val="left"/>
              <w:rPr>
                <w:rStyle w:val="Hyperlink"/>
                <w:rFonts w:hint="cs"/>
                <w:rtl/>
              </w:rPr>
            </w:pPr>
            <w:hyperlink w:anchor="Seif109" w:tooltip="תיקון חוק בתי משפט לעניינים מינהליים   מס 101" w:history="1">
              <w:r w:rsidRPr="000B2EA9">
                <w:rPr>
                  <w:rStyle w:val="Hyperlink"/>
                </w:rPr>
                <w:t>Go</w:t>
              </w:r>
            </w:hyperlink>
          </w:p>
        </w:tc>
        <w:tc>
          <w:tcPr>
            <w:tcW w:w="850" w:type="dxa"/>
          </w:tcPr>
          <w:p w14:paraId="3FB7ECFE"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55</w:t>
            </w:r>
            <w:r>
              <w:rPr>
                <w:rFonts w:cs="Frankruhel"/>
                <w:sz w:val="24"/>
                <w:rtl/>
                <w:lang w:eastAsia="en-US"/>
              </w:rPr>
              <w:fldChar w:fldCharType="end"/>
            </w:r>
          </w:p>
        </w:tc>
      </w:tr>
      <w:tr w:rsidR="000B2EA9" w:rsidRPr="000B2EA9" w14:paraId="1DC0230F" w14:textId="77777777" w:rsidTr="000B2EA9">
        <w:tblPrEx>
          <w:tblCellMar>
            <w:top w:w="0" w:type="dxa"/>
            <w:bottom w:w="0" w:type="dxa"/>
          </w:tblCellMar>
        </w:tblPrEx>
        <w:tc>
          <w:tcPr>
            <w:tcW w:w="1247" w:type="dxa"/>
          </w:tcPr>
          <w:p w14:paraId="7112CB24"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111 </w:t>
            </w:r>
          </w:p>
        </w:tc>
        <w:tc>
          <w:tcPr>
            <w:tcW w:w="5669" w:type="dxa"/>
          </w:tcPr>
          <w:p w14:paraId="79082999"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תיקון חוק איסור הלבנת הון   מס' 17</w:t>
            </w:r>
          </w:p>
        </w:tc>
        <w:tc>
          <w:tcPr>
            <w:tcW w:w="567" w:type="dxa"/>
          </w:tcPr>
          <w:p w14:paraId="4930C6CC" w14:textId="77777777" w:rsidR="000B2EA9" w:rsidRPr="000B2EA9" w:rsidRDefault="000B2EA9" w:rsidP="000B2EA9">
            <w:pPr>
              <w:spacing w:line="240" w:lineRule="auto"/>
              <w:jc w:val="left"/>
              <w:rPr>
                <w:rStyle w:val="Hyperlink"/>
                <w:rFonts w:hint="cs"/>
                <w:rtl/>
              </w:rPr>
            </w:pPr>
            <w:hyperlink w:anchor="Seif110" w:tooltip="תיקון חוק איסור הלבנת הון   מס 17" w:history="1">
              <w:r w:rsidRPr="000B2EA9">
                <w:rPr>
                  <w:rStyle w:val="Hyperlink"/>
                </w:rPr>
                <w:t>Go</w:t>
              </w:r>
            </w:hyperlink>
          </w:p>
        </w:tc>
        <w:tc>
          <w:tcPr>
            <w:tcW w:w="850" w:type="dxa"/>
          </w:tcPr>
          <w:p w14:paraId="6F474F75"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55</w:t>
            </w:r>
            <w:r>
              <w:rPr>
                <w:rFonts w:cs="Frankruhel"/>
                <w:sz w:val="24"/>
                <w:rtl/>
                <w:lang w:eastAsia="en-US"/>
              </w:rPr>
              <w:fldChar w:fldCharType="end"/>
            </w:r>
          </w:p>
        </w:tc>
      </w:tr>
      <w:tr w:rsidR="000B2EA9" w:rsidRPr="000B2EA9" w14:paraId="7C978DD0" w14:textId="77777777" w:rsidTr="000B2EA9">
        <w:tblPrEx>
          <w:tblCellMar>
            <w:top w:w="0" w:type="dxa"/>
            <w:bottom w:w="0" w:type="dxa"/>
          </w:tblCellMar>
        </w:tblPrEx>
        <w:tc>
          <w:tcPr>
            <w:tcW w:w="1247" w:type="dxa"/>
          </w:tcPr>
          <w:p w14:paraId="6F0DAB1F"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112 </w:t>
            </w:r>
          </w:p>
        </w:tc>
        <w:tc>
          <w:tcPr>
            <w:tcW w:w="5669" w:type="dxa"/>
          </w:tcPr>
          <w:p w14:paraId="7A6AB8B2"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תיקון חוק תובענות ייצוגיות   מס' 11</w:t>
            </w:r>
          </w:p>
        </w:tc>
        <w:tc>
          <w:tcPr>
            <w:tcW w:w="567" w:type="dxa"/>
          </w:tcPr>
          <w:p w14:paraId="6B3C8F5B" w14:textId="77777777" w:rsidR="000B2EA9" w:rsidRPr="000B2EA9" w:rsidRDefault="000B2EA9" w:rsidP="000B2EA9">
            <w:pPr>
              <w:spacing w:line="240" w:lineRule="auto"/>
              <w:jc w:val="left"/>
              <w:rPr>
                <w:rStyle w:val="Hyperlink"/>
                <w:rFonts w:hint="cs"/>
                <w:rtl/>
              </w:rPr>
            </w:pPr>
            <w:hyperlink w:anchor="Seif111" w:tooltip="תיקון חוק תובענות ייצוגיות   מס 11" w:history="1">
              <w:r w:rsidRPr="000B2EA9">
                <w:rPr>
                  <w:rStyle w:val="Hyperlink"/>
                </w:rPr>
                <w:t>Go</w:t>
              </w:r>
            </w:hyperlink>
          </w:p>
        </w:tc>
        <w:tc>
          <w:tcPr>
            <w:tcW w:w="850" w:type="dxa"/>
          </w:tcPr>
          <w:p w14:paraId="0D54784B"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55</w:t>
            </w:r>
            <w:r>
              <w:rPr>
                <w:rFonts w:cs="Frankruhel"/>
                <w:sz w:val="24"/>
                <w:rtl/>
                <w:lang w:eastAsia="en-US"/>
              </w:rPr>
              <w:fldChar w:fldCharType="end"/>
            </w:r>
          </w:p>
        </w:tc>
      </w:tr>
      <w:tr w:rsidR="000B2EA9" w:rsidRPr="000B2EA9" w14:paraId="26938A10" w14:textId="77777777" w:rsidTr="000B2EA9">
        <w:tblPrEx>
          <w:tblCellMar>
            <w:top w:w="0" w:type="dxa"/>
            <w:bottom w:w="0" w:type="dxa"/>
          </w:tblCellMar>
        </w:tblPrEx>
        <w:tc>
          <w:tcPr>
            <w:tcW w:w="1247" w:type="dxa"/>
          </w:tcPr>
          <w:p w14:paraId="5D286A15"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113 </w:t>
            </w:r>
          </w:p>
        </w:tc>
        <w:tc>
          <w:tcPr>
            <w:tcW w:w="5669" w:type="dxa"/>
          </w:tcPr>
          <w:p w14:paraId="727A9BD7"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תיקון חוק בנק ישראל   מס' 2</w:t>
            </w:r>
          </w:p>
        </w:tc>
        <w:tc>
          <w:tcPr>
            <w:tcW w:w="567" w:type="dxa"/>
          </w:tcPr>
          <w:p w14:paraId="64B97CBE" w14:textId="77777777" w:rsidR="000B2EA9" w:rsidRPr="000B2EA9" w:rsidRDefault="000B2EA9" w:rsidP="000B2EA9">
            <w:pPr>
              <w:spacing w:line="240" w:lineRule="auto"/>
              <w:jc w:val="left"/>
              <w:rPr>
                <w:rStyle w:val="Hyperlink"/>
                <w:rFonts w:hint="cs"/>
                <w:rtl/>
              </w:rPr>
            </w:pPr>
            <w:hyperlink w:anchor="Seif112" w:tooltip="תיקון חוק בנק ישראל   מס 2" w:history="1">
              <w:r w:rsidRPr="000B2EA9">
                <w:rPr>
                  <w:rStyle w:val="Hyperlink"/>
                </w:rPr>
                <w:t>Go</w:t>
              </w:r>
            </w:hyperlink>
          </w:p>
        </w:tc>
        <w:tc>
          <w:tcPr>
            <w:tcW w:w="850" w:type="dxa"/>
          </w:tcPr>
          <w:p w14:paraId="3AF365C2"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56</w:t>
            </w:r>
            <w:r>
              <w:rPr>
                <w:rFonts w:cs="Frankruhel"/>
                <w:sz w:val="24"/>
                <w:rtl/>
                <w:lang w:eastAsia="en-US"/>
              </w:rPr>
              <w:fldChar w:fldCharType="end"/>
            </w:r>
          </w:p>
        </w:tc>
      </w:tr>
      <w:tr w:rsidR="000B2EA9" w:rsidRPr="000B2EA9" w14:paraId="4AF0EA0A" w14:textId="77777777" w:rsidTr="000B2EA9">
        <w:tblPrEx>
          <w:tblCellMar>
            <w:top w:w="0" w:type="dxa"/>
            <w:bottom w:w="0" w:type="dxa"/>
          </w:tblCellMar>
        </w:tblPrEx>
        <w:tc>
          <w:tcPr>
            <w:tcW w:w="1247" w:type="dxa"/>
          </w:tcPr>
          <w:p w14:paraId="05243F57"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113א </w:t>
            </w:r>
          </w:p>
        </w:tc>
        <w:tc>
          <w:tcPr>
            <w:tcW w:w="5669" w:type="dxa"/>
          </w:tcPr>
          <w:p w14:paraId="5A9E9092"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תיקון פקודת האגודות השיתופיות</w:t>
            </w:r>
          </w:p>
        </w:tc>
        <w:tc>
          <w:tcPr>
            <w:tcW w:w="567" w:type="dxa"/>
          </w:tcPr>
          <w:p w14:paraId="101D1213" w14:textId="77777777" w:rsidR="000B2EA9" w:rsidRPr="000B2EA9" w:rsidRDefault="000B2EA9" w:rsidP="000B2EA9">
            <w:pPr>
              <w:spacing w:line="240" w:lineRule="auto"/>
              <w:jc w:val="left"/>
              <w:rPr>
                <w:rStyle w:val="Hyperlink"/>
                <w:rFonts w:hint="cs"/>
                <w:rtl/>
              </w:rPr>
            </w:pPr>
            <w:hyperlink w:anchor="Seif155" w:tooltip="תיקון פקודת האגודות השיתופיות" w:history="1">
              <w:r w:rsidRPr="000B2EA9">
                <w:rPr>
                  <w:rStyle w:val="Hyperlink"/>
                </w:rPr>
                <w:t>Go</w:t>
              </w:r>
            </w:hyperlink>
          </w:p>
        </w:tc>
        <w:tc>
          <w:tcPr>
            <w:tcW w:w="850" w:type="dxa"/>
          </w:tcPr>
          <w:p w14:paraId="464B1EFF"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56</w:t>
            </w:r>
            <w:r>
              <w:rPr>
                <w:rFonts w:cs="Frankruhel"/>
                <w:sz w:val="24"/>
                <w:rtl/>
                <w:lang w:eastAsia="en-US"/>
              </w:rPr>
              <w:fldChar w:fldCharType="end"/>
            </w:r>
          </w:p>
        </w:tc>
      </w:tr>
      <w:tr w:rsidR="000B2EA9" w:rsidRPr="000B2EA9" w14:paraId="420E597B" w14:textId="77777777" w:rsidTr="000B2EA9">
        <w:tblPrEx>
          <w:tblCellMar>
            <w:top w:w="0" w:type="dxa"/>
            <w:bottom w:w="0" w:type="dxa"/>
          </w:tblCellMar>
        </w:tblPrEx>
        <w:tc>
          <w:tcPr>
            <w:tcW w:w="1247" w:type="dxa"/>
          </w:tcPr>
          <w:p w14:paraId="174F4D77"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113ב </w:t>
            </w:r>
          </w:p>
        </w:tc>
        <w:tc>
          <w:tcPr>
            <w:tcW w:w="5669" w:type="dxa"/>
          </w:tcPr>
          <w:p w14:paraId="585B7AD0"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תיקון חוק הסדרת העיסוק בייעוץ השקעות, בשיווק השקעות ובניהול תיקי השקעות</w:t>
            </w:r>
          </w:p>
        </w:tc>
        <w:tc>
          <w:tcPr>
            <w:tcW w:w="567" w:type="dxa"/>
          </w:tcPr>
          <w:p w14:paraId="48835A53" w14:textId="77777777" w:rsidR="000B2EA9" w:rsidRPr="000B2EA9" w:rsidRDefault="000B2EA9" w:rsidP="000B2EA9">
            <w:pPr>
              <w:spacing w:line="240" w:lineRule="auto"/>
              <w:jc w:val="left"/>
              <w:rPr>
                <w:rStyle w:val="Hyperlink"/>
                <w:rFonts w:hint="cs"/>
                <w:rtl/>
              </w:rPr>
            </w:pPr>
            <w:hyperlink w:anchor="Seif156" w:tooltip="תיקון חוק הסדרת העיסוק בייעוץ השקעות, בשיווק השקעות ובניהול תיקי השקעות" w:history="1">
              <w:r w:rsidRPr="000B2EA9">
                <w:rPr>
                  <w:rStyle w:val="Hyperlink"/>
                </w:rPr>
                <w:t>Go</w:t>
              </w:r>
            </w:hyperlink>
          </w:p>
        </w:tc>
        <w:tc>
          <w:tcPr>
            <w:tcW w:w="850" w:type="dxa"/>
          </w:tcPr>
          <w:p w14:paraId="722CF70B"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56</w:t>
            </w:r>
            <w:r>
              <w:rPr>
                <w:rFonts w:cs="Frankruhel"/>
                <w:sz w:val="24"/>
                <w:rtl/>
                <w:lang w:eastAsia="en-US"/>
              </w:rPr>
              <w:fldChar w:fldCharType="end"/>
            </w:r>
          </w:p>
        </w:tc>
      </w:tr>
      <w:tr w:rsidR="000B2EA9" w:rsidRPr="000B2EA9" w14:paraId="769559B9" w14:textId="77777777" w:rsidTr="000B2EA9">
        <w:tblPrEx>
          <w:tblCellMar>
            <w:top w:w="0" w:type="dxa"/>
            <w:bottom w:w="0" w:type="dxa"/>
          </w:tblCellMar>
        </w:tblPrEx>
        <w:tc>
          <w:tcPr>
            <w:tcW w:w="1247" w:type="dxa"/>
          </w:tcPr>
          <w:p w14:paraId="3B8BA085"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113ג </w:t>
            </w:r>
          </w:p>
        </w:tc>
        <w:tc>
          <w:tcPr>
            <w:tcW w:w="5669" w:type="dxa"/>
          </w:tcPr>
          <w:p w14:paraId="7699EA2D"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תיקון חוק הפיקוח על שירותים פיננסיים</w:t>
            </w:r>
          </w:p>
        </w:tc>
        <w:tc>
          <w:tcPr>
            <w:tcW w:w="567" w:type="dxa"/>
          </w:tcPr>
          <w:p w14:paraId="09B9B4B7" w14:textId="77777777" w:rsidR="000B2EA9" w:rsidRPr="000B2EA9" w:rsidRDefault="000B2EA9" w:rsidP="000B2EA9">
            <w:pPr>
              <w:spacing w:line="240" w:lineRule="auto"/>
              <w:jc w:val="left"/>
              <w:rPr>
                <w:rStyle w:val="Hyperlink"/>
                <w:rFonts w:hint="cs"/>
                <w:rtl/>
              </w:rPr>
            </w:pPr>
            <w:hyperlink w:anchor="Seif157" w:tooltip="תיקון חוק הפיקוח על שירותים פיננסיים" w:history="1">
              <w:r w:rsidRPr="000B2EA9">
                <w:rPr>
                  <w:rStyle w:val="Hyperlink"/>
                </w:rPr>
                <w:t>Go</w:t>
              </w:r>
            </w:hyperlink>
          </w:p>
        </w:tc>
        <w:tc>
          <w:tcPr>
            <w:tcW w:w="850" w:type="dxa"/>
          </w:tcPr>
          <w:p w14:paraId="34568767"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56</w:t>
            </w:r>
            <w:r>
              <w:rPr>
                <w:rFonts w:cs="Frankruhel"/>
                <w:sz w:val="24"/>
                <w:rtl/>
                <w:lang w:eastAsia="en-US"/>
              </w:rPr>
              <w:fldChar w:fldCharType="end"/>
            </w:r>
          </w:p>
        </w:tc>
      </w:tr>
      <w:tr w:rsidR="000B2EA9" w:rsidRPr="000B2EA9" w14:paraId="7ECCD27A" w14:textId="77777777" w:rsidTr="000B2EA9">
        <w:tblPrEx>
          <w:tblCellMar>
            <w:top w:w="0" w:type="dxa"/>
            <w:bottom w:w="0" w:type="dxa"/>
          </w:tblCellMar>
        </w:tblPrEx>
        <w:tc>
          <w:tcPr>
            <w:tcW w:w="1247" w:type="dxa"/>
          </w:tcPr>
          <w:p w14:paraId="5AA01035"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113ד </w:t>
            </w:r>
          </w:p>
        </w:tc>
        <w:tc>
          <w:tcPr>
            <w:tcW w:w="5669" w:type="dxa"/>
          </w:tcPr>
          <w:p w14:paraId="499AA0CA"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תיקון חוק הבנקאות</w:t>
            </w:r>
          </w:p>
        </w:tc>
        <w:tc>
          <w:tcPr>
            <w:tcW w:w="567" w:type="dxa"/>
          </w:tcPr>
          <w:p w14:paraId="4C172F90" w14:textId="77777777" w:rsidR="000B2EA9" w:rsidRPr="000B2EA9" w:rsidRDefault="000B2EA9" w:rsidP="000B2EA9">
            <w:pPr>
              <w:spacing w:line="240" w:lineRule="auto"/>
              <w:jc w:val="left"/>
              <w:rPr>
                <w:rStyle w:val="Hyperlink"/>
                <w:rFonts w:hint="cs"/>
                <w:rtl/>
              </w:rPr>
            </w:pPr>
            <w:hyperlink w:anchor="Seif158" w:tooltip="תיקון חוק הבנקאות" w:history="1">
              <w:r w:rsidRPr="000B2EA9">
                <w:rPr>
                  <w:rStyle w:val="Hyperlink"/>
                </w:rPr>
                <w:t>Go</w:t>
              </w:r>
            </w:hyperlink>
          </w:p>
        </w:tc>
        <w:tc>
          <w:tcPr>
            <w:tcW w:w="850" w:type="dxa"/>
          </w:tcPr>
          <w:p w14:paraId="30887A69"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57</w:t>
            </w:r>
            <w:r>
              <w:rPr>
                <w:rFonts w:cs="Frankruhel"/>
                <w:sz w:val="24"/>
                <w:rtl/>
                <w:lang w:eastAsia="en-US"/>
              </w:rPr>
              <w:fldChar w:fldCharType="end"/>
            </w:r>
          </w:p>
        </w:tc>
      </w:tr>
      <w:tr w:rsidR="000B2EA9" w:rsidRPr="000B2EA9" w14:paraId="3D5B175B" w14:textId="77777777" w:rsidTr="000B2EA9">
        <w:tblPrEx>
          <w:tblCellMar>
            <w:top w:w="0" w:type="dxa"/>
            <w:bottom w:w="0" w:type="dxa"/>
          </w:tblCellMar>
        </w:tblPrEx>
        <w:tc>
          <w:tcPr>
            <w:tcW w:w="1247" w:type="dxa"/>
          </w:tcPr>
          <w:p w14:paraId="12B38557"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113ה </w:t>
            </w:r>
          </w:p>
        </w:tc>
        <w:tc>
          <w:tcPr>
            <w:tcW w:w="5669" w:type="dxa"/>
          </w:tcPr>
          <w:p w14:paraId="0C0F0731"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תיקון חוק מערכות תשלומים</w:t>
            </w:r>
          </w:p>
        </w:tc>
        <w:tc>
          <w:tcPr>
            <w:tcW w:w="567" w:type="dxa"/>
          </w:tcPr>
          <w:p w14:paraId="37939933" w14:textId="77777777" w:rsidR="000B2EA9" w:rsidRPr="000B2EA9" w:rsidRDefault="000B2EA9" w:rsidP="000B2EA9">
            <w:pPr>
              <w:spacing w:line="240" w:lineRule="auto"/>
              <w:jc w:val="left"/>
              <w:rPr>
                <w:rStyle w:val="Hyperlink"/>
                <w:rFonts w:hint="cs"/>
                <w:rtl/>
              </w:rPr>
            </w:pPr>
            <w:hyperlink w:anchor="Seif159" w:tooltip="תיקון חוק מערכות תשלומים" w:history="1">
              <w:r w:rsidRPr="000B2EA9">
                <w:rPr>
                  <w:rStyle w:val="Hyperlink"/>
                </w:rPr>
                <w:t>Go</w:t>
              </w:r>
            </w:hyperlink>
          </w:p>
        </w:tc>
        <w:tc>
          <w:tcPr>
            <w:tcW w:w="850" w:type="dxa"/>
          </w:tcPr>
          <w:p w14:paraId="34690E6C"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57</w:t>
            </w:r>
            <w:r>
              <w:rPr>
                <w:rFonts w:cs="Frankruhel"/>
                <w:sz w:val="24"/>
                <w:rtl/>
                <w:lang w:eastAsia="en-US"/>
              </w:rPr>
              <w:fldChar w:fldCharType="end"/>
            </w:r>
          </w:p>
        </w:tc>
      </w:tr>
      <w:tr w:rsidR="000B2EA9" w:rsidRPr="000B2EA9" w14:paraId="6651A21A" w14:textId="77777777" w:rsidTr="000B2EA9">
        <w:tblPrEx>
          <w:tblCellMar>
            <w:top w:w="0" w:type="dxa"/>
            <w:bottom w:w="0" w:type="dxa"/>
          </w:tblCellMar>
        </w:tblPrEx>
        <w:tc>
          <w:tcPr>
            <w:tcW w:w="1247" w:type="dxa"/>
          </w:tcPr>
          <w:p w14:paraId="6A9BDAE4" w14:textId="77777777" w:rsidR="000B2EA9" w:rsidRPr="000B2EA9" w:rsidRDefault="000B2EA9" w:rsidP="000B2EA9">
            <w:pPr>
              <w:spacing w:line="240" w:lineRule="auto"/>
              <w:jc w:val="left"/>
              <w:rPr>
                <w:rFonts w:cs="Frankruhel" w:hint="cs"/>
                <w:sz w:val="24"/>
                <w:rtl/>
                <w:lang w:eastAsia="en-US"/>
              </w:rPr>
            </w:pPr>
          </w:p>
        </w:tc>
        <w:tc>
          <w:tcPr>
            <w:tcW w:w="5669" w:type="dxa"/>
          </w:tcPr>
          <w:p w14:paraId="78295F0D"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פרק ט"ז: תחילה והוראות מעבר</w:t>
            </w:r>
          </w:p>
        </w:tc>
        <w:tc>
          <w:tcPr>
            <w:tcW w:w="567" w:type="dxa"/>
          </w:tcPr>
          <w:p w14:paraId="66306A16" w14:textId="77777777" w:rsidR="000B2EA9" w:rsidRPr="000B2EA9" w:rsidRDefault="000B2EA9" w:rsidP="000B2EA9">
            <w:pPr>
              <w:spacing w:line="240" w:lineRule="auto"/>
              <w:jc w:val="left"/>
              <w:rPr>
                <w:rStyle w:val="Hyperlink"/>
                <w:rFonts w:hint="cs"/>
                <w:rtl/>
              </w:rPr>
            </w:pPr>
            <w:hyperlink w:anchor="med18" w:tooltip="פרק טז: תחילה והוראות מעבר" w:history="1">
              <w:r w:rsidRPr="000B2EA9">
                <w:rPr>
                  <w:rStyle w:val="Hyperlink"/>
                </w:rPr>
                <w:t>Go</w:t>
              </w:r>
            </w:hyperlink>
          </w:p>
        </w:tc>
        <w:tc>
          <w:tcPr>
            <w:tcW w:w="850" w:type="dxa"/>
          </w:tcPr>
          <w:p w14:paraId="6A62AB47"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57</w:t>
            </w:r>
            <w:r>
              <w:rPr>
                <w:rFonts w:cs="Frankruhel"/>
                <w:sz w:val="24"/>
                <w:rtl/>
                <w:lang w:eastAsia="en-US"/>
              </w:rPr>
              <w:fldChar w:fldCharType="end"/>
            </w:r>
          </w:p>
        </w:tc>
      </w:tr>
      <w:tr w:rsidR="000B2EA9" w:rsidRPr="000B2EA9" w14:paraId="43360327" w14:textId="77777777" w:rsidTr="000B2EA9">
        <w:tblPrEx>
          <w:tblCellMar>
            <w:top w:w="0" w:type="dxa"/>
            <w:bottom w:w="0" w:type="dxa"/>
          </w:tblCellMar>
        </w:tblPrEx>
        <w:tc>
          <w:tcPr>
            <w:tcW w:w="1247" w:type="dxa"/>
          </w:tcPr>
          <w:p w14:paraId="64C49B15"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114 </w:t>
            </w:r>
          </w:p>
        </w:tc>
        <w:tc>
          <w:tcPr>
            <w:tcW w:w="5669" w:type="dxa"/>
          </w:tcPr>
          <w:p w14:paraId="657E5416"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תחילה</w:t>
            </w:r>
          </w:p>
        </w:tc>
        <w:tc>
          <w:tcPr>
            <w:tcW w:w="567" w:type="dxa"/>
          </w:tcPr>
          <w:p w14:paraId="3A6CB991" w14:textId="77777777" w:rsidR="000B2EA9" w:rsidRPr="000B2EA9" w:rsidRDefault="000B2EA9" w:rsidP="000B2EA9">
            <w:pPr>
              <w:spacing w:line="240" w:lineRule="auto"/>
              <w:jc w:val="left"/>
              <w:rPr>
                <w:rStyle w:val="Hyperlink"/>
                <w:rFonts w:hint="cs"/>
                <w:rtl/>
              </w:rPr>
            </w:pPr>
            <w:hyperlink w:anchor="Seif113" w:tooltip="תחילה" w:history="1">
              <w:r w:rsidRPr="000B2EA9">
                <w:rPr>
                  <w:rStyle w:val="Hyperlink"/>
                </w:rPr>
                <w:t>Go</w:t>
              </w:r>
            </w:hyperlink>
          </w:p>
        </w:tc>
        <w:tc>
          <w:tcPr>
            <w:tcW w:w="850" w:type="dxa"/>
          </w:tcPr>
          <w:p w14:paraId="7817C6E4"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57</w:t>
            </w:r>
            <w:r>
              <w:rPr>
                <w:rFonts w:cs="Frankruhel"/>
                <w:sz w:val="24"/>
                <w:rtl/>
                <w:lang w:eastAsia="en-US"/>
              </w:rPr>
              <w:fldChar w:fldCharType="end"/>
            </w:r>
          </w:p>
        </w:tc>
      </w:tr>
      <w:tr w:rsidR="000B2EA9" w:rsidRPr="000B2EA9" w14:paraId="4E3F8819" w14:textId="77777777" w:rsidTr="000B2EA9">
        <w:tblPrEx>
          <w:tblCellMar>
            <w:top w:w="0" w:type="dxa"/>
            <w:bottom w:w="0" w:type="dxa"/>
          </w:tblCellMar>
        </w:tblPrEx>
        <w:tc>
          <w:tcPr>
            <w:tcW w:w="1247" w:type="dxa"/>
          </w:tcPr>
          <w:p w14:paraId="0A23BF6B"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115 </w:t>
            </w:r>
          </w:p>
        </w:tc>
        <w:tc>
          <w:tcPr>
            <w:tcW w:w="5669" w:type="dxa"/>
          </w:tcPr>
          <w:p w14:paraId="187333F4"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הוראות מעבר</w:t>
            </w:r>
          </w:p>
        </w:tc>
        <w:tc>
          <w:tcPr>
            <w:tcW w:w="567" w:type="dxa"/>
          </w:tcPr>
          <w:p w14:paraId="169CE771" w14:textId="77777777" w:rsidR="000B2EA9" w:rsidRPr="000B2EA9" w:rsidRDefault="000B2EA9" w:rsidP="000B2EA9">
            <w:pPr>
              <w:spacing w:line="240" w:lineRule="auto"/>
              <w:jc w:val="left"/>
              <w:rPr>
                <w:rStyle w:val="Hyperlink"/>
                <w:rFonts w:hint="cs"/>
                <w:rtl/>
              </w:rPr>
            </w:pPr>
            <w:hyperlink w:anchor="Seif114" w:tooltip="הוראות מעבר" w:history="1">
              <w:r w:rsidRPr="000B2EA9">
                <w:rPr>
                  <w:rStyle w:val="Hyperlink"/>
                </w:rPr>
                <w:t>Go</w:t>
              </w:r>
            </w:hyperlink>
          </w:p>
        </w:tc>
        <w:tc>
          <w:tcPr>
            <w:tcW w:w="850" w:type="dxa"/>
          </w:tcPr>
          <w:p w14:paraId="1C679EB0"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58</w:t>
            </w:r>
            <w:r>
              <w:rPr>
                <w:rFonts w:cs="Frankruhel"/>
                <w:sz w:val="24"/>
                <w:rtl/>
                <w:lang w:eastAsia="en-US"/>
              </w:rPr>
              <w:fldChar w:fldCharType="end"/>
            </w:r>
          </w:p>
        </w:tc>
      </w:tr>
      <w:tr w:rsidR="000B2EA9" w:rsidRPr="000B2EA9" w14:paraId="37E6D7B1" w14:textId="77777777" w:rsidTr="000B2EA9">
        <w:tblPrEx>
          <w:tblCellMar>
            <w:top w:w="0" w:type="dxa"/>
            <w:bottom w:w="0" w:type="dxa"/>
          </w:tblCellMar>
        </w:tblPrEx>
        <w:tc>
          <w:tcPr>
            <w:tcW w:w="1247" w:type="dxa"/>
          </w:tcPr>
          <w:p w14:paraId="76550FD4"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116 </w:t>
            </w:r>
          </w:p>
        </w:tc>
        <w:tc>
          <w:tcPr>
            <w:tcW w:w="5669" w:type="dxa"/>
          </w:tcPr>
          <w:p w14:paraId="384D35AC"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הוראת מעבר לעניין כהונה ראשונה של חבר ועדה מקרב הציבור</w:t>
            </w:r>
          </w:p>
        </w:tc>
        <w:tc>
          <w:tcPr>
            <w:tcW w:w="567" w:type="dxa"/>
          </w:tcPr>
          <w:p w14:paraId="0510D27E" w14:textId="77777777" w:rsidR="000B2EA9" w:rsidRPr="000B2EA9" w:rsidRDefault="000B2EA9" w:rsidP="000B2EA9">
            <w:pPr>
              <w:spacing w:line="240" w:lineRule="auto"/>
              <w:jc w:val="left"/>
              <w:rPr>
                <w:rStyle w:val="Hyperlink"/>
                <w:rFonts w:hint="cs"/>
                <w:rtl/>
              </w:rPr>
            </w:pPr>
            <w:hyperlink w:anchor="Seif115" w:tooltip="הוראת מעבר לעניין כהונה ראשונה של חבר ועדה מקרב הציבור" w:history="1">
              <w:r w:rsidRPr="000B2EA9">
                <w:rPr>
                  <w:rStyle w:val="Hyperlink"/>
                </w:rPr>
                <w:t>Go</w:t>
              </w:r>
            </w:hyperlink>
          </w:p>
        </w:tc>
        <w:tc>
          <w:tcPr>
            <w:tcW w:w="850" w:type="dxa"/>
          </w:tcPr>
          <w:p w14:paraId="7167D86E"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59</w:t>
            </w:r>
            <w:r>
              <w:rPr>
                <w:rFonts w:cs="Frankruhel"/>
                <w:sz w:val="24"/>
                <w:rtl/>
                <w:lang w:eastAsia="en-US"/>
              </w:rPr>
              <w:fldChar w:fldCharType="end"/>
            </w:r>
          </w:p>
        </w:tc>
      </w:tr>
      <w:tr w:rsidR="000B2EA9" w:rsidRPr="000B2EA9" w14:paraId="66DC5ECF" w14:textId="77777777" w:rsidTr="000B2EA9">
        <w:tblPrEx>
          <w:tblCellMar>
            <w:top w:w="0" w:type="dxa"/>
            <w:bottom w:w="0" w:type="dxa"/>
          </w:tblCellMar>
        </w:tblPrEx>
        <w:tc>
          <w:tcPr>
            <w:tcW w:w="1247" w:type="dxa"/>
          </w:tcPr>
          <w:p w14:paraId="2DED7226" w14:textId="77777777" w:rsidR="000B2EA9" w:rsidRPr="000B2EA9" w:rsidRDefault="000B2EA9" w:rsidP="000B2EA9">
            <w:pPr>
              <w:spacing w:line="240" w:lineRule="auto"/>
              <w:jc w:val="left"/>
              <w:rPr>
                <w:rFonts w:cs="Frankruhel" w:hint="cs"/>
                <w:sz w:val="24"/>
                <w:rtl/>
                <w:lang w:eastAsia="en-US"/>
              </w:rPr>
            </w:pPr>
          </w:p>
        </w:tc>
        <w:tc>
          <w:tcPr>
            <w:tcW w:w="5669" w:type="dxa"/>
          </w:tcPr>
          <w:p w14:paraId="0940F546"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פרק י"ז: הוראות שעה</w:t>
            </w:r>
          </w:p>
        </w:tc>
        <w:tc>
          <w:tcPr>
            <w:tcW w:w="567" w:type="dxa"/>
          </w:tcPr>
          <w:p w14:paraId="1C0E2D43" w14:textId="77777777" w:rsidR="000B2EA9" w:rsidRPr="000B2EA9" w:rsidRDefault="000B2EA9" w:rsidP="000B2EA9">
            <w:pPr>
              <w:spacing w:line="240" w:lineRule="auto"/>
              <w:jc w:val="left"/>
              <w:rPr>
                <w:rStyle w:val="Hyperlink"/>
                <w:rFonts w:hint="cs"/>
                <w:rtl/>
              </w:rPr>
            </w:pPr>
            <w:hyperlink w:anchor="med19" w:tooltip="פרק יז: הוראות שעה" w:history="1">
              <w:r w:rsidRPr="000B2EA9">
                <w:rPr>
                  <w:rStyle w:val="Hyperlink"/>
                </w:rPr>
                <w:t>Go</w:t>
              </w:r>
            </w:hyperlink>
          </w:p>
        </w:tc>
        <w:tc>
          <w:tcPr>
            <w:tcW w:w="850" w:type="dxa"/>
          </w:tcPr>
          <w:p w14:paraId="66EB2AF8"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59</w:t>
            </w:r>
            <w:r>
              <w:rPr>
                <w:rFonts w:cs="Frankruhel"/>
                <w:sz w:val="24"/>
                <w:rtl/>
                <w:lang w:eastAsia="en-US"/>
              </w:rPr>
              <w:fldChar w:fldCharType="end"/>
            </w:r>
          </w:p>
        </w:tc>
      </w:tr>
      <w:tr w:rsidR="000B2EA9" w:rsidRPr="000B2EA9" w14:paraId="76B4FC34" w14:textId="77777777" w:rsidTr="000B2EA9">
        <w:tblPrEx>
          <w:tblCellMar>
            <w:top w:w="0" w:type="dxa"/>
            <w:bottom w:w="0" w:type="dxa"/>
          </w:tblCellMar>
        </w:tblPrEx>
        <w:tc>
          <w:tcPr>
            <w:tcW w:w="1247" w:type="dxa"/>
          </w:tcPr>
          <w:p w14:paraId="2F2E0890" w14:textId="77777777" w:rsidR="000B2EA9" w:rsidRPr="000B2EA9" w:rsidRDefault="000B2EA9" w:rsidP="000B2EA9">
            <w:pPr>
              <w:spacing w:line="240" w:lineRule="auto"/>
              <w:jc w:val="left"/>
              <w:rPr>
                <w:rFonts w:cs="Frankruhel" w:hint="cs"/>
                <w:sz w:val="24"/>
                <w:rtl/>
                <w:lang w:eastAsia="en-US"/>
              </w:rPr>
            </w:pPr>
          </w:p>
        </w:tc>
        <w:tc>
          <w:tcPr>
            <w:tcW w:w="5669" w:type="dxa"/>
          </w:tcPr>
          <w:p w14:paraId="140B3C3B"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סימן א': סמכויות להגבלת שימוש במקום – הוראת שעה מיום הפרסום עד יום התחילה</w:t>
            </w:r>
          </w:p>
        </w:tc>
        <w:tc>
          <w:tcPr>
            <w:tcW w:w="567" w:type="dxa"/>
          </w:tcPr>
          <w:p w14:paraId="0E125497" w14:textId="77777777" w:rsidR="000B2EA9" w:rsidRPr="000B2EA9" w:rsidRDefault="000B2EA9" w:rsidP="000B2EA9">
            <w:pPr>
              <w:spacing w:line="240" w:lineRule="auto"/>
              <w:jc w:val="left"/>
              <w:rPr>
                <w:rStyle w:val="Hyperlink"/>
                <w:rFonts w:hint="cs"/>
                <w:rtl/>
              </w:rPr>
            </w:pPr>
            <w:hyperlink w:anchor="hed214" w:tooltip="סימן א: סמכויות להגבלת שימוש במקום – הוראת שעה מיום הפרסום עד יום התחילה" w:history="1">
              <w:r w:rsidRPr="000B2EA9">
                <w:rPr>
                  <w:rStyle w:val="Hyperlink"/>
                </w:rPr>
                <w:t>Go</w:t>
              </w:r>
            </w:hyperlink>
          </w:p>
        </w:tc>
        <w:tc>
          <w:tcPr>
            <w:tcW w:w="850" w:type="dxa"/>
          </w:tcPr>
          <w:p w14:paraId="7043DE53"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59</w:t>
            </w:r>
            <w:r>
              <w:rPr>
                <w:rFonts w:cs="Frankruhel"/>
                <w:sz w:val="24"/>
                <w:rtl/>
                <w:lang w:eastAsia="en-US"/>
              </w:rPr>
              <w:fldChar w:fldCharType="end"/>
            </w:r>
          </w:p>
        </w:tc>
      </w:tr>
      <w:tr w:rsidR="000B2EA9" w:rsidRPr="000B2EA9" w14:paraId="696B43D7" w14:textId="77777777" w:rsidTr="000B2EA9">
        <w:tblPrEx>
          <w:tblCellMar>
            <w:top w:w="0" w:type="dxa"/>
            <w:bottom w:w="0" w:type="dxa"/>
          </w:tblCellMar>
        </w:tblPrEx>
        <w:tc>
          <w:tcPr>
            <w:tcW w:w="1247" w:type="dxa"/>
          </w:tcPr>
          <w:p w14:paraId="183C4005"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117 </w:t>
            </w:r>
          </w:p>
        </w:tc>
        <w:tc>
          <w:tcPr>
            <w:tcW w:w="5669" w:type="dxa"/>
          </w:tcPr>
          <w:p w14:paraId="5A70AD4C"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הוראת שעה מיום הפרסום עד יום התחילה</w:t>
            </w:r>
          </w:p>
        </w:tc>
        <w:tc>
          <w:tcPr>
            <w:tcW w:w="567" w:type="dxa"/>
          </w:tcPr>
          <w:p w14:paraId="2FB52044" w14:textId="77777777" w:rsidR="000B2EA9" w:rsidRPr="000B2EA9" w:rsidRDefault="000B2EA9" w:rsidP="000B2EA9">
            <w:pPr>
              <w:spacing w:line="240" w:lineRule="auto"/>
              <w:jc w:val="left"/>
              <w:rPr>
                <w:rStyle w:val="Hyperlink"/>
                <w:rFonts w:hint="cs"/>
                <w:rtl/>
              </w:rPr>
            </w:pPr>
            <w:hyperlink w:anchor="Seif116" w:tooltip="הוראת שעה מיום הפרסום עד יום התחילה" w:history="1">
              <w:r w:rsidRPr="000B2EA9">
                <w:rPr>
                  <w:rStyle w:val="Hyperlink"/>
                </w:rPr>
                <w:t>Go</w:t>
              </w:r>
            </w:hyperlink>
          </w:p>
        </w:tc>
        <w:tc>
          <w:tcPr>
            <w:tcW w:w="850" w:type="dxa"/>
          </w:tcPr>
          <w:p w14:paraId="52A39A82"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59</w:t>
            </w:r>
            <w:r>
              <w:rPr>
                <w:rFonts w:cs="Frankruhel"/>
                <w:sz w:val="24"/>
                <w:rtl/>
                <w:lang w:eastAsia="en-US"/>
              </w:rPr>
              <w:fldChar w:fldCharType="end"/>
            </w:r>
          </w:p>
        </w:tc>
      </w:tr>
      <w:tr w:rsidR="000B2EA9" w:rsidRPr="000B2EA9" w14:paraId="333DFEC4" w14:textId="77777777" w:rsidTr="000B2EA9">
        <w:tblPrEx>
          <w:tblCellMar>
            <w:top w:w="0" w:type="dxa"/>
            <w:bottom w:w="0" w:type="dxa"/>
          </w:tblCellMar>
        </w:tblPrEx>
        <w:tc>
          <w:tcPr>
            <w:tcW w:w="1247" w:type="dxa"/>
          </w:tcPr>
          <w:p w14:paraId="53168E68"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118 </w:t>
            </w:r>
          </w:p>
        </w:tc>
        <w:tc>
          <w:tcPr>
            <w:tcW w:w="5669" w:type="dxa"/>
          </w:tcPr>
          <w:p w14:paraId="23621CED"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צו מינהלי להגבלת שימוש במקום לשם מניעת עבירות מס חמורות</w:t>
            </w:r>
          </w:p>
        </w:tc>
        <w:tc>
          <w:tcPr>
            <w:tcW w:w="567" w:type="dxa"/>
          </w:tcPr>
          <w:p w14:paraId="05FC6E38" w14:textId="77777777" w:rsidR="000B2EA9" w:rsidRPr="000B2EA9" w:rsidRDefault="000B2EA9" w:rsidP="000B2EA9">
            <w:pPr>
              <w:spacing w:line="240" w:lineRule="auto"/>
              <w:jc w:val="left"/>
              <w:rPr>
                <w:rStyle w:val="Hyperlink"/>
                <w:rFonts w:hint="cs"/>
                <w:rtl/>
              </w:rPr>
            </w:pPr>
            <w:hyperlink w:anchor="Seif117" w:tooltip="צו מינהלי להגבלת שימוש במקום לשם מניעת עבירות מס חמורות" w:history="1">
              <w:r w:rsidRPr="000B2EA9">
                <w:rPr>
                  <w:rStyle w:val="Hyperlink"/>
                </w:rPr>
                <w:t>Go</w:t>
              </w:r>
            </w:hyperlink>
          </w:p>
        </w:tc>
        <w:tc>
          <w:tcPr>
            <w:tcW w:w="850" w:type="dxa"/>
          </w:tcPr>
          <w:p w14:paraId="401CFDB6"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59</w:t>
            </w:r>
            <w:r>
              <w:rPr>
                <w:rFonts w:cs="Frankruhel"/>
                <w:sz w:val="24"/>
                <w:rtl/>
                <w:lang w:eastAsia="en-US"/>
              </w:rPr>
              <w:fldChar w:fldCharType="end"/>
            </w:r>
          </w:p>
        </w:tc>
      </w:tr>
      <w:tr w:rsidR="000B2EA9" w:rsidRPr="000B2EA9" w14:paraId="1FD70A70" w14:textId="77777777" w:rsidTr="000B2EA9">
        <w:tblPrEx>
          <w:tblCellMar>
            <w:top w:w="0" w:type="dxa"/>
            <w:bottom w:w="0" w:type="dxa"/>
          </w:tblCellMar>
        </w:tblPrEx>
        <w:tc>
          <w:tcPr>
            <w:tcW w:w="1247" w:type="dxa"/>
          </w:tcPr>
          <w:p w14:paraId="6C638243"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119 </w:t>
            </w:r>
          </w:p>
        </w:tc>
        <w:tc>
          <w:tcPr>
            <w:tcW w:w="5669" w:type="dxa"/>
          </w:tcPr>
          <w:p w14:paraId="4089351B"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צו שיפוטי להגבלת שימוש במקום לשם מניעת עבירות מס חמורות</w:t>
            </w:r>
          </w:p>
        </w:tc>
        <w:tc>
          <w:tcPr>
            <w:tcW w:w="567" w:type="dxa"/>
          </w:tcPr>
          <w:p w14:paraId="6AC734E2" w14:textId="77777777" w:rsidR="000B2EA9" w:rsidRPr="000B2EA9" w:rsidRDefault="000B2EA9" w:rsidP="000B2EA9">
            <w:pPr>
              <w:spacing w:line="240" w:lineRule="auto"/>
              <w:jc w:val="left"/>
              <w:rPr>
                <w:rStyle w:val="Hyperlink"/>
                <w:rFonts w:hint="cs"/>
                <w:rtl/>
              </w:rPr>
            </w:pPr>
            <w:hyperlink w:anchor="Seif118" w:tooltip="צו שיפוטי להגבלת שימוש במקום לשם מניעת עבירות מס חמורות" w:history="1">
              <w:r w:rsidRPr="000B2EA9">
                <w:rPr>
                  <w:rStyle w:val="Hyperlink"/>
                </w:rPr>
                <w:t>Go</w:t>
              </w:r>
            </w:hyperlink>
          </w:p>
        </w:tc>
        <w:tc>
          <w:tcPr>
            <w:tcW w:w="850" w:type="dxa"/>
          </w:tcPr>
          <w:p w14:paraId="7744A767"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60</w:t>
            </w:r>
            <w:r>
              <w:rPr>
                <w:rFonts w:cs="Frankruhel"/>
                <w:sz w:val="24"/>
                <w:rtl/>
                <w:lang w:eastAsia="en-US"/>
              </w:rPr>
              <w:fldChar w:fldCharType="end"/>
            </w:r>
          </w:p>
        </w:tc>
      </w:tr>
      <w:tr w:rsidR="000B2EA9" w:rsidRPr="000B2EA9" w14:paraId="3676C1C8" w14:textId="77777777" w:rsidTr="000B2EA9">
        <w:tblPrEx>
          <w:tblCellMar>
            <w:top w:w="0" w:type="dxa"/>
            <w:bottom w:w="0" w:type="dxa"/>
          </w:tblCellMar>
        </w:tblPrEx>
        <w:tc>
          <w:tcPr>
            <w:tcW w:w="1247" w:type="dxa"/>
          </w:tcPr>
          <w:p w14:paraId="17B83372"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120 </w:t>
            </w:r>
          </w:p>
        </w:tc>
        <w:tc>
          <w:tcPr>
            <w:tcW w:w="5669" w:type="dxa"/>
          </w:tcPr>
          <w:p w14:paraId="109A5E34"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צו מינהלי להגבלת שימוש במקום בשל עיסוק בלא רישום</w:t>
            </w:r>
          </w:p>
        </w:tc>
        <w:tc>
          <w:tcPr>
            <w:tcW w:w="567" w:type="dxa"/>
          </w:tcPr>
          <w:p w14:paraId="0D1CB6CD" w14:textId="77777777" w:rsidR="000B2EA9" w:rsidRPr="000B2EA9" w:rsidRDefault="000B2EA9" w:rsidP="000B2EA9">
            <w:pPr>
              <w:spacing w:line="240" w:lineRule="auto"/>
              <w:jc w:val="left"/>
              <w:rPr>
                <w:rStyle w:val="Hyperlink"/>
                <w:rFonts w:hint="cs"/>
                <w:rtl/>
              </w:rPr>
            </w:pPr>
            <w:hyperlink w:anchor="Seif119" w:tooltip="צו מינהלי להגבלת שימוש במקום בשל עיסוק בלא רישום" w:history="1">
              <w:r w:rsidRPr="000B2EA9">
                <w:rPr>
                  <w:rStyle w:val="Hyperlink"/>
                </w:rPr>
                <w:t>Go</w:t>
              </w:r>
            </w:hyperlink>
          </w:p>
        </w:tc>
        <w:tc>
          <w:tcPr>
            <w:tcW w:w="850" w:type="dxa"/>
          </w:tcPr>
          <w:p w14:paraId="219D9C02"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60</w:t>
            </w:r>
            <w:r>
              <w:rPr>
                <w:rFonts w:cs="Frankruhel"/>
                <w:sz w:val="24"/>
                <w:rtl/>
                <w:lang w:eastAsia="en-US"/>
              </w:rPr>
              <w:fldChar w:fldCharType="end"/>
            </w:r>
          </w:p>
        </w:tc>
      </w:tr>
      <w:tr w:rsidR="000B2EA9" w:rsidRPr="000B2EA9" w14:paraId="2212D634" w14:textId="77777777" w:rsidTr="000B2EA9">
        <w:tblPrEx>
          <w:tblCellMar>
            <w:top w:w="0" w:type="dxa"/>
            <w:bottom w:w="0" w:type="dxa"/>
          </w:tblCellMar>
        </w:tblPrEx>
        <w:tc>
          <w:tcPr>
            <w:tcW w:w="1247" w:type="dxa"/>
          </w:tcPr>
          <w:p w14:paraId="04F4F352"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121 </w:t>
            </w:r>
          </w:p>
        </w:tc>
        <w:tc>
          <w:tcPr>
            <w:tcW w:w="5669" w:type="dxa"/>
          </w:tcPr>
          <w:p w14:paraId="44274637"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סמכות בית משפט להגבלת שימוש במקום בשל עיסוק בלא רישום</w:t>
            </w:r>
          </w:p>
        </w:tc>
        <w:tc>
          <w:tcPr>
            <w:tcW w:w="567" w:type="dxa"/>
          </w:tcPr>
          <w:p w14:paraId="31BD7304" w14:textId="77777777" w:rsidR="000B2EA9" w:rsidRPr="000B2EA9" w:rsidRDefault="000B2EA9" w:rsidP="000B2EA9">
            <w:pPr>
              <w:spacing w:line="240" w:lineRule="auto"/>
              <w:jc w:val="left"/>
              <w:rPr>
                <w:rStyle w:val="Hyperlink"/>
                <w:rFonts w:hint="cs"/>
                <w:rtl/>
              </w:rPr>
            </w:pPr>
            <w:hyperlink w:anchor="Seif120" w:tooltip="סמכות בית משפט להגבלת שימוש במקום בשל עיסוק בלא רישום" w:history="1">
              <w:r w:rsidRPr="000B2EA9">
                <w:rPr>
                  <w:rStyle w:val="Hyperlink"/>
                </w:rPr>
                <w:t>Go</w:t>
              </w:r>
            </w:hyperlink>
          </w:p>
        </w:tc>
        <w:tc>
          <w:tcPr>
            <w:tcW w:w="850" w:type="dxa"/>
          </w:tcPr>
          <w:p w14:paraId="4BF21B6C"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60</w:t>
            </w:r>
            <w:r>
              <w:rPr>
                <w:rFonts w:cs="Frankruhel"/>
                <w:sz w:val="24"/>
                <w:rtl/>
                <w:lang w:eastAsia="en-US"/>
              </w:rPr>
              <w:fldChar w:fldCharType="end"/>
            </w:r>
          </w:p>
        </w:tc>
      </w:tr>
      <w:tr w:rsidR="000B2EA9" w:rsidRPr="000B2EA9" w14:paraId="5D6969EF" w14:textId="77777777" w:rsidTr="000B2EA9">
        <w:tblPrEx>
          <w:tblCellMar>
            <w:top w:w="0" w:type="dxa"/>
            <w:bottom w:w="0" w:type="dxa"/>
          </w:tblCellMar>
        </w:tblPrEx>
        <w:tc>
          <w:tcPr>
            <w:tcW w:w="1247" w:type="dxa"/>
          </w:tcPr>
          <w:p w14:paraId="47B045CF"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122 </w:t>
            </w:r>
          </w:p>
        </w:tc>
        <w:tc>
          <w:tcPr>
            <w:tcW w:w="5669" w:type="dxa"/>
          </w:tcPr>
          <w:p w14:paraId="5072E386"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נקיטת אמצעים לביצוע צו ושימוש בכוח</w:t>
            </w:r>
          </w:p>
        </w:tc>
        <w:tc>
          <w:tcPr>
            <w:tcW w:w="567" w:type="dxa"/>
          </w:tcPr>
          <w:p w14:paraId="628F76E6" w14:textId="77777777" w:rsidR="000B2EA9" w:rsidRPr="000B2EA9" w:rsidRDefault="000B2EA9" w:rsidP="000B2EA9">
            <w:pPr>
              <w:spacing w:line="240" w:lineRule="auto"/>
              <w:jc w:val="left"/>
              <w:rPr>
                <w:rStyle w:val="Hyperlink"/>
                <w:rFonts w:hint="cs"/>
                <w:rtl/>
              </w:rPr>
            </w:pPr>
            <w:hyperlink w:anchor="Seif121" w:tooltip="נקיטת אמצעים לביצוע צו ושימוש בכוח" w:history="1">
              <w:r w:rsidRPr="000B2EA9">
                <w:rPr>
                  <w:rStyle w:val="Hyperlink"/>
                </w:rPr>
                <w:t>Go</w:t>
              </w:r>
            </w:hyperlink>
          </w:p>
        </w:tc>
        <w:tc>
          <w:tcPr>
            <w:tcW w:w="850" w:type="dxa"/>
          </w:tcPr>
          <w:p w14:paraId="34D152FC"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60</w:t>
            </w:r>
            <w:r>
              <w:rPr>
                <w:rFonts w:cs="Frankruhel"/>
                <w:sz w:val="24"/>
                <w:rtl/>
                <w:lang w:eastAsia="en-US"/>
              </w:rPr>
              <w:fldChar w:fldCharType="end"/>
            </w:r>
          </w:p>
        </w:tc>
      </w:tr>
      <w:tr w:rsidR="000B2EA9" w:rsidRPr="000B2EA9" w14:paraId="45BC427A" w14:textId="77777777" w:rsidTr="000B2EA9">
        <w:tblPrEx>
          <w:tblCellMar>
            <w:top w:w="0" w:type="dxa"/>
            <w:bottom w:w="0" w:type="dxa"/>
          </w:tblCellMar>
        </w:tblPrEx>
        <w:tc>
          <w:tcPr>
            <w:tcW w:w="1247" w:type="dxa"/>
          </w:tcPr>
          <w:p w14:paraId="3011CE3E"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123 </w:t>
            </w:r>
          </w:p>
        </w:tc>
        <w:tc>
          <w:tcPr>
            <w:tcW w:w="5669" w:type="dxa"/>
          </w:tcPr>
          <w:p w14:paraId="3621E0E3"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סמכות תפיסה</w:t>
            </w:r>
          </w:p>
        </w:tc>
        <w:tc>
          <w:tcPr>
            <w:tcW w:w="567" w:type="dxa"/>
          </w:tcPr>
          <w:p w14:paraId="4CBD3F6D" w14:textId="77777777" w:rsidR="000B2EA9" w:rsidRPr="000B2EA9" w:rsidRDefault="000B2EA9" w:rsidP="000B2EA9">
            <w:pPr>
              <w:spacing w:line="240" w:lineRule="auto"/>
              <w:jc w:val="left"/>
              <w:rPr>
                <w:rStyle w:val="Hyperlink"/>
                <w:rFonts w:hint="cs"/>
                <w:rtl/>
              </w:rPr>
            </w:pPr>
            <w:hyperlink w:anchor="Seif122" w:tooltip="סמכות תפיסה" w:history="1">
              <w:r w:rsidRPr="000B2EA9">
                <w:rPr>
                  <w:rStyle w:val="Hyperlink"/>
                </w:rPr>
                <w:t>Go</w:t>
              </w:r>
            </w:hyperlink>
          </w:p>
        </w:tc>
        <w:tc>
          <w:tcPr>
            <w:tcW w:w="850" w:type="dxa"/>
          </w:tcPr>
          <w:p w14:paraId="13372612"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60</w:t>
            </w:r>
            <w:r>
              <w:rPr>
                <w:rFonts w:cs="Frankruhel"/>
                <w:sz w:val="24"/>
                <w:rtl/>
                <w:lang w:eastAsia="en-US"/>
              </w:rPr>
              <w:fldChar w:fldCharType="end"/>
            </w:r>
          </w:p>
        </w:tc>
      </w:tr>
      <w:tr w:rsidR="000B2EA9" w:rsidRPr="000B2EA9" w14:paraId="169B7DA7" w14:textId="77777777" w:rsidTr="000B2EA9">
        <w:tblPrEx>
          <w:tblCellMar>
            <w:top w:w="0" w:type="dxa"/>
            <w:bottom w:w="0" w:type="dxa"/>
          </w:tblCellMar>
        </w:tblPrEx>
        <w:tc>
          <w:tcPr>
            <w:tcW w:w="1247" w:type="dxa"/>
          </w:tcPr>
          <w:p w14:paraId="624F162A"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124 </w:t>
            </w:r>
          </w:p>
        </w:tc>
        <w:tc>
          <w:tcPr>
            <w:tcW w:w="5669" w:type="dxa"/>
          </w:tcPr>
          <w:p w14:paraId="0F122CEA"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העברת מידע למנהל</w:t>
            </w:r>
          </w:p>
        </w:tc>
        <w:tc>
          <w:tcPr>
            <w:tcW w:w="567" w:type="dxa"/>
          </w:tcPr>
          <w:p w14:paraId="4751D6D0" w14:textId="77777777" w:rsidR="000B2EA9" w:rsidRPr="000B2EA9" w:rsidRDefault="000B2EA9" w:rsidP="000B2EA9">
            <w:pPr>
              <w:spacing w:line="240" w:lineRule="auto"/>
              <w:jc w:val="left"/>
              <w:rPr>
                <w:rStyle w:val="Hyperlink"/>
                <w:rFonts w:hint="cs"/>
                <w:rtl/>
              </w:rPr>
            </w:pPr>
            <w:hyperlink w:anchor="Seif123" w:tooltip="העברת מידע למנהל" w:history="1">
              <w:r w:rsidRPr="000B2EA9">
                <w:rPr>
                  <w:rStyle w:val="Hyperlink"/>
                </w:rPr>
                <w:t>Go</w:t>
              </w:r>
            </w:hyperlink>
          </w:p>
        </w:tc>
        <w:tc>
          <w:tcPr>
            <w:tcW w:w="850" w:type="dxa"/>
          </w:tcPr>
          <w:p w14:paraId="29AAC02E"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60</w:t>
            </w:r>
            <w:r>
              <w:rPr>
                <w:rFonts w:cs="Frankruhel"/>
                <w:sz w:val="24"/>
                <w:rtl/>
                <w:lang w:eastAsia="en-US"/>
              </w:rPr>
              <w:fldChar w:fldCharType="end"/>
            </w:r>
          </w:p>
        </w:tc>
      </w:tr>
      <w:tr w:rsidR="000B2EA9" w:rsidRPr="000B2EA9" w14:paraId="684A86A9" w14:textId="77777777" w:rsidTr="000B2EA9">
        <w:tblPrEx>
          <w:tblCellMar>
            <w:top w:w="0" w:type="dxa"/>
            <w:bottom w:w="0" w:type="dxa"/>
          </w:tblCellMar>
        </w:tblPrEx>
        <w:tc>
          <w:tcPr>
            <w:tcW w:w="1247" w:type="dxa"/>
          </w:tcPr>
          <w:p w14:paraId="66303A72" w14:textId="77777777" w:rsidR="000B2EA9" w:rsidRPr="000B2EA9" w:rsidRDefault="000B2EA9" w:rsidP="000B2EA9">
            <w:pPr>
              <w:spacing w:line="240" w:lineRule="auto"/>
              <w:jc w:val="left"/>
              <w:rPr>
                <w:rFonts w:cs="Frankruhel" w:hint="cs"/>
                <w:sz w:val="24"/>
                <w:rtl/>
                <w:lang w:eastAsia="en-US"/>
              </w:rPr>
            </w:pPr>
          </w:p>
        </w:tc>
        <w:tc>
          <w:tcPr>
            <w:tcW w:w="5669" w:type="dxa"/>
          </w:tcPr>
          <w:p w14:paraId="633F0BE4"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סימן ב': סמכויות להגבלת שימוש במקום – הוראת שעה מיום התחילה</w:t>
            </w:r>
          </w:p>
        </w:tc>
        <w:tc>
          <w:tcPr>
            <w:tcW w:w="567" w:type="dxa"/>
          </w:tcPr>
          <w:p w14:paraId="04B819ED" w14:textId="77777777" w:rsidR="000B2EA9" w:rsidRPr="000B2EA9" w:rsidRDefault="000B2EA9" w:rsidP="000B2EA9">
            <w:pPr>
              <w:spacing w:line="240" w:lineRule="auto"/>
              <w:jc w:val="left"/>
              <w:rPr>
                <w:rStyle w:val="Hyperlink"/>
                <w:rFonts w:hint="cs"/>
                <w:rtl/>
              </w:rPr>
            </w:pPr>
            <w:hyperlink w:anchor="hed215" w:tooltip="סימן ב: סמכויות להגבלת שימוש במקום – הוראת שעה מיום התחילה" w:history="1">
              <w:r w:rsidRPr="000B2EA9">
                <w:rPr>
                  <w:rStyle w:val="Hyperlink"/>
                </w:rPr>
                <w:t>Go</w:t>
              </w:r>
            </w:hyperlink>
          </w:p>
        </w:tc>
        <w:tc>
          <w:tcPr>
            <w:tcW w:w="850" w:type="dxa"/>
          </w:tcPr>
          <w:p w14:paraId="25C74263"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61</w:t>
            </w:r>
            <w:r>
              <w:rPr>
                <w:rFonts w:cs="Frankruhel"/>
                <w:sz w:val="24"/>
                <w:rtl/>
                <w:lang w:eastAsia="en-US"/>
              </w:rPr>
              <w:fldChar w:fldCharType="end"/>
            </w:r>
          </w:p>
        </w:tc>
      </w:tr>
      <w:tr w:rsidR="000B2EA9" w:rsidRPr="000B2EA9" w14:paraId="53D9DD98" w14:textId="77777777" w:rsidTr="000B2EA9">
        <w:tblPrEx>
          <w:tblCellMar>
            <w:top w:w="0" w:type="dxa"/>
            <w:bottom w:w="0" w:type="dxa"/>
          </w:tblCellMar>
        </w:tblPrEx>
        <w:tc>
          <w:tcPr>
            <w:tcW w:w="1247" w:type="dxa"/>
          </w:tcPr>
          <w:p w14:paraId="0E1CF22A"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125 </w:t>
            </w:r>
          </w:p>
        </w:tc>
        <w:tc>
          <w:tcPr>
            <w:tcW w:w="5669" w:type="dxa"/>
          </w:tcPr>
          <w:p w14:paraId="0782F6E6"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הוראת שעה מיום התחילה</w:t>
            </w:r>
          </w:p>
        </w:tc>
        <w:tc>
          <w:tcPr>
            <w:tcW w:w="567" w:type="dxa"/>
          </w:tcPr>
          <w:p w14:paraId="46468D87" w14:textId="77777777" w:rsidR="000B2EA9" w:rsidRPr="000B2EA9" w:rsidRDefault="000B2EA9" w:rsidP="000B2EA9">
            <w:pPr>
              <w:spacing w:line="240" w:lineRule="auto"/>
              <w:jc w:val="left"/>
              <w:rPr>
                <w:rStyle w:val="Hyperlink"/>
                <w:rFonts w:hint="cs"/>
                <w:rtl/>
              </w:rPr>
            </w:pPr>
            <w:hyperlink w:anchor="Seif124" w:tooltip="הוראת שעה מיום התחילה" w:history="1">
              <w:r w:rsidRPr="000B2EA9">
                <w:rPr>
                  <w:rStyle w:val="Hyperlink"/>
                </w:rPr>
                <w:t>Go</w:t>
              </w:r>
            </w:hyperlink>
          </w:p>
        </w:tc>
        <w:tc>
          <w:tcPr>
            <w:tcW w:w="850" w:type="dxa"/>
          </w:tcPr>
          <w:p w14:paraId="1BB041D2"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61</w:t>
            </w:r>
            <w:r>
              <w:rPr>
                <w:rFonts w:cs="Frankruhel"/>
                <w:sz w:val="24"/>
                <w:rtl/>
                <w:lang w:eastAsia="en-US"/>
              </w:rPr>
              <w:fldChar w:fldCharType="end"/>
            </w:r>
          </w:p>
        </w:tc>
      </w:tr>
      <w:tr w:rsidR="000B2EA9" w:rsidRPr="000B2EA9" w14:paraId="45AF6A73" w14:textId="77777777" w:rsidTr="000B2EA9">
        <w:tblPrEx>
          <w:tblCellMar>
            <w:top w:w="0" w:type="dxa"/>
            <w:bottom w:w="0" w:type="dxa"/>
          </w:tblCellMar>
        </w:tblPrEx>
        <w:tc>
          <w:tcPr>
            <w:tcW w:w="1247" w:type="dxa"/>
          </w:tcPr>
          <w:p w14:paraId="6816F4EC"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126 </w:t>
            </w:r>
          </w:p>
        </w:tc>
        <w:tc>
          <w:tcPr>
            <w:tcW w:w="5669" w:type="dxa"/>
          </w:tcPr>
          <w:p w14:paraId="53BEE05E"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דיווח לכנסת</w:t>
            </w:r>
          </w:p>
        </w:tc>
        <w:tc>
          <w:tcPr>
            <w:tcW w:w="567" w:type="dxa"/>
          </w:tcPr>
          <w:p w14:paraId="5CB25FCC" w14:textId="77777777" w:rsidR="000B2EA9" w:rsidRPr="000B2EA9" w:rsidRDefault="000B2EA9" w:rsidP="000B2EA9">
            <w:pPr>
              <w:spacing w:line="240" w:lineRule="auto"/>
              <w:jc w:val="left"/>
              <w:rPr>
                <w:rStyle w:val="Hyperlink"/>
                <w:rFonts w:hint="cs"/>
                <w:rtl/>
              </w:rPr>
            </w:pPr>
            <w:hyperlink w:anchor="Seif125" w:tooltip="דיווח לכנסת" w:history="1">
              <w:r w:rsidRPr="000B2EA9">
                <w:rPr>
                  <w:rStyle w:val="Hyperlink"/>
                </w:rPr>
                <w:t>Go</w:t>
              </w:r>
            </w:hyperlink>
          </w:p>
        </w:tc>
        <w:tc>
          <w:tcPr>
            <w:tcW w:w="850" w:type="dxa"/>
          </w:tcPr>
          <w:p w14:paraId="4211F34B"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61</w:t>
            </w:r>
            <w:r>
              <w:rPr>
                <w:rFonts w:cs="Frankruhel"/>
                <w:sz w:val="24"/>
                <w:rtl/>
                <w:lang w:eastAsia="en-US"/>
              </w:rPr>
              <w:fldChar w:fldCharType="end"/>
            </w:r>
          </w:p>
        </w:tc>
      </w:tr>
      <w:tr w:rsidR="000B2EA9" w:rsidRPr="000B2EA9" w14:paraId="39382AB7" w14:textId="77777777" w:rsidTr="000B2EA9">
        <w:tblPrEx>
          <w:tblCellMar>
            <w:top w:w="0" w:type="dxa"/>
            <w:bottom w:w="0" w:type="dxa"/>
          </w:tblCellMar>
        </w:tblPrEx>
        <w:tc>
          <w:tcPr>
            <w:tcW w:w="1247" w:type="dxa"/>
          </w:tcPr>
          <w:p w14:paraId="75938E53" w14:textId="77777777" w:rsidR="000B2EA9" w:rsidRPr="000B2EA9" w:rsidRDefault="000B2EA9" w:rsidP="000B2EA9">
            <w:pPr>
              <w:spacing w:line="240" w:lineRule="auto"/>
              <w:jc w:val="left"/>
              <w:rPr>
                <w:rFonts w:cs="Frankruhel" w:hint="cs"/>
                <w:sz w:val="24"/>
                <w:rtl/>
                <w:lang w:eastAsia="en-US"/>
              </w:rPr>
            </w:pPr>
          </w:p>
        </w:tc>
        <w:tc>
          <w:tcPr>
            <w:tcW w:w="5669" w:type="dxa"/>
          </w:tcPr>
          <w:p w14:paraId="38C7EA1C"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סימן ג': תיקונים עקיפים – הוראות שעה</w:t>
            </w:r>
          </w:p>
        </w:tc>
        <w:tc>
          <w:tcPr>
            <w:tcW w:w="567" w:type="dxa"/>
          </w:tcPr>
          <w:p w14:paraId="686CF3A2" w14:textId="77777777" w:rsidR="000B2EA9" w:rsidRPr="000B2EA9" w:rsidRDefault="000B2EA9" w:rsidP="000B2EA9">
            <w:pPr>
              <w:spacing w:line="240" w:lineRule="auto"/>
              <w:jc w:val="left"/>
              <w:rPr>
                <w:rStyle w:val="Hyperlink"/>
                <w:rFonts w:hint="cs"/>
                <w:rtl/>
              </w:rPr>
            </w:pPr>
            <w:hyperlink w:anchor="hed216" w:tooltip="סימן ג: תיקונים עקיפים – הוראות שעה" w:history="1">
              <w:r w:rsidRPr="000B2EA9">
                <w:rPr>
                  <w:rStyle w:val="Hyperlink"/>
                </w:rPr>
                <w:t>Go</w:t>
              </w:r>
            </w:hyperlink>
          </w:p>
        </w:tc>
        <w:tc>
          <w:tcPr>
            <w:tcW w:w="850" w:type="dxa"/>
          </w:tcPr>
          <w:p w14:paraId="36CB8849"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hed216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61</w:t>
            </w:r>
            <w:r>
              <w:rPr>
                <w:rFonts w:cs="Frankruhel"/>
                <w:sz w:val="24"/>
                <w:rtl/>
                <w:lang w:eastAsia="en-US"/>
              </w:rPr>
              <w:fldChar w:fldCharType="end"/>
            </w:r>
          </w:p>
        </w:tc>
      </w:tr>
      <w:tr w:rsidR="000B2EA9" w:rsidRPr="000B2EA9" w14:paraId="59277BB8" w14:textId="77777777" w:rsidTr="000B2EA9">
        <w:tblPrEx>
          <w:tblCellMar>
            <w:top w:w="0" w:type="dxa"/>
            <w:bottom w:w="0" w:type="dxa"/>
          </w:tblCellMar>
        </w:tblPrEx>
        <w:tc>
          <w:tcPr>
            <w:tcW w:w="1247" w:type="dxa"/>
          </w:tcPr>
          <w:p w14:paraId="3ACB9249"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 xml:space="preserve">סעיף 127 </w:t>
            </w:r>
          </w:p>
        </w:tc>
        <w:tc>
          <w:tcPr>
            <w:tcW w:w="5669" w:type="dxa"/>
          </w:tcPr>
          <w:p w14:paraId="2EB7D243"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תיקון חוק איסור הלבנת הון   הוראת שעה</w:t>
            </w:r>
          </w:p>
        </w:tc>
        <w:tc>
          <w:tcPr>
            <w:tcW w:w="567" w:type="dxa"/>
          </w:tcPr>
          <w:p w14:paraId="5D0A22B7" w14:textId="77777777" w:rsidR="000B2EA9" w:rsidRPr="000B2EA9" w:rsidRDefault="000B2EA9" w:rsidP="000B2EA9">
            <w:pPr>
              <w:spacing w:line="240" w:lineRule="auto"/>
              <w:jc w:val="left"/>
              <w:rPr>
                <w:rStyle w:val="Hyperlink"/>
                <w:rFonts w:hint="cs"/>
                <w:rtl/>
              </w:rPr>
            </w:pPr>
            <w:hyperlink w:anchor="Seif126" w:tooltip="תיקון חוק איסור הלבנת הון   הוראת שעה" w:history="1">
              <w:r w:rsidRPr="000B2EA9">
                <w:rPr>
                  <w:rStyle w:val="Hyperlink"/>
                </w:rPr>
                <w:t>Go</w:t>
              </w:r>
            </w:hyperlink>
          </w:p>
        </w:tc>
        <w:tc>
          <w:tcPr>
            <w:tcW w:w="850" w:type="dxa"/>
          </w:tcPr>
          <w:p w14:paraId="68E2A02B"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61</w:t>
            </w:r>
            <w:r>
              <w:rPr>
                <w:rFonts w:cs="Frankruhel"/>
                <w:sz w:val="24"/>
                <w:rtl/>
                <w:lang w:eastAsia="en-US"/>
              </w:rPr>
              <w:fldChar w:fldCharType="end"/>
            </w:r>
          </w:p>
        </w:tc>
      </w:tr>
      <w:tr w:rsidR="000B2EA9" w:rsidRPr="000B2EA9" w14:paraId="38A7CFF2" w14:textId="77777777" w:rsidTr="000B2EA9">
        <w:tblPrEx>
          <w:tblCellMar>
            <w:top w:w="0" w:type="dxa"/>
            <w:bottom w:w="0" w:type="dxa"/>
          </w:tblCellMar>
        </w:tblPrEx>
        <w:tc>
          <w:tcPr>
            <w:tcW w:w="1247" w:type="dxa"/>
          </w:tcPr>
          <w:p w14:paraId="5AC22379" w14:textId="77777777" w:rsidR="000B2EA9" w:rsidRPr="000B2EA9" w:rsidRDefault="000B2EA9" w:rsidP="000B2EA9">
            <w:pPr>
              <w:spacing w:line="240" w:lineRule="auto"/>
              <w:jc w:val="left"/>
              <w:rPr>
                <w:rFonts w:cs="Frankruhel" w:hint="cs"/>
                <w:sz w:val="24"/>
                <w:rtl/>
                <w:lang w:eastAsia="en-US"/>
              </w:rPr>
            </w:pPr>
          </w:p>
        </w:tc>
        <w:tc>
          <w:tcPr>
            <w:tcW w:w="5669" w:type="dxa"/>
          </w:tcPr>
          <w:p w14:paraId="64D7CCCB"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תוספת ראשונה</w:t>
            </w:r>
          </w:p>
        </w:tc>
        <w:tc>
          <w:tcPr>
            <w:tcW w:w="567" w:type="dxa"/>
          </w:tcPr>
          <w:p w14:paraId="45D880E8" w14:textId="77777777" w:rsidR="000B2EA9" w:rsidRPr="000B2EA9" w:rsidRDefault="000B2EA9" w:rsidP="000B2EA9">
            <w:pPr>
              <w:spacing w:line="240" w:lineRule="auto"/>
              <w:jc w:val="left"/>
              <w:rPr>
                <w:rStyle w:val="Hyperlink"/>
                <w:rFonts w:hint="cs"/>
                <w:rtl/>
              </w:rPr>
            </w:pPr>
            <w:hyperlink w:anchor="med20" w:tooltip="תוספת ראשונה" w:history="1">
              <w:r w:rsidRPr="000B2EA9">
                <w:rPr>
                  <w:rStyle w:val="Hyperlink"/>
                </w:rPr>
                <w:t>Go</w:t>
              </w:r>
            </w:hyperlink>
          </w:p>
        </w:tc>
        <w:tc>
          <w:tcPr>
            <w:tcW w:w="850" w:type="dxa"/>
          </w:tcPr>
          <w:p w14:paraId="1DD6131C"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med20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61</w:t>
            </w:r>
            <w:r>
              <w:rPr>
                <w:rFonts w:cs="Frankruhel"/>
                <w:sz w:val="24"/>
                <w:rtl/>
                <w:lang w:eastAsia="en-US"/>
              </w:rPr>
              <w:fldChar w:fldCharType="end"/>
            </w:r>
          </w:p>
        </w:tc>
      </w:tr>
      <w:tr w:rsidR="000B2EA9" w:rsidRPr="000B2EA9" w14:paraId="3B65D291" w14:textId="77777777" w:rsidTr="000B2EA9">
        <w:tblPrEx>
          <w:tblCellMar>
            <w:top w:w="0" w:type="dxa"/>
            <w:bottom w:w="0" w:type="dxa"/>
          </w:tblCellMar>
        </w:tblPrEx>
        <w:tc>
          <w:tcPr>
            <w:tcW w:w="1247" w:type="dxa"/>
          </w:tcPr>
          <w:p w14:paraId="18E1484A" w14:textId="77777777" w:rsidR="000B2EA9" w:rsidRPr="000B2EA9" w:rsidRDefault="000B2EA9" w:rsidP="000B2EA9">
            <w:pPr>
              <w:spacing w:line="240" w:lineRule="auto"/>
              <w:jc w:val="left"/>
              <w:rPr>
                <w:rFonts w:cs="Frankruhel" w:hint="cs"/>
                <w:sz w:val="24"/>
                <w:rtl/>
                <w:lang w:eastAsia="en-US"/>
              </w:rPr>
            </w:pPr>
          </w:p>
        </w:tc>
        <w:tc>
          <w:tcPr>
            <w:tcW w:w="5669" w:type="dxa"/>
          </w:tcPr>
          <w:p w14:paraId="159EFC67" w14:textId="77777777" w:rsidR="000B2EA9" w:rsidRPr="000B2EA9" w:rsidRDefault="000B2EA9" w:rsidP="000B2EA9">
            <w:pPr>
              <w:spacing w:line="240" w:lineRule="auto"/>
              <w:jc w:val="left"/>
              <w:rPr>
                <w:rFonts w:cs="Frankruhel" w:hint="cs"/>
                <w:sz w:val="24"/>
                <w:rtl/>
                <w:lang w:eastAsia="en-US"/>
              </w:rPr>
            </w:pPr>
            <w:r>
              <w:rPr>
                <w:rFonts w:cs="Times New Roman"/>
                <w:sz w:val="24"/>
                <w:rtl/>
                <w:lang w:eastAsia="en-US"/>
              </w:rPr>
              <w:t>תוספת שנייה</w:t>
            </w:r>
          </w:p>
        </w:tc>
        <w:tc>
          <w:tcPr>
            <w:tcW w:w="567" w:type="dxa"/>
          </w:tcPr>
          <w:p w14:paraId="0F45B3C4" w14:textId="77777777" w:rsidR="000B2EA9" w:rsidRPr="000B2EA9" w:rsidRDefault="000B2EA9" w:rsidP="000B2EA9">
            <w:pPr>
              <w:spacing w:line="240" w:lineRule="auto"/>
              <w:jc w:val="left"/>
              <w:rPr>
                <w:rStyle w:val="Hyperlink"/>
                <w:rFonts w:hint="cs"/>
                <w:rtl/>
              </w:rPr>
            </w:pPr>
            <w:hyperlink w:anchor="med21" w:tooltip="תוספת שנייה" w:history="1">
              <w:r w:rsidRPr="000B2EA9">
                <w:rPr>
                  <w:rStyle w:val="Hyperlink"/>
                </w:rPr>
                <w:t>Go</w:t>
              </w:r>
            </w:hyperlink>
          </w:p>
        </w:tc>
        <w:tc>
          <w:tcPr>
            <w:tcW w:w="850" w:type="dxa"/>
          </w:tcPr>
          <w:p w14:paraId="000E3076" w14:textId="77777777" w:rsidR="000B2EA9" w:rsidRPr="000B2EA9" w:rsidRDefault="000B2EA9" w:rsidP="000B2EA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med21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62</w:t>
            </w:r>
            <w:r>
              <w:rPr>
                <w:rFonts w:cs="Frankruhel"/>
                <w:sz w:val="24"/>
                <w:rtl/>
                <w:lang w:eastAsia="en-US"/>
              </w:rPr>
              <w:fldChar w:fldCharType="end"/>
            </w:r>
          </w:p>
        </w:tc>
      </w:tr>
    </w:tbl>
    <w:p w14:paraId="4C4BEB41" w14:textId="77777777" w:rsidR="003E1701" w:rsidRDefault="003E1701">
      <w:pPr>
        <w:pStyle w:val="P00"/>
        <w:spacing w:before="72"/>
        <w:ind w:left="0" w:right="1134"/>
        <w:rPr>
          <w:rFonts w:hint="cs"/>
          <w:rtl/>
          <w:lang w:eastAsia="en-US"/>
        </w:rPr>
      </w:pPr>
    </w:p>
    <w:p w14:paraId="178CF748" w14:textId="77777777" w:rsidR="003E1701" w:rsidRDefault="003E1701" w:rsidP="00D71291">
      <w:pPr>
        <w:pStyle w:val="big-header"/>
        <w:ind w:left="0" w:right="1134"/>
        <w:rPr>
          <w:rStyle w:val="default"/>
          <w:rFonts w:hint="cs"/>
          <w:sz w:val="22"/>
          <w:szCs w:val="22"/>
          <w:rtl/>
          <w:lang w:eastAsia="en-US"/>
        </w:rPr>
      </w:pPr>
      <w:r>
        <w:rPr>
          <w:rtl/>
          <w:lang w:eastAsia="en-US"/>
        </w:rPr>
        <w:br w:type="page"/>
      </w:r>
      <w:r>
        <w:rPr>
          <w:rFonts w:hint="cs"/>
          <w:rtl/>
          <w:lang w:eastAsia="en-US"/>
        </w:rPr>
        <w:t>חוק הפיקוח על שירותים פיננסיים (</w:t>
      </w:r>
      <w:r w:rsidR="00D71291">
        <w:rPr>
          <w:rFonts w:hint="cs"/>
          <w:rtl/>
          <w:lang w:eastAsia="en-US"/>
        </w:rPr>
        <w:t>שירותים פיננסיים מוסדרים), תשע"ו-2016</w:t>
      </w:r>
      <w:r>
        <w:rPr>
          <w:rStyle w:val="default"/>
          <w:sz w:val="22"/>
          <w:szCs w:val="22"/>
          <w:rtl/>
          <w:lang w:eastAsia="en-US"/>
        </w:rPr>
        <w:footnoteReference w:customMarkFollows="1" w:id="1"/>
        <w:t>*</w:t>
      </w:r>
    </w:p>
    <w:p w14:paraId="15F73065" w14:textId="77777777" w:rsidR="003E1701" w:rsidRDefault="003E1701">
      <w:pPr>
        <w:pStyle w:val="medium2-header"/>
        <w:keepLines w:val="0"/>
        <w:spacing w:before="72"/>
        <w:ind w:left="0" w:right="1134"/>
        <w:outlineLvl w:val="0"/>
        <w:rPr>
          <w:rFonts w:hint="cs"/>
          <w:b/>
          <w:noProof/>
          <w:rtl/>
          <w:lang w:eastAsia="en-US"/>
        </w:rPr>
      </w:pPr>
      <w:bookmarkStart w:id="2" w:name="med0"/>
      <w:bookmarkEnd w:id="2"/>
      <w:r>
        <w:rPr>
          <w:rFonts w:hint="cs"/>
          <w:b/>
          <w:noProof/>
          <w:rtl/>
          <w:lang w:eastAsia="en-US"/>
        </w:rPr>
        <w:t>פרק א': הגדרות</w:t>
      </w:r>
    </w:p>
    <w:p w14:paraId="47083EC0" w14:textId="77777777" w:rsidR="003E1701" w:rsidRDefault="003E1701">
      <w:pPr>
        <w:pStyle w:val="P00"/>
        <w:spacing w:before="72"/>
        <w:ind w:left="0" w:right="1134"/>
        <w:rPr>
          <w:rStyle w:val="default"/>
          <w:rFonts w:cs="FrankRuehl" w:hint="cs"/>
          <w:rtl/>
        </w:rPr>
      </w:pPr>
      <w:bookmarkStart w:id="3" w:name="Seif1"/>
      <w:bookmarkEnd w:id="3"/>
      <w:r>
        <w:rPr>
          <w:lang w:val="he-IL"/>
        </w:rPr>
        <w:pict w14:anchorId="0BB7C4E0">
          <v:rect id="_x0000_s2050" style="position:absolute;left:0;text-align:left;margin-left:464.5pt;margin-top:8.05pt;width:75.05pt;height:8.8pt;z-index:251465216" o:allowincell="f" filled="f" stroked="f" strokecolor="lime" strokeweight=".25pt">
            <v:textbox inset="0,0,0,0">
              <w:txbxContent>
                <w:p w14:paraId="1F4D4CE7" w14:textId="77777777" w:rsidR="00316D86" w:rsidRDefault="00316D86">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Pr>
          <w:rStyle w:val="default"/>
          <w:rFonts w:cs="FrankRuehl" w:hint="cs"/>
          <w:rtl/>
        </w:rPr>
        <w:t xml:space="preserve">בחוק זה </w:t>
      </w:r>
      <w:r>
        <w:rPr>
          <w:rStyle w:val="default"/>
          <w:rFonts w:cs="FrankRuehl" w:hint="cs"/>
        </w:rPr>
        <w:t>–</w:t>
      </w:r>
    </w:p>
    <w:p w14:paraId="225C1E19" w14:textId="77777777" w:rsidR="007A3BA4" w:rsidRDefault="009A25E2">
      <w:pPr>
        <w:pStyle w:val="P00"/>
        <w:spacing w:before="72"/>
        <w:ind w:left="0" w:right="1134"/>
        <w:rPr>
          <w:rStyle w:val="default"/>
          <w:rFonts w:cs="FrankRuehl" w:hint="cs"/>
          <w:rtl/>
        </w:rPr>
      </w:pPr>
      <w:r>
        <w:rPr>
          <w:rFonts w:hint="cs"/>
          <w:rtl/>
          <w:lang w:eastAsia="en-US"/>
        </w:rPr>
        <w:pict w14:anchorId="24087F85">
          <v:shapetype id="_x0000_t202" coordsize="21600,21600" o:spt="202" path="m,l,21600r21600,l21600,xe">
            <v:stroke joinstyle="miter"/>
            <v:path gradientshapeok="t" o:connecttype="rect"/>
          </v:shapetype>
          <v:shape id="_x0000_s2461" type="#_x0000_t202" style="position:absolute;left:0;text-align:left;margin-left:470.35pt;margin-top:7.1pt;width:1in;height:16.8pt;z-index:251595264" filled="f" stroked="f">
            <v:textbox inset="1mm,0,1mm,0">
              <w:txbxContent>
                <w:p w14:paraId="5ED0974E" w14:textId="77777777" w:rsidR="00316D86" w:rsidRDefault="00316D86" w:rsidP="009A25E2">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Pr>
          <w:rStyle w:val="default"/>
          <w:rFonts w:cs="FrankRuehl" w:hint="cs"/>
          <w:rtl/>
        </w:rPr>
        <w:tab/>
        <w:t xml:space="preserve">"אגודה" </w:t>
      </w:r>
      <w:r>
        <w:rPr>
          <w:rStyle w:val="default"/>
          <w:rFonts w:cs="FrankRuehl"/>
          <w:rtl/>
        </w:rPr>
        <w:t>–</w:t>
      </w:r>
      <w:r>
        <w:rPr>
          <w:rStyle w:val="default"/>
          <w:rFonts w:cs="FrankRuehl" w:hint="cs"/>
          <w:rtl/>
        </w:rPr>
        <w:t xml:space="preserve"> אגודה רשומה כהגדרתה בפקודת האגודות השיתופיות;</w:t>
      </w:r>
    </w:p>
    <w:p w14:paraId="42FB7076" w14:textId="77777777" w:rsidR="007A3BA4" w:rsidRPr="00AA6540" w:rsidRDefault="007A3BA4" w:rsidP="007A3BA4">
      <w:pPr>
        <w:pStyle w:val="P00"/>
        <w:tabs>
          <w:tab w:val="clear" w:pos="6259"/>
        </w:tabs>
        <w:spacing w:before="0"/>
        <w:ind w:left="0" w:right="1134"/>
        <w:rPr>
          <w:rStyle w:val="default"/>
          <w:rFonts w:cs="FrankRuehl" w:hint="cs"/>
          <w:vanish/>
          <w:color w:val="FF0000"/>
          <w:szCs w:val="20"/>
          <w:shd w:val="clear" w:color="auto" w:fill="FFFF99"/>
          <w:rtl/>
        </w:rPr>
      </w:pPr>
      <w:bookmarkStart w:id="4" w:name="Rov157"/>
      <w:r w:rsidRPr="00AA6540">
        <w:rPr>
          <w:rStyle w:val="default"/>
          <w:rFonts w:cs="FrankRuehl" w:hint="cs"/>
          <w:vanish/>
          <w:color w:val="FF0000"/>
          <w:szCs w:val="20"/>
          <w:shd w:val="clear" w:color="auto" w:fill="FFFF99"/>
          <w:rtl/>
        </w:rPr>
        <w:t>מיום 1.1.2017</w:t>
      </w:r>
    </w:p>
    <w:p w14:paraId="43162E5E" w14:textId="77777777" w:rsidR="007A3BA4" w:rsidRPr="00AA6540" w:rsidRDefault="007A3BA4" w:rsidP="009A25E2">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44FD9B46" w14:textId="77777777" w:rsidR="007A3BA4" w:rsidRPr="00AA6540" w:rsidRDefault="007A3BA4" w:rsidP="009A25E2">
      <w:pPr>
        <w:pStyle w:val="P00"/>
        <w:tabs>
          <w:tab w:val="clear" w:pos="6259"/>
        </w:tabs>
        <w:spacing w:before="0"/>
        <w:ind w:left="0" w:right="1134"/>
        <w:rPr>
          <w:rStyle w:val="default"/>
          <w:rFonts w:cs="FrankRuehl" w:hint="cs"/>
          <w:vanish/>
          <w:szCs w:val="20"/>
          <w:shd w:val="clear" w:color="auto" w:fill="FFFF99"/>
          <w:rtl/>
        </w:rPr>
      </w:pPr>
      <w:hyperlink r:id="rId7"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12</w:t>
      </w:r>
      <w:r w:rsidR="009A25E2" w:rsidRPr="00AA6540">
        <w:rPr>
          <w:rStyle w:val="default"/>
          <w:rFonts w:cs="FrankRuehl" w:hint="cs"/>
          <w:vanish/>
          <w:szCs w:val="20"/>
          <w:shd w:val="clear" w:color="auto" w:fill="FFFF99"/>
          <w:rtl/>
        </w:rPr>
        <w:t>8</w:t>
      </w:r>
      <w:r w:rsidRPr="00AA6540">
        <w:rPr>
          <w:rStyle w:val="default"/>
          <w:rFonts w:cs="FrankRuehl" w:hint="cs"/>
          <w:vanish/>
          <w:szCs w:val="20"/>
          <w:shd w:val="clear" w:color="auto" w:fill="FFFF99"/>
          <w:rtl/>
        </w:rPr>
        <w:t xml:space="preserve"> (</w:t>
      </w:r>
      <w:hyperlink r:id="rId8"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503A9F13" w14:textId="77777777" w:rsidR="009A25E2" w:rsidRPr="00B11B73" w:rsidRDefault="009A25E2" w:rsidP="00B11B73">
      <w:pPr>
        <w:pStyle w:val="P00"/>
        <w:tabs>
          <w:tab w:val="clear" w:pos="6259"/>
        </w:tabs>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הגדרת "אגודה"</w:t>
      </w:r>
      <w:bookmarkEnd w:id="4"/>
    </w:p>
    <w:p w14:paraId="73F58327" w14:textId="77777777" w:rsidR="00666535" w:rsidRDefault="00666535">
      <w:pPr>
        <w:pStyle w:val="P00"/>
        <w:spacing w:before="72"/>
        <w:ind w:left="0" w:right="1134"/>
        <w:rPr>
          <w:rStyle w:val="default"/>
          <w:rFonts w:cs="FrankRuehl" w:hint="cs"/>
          <w:rtl/>
        </w:rPr>
      </w:pPr>
      <w:r>
        <w:rPr>
          <w:rStyle w:val="default"/>
          <w:rFonts w:cs="FrankRuehl" w:hint="cs"/>
          <w:rtl/>
        </w:rPr>
        <w:tab/>
        <w:t xml:space="preserve">"אמצעי שליטה", בתאגיד </w:t>
      </w:r>
      <w:r>
        <w:rPr>
          <w:rStyle w:val="default"/>
          <w:rFonts w:cs="FrankRuehl"/>
          <w:rtl/>
        </w:rPr>
        <w:t>–</w:t>
      </w:r>
      <w:r>
        <w:rPr>
          <w:rStyle w:val="default"/>
          <w:rFonts w:cs="FrankRuehl" w:hint="cs"/>
          <w:rtl/>
        </w:rPr>
        <w:t xml:space="preserve"> זכות שהיא אחת מאלה:</w:t>
      </w:r>
    </w:p>
    <w:p w14:paraId="2CB5548C" w14:textId="77777777" w:rsidR="00666535" w:rsidRDefault="00666535" w:rsidP="0066653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זכות ההצבעה באסיפה כללית של חברה או בגוף מקביל של תאגיד אחר;</w:t>
      </w:r>
    </w:p>
    <w:p w14:paraId="43794F8F" w14:textId="77777777" w:rsidR="00666535" w:rsidRDefault="00666535" w:rsidP="0066653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הזכות למנות דירקטור בתאגיד, ולעניין זה </w:t>
      </w:r>
      <w:r>
        <w:rPr>
          <w:rStyle w:val="default"/>
          <w:rFonts w:cs="FrankRuehl"/>
          <w:rtl/>
        </w:rPr>
        <w:t>–</w:t>
      </w:r>
    </w:p>
    <w:p w14:paraId="1FEDEC7B" w14:textId="77777777" w:rsidR="00666535" w:rsidRDefault="00666535" w:rsidP="0066653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יראו את מי שמינה דירקטור בתאגיד כבעל הזכות למנותו;</w:t>
      </w:r>
    </w:p>
    <w:p w14:paraId="0595E1C3" w14:textId="77777777" w:rsidR="00666535" w:rsidRDefault="00666535" w:rsidP="0066653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חזקה על תאגיד שנושא משרה בו התמנה לדירקטור בתאגיד אחר, ועל מי ששולט באותו תאגיד, שהם בעלי הזכות למנותו;</w:t>
      </w:r>
    </w:p>
    <w:p w14:paraId="6202965B" w14:textId="77777777" w:rsidR="00666535" w:rsidRDefault="00666535" w:rsidP="0066653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הזכות להשתתף ברווחי התאגיד;</w:t>
      </w:r>
    </w:p>
    <w:p w14:paraId="184F1AD2" w14:textId="77777777" w:rsidR="00666535" w:rsidRDefault="00666535" w:rsidP="0066653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הזכות ליתרת נכסי התאגיד בעת חיסולו, לאחר סילוק חבויותיו;</w:t>
      </w:r>
    </w:p>
    <w:p w14:paraId="2DC4A423" w14:textId="77777777" w:rsidR="003E1701" w:rsidRDefault="003E1701" w:rsidP="00666535">
      <w:pPr>
        <w:pStyle w:val="P00"/>
        <w:spacing w:before="72"/>
        <w:ind w:left="0" w:right="1134"/>
        <w:rPr>
          <w:rStyle w:val="default"/>
          <w:rFonts w:cs="FrankRuehl" w:hint="cs"/>
          <w:rtl/>
        </w:rPr>
      </w:pPr>
      <w:r>
        <w:rPr>
          <w:rStyle w:val="default"/>
          <w:rFonts w:cs="FrankRuehl" w:hint="cs"/>
          <w:rtl/>
        </w:rPr>
        <w:tab/>
        <w:t>"</w:t>
      </w:r>
      <w:r w:rsidR="00666535">
        <w:rPr>
          <w:rStyle w:val="default"/>
          <w:rFonts w:cs="FrankRuehl" w:hint="cs"/>
          <w:rtl/>
        </w:rPr>
        <w:t xml:space="preserve">בעל השפעה", בנותן שירותים פיננסיים שהוא יחיד </w:t>
      </w:r>
      <w:r w:rsidR="00723536">
        <w:rPr>
          <w:rStyle w:val="default"/>
          <w:rFonts w:cs="FrankRuehl"/>
          <w:rtl/>
        </w:rPr>
        <w:t>–</w:t>
      </w:r>
      <w:r w:rsidR="00666535">
        <w:rPr>
          <w:rStyle w:val="default"/>
          <w:rFonts w:cs="FrankRuehl" w:hint="cs"/>
          <w:rtl/>
        </w:rPr>
        <w:t xml:space="preserve"> </w:t>
      </w:r>
      <w:r w:rsidR="00723536">
        <w:rPr>
          <w:rStyle w:val="default"/>
          <w:rFonts w:cs="FrankRuehl" w:hint="cs"/>
          <w:rtl/>
        </w:rPr>
        <w:t>מי שביכולתו לכוון את פעילותו של נותן השירותים הפיננסיים, במישרין או בעקיפין, למעט יכולת הנובעת רק ממילוי תפקיד של נושא משרה בנותן השירותים הפיננסיים; לעניין זה יראו מי שמממן למעלה מ-50% מהיקף הפעילות של נותן השירותים הפיננסיים או משיעור נמוך יותר שקבע השר, כבעל השפעה בו</w:t>
      </w:r>
      <w:r>
        <w:rPr>
          <w:rStyle w:val="default"/>
          <w:rFonts w:cs="FrankRuehl"/>
          <w:rtl/>
        </w:rPr>
        <w:t>;</w:t>
      </w:r>
    </w:p>
    <w:p w14:paraId="6BD98EE1" w14:textId="77777777" w:rsidR="003E1701" w:rsidRDefault="003E1701" w:rsidP="00723536">
      <w:pPr>
        <w:pStyle w:val="P00"/>
        <w:spacing w:before="72"/>
        <w:ind w:left="0" w:right="1134"/>
        <w:rPr>
          <w:rStyle w:val="default"/>
          <w:rFonts w:cs="FrankRuehl" w:hint="cs"/>
          <w:rtl/>
        </w:rPr>
      </w:pPr>
      <w:r>
        <w:rPr>
          <w:rStyle w:val="default"/>
          <w:rFonts w:cs="FrankRuehl" w:hint="cs"/>
          <w:rtl/>
        </w:rPr>
        <w:tab/>
      </w:r>
      <w:r>
        <w:rPr>
          <w:rStyle w:val="default"/>
          <w:rFonts w:cs="FrankRuehl"/>
          <w:rtl/>
        </w:rPr>
        <w:t>"בעל עני</w:t>
      </w:r>
      <w:r w:rsidR="00723536">
        <w:rPr>
          <w:rStyle w:val="default"/>
          <w:rFonts w:cs="FrankRuehl" w:hint="cs"/>
          <w:rtl/>
        </w:rPr>
        <w:t>י</w:t>
      </w:r>
      <w:r>
        <w:rPr>
          <w:rStyle w:val="default"/>
          <w:rFonts w:cs="FrankRuehl"/>
          <w:rtl/>
        </w:rPr>
        <w:t>ן"</w:t>
      </w:r>
      <w:r w:rsidR="00723536">
        <w:rPr>
          <w:rStyle w:val="default"/>
          <w:rFonts w:cs="FrankRuehl" w:hint="cs"/>
          <w:rtl/>
        </w:rPr>
        <w:t>, בנותן שירותים פיננסיים</w:t>
      </w:r>
      <w:r>
        <w:rPr>
          <w:rStyle w:val="default"/>
          <w:rFonts w:cs="FrankRuehl"/>
          <w:rtl/>
        </w:rPr>
        <w:t xml:space="preserve"> – </w:t>
      </w:r>
      <w:r w:rsidR="00723536">
        <w:rPr>
          <w:rStyle w:val="default"/>
          <w:rFonts w:cs="FrankRuehl" w:hint="cs"/>
          <w:rtl/>
        </w:rPr>
        <w:t>כל אחד מאלה:</w:t>
      </w:r>
    </w:p>
    <w:p w14:paraId="144B4879" w14:textId="77777777" w:rsidR="00723536" w:rsidRDefault="00723536" w:rsidP="0072353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 שמחזיק ביותר מ-10% מסוג מסוים של אמצעי שליטה בנותן שירותים פיננסיים;</w:t>
      </w:r>
    </w:p>
    <w:p w14:paraId="272811D1" w14:textId="77777777" w:rsidR="00723536" w:rsidRDefault="00723536" w:rsidP="0072353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 שמחזיק אמצעי שליטה בשלושה נותני שירותים פיננסיים או יותר, ובלבד שההחזקה בכל אחד מנותני השירותים הפיננסיים היא של יותר מ-5% מסוג מסוים של אמצעי שליטה בו;</w:t>
      </w:r>
    </w:p>
    <w:p w14:paraId="474039D2" w14:textId="77777777" w:rsidR="003E1701" w:rsidRDefault="009A25E2" w:rsidP="00723536">
      <w:pPr>
        <w:pStyle w:val="P00"/>
        <w:spacing w:before="72"/>
        <w:ind w:left="0" w:right="1134"/>
        <w:rPr>
          <w:rStyle w:val="default"/>
          <w:rFonts w:cs="FrankRuehl" w:hint="cs"/>
          <w:rtl/>
        </w:rPr>
      </w:pPr>
      <w:r>
        <w:rPr>
          <w:rFonts w:hint="cs"/>
          <w:rtl/>
          <w:lang w:eastAsia="en-US"/>
        </w:rPr>
        <w:pict w14:anchorId="7510E95B">
          <v:shape id="_x0000_s2466" type="#_x0000_t202" style="position:absolute;left:0;text-align:left;margin-left:470.35pt;margin-top:7.1pt;width:1in;height:16.8pt;z-index:251598336" filled="f" stroked="f">
            <v:textbox inset="1mm,0,1mm,0">
              <w:txbxContent>
                <w:p w14:paraId="3239BB55" w14:textId="77777777" w:rsidR="00316D86" w:rsidRDefault="00316D86" w:rsidP="009A25E2">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3E1701">
        <w:rPr>
          <w:rStyle w:val="default"/>
          <w:rFonts w:cs="FrankRuehl" w:hint="cs"/>
          <w:rtl/>
        </w:rPr>
        <w:tab/>
      </w:r>
      <w:r w:rsidR="003E1701">
        <w:rPr>
          <w:rStyle w:val="default"/>
          <w:rFonts w:cs="FrankRuehl"/>
          <w:rtl/>
        </w:rPr>
        <w:t>"</w:t>
      </w:r>
      <w:r w:rsidR="00723536">
        <w:rPr>
          <w:rStyle w:val="default"/>
          <w:rFonts w:cs="FrankRuehl" w:hint="cs"/>
          <w:rtl/>
        </w:rPr>
        <w:t xml:space="preserve">דירקטור" או "דירקטוריון" </w:t>
      </w:r>
      <w:r w:rsidR="00723536">
        <w:rPr>
          <w:rStyle w:val="default"/>
          <w:rFonts w:cs="FrankRuehl"/>
          <w:rtl/>
        </w:rPr>
        <w:t>–</w:t>
      </w:r>
      <w:r w:rsidR="00723536">
        <w:rPr>
          <w:rStyle w:val="default"/>
          <w:rFonts w:cs="FrankRuehl" w:hint="cs"/>
          <w:rtl/>
        </w:rPr>
        <w:t xml:space="preserve"> דירקטור או דירקטוריון בחברה</w:t>
      </w:r>
      <w:r w:rsidRPr="009A25E2">
        <w:rPr>
          <w:rStyle w:val="default"/>
          <w:rFonts w:cs="FrankRuehl" w:hint="cs"/>
          <w:rtl/>
        </w:rPr>
        <w:t>, חבר ועד או ועד באגודה,</w:t>
      </w:r>
      <w:r w:rsidR="00723536">
        <w:rPr>
          <w:rStyle w:val="default"/>
          <w:rFonts w:cs="FrankRuehl" w:hint="cs"/>
          <w:rtl/>
        </w:rPr>
        <w:t xml:space="preserve"> וכל בעל תפקיד או גוף הממלא תפקיד מקביל או דומה לתפקיד האמור, אף אם תוארו שונה;</w:t>
      </w:r>
    </w:p>
    <w:p w14:paraId="05F6FE4A" w14:textId="77777777" w:rsidR="009A25E2" w:rsidRPr="00AA6540" w:rsidRDefault="009A25E2" w:rsidP="009A25E2">
      <w:pPr>
        <w:pStyle w:val="P00"/>
        <w:tabs>
          <w:tab w:val="clear" w:pos="6259"/>
        </w:tabs>
        <w:spacing w:before="0"/>
        <w:ind w:left="0" w:right="1134"/>
        <w:rPr>
          <w:rStyle w:val="default"/>
          <w:rFonts w:cs="FrankRuehl" w:hint="cs"/>
          <w:vanish/>
          <w:color w:val="FF0000"/>
          <w:szCs w:val="20"/>
          <w:shd w:val="clear" w:color="auto" w:fill="FFFF99"/>
          <w:rtl/>
        </w:rPr>
      </w:pPr>
      <w:bookmarkStart w:id="5" w:name="Rov154"/>
      <w:r w:rsidRPr="00AA6540">
        <w:rPr>
          <w:rStyle w:val="default"/>
          <w:rFonts w:cs="FrankRuehl" w:hint="cs"/>
          <w:vanish/>
          <w:color w:val="FF0000"/>
          <w:szCs w:val="20"/>
          <w:shd w:val="clear" w:color="auto" w:fill="FFFF99"/>
          <w:rtl/>
        </w:rPr>
        <w:t>מיום 1.1.2017</w:t>
      </w:r>
    </w:p>
    <w:p w14:paraId="6F861DEB" w14:textId="77777777" w:rsidR="009A25E2" w:rsidRPr="00AA6540" w:rsidRDefault="009A25E2" w:rsidP="009A25E2">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0736B3B1" w14:textId="77777777" w:rsidR="009A25E2" w:rsidRPr="00AA6540" w:rsidRDefault="009A25E2" w:rsidP="009A25E2">
      <w:pPr>
        <w:pStyle w:val="P00"/>
        <w:tabs>
          <w:tab w:val="clear" w:pos="6259"/>
        </w:tabs>
        <w:spacing w:before="0"/>
        <w:ind w:left="0" w:right="1134"/>
        <w:rPr>
          <w:rStyle w:val="default"/>
          <w:rFonts w:cs="FrankRuehl" w:hint="cs"/>
          <w:vanish/>
          <w:szCs w:val="20"/>
          <w:shd w:val="clear" w:color="auto" w:fill="FFFF99"/>
          <w:rtl/>
        </w:rPr>
      </w:pPr>
      <w:hyperlink r:id="rId9"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128 (</w:t>
      </w:r>
      <w:hyperlink r:id="rId10"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58982F64" w14:textId="77777777" w:rsidR="009A25E2" w:rsidRPr="00B11B73" w:rsidRDefault="009A25E2" w:rsidP="00B11B73">
      <w:pPr>
        <w:pStyle w:val="P00"/>
        <w:ind w:left="0" w:right="1134"/>
        <w:rPr>
          <w:rStyle w:val="default"/>
          <w:rFonts w:cs="FrankRuehl" w:hint="cs"/>
          <w:sz w:val="2"/>
          <w:szCs w:val="2"/>
          <w:rtl/>
        </w:rPr>
      </w:pPr>
      <w:r w:rsidRPr="00AA6540">
        <w:rPr>
          <w:rStyle w:val="default"/>
          <w:rFonts w:cs="FrankRuehl" w:hint="cs"/>
          <w:vanish/>
          <w:sz w:val="22"/>
          <w:szCs w:val="22"/>
          <w:shd w:val="clear" w:color="auto" w:fill="FFFF99"/>
          <w:rtl/>
        </w:rPr>
        <w:tab/>
      </w:r>
      <w:r w:rsidRPr="00AA6540">
        <w:rPr>
          <w:rStyle w:val="default"/>
          <w:rFonts w:cs="FrankRuehl"/>
          <w:vanish/>
          <w:sz w:val="22"/>
          <w:szCs w:val="22"/>
          <w:shd w:val="clear" w:color="auto" w:fill="FFFF99"/>
          <w:rtl/>
        </w:rPr>
        <w:t>"</w:t>
      </w:r>
      <w:r w:rsidRPr="00AA6540">
        <w:rPr>
          <w:rStyle w:val="default"/>
          <w:rFonts w:cs="FrankRuehl" w:hint="cs"/>
          <w:vanish/>
          <w:sz w:val="22"/>
          <w:szCs w:val="22"/>
          <w:shd w:val="clear" w:color="auto" w:fill="FFFF99"/>
          <w:rtl/>
        </w:rPr>
        <w:t xml:space="preserve">דירקטור" או "דירקטוריון" </w:t>
      </w:r>
      <w:r w:rsidRPr="00AA6540">
        <w:rPr>
          <w:rStyle w:val="default"/>
          <w:rFonts w:cs="FrankRuehl"/>
          <w:vanish/>
          <w:sz w:val="22"/>
          <w:szCs w:val="22"/>
          <w:shd w:val="clear" w:color="auto" w:fill="FFFF99"/>
          <w:rtl/>
        </w:rPr>
        <w:t>–</w:t>
      </w:r>
      <w:r w:rsidRPr="00AA6540">
        <w:rPr>
          <w:rStyle w:val="default"/>
          <w:rFonts w:cs="FrankRuehl" w:hint="cs"/>
          <w:vanish/>
          <w:sz w:val="22"/>
          <w:szCs w:val="22"/>
          <w:shd w:val="clear" w:color="auto" w:fill="FFFF99"/>
          <w:rtl/>
        </w:rPr>
        <w:t xml:space="preserve"> דירקטור או דירקטוריון </w:t>
      </w:r>
      <w:r w:rsidRPr="00AA6540">
        <w:rPr>
          <w:rStyle w:val="default"/>
          <w:rFonts w:cs="FrankRuehl" w:hint="cs"/>
          <w:strike/>
          <w:vanish/>
          <w:sz w:val="22"/>
          <w:szCs w:val="22"/>
          <w:shd w:val="clear" w:color="auto" w:fill="FFFF99"/>
          <w:rtl/>
        </w:rPr>
        <w:t>בחברה וכל בעל תפקיד</w:t>
      </w:r>
      <w:r w:rsidRPr="00AA6540">
        <w:rPr>
          <w:rStyle w:val="default"/>
          <w:rFonts w:cs="FrankRuehl" w:hint="cs"/>
          <w:vanish/>
          <w:sz w:val="22"/>
          <w:szCs w:val="22"/>
          <w:shd w:val="clear" w:color="auto" w:fill="FFFF99"/>
          <w:rtl/>
        </w:rPr>
        <w:t xml:space="preserve"> </w:t>
      </w:r>
      <w:r w:rsidRPr="00AA6540">
        <w:rPr>
          <w:rStyle w:val="default"/>
          <w:rFonts w:cs="FrankRuehl" w:hint="cs"/>
          <w:vanish/>
          <w:sz w:val="22"/>
          <w:szCs w:val="22"/>
          <w:u w:val="single"/>
          <w:shd w:val="clear" w:color="auto" w:fill="FFFF99"/>
          <w:rtl/>
        </w:rPr>
        <w:t>בחברה, חבר ועד או ועד באגודה, וכל בעל תפקיד</w:t>
      </w:r>
      <w:r w:rsidRPr="00AA6540">
        <w:rPr>
          <w:rStyle w:val="default"/>
          <w:rFonts w:cs="FrankRuehl" w:hint="cs"/>
          <w:vanish/>
          <w:sz w:val="22"/>
          <w:szCs w:val="22"/>
          <w:shd w:val="clear" w:color="auto" w:fill="FFFF99"/>
          <w:rtl/>
        </w:rPr>
        <w:t xml:space="preserve"> או גוף הממלא תפקיד מקביל או דומה לתפקיד האמור, אף אם תוארו שונה;</w:t>
      </w:r>
      <w:bookmarkEnd w:id="5"/>
    </w:p>
    <w:p w14:paraId="615F01F7" w14:textId="77777777" w:rsidR="003E1701" w:rsidRDefault="003E1701" w:rsidP="00B24D9A">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sidR="00B24D9A">
        <w:rPr>
          <w:rStyle w:val="default"/>
          <w:rFonts w:cs="FrankRuehl" w:hint="cs"/>
          <w:rtl/>
        </w:rPr>
        <w:t xml:space="preserve">הון עצמי" </w:t>
      </w:r>
      <w:r w:rsidR="00B24D9A">
        <w:rPr>
          <w:rStyle w:val="default"/>
          <w:rFonts w:cs="FrankRuehl"/>
          <w:rtl/>
        </w:rPr>
        <w:t>–</w:t>
      </w:r>
    </w:p>
    <w:p w14:paraId="14DB5D7D" w14:textId="77777777" w:rsidR="00B24D9A" w:rsidRDefault="00B24D9A" w:rsidP="00B24D9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תאגיד </w:t>
      </w:r>
      <w:r>
        <w:rPr>
          <w:rStyle w:val="default"/>
          <w:rFonts w:cs="FrankRuehl"/>
          <w:rtl/>
        </w:rPr>
        <w:t>–</w:t>
      </w:r>
      <w:r>
        <w:rPr>
          <w:rStyle w:val="default"/>
          <w:rFonts w:cs="FrankRuehl" w:hint="cs"/>
          <w:rtl/>
        </w:rPr>
        <w:t xml:space="preserve"> הון עצמי לפי כללי החשבונאות המקובלים;</w:t>
      </w:r>
    </w:p>
    <w:p w14:paraId="3E9E4872" w14:textId="77777777" w:rsidR="00B24D9A" w:rsidRDefault="009A25E2" w:rsidP="00B24D9A">
      <w:pPr>
        <w:pStyle w:val="P00"/>
        <w:spacing w:before="72"/>
        <w:ind w:left="1021" w:right="1134"/>
        <w:rPr>
          <w:rStyle w:val="default"/>
          <w:rFonts w:cs="FrankRuehl" w:hint="cs"/>
          <w:rtl/>
        </w:rPr>
      </w:pPr>
      <w:r>
        <w:rPr>
          <w:rFonts w:hint="cs"/>
          <w:rtl/>
          <w:lang w:eastAsia="en-US"/>
        </w:rPr>
        <w:pict w14:anchorId="24D5324F">
          <v:shape id="_x0000_s2469" type="#_x0000_t202" style="position:absolute;left:0;text-align:left;margin-left:470.35pt;margin-top:7.1pt;width:1in;height:16.8pt;z-index:251599360" filled="f" stroked="f">
            <v:textbox inset="1mm,0,1mm,0">
              <w:txbxContent>
                <w:p w14:paraId="4EDC3D67" w14:textId="77777777" w:rsidR="00316D86" w:rsidRDefault="00316D86" w:rsidP="009A25E2">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B24D9A">
        <w:rPr>
          <w:rStyle w:val="default"/>
          <w:rFonts w:cs="FrankRuehl" w:hint="cs"/>
          <w:rtl/>
        </w:rPr>
        <w:t>(2)</w:t>
      </w:r>
      <w:r w:rsidR="00B24D9A">
        <w:rPr>
          <w:rStyle w:val="default"/>
          <w:rFonts w:cs="FrankRuehl" w:hint="cs"/>
          <w:rtl/>
        </w:rPr>
        <w:tab/>
        <w:t xml:space="preserve">לגבי יחיד </w:t>
      </w:r>
      <w:r w:rsidR="00B24D9A">
        <w:rPr>
          <w:rStyle w:val="default"/>
          <w:rFonts w:cs="FrankRuehl"/>
          <w:rtl/>
        </w:rPr>
        <w:t>–</w:t>
      </w:r>
      <w:r w:rsidR="00B24D9A">
        <w:rPr>
          <w:rStyle w:val="default"/>
          <w:rFonts w:cs="FrankRuehl" w:hint="cs"/>
          <w:rtl/>
        </w:rPr>
        <w:t xml:space="preserve"> פיקדון נזיל או איגרות חוב שהוציאה המדינה והנסחרות בבורסה, המופקדים בתאגיד בנקאי או אצל חבר בורסה בישראל, על שם נותן השירותים הפיננסיים</w:t>
      </w:r>
      <w:r>
        <w:rPr>
          <w:rStyle w:val="default"/>
          <w:rFonts w:cs="FrankRuehl" w:hint="cs"/>
          <w:rtl/>
        </w:rPr>
        <w:t xml:space="preserve"> </w:t>
      </w:r>
      <w:r w:rsidRPr="009A25E2">
        <w:rPr>
          <w:rStyle w:val="default"/>
          <w:rFonts w:cs="FrankRuehl" w:hint="cs"/>
          <w:rtl/>
        </w:rPr>
        <w:t xml:space="preserve">וככל שנתן המפקח הוראות בדבר אופן ההחזקה של פיקדון או איגרות חוב כאמור </w:t>
      </w:r>
      <w:r w:rsidRPr="009A25E2">
        <w:rPr>
          <w:rStyle w:val="default"/>
          <w:rFonts w:cs="FrankRuehl"/>
          <w:rtl/>
        </w:rPr>
        <w:t>–</w:t>
      </w:r>
      <w:r w:rsidRPr="009A25E2">
        <w:rPr>
          <w:rStyle w:val="default"/>
          <w:rFonts w:cs="FrankRuehl" w:hint="cs"/>
          <w:rtl/>
        </w:rPr>
        <w:t xml:space="preserve"> מוחזקים גם בהתאם להוראות שנתן כאמור</w:t>
      </w:r>
      <w:r w:rsidR="00B24D9A">
        <w:rPr>
          <w:rStyle w:val="default"/>
          <w:rFonts w:cs="FrankRuehl" w:hint="cs"/>
          <w:rtl/>
        </w:rPr>
        <w:t xml:space="preserve">; לעניין זה, "פיקדון נזיל" </w:t>
      </w:r>
      <w:r w:rsidR="00B24D9A">
        <w:rPr>
          <w:rStyle w:val="default"/>
          <w:rFonts w:cs="FrankRuehl"/>
          <w:rtl/>
        </w:rPr>
        <w:t>–</w:t>
      </w:r>
      <w:r w:rsidR="00B24D9A">
        <w:rPr>
          <w:rStyle w:val="default"/>
          <w:rFonts w:cs="FrankRuehl" w:hint="cs"/>
          <w:rtl/>
        </w:rPr>
        <w:t xml:space="preserve"> פיקדון שניתן לפורעו לכל היותר בתוך שלושה חודשים;</w:t>
      </w:r>
    </w:p>
    <w:p w14:paraId="594E148E" w14:textId="77777777" w:rsidR="009A25E2" w:rsidRPr="00AA6540" w:rsidRDefault="009A25E2" w:rsidP="009A25E2">
      <w:pPr>
        <w:pStyle w:val="P00"/>
        <w:tabs>
          <w:tab w:val="clear" w:pos="6259"/>
        </w:tabs>
        <w:spacing w:before="0"/>
        <w:ind w:left="1021" w:right="1134"/>
        <w:rPr>
          <w:rStyle w:val="default"/>
          <w:rFonts w:cs="FrankRuehl" w:hint="cs"/>
          <w:vanish/>
          <w:color w:val="FF0000"/>
          <w:szCs w:val="20"/>
          <w:shd w:val="clear" w:color="auto" w:fill="FFFF99"/>
          <w:rtl/>
        </w:rPr>
      </w:pPr>
      <w:bookmarkStart w:id="6" w:name="Rov155"/>
      <w:r w:rsidRPr="00AA6540">
        <w:rPr>
          <w:rStyle w:val="default"/>
          <w:rFonts w:cs="FrankRuehl" w:hint="cs"/>
          <w:vanish/>
          <w:color w:val="FF0000"/>
          <w:szCs w:val="20"/>
          <w:shd w:val="clear" w:color="auto" w:fill="FFFF99"/>
          <w:rtl/>
        </w:rPr>
        <w:t>מיום 1.1.2017</w:t>
      </w:r>
    </w:p>
    <w:p w14:paraId="23776EF1" w14:textId="77777777" w:rsidR="009A25E2" w:rsidRPr="00AA6540" w:rsidRDefault="009A25E2" w:rsidP="009A25E2">
      <w:pPr>
        <w:pStyle w:val="P00"/>
        <w:tabs>
          <w:tab w:val="clear" w:pos="6259"/>
        </w:tabs>
        <w:spacing w:before="0"/>
        <w:ind w:left="1021"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37E7E7D9" w14:textId="77777777" w:rsidR="009A25E2" w:rsidRPr="00AA6540" w:rsidRDefault="009A25E2" w:rsidP="009A25E2">
      <w:pPr>
        <w:pStyle w:val="P00"/>
        <w:tabs>
          <w:tab w:val="clear" w:pos="6259"/>
        </w:tabs>
        <w:spacing w:before="0"/>
        <w:ind w:left="1021" w:right="1134"/>
        <w:rPr>
          <w:rStyle w:val="default"/>
          <w:rFonts w:cs="FrankRuehl" w:hint="cs"/>
          <w:vanish/>
          <w:szCs w:val="20"/>
          <w:shd w:val="clear" w:color="auto" w:fill="FFFF99"/>
          <w:rtl/>
        </w:rPr>
      </w:pPr>
      <w:hyperlink r:id="rId11"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128 (</w:t>
      </w:r>
      <w:hyperlink r:id="rId12"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56B63092" w14:textId="77777777" w:rsidR="009A25E2" w:rsidRPr="00B11B73" w:rsidRDefault="009A25E2" w:rsidP="00B11B73">
      <w:pPr>
        <w:pStyle w:val="P00"/>
        <w:ind w:left="1021" w:right="1134"/>
        <w:rPr>
          <w:rStyle w:val="default"/>
          <w:rFonts w:cs="FrankRuehl" w:hint="cs"/>
          <w:sz w:val="2"/>
          <w:szCs w:val="2"/>
          <w:rtl/>
        </w:rPr>
      </w:pPr>
      <w:r w:rsidRPr="00AA6540">
        <w:rPr>
          <w:rStyle w:val="default"/>
          <w:rFonts w:cs="FrankRuehl" w:hint="cs"/>
          <w:vanish/>
          <w:sz w:val="22"/>
          <w:szCs w:val="22"/>
          <w:shd w:val="clear" w:color="auto" w:fill="FFFF99"/>
          <w:rtl/>
        </w:rPr>
        <w:t>(2)</w:t>
      </w:r>
      <w:r w:rsidRPr="00AA6540">
        <w:rPr>
          <w:rStyle w:val="default"/>
          <w:rFonts w:cs="FrankRuehl" w:hint="cs"/>
          <w:vanish/>
          <w:sz w:val="22"/>
          <w:szCs w:val="22"/>
          <w:shd w:val="clear" w:color="auto" w:fill="FFFF99"/>
          <w:rtl/>
        </w:rPr>
        <w:tab/>
        <w:t xml:space="preserve">לגבי יחיד </w:t>
      </w:r>
      <w:r w:rsidRPr="00AA6540">
        <w:rPr>
          <w:rStyle w:val="default"/>
          <w:rFonts w:cs="FrankRuehl"/>
          <w:vanish/>
          <w:sz w:val="22"/>
          <w:szCs w:val="22"/>
          <w:shd w:val="clear" w:color="auto" w:fill="FFFF99"/>
          <w:rtl/>
        </w:rPr>
        <w:t>–</w:t>
      </w:r>
      <w:r w:rsidRPr="00AA6540">
        <w:rPr>
          <w:rStyle w:val="default"/>
          <w:rFonts w:cs="FrankRuehl" w:hint="cs"/>
          <w:vanish/>
          <w:sz w:val="22"/>
          <w:szCs w:val="22"/>
          <w:shd w:val="clear" w:color="auto" w:fill="FFFF99"/>
          <w:rtl/>
        </w:rPr>
        <w:t xml:space="preserve"> פיקדון נזיל או איגרות חוב שהוציאה המדינה והנסחרות בבורסה, המופקדים בתאגיד בנקאי או אצל חבר בורסה בישראל, על שם נותן השירותים הפיננסיים </w:t>
      </w:r>
      <w:r w:rsidRPr="00AA6540">
        <w:rPr>
          <w:rStyle w:val="default"/>
          <w:rFonts w:cs="FrankRuehl" w:hint="cs"/>
          <w:vanish/>
          <w:sz w:val="22"/>
          <w:szCs w:val="22"/>
          <w:u w:val="single"/>
          <w:shd w:val="clear" w:color="auto" w:fill="FFFF99"/>
          <w:rtl/>
        </w:rPr>
        <w:t xml:space="preserve">וככל שנתן המפקח הוראות בדבר אופן ההחזקה של פיקדון או איגרות חוב כאמור </w:t>
      </w:r>
      <w:r w:rsidRPr="00AA6540">
        <w:rPr>
          <w:rStyle w:val="default"/>
          <w:rFonts w:cs="FrankRuehl"/>
          <w:vanish/>
          <w:sz w:val="22"/>
          <w:szCs w:val="22"/>
          <w:u w:val="single"/>
          <w:shd w:val="clear" w:color="auto" w:fill="FFFF99"/>
          <w:rtl/>
        </w:rPr>
        <w:t>–</w:t>
      </w:r>
      <w:r w:rsidRPr="00AA6540">
        <w:rPr>
          <w:rStyle w:val="default"/>
          <w:rFonts w:cs="FrankRuehl" w:hint="cs"/>
          <w:vanish/>
          <w:sz w:val="22"/>
          <w:szCs w:val="22"/>
          <w:u w:val="single"/>
          <w:shd w:val="clear" w:color="auto" w:fill="FFFF99"/>
          <w:rtl/>
        </w:rPr>
        <w:t xml:space="preserve"> מוחזקים גם בהתאם להוראות שנתן כאמור</w:t>
      </w:r>
      <w:r w:rsidRPr="00AA6540">
        <w:rPr>
          <w:rStyle w:val="default"/>
          <w:rFonts w:cs="FrankRuehl" w:hint="cs"/>
          <w:vanish/>
          <w:sz w:val="22"/>
          <w:szCs w:val="22"/>
          <w:shd w:val="clear" w:color="auto" w:fill="FFFF99"/>
          <w:rtl/>
        </w:rPr>
        <w:t xml:space="preserve">; לעניין זה, "פיקדון נזיל" </w:t>
      </w:r>
      <w:r w:rsidRPr="00AA6540">
        <w:rPr>
          <w:rStyle w:val="default"/>
          <w:rFonts w:cs="FrankRuehl"/>
          <w:vanish/>
          <w:sz w:val="22"/>
          <w:szCs w:val="22"/>
          <w:shd w:val="clear" w:color="auto" w:fill="FFFF99"/>
          <w:rtl/>
        </w:rPr>
        <w:t>–</w:t>
      </w:r>
      <w:r w:rsidRPr="00AA6540">
        <w:rPr>
          <w:rStyle w:val="default"/>
          <w:rFonts w:cs="FrankRuehl" w:hint="cs"/>
          <w:vanish/>
          <w:sz w:val="22"/>
          <w:szCs w:val="22"/>
          <w:shd w:val="clear" w:color="auto" w:fill="FFFF99"/>
          <w:rtl/>
        </w:rPr>
        <w:t xml:space="preserve"> פיקדון שניתן לפורעו לכל היותר בתוך שלושה חודשים;</w:t>
      </w:r>
      <w:bookmarkEnd w:id="6"/>
    </w:p>
    <w:p w14:paraId="2672287B" w14:textId="77777777" w:rsidR="00B24D9A" w:rsidRDefault="00B24D9A" w:rsidP="005D7F54">
      <w:pPr>
        <w:pStyle w:val="P00"/>
        <w:spacing w:before="72"/>
        <w:ind w:left="0" w:right="1134"/>
        <w:rPr>
          <w:rStyle w:val="default"/>
          <w:rFonts w:cs="FrankRuehl" w:hint="cs"/>
          <w:rtl/>
        </w:rPr>
      </w:pPr>
      <w:r>
        <w:rPr>
          <w:rStyle w:val="default"/>
          <w:rFonts w:cs="FrankRuehl" w:hint="cs"/>
          <w:rtl/>
        </w:rPr>
        <w:tab/>
        <w:t xml:space="preserve">"החזקה" או "רכישה" </w:t>
      </w:r>
      <w:r w:rsidR="005D7F54">
        <w:rPr>
          <w:rStyle w:val="default"/>
          <w:rFonts w:cs="FrankRuehl"/>
          <w:rtl/>
        </w:rPr>
        <w:t>–</w:t>
      </w:r>
      <w:r>
        <w:rPr>
          <w:rStyle w:val="default"/>
          <w:rFonts w:cs="FrankRuehl" w:hint="cs"/>
          <w:rtl/>
        </w:rPr>
        <w:t xml:space="preserve"> </w:t>
      </w:r>
      <w:r w:rsidR="005D7F54">
        <w:rPr>
          <w:rStyle w:val="default"/>
          <w:rFonts w:cs="FrankRuehl" w:hint="cs"/>
          <w:rtl/>
        </w:rPr>
        <w:t xml:space="preserve">בין לבד בין יחד עם אחרים, בין במישרין ובין בעקיפין, לרבות על ידי שלוח או נאמן או על ידי תאגיד נשלט; לעניין הגדרה זו, "יחד עם אחרים" </w:t>
      </w:r>
      <w:r w:rsidR="005D7F54">
        <w:rPr>
          <w:rStyle w:val="default"/>
          <w:rFonts w:cs="FrankRuehl"/>
          <w:rtl/>
        </w:rPr>
        <w:t>–</w:t>
      </w:r>
      <w:r w:rsidR="005D7F54">
        <w:rPr>
          <w:rStyle w:val="default"/>
          <w:rFonts w:cs="FrankRuehl" w:hint="cs"/>
          <w:rtl/>
        </w:rPr>
        <w:t xml:space="preserve"> יחד עם אחרים בשיתוף פעולה דרך קבע; בלי לגרוע מכלליות האמור, יראו כמשתפים פעולה דרך קבע לעניין יחיד </w:t>
      </w:r>
      <w:r w:rsidR="005D7F54">
        <w:rPr>
          <w:rStyle w:val="default"/>
          <w:rFonts w:cs="FrankRuehl"/>
          <w:rtl/>
        </w:rPr>
        <w:t>–</w:t>
      </w:r>
      <w:r w:rsidR="005D7F54">
        <w:rPr>
          <w:rStyle w:val="default"/>
          <w:rFonts w:cs="FrankRuehl" w:hint="cs"/>
          <w:rtl/>
        </w:rPr>
        <w:t xml:space="preserve"> אותו, את קרובו ותאגיד שאחד מהם שולט בו, ולעניין תאגיד </w:t>
      </w:r>
      <w:r w:rsidR="005D7F54">
        <w:rPr>
          <w:rStyle w:val="default"/>
          <w:rFonts w:cs="FrankRuehl"/>
          <w:rtl/>
        </w:rPr>
        <w:t>–</w:t>
      </w:r>
      <w:r w:rsidR="005D7F54">
        <w:rPr>
          <w:rStyle w:val="default"/>
          <w:rFonts w:cs="FrankRuehl" w:hint="cs"/>
          <w:rtl/>
        </w:rPr>
        <w:t xml:space="preserve"> אותו, את מי ששולט בו ותאגיד שאחד מהם שולט בו;</w:t>
      </w:r>
    </w:p>
    <w:p w14:paraId="0487CF8D" w14:textId="77777777" w:rsidR="005D7F54" w:rsidRDefault="009A25E2" w:rsidP="005D7F54">
      <w:pPr>
        <w:pStyle w:val="P00"/>
        <w:spacing w:before="72"/>
        <w:ind w:left="0" w:right="1134"/>
        <w:rPr>
          <w:rStyle w:val="default"/>
          <w:rFonts w:cs="FrankRuehl" w:hint="cs"/>
          <w:rtl/>
        </w:rPr>
      </w:pPr>
      <w:r>
        <w:rPr>
          <w:rFonts w:hint="cs"/>
          <w:rtl/>
          <w:lang w:eastAsia="en-US"/>
        </w:rPr>
        <w:pict w14:anchorId="21F7CA0E">
          <v:shape id="_x0000_s2472" type="#_x0000_t202" style="position:absolute;left:0;text-align:left;margin-left:470.35pt;margin-top:7.1pt;width:1in;height:16.8pt;z-index:251600384" filled="f" stroked="f">
            <v:textbox inset="1mm,0,1mm,0">
              <w:txbxContent>
                <w:p w14:paraId="303907DB" w14:textId="77777777" w:rsidR="00316D86" w:rsidRDefault="00316D86" w:rsidP="009A25E2">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5D7F54">
        <w:rPr>
          <w:rStyle w:val="default"/>
          <w:rFonts w:cs="FrankRuehl" w:hint="cs"/>
          <w:rtl/>
        </w:rPr>
        <w:tab/>
        <w:t xml:space="preserve">"היקף פעילות נרחב" </w:t>
      </w:r>
      <w:r w:rsidR="005D7F54">
        <w:rPr>
          <w:rStyle w:val="default"/>
          <w:rFonts w:cs="FrankRuehl"/>
          <w:rtl/>
        </w:rPr>
        <w:t>–</w:t>
      </w:r>
      <w:r>
        <w:rPr>
          <w:rStyle w:val="default"/>
          <w:rFonts w:cs="FrankRuehl" w:hint="cs"/>
          <w:rtl/>
        </w:rPr>
        <w:t xml:space="preserve"> (נמחקה);</w:t>
      </w:r>
    </w:p>
    <w:p w14:paraId="69321808" w14:textId="77777777" w:rsidR="009A25E2" w:rsidRPr="00AA6540" w:rsidRDefault="009A25E2" w:rsidP="009A25E2">
      <w:pPr>
        <w:pStyle w:val="P00"/>
        <w:tabs>
          <w:tab w:val="clear" w:pos="6259"/>
        </w:tabs>
        <w:spacing w:before="0"/>
        <w:ind w:left="0" w:right="1134"/>
        <w:rPr>
          <w:rStyle w:val="default"/>
          <w:rFonts w:cs="FrankRuehl" w:hint="cs"/>
          <w:vanish/>
          <w:color w:val="FF0000"/>
          <w:szCs w:val="20"/>
          <w:shd w:val="clear" w:color="auto" w:fill="FFFF99"/>
          <w:rtl/>
        </w:rPr>
      </w:pPr>
      <w:bookmarkStart w:id="7" w:name="Rov158"/>
      <w:r w:rsidRPr="00AA6540">
        <w:rPr>
          <w:rStyle w:val="default"/>
          <w:rFonts w:cs="FrankRuehl" w:hint="cs"/>
          <w:vanish/>
          <w:color w:val="FF0000"/>
          <w:szCs w:val="20"/>
          <w:shd w:val="clear" w:color="auto" w:fill="FFFF99"/>
          <w:rtl/>
        </w:rPr>
        <w:t>מיום 1.1.2017</w:t>
      </w:r>
    </w:p>
    <w:p w14:paraId="41D0D382" w14:textId="77777777" w:rsidR="009A25E2" w:rsidRPr="00AA6540" w:rsidRDefault="009A25E2" w:rsidP="009A25E2">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034EEB96" w14:textId="77777777" w:rsidR="009A25E2" w:rsidRPr="00AA6540" w:rsidRDefault="009A25E2" w:rsidP="009A25E2">
      <w:pPr>
        <w:pStyle w:val="P00"/>
        <w:tabs>
          <w:tab w:val="clear" w:pos="6259"/>
        </w:tabs>
        <w:spacing w:before="0"/>
        <w:ind w:left="0" w:right="1134"/>
        <w:rPr>
          <w:rStyle w:val="default"/>
          <w:rFonts w:cs="FrankRuehl" w:hint="cs"/>
          <w:vanish/>
          <w:szCs w:val="20"/>
          <w:shd w:val="clear" w:color="auto" w:fill="FFFF99"/>
          <w:rtl/>
        </w:rPr>
      </w:pPr>
      <w:hyperlink r:id="rId13"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128 (</w:t>
      </w:r>
      <w:hyperlink r:id="rId14"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05B0864E" w14:textId="77777777" w:rsidR="009A25E2" w:rsidRPr="00AA6540" w:rsidRDefault="009A25E2" w:rsidP="009A25E2">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מחיקת הגדרת "היקף פעילות נרחב"</w:t>
      </w:r>
    </w:p>
    <w:p w14:paraId="601D0347" w14:textId="77777777" w:rsidR="009A25E2" w:rsidRPr="00AA6540" w:rsidRDefault="009A25E2" w:rsidP="009A25E2">
      <w:pPr>
        <w:pStyle w:val="P00"/>
        <w:tabs>
          <w:tab w:val="clear" w:pos="6259"/>
        </w:tabs>
        <w:ind w:left="0" w:right="1134"/>
        <w:rPr>
          <w:rStyle w:val="default"/>
          <w:rFonts w:cs="FrankRuehl" w:hint="cs"/>
          <w:vanish/>
          <w:szCs w:val="20"/>
          <w:shd w:val="clear" w:color="auto" w:fill="FFFF99"/>
          <w:rtl/>
        </w:rPr>
      </w:pPr>
      <w:r w:rsidRPr="00AA6540">
        <w:rPr>
          <w:rStyle w:val="default"/>
          <w:rFonts w:cs="FrankRuehl" w:hint="cs"/>
          <w:vanish/>
          <w:szCs w:val="20"/>
          <w:shd w:val="clear" w:color="auto" w:fill="FFFF99"/>
          <w:rtl/>
        </w:rPr>
        <w:t>הנוסח הקודם:</w:t>
      </w:r>
    </w:p>
    <w:p w14:paraId="54139A51" w14:textId="77777777" w:rsidR="009A25E2" w:rsidRPr="00AA6540" w:rsidRDefault="009A25E2" w:rsidP="009A25E2">
      <w:pPr>
        <w:pStyle w:val="P00"/>
        <w:spacing w:before="0"/>
        <w:ind w:left="0" w:right="1134"/>
        <w:rPr>
          <w:rStyle w:val="default"/>
          <w:rFonts w:cs="FrankRuehl" w:hint="cs"/>
          <w:strike/>
          <w:vanish/>
          <w:sz w:val="22"/>
          <w:szCs w:val="22"/>
          <w:shd w:val="clear" w:color="auto" w:fill="FFFF99"/>
          <w:rtl/>
        </w:rPr>
      </w:pPr>
      <w:r w:rsidRPr="00AA6540">
        <w:rPr>
          <w:rStyle w:val="default"/>
          <w:rFonts w:cs="FrankRuehl" w:hint="cs"/>
          <w:vanish/>
          <w:sz w:val="22"/>
          <w:szCs w:val="22"/>
          <w:shd w:val="clear" w:color="auto" w:fill="FFFF99"/>
          <w:rtl/>
        </w:rPr>
        <w:tab/>
      </w:r>
      <w:r w:rsidRPr="00AA6540">
        <w:rPr>
          <w:rStyle w:val="default"/>
          <w:rFonts w:cs="FrankRuehl" w:hint="cs"/>
          <w:strike/>
          <w:vanish/>
          <w:sz w:val="22"/>
          <w:szCs w:val="22"/>
          <w:shd w:val="clear" w:color="auto" w:fill="FFFF99"/>
          <w:rtl/>
        </w:rPr>
        <w:t xml:space="preserve">"היקף פעילות נרחב" </w:t>
      </w:r>
      <w:r w:rsidRPr="00AA6540">
        <w:rPr>
          <w:rStyle w:val="default"/>
          <w:rFonts w:cs="FrankRuehl"/>
          <w:strike/>
          <w:vanish/>
          <w:sz w:val="22"/>
          <w:szCs w:val="22"/>
          <w:shd w:val="clear" w:color="auto" w:fill="FFFF99"/>
          <w:rtl/>
        </w:rPr>
        <w:t>–</w:t>
      </w:r>
    </w:p>
    <w:p w14:paraId="0F13F6B0" w14:textId="77777777" w:rsidR="005D7F54" w:rsidRPr="00AA6540" w:rsidRDefault="005D7F54" w:rsidP="009A25E2">
      <w:pPr>
        <w:pStyle w:val="P00"/>
        <w:spacing w:before="0"/>
        <w:ind w:left="1021" w:right="1134"/>
        <w:rPr>
          <w:rStyle w:val="default"/>
          <w:rFonts w:cs="FrankRuehl" w:hint="cs"/>
          <w:strike/>
          <w:vanish/>
          <w:sz w:val="22"/>
          <w:szCs w:val="22"/>
          <w:shd w:val="clear" w:color="auto" w:fill="FFFF99"/>
          <w:rtl/>
        </w:rPr>
      </w:pPr>
      <w:r w:rsidRPr="00AA6540">
        <w:rPr>
          <w:rStyle w:val="default"/>
          <w:rFonts w:cs="FrankRuehl" w:hint="cs"/>
          <w:strike/>
          <w:vanish/>
          <w:sz w:val="22"/>
          <w:szCs w:val="22"/>
          <w:shd w:val="clear" w:color="auto" w:fill="FFFF99"/>
          <w:rtl/>
        </w:rPr>
        <w:t>(1)</w:t>
      </w:r>
      <w:r w:rsidRPr="00AA6540">
        <w:rPr>
          <w:rStyle w:val="default"/>
          <w:rFonts w:cs="FrankRuehl" w:hint="cs"/>
          <w:strike/>
          <w:vanish/>
          <w:sz w:val="22"/>
          <w:szCs w:val="22"/>
          <w:shd w:val="clear" w:color="auto" w:fill="FFFF99"/>
          <w:rtl/>
        </w:rPr>
        <w:tab/>
        <w:t xml:space="preserve">לעניין רישיון למתן שירות בנכס פיננסי </w:t>
      </w:r>
      <w:r w:rsidRPr="00AA6540">
        <w:rPr>
          <w:rStyle w:val="default"/>
          <w:rFonts w:cs="FrankRuehl"/>
          <w:strike/>
          <w:vanish/>
          <w:sz w:val="22"/>
          <w:szCs w:val="22"/>
          <w:shd w:val="clear" w:color="auto" w:fill="FFFF99"/>
          <w:rtl/>
        </w:rPr>
        <w:t>–</w:t>
      </w:r>
      <w:r w:rsidRPr="00AA6540">
        <w:rPr>
          <w:rStyle w:val="default"/>
          <w:rFonts w:cs="FrankRuehl" w:hint="cs"/>
          <w:strike/>
          <w:vanish/>
          <w:sz w:val="22"/>
          <w:szCs w:val="22"/>
          <w:shd w:val="clear" w:color="auto" w:fill="FFFF99"/>
          <w:rtl/>
        </w:rPr>
        <w:t xml:space="preserve"> מחזור עסקים הכולה על 30 מיליון שקלים חדשים או על סכום גבוה יותר שקבע השר באישור ועדת הכספים של הכנסת;</w:t>
      </w:r>
    </w:p>
    <w:p w14:paraId="0BEB6893" w14:textId="77777777" w:rsidR="005D7F54" w:rsidRPr="00B11B73" w:rsidRDefault="005D7F54" w:rsidP="00B11B73">
      <w:pPr>
        <w:pStyle w:val="P00"/>
        <w:spacing w:before="0"/>
        <w:ind w:left="1021" w:right="1134"/>
        <w:rPr>
          <w:rStyle w:val="default"/>
          <w:rFonts w:cs="FrankRuehl" w:hint="cs"/>
          <w:sz w:val="2"/>
          <w:szCs w:val="2"/>
          <w:rtl/>
        </w:rPr>
      </w:pPr>
      <w:r w:rsidRPr="00AA6540">
        <w:rPr>
          <w:rStyle w:val="default"/>
          <w:rFonts w:cs="FrankRuehl" w:hint="cs"/>
          <w:strike/>
          <w:vanish/>
          <w:sz w:val="22"/>
          <w:szCs w:val="22"/>
          <w:shd w:val="clear" w:color="auto" w:fill="FFFF99"/>
          <w:rtl/>
        </w:rPr>
        <w:t>(2)</w:t>
      </w:r>
      <w:r w:rsidRPr="00AA6540">
        <w:rPr>
          <w:rStyle w:val="default"/>
          <w:rFonts w:cs="FrankRuehl" w:hint="cs"/>
          <w:strike/>
          <w:vanish/>
          <w:sz w:val="22"/>
          <w:szCs w:val="22"/>
          <w:shd w:val="clear" w:color="auto" w:fill="FFFF99"/>
          <w:rtl/>
        </w:rPr>
        <w:tab/>
        <w:t xml:space="preserve">לעניין רישיון למתן אשראי </w:t>
      </w:r>
      <w:r w:rsidRPr="00AA6540">
        <w:rPr>
          <w:rStyle w:val="default"/>
          <w:rFonts w:cs="FrankRuehl"/>
          <w:strike/>
          <w:vanish/>
          <w:sz w:val="22"/>
          <w:szCs w:val="22"/>
          <w:shd w:val="clear" w:color="auto" w:fill="FFFF99"/>
          <w:rtl/>
        </w:rPr>
        <w:t>–</w:t>
      </w:r>
      <w:r w:rsidRPr="00AA6540">
        <w:rPr>
          <w:rStyle w:val="default"/>
          <w:rFonts w:cs="FrankRuehl" w:hint="cs"/>
          <w:strike/>
          <w:vanish/>
          <w:sz w:val="22"/>
          <w:szCs w:val="22"/>
          <w:shd w:val="clear" w:color="auto" w:fill="FFFF99"/>
          <w:rtl/>
        </w:rPr>
        <w:t xml:space="preserve"> צבר אשראי העולה על 25 מיליון שקלים חדשים או על סכום גבוה יותר שקבע השר באישור ועדת הכספים של הכנסת;</w:t>
      </w:r>
      <w:bookmarkEnd w:id="7"/>
    </w:p>
    <w:p w14:paraId="61179070" w14:textId="77777777" w:rsidR="005D7F54" w:rsidRDefault="005D7F54" w:rsidP="005D7F54">
      <w:pPr>
        <w:pStyle w:val="P00"/>
        <w:spacing w:before="72"/>
        <w:ind w:left="0" w:right="1134"/>
        <w:rPr>
          <w:rStyle w:val="default"/>
          <w:rFonts w:cs="FrankRuehl" w:hint="cs"/>
          <w:rtl/>
        </w:rPr>
      </w:pPr>
      <w:r>
        <w:rPr>
          <w:rStyle w:val="default"/>
          <w:rFonts w:cs="FrankRuehl" w:hint="cs"/>
          <w:rtl/>
        </w:rPr>
        <w:tab/>
        <w:t xml:space="preserve">"הוועדה" </w:t>
      </w:r>
      <w:r>
        <w:rPr>
          <w:rStyle w:val="default"/>
          <w:rFonts w:cs="FrankRuehl"/>
          <w:rtl/>
        </w:rPr>
        <w:t>–</w:t>
      </w:r>
      <w:r>
        <w:rPr>
          <w:rStyle w:val="default"/>
          <w:rFonts w:cs="FrankRuehl" w:hint="cs"/>
          <w:rtl/>
        </w:rPr>
        <w:t xml:space="preserve"> הוועדה המייעצת שמותנה לפי סעיף 6;</w:t>
      </w:r>
    </w:p>
    <w:p w14:paraId="600D0C00" w14:textId="77777777" w:rsidR="003E1701" w:rsidRDefault="003E1701" w:rsidP="005D7F54">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sidR="005D7F54">
        <w:rPr>
          <w:rStyle w:val="default"/>
          <w:rFonts w:cs="FrankRuehl" w:hint="cs"/>
          <w:rtl/>
        </w:rPr>
        <w:t xml:space="preserve">חבר בורסה" </w:t>
      </w:r>
      <w:r w:rsidR="005D7F54">
        <w:rPr>
          <w:rStyle w:val="default"/>
          <w:rFonts w:cs="FrankRuehl"/>
          <w:rtl/>
        </w:rPr>
        <w:t>–</w:t>
      </w:r>
      <w:r w:rsidR="005D7F54">
        <w:rPr>
          <w:rStyle w:val="default"/>
          <w:rFonts w:cs="FrankRuehl" w:hint="cs"/>
          <w:rtl/>
        </w:rPr>
        <w:t xml:space="preserve"> מי שהוא חבר הבורסה בהתאם לתקנון הבורסה כמשמעותו בסעיף 46 לחוק ניירות ערך, למעט תאגיד בנקאי</w:t>
      </w:r>
      <w:r>
        <w:rPr>
          <w:rStyle w:val="default"/>
          <w:rFonts w:cs="FrankRuehl"/>
          <w:rtl/>
        </w:rPr>
        <w:t>;</w:t>
      </w:r>
    </w:p>
    <w:p w14:paraId="6F924ABE" w14:textId="77777777" w:rsidR="003E1701" w:rsidRDefault="003E1701" w:rsidP="005D7F54">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sidR="005D7F54">
        <w:rPr>
          <w:rStyle w:val="default"/>
          <w:rFonts w:cs="FrankRuehl" w:hint="cs"/>
          <w:rtl/>
        </w:rPr>
        <w:t xml:space="preserve">חוק איסור הלבנת הון" </w:t>
      </w:r>
      <w:r w:rsidR="005D7F54">
        <w:rPr>
          <w:rStyle w:val="default"/>
          <w:rFonts w:cs="FrankRuehl"/>
          <w:rtl/>
        </w:rPr>
        <w:t>–</w:t>
      </w:r>
      <w:r w:rsidR="005D7F54">
        <w:rPr>
          <w:rStyle w:val="default"/>
          <w:rFonts w:cs="FrankRuehl" w:hint="cs"/>
          <w:rtl/>
        </w:rPr>
        <w:t xml:space="preserve"> חוק איסור הלבנת הון, התש"ס-2000;</w:t>
      </w:r>
    </w:p>
    <w:p w14:paraId="5A4A46B2" w14:textId="77777777" w:rsidR="003E1701" w:rsidRDefault="003E1701">
      <w:pPr>
        <w:pStyle w:val="P00"/>
        <w:spacing w:before="72"/>
        <w:ind w:left="0" w:right="1134"/>
        <w:rPr>
          <w:rStyle w:val="default"/>
          <w:rFonts w:cs="FrankRuehl" w:hint="cs"/>
          <w:rtl/>
        </w:rPr>
      </w:pPr>
      <w:r>
        <w:rPr>
          <w:rStyle w:val="default"/>
          <w:rFonts w:cs="FrankRuehl" w:hint="cs"/>
          <w:rtl/>
        </w:rPr>
        <w:tab/>
      </w:r>
      <w:r>
        <w:rPr>
          <w:rStyle w:val="default"/>
          <w:rFonts w:cs="FrankRuehl"/>
          <w:rtl/>
        </w:rPr>
        <w:t>"חוק הבנקאות (רישוי)" – חוק הבנקאות (רישוי), התשמ"א</w:t>
      </w:r>
      <w:r>
        <w:rPr>
          <w:rStyle w:val="default"/>
          <w:rFonts w:cs="FrankRuehl" w:hint="cs"/>
          <w:rtl/>
        </w:rPr>
        <w:t>-1981</w:t>
      </w:r>
      <w:r>
        <w:rPr>
          <w:rStyle w:val="default"/>
          <w:rFonts w:cs="FrankRuehl"/>
          <w:rtl/>
        </w:rPr>
        <w:t>;</w:t>
      </w:r>
    </w:p>
    <w:p w14:paraId="6E86F540" w14:textId="77777777" w:rsidR="003E1701" w:rsidRDefault="003E1701">
      <w:pPr>
        <w:pStyle w:val="P00"/>
        <w:spacing w:before="72"/>
        <w:ind w:left="0" w:right="1134"/>
        <w:rPr>
          <w:rStyle w:val="default"/>
          <w:rFonts w:cs="FrankRuehl" w:hint="cs"/>
          <w:rtl/>
        </w:rPr>
      </w:pPr>
      <w:r>
        <w:rPr>
          <w:rStyle w:val="default"/>
          <w:rFonts w:cs="FrankRuehl" w:hint="cs"/>
          <w:rtl/>
        </w:rPr>
        <w:tab/>
      </w:r>
      <w:r>
        <w:rPr>
          <w:rStyle w:val="default"/>
          <w:rFonts w:cs="FrankRuehl"/>
          <w:rtl/>
        </w:rPr>
        <w:t>"חוק החברות" – חוק החברות, התשנ"ט</w:t>
      </w:r>
      <w:r>
        <w:rPr>
          <w:rStyle w:val="default"/>
          <w:rFonts w:cs="FrankRuehl" w:hint="cs"/>
          <w:rtl/>
        </w:rPr>
        <w:t>-1999</w:t>
      </w:r>
      <w:r>
        <w:rPr>
          <w:rStyle w:val="default"/>
          <w:rFonts w:cs="FrankRuehl"/>
          <w:rtl/>
        </w:rPr>
        <w:t>;</w:t>
      </w:r>
    </w:p>
    <w:p w14:paraId="4A7B893E" w14:textId="77777777" w:rsidR="009A25E2" w:rsidRDefault="009A25E2" w:rsidP="009A25E2">
      <w:pPr>
        <w:pStyle w:val="P00"/>
        <w:spacing w:before="72"/>
        <w:ind w:left="0" w:right="1134"/>
        <w:rPr>
          <w:rStyle w:val="default"/>
          <w:rFonts w:cs="FrankRuehl" w:hint="cs"/>
          <w:rtl/>
        </w:rPr>
      </w:pPr>
      <w:r>
        <w:rPr>
          <w:rFonts w:hint="cs"/>
          <w:rtl/>
          <w:lang w:eastAsia="en-US"/>
        </w:rPr>
        <w:pict w14:anchorId="3A0F4E42">
          <v:shape id="_x0000_s2462" type="#_x0000_t202" style="position:absolute;left:0;text-align:left;margin-left:470.35pt;margin-top:7.1pt;width:1in;height:16.8pt;z-index:251596288" filled="f" stroked="f">
            <v:textbox inset="1mm,0,1mm,0">
              <w:txbxContent>
                <w:p w14:paraId="6D946BF0" w14:textId="77777777" w:rsidR="00316D86" w:rsidRDefault="00316D86" w:rsidP="009A25E2">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Pr>
          <w:rStyle w:val="default"/>
          <w:rFonts w:cs="FrankRuehl" w:hint="cs"/>
          <w:rtl/>
        </w:rPr>
        <w:tab/>
        <w:t xml:space="preserve">"חוק הפיקוח על הביטוח" </w:t>
      </w:r>
      <w:r>
        <w:rPr>
          <w:rStyle w:val="default"/>
          <w:rFonts w:cs="FrankRuehl"/>
          <w:rtl/>
        </w:rPr>
        <w:t>–</w:t>
      </w:r>
      <w:r>
        <w:rPr>
          <w:rStyle w:val="default"/>
          <w:rFonts w:cs="FrankRuehl" w:hint="cs"/>
          <w:rtl/>
        </w:rPr>
        <w:t xml:space="preserve"> חוק הפיקוח על שירותים פיננסיים (ביטוח), התשמ"א-1981;</w:t>
      </w:r>
    </w:p>
    <w:p w14:paraId="004CE612" w14:textId="77777777" w:rsidR="009A25E2" w:rsidRPr="00AA6540" w:rsidRDefault="009A25E2" w:rsidP="009A25E2">
      <w:pPr>
        <w:pStyle w:val="P00"/>
        <w:tabs>
          <w:tab w:val="clear" w:pos="6259"/>
        </w:tabs>
        <w:spacing w:before="0"/>
        <w:ind w:left="0" w:right="1134"/>
        <w:rPr>
          <w:rStyle w:val="default"/>
          <w:rFonts w:cs="FrankRuehl" w:hint="cs"/>
          <w:vanish/>
          <w:color w:val="FF0000"/>
          <w:szCs w:val="20"/>
          <w:shd w:val="clear" w:color="auto" w:fill="FFFF99"/>
          <w:rtl/>
        </w:rPr>
      </w:pPr>
      <w:bookmarkStart w:id="8" w:name="Rov159"/>
      <w:r w:rsidRPr="00AA6540">
        <w:rPr>
          <w:rStyle w:val="default"/>
          <w:rFonts w:cs="FrankRuehl" w:hint="cs"/>
          <w:vanish/>
          <w:color w:val="FF0000"/>
          <w:szCs w:val="20"/>
          <w:shd w:val="clear" w:color="auto" w:fill="FFFF99"/>
          <w:rtl/>
        </w:rPr>
        <w:t>מיום 1.1.2017</w:t>
      </w:r>
    </w:p>
    <w:p w14:paraId="2122EC26" w14:textId="77777777" w:rsidR="009A25E2" w:rsidRPr="00AA6540" w:rsidRDefault="009A25E2" w:rsidP="009A25E2">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53CA3CB4" w14:textId="77777777" w:rsidR="009A25E2" w:rsidRPr="00AA6540" w:rsidRDefault="009A25E2" w:rsidP="009A25E2">
      <w:pPr>
        <w:pStyle w:val="P00"/>
        <w:tabs>
          <w:tab w:val="clear" w:pos="6259"/>
        </w:tabs>
        <w:spacing w:before="0"/>
        <w:ind w:left="0" w:right="1134"/>
        <w:rPr>
          <w:rStyle w:val="default"/>
          <w:rFonts w:cs="FrankRuehl" w:hint="cs"/>
          <w:vanish/>
          <w:szCs w:val="20"/>
          <w:shd w:val="clear" w:color="auto" w:fill="FFFF99"/>
          <w:rtl/>
        </w:rPr>
      </w:pPr>
      <w:hyperlink r:id="rId15"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128 (</w:t>
      </w:r>
      <w:hyperlink r:id="rId16"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1087B7E2" w14:textId="77777777" w:rsidR="009A25E2" w:rsidRPr="00B11B73" w:rsidRDefault="009A25E2" w:rsidP="00B11B73">
      <w:pPr>
        <w:pStyle w:val="P00"/>
        <w:tabs>
          <w:tab w:val="clear" w:pos="6259"/>
        </w:tabs>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הגדרת "חוק הפיקוח על הביטוח"</w:t>
      </w:r>
      <w:bookmarkEnd w:id="8"/>
    </w:p>
    <w:p w14:paraId="41A6218F" w14:textId="77777777" w:rsidR="003E1701" w:rsidRDefault="003E1701">
      <w:pPr>
        <w:pStyle w:val="P00"/>
        <w:spacing w:before="72"/>
        <w:ind w:left="0" w:right="1134"/>
        <w:rPr>
          <w:rStyle w:val="default"/>
          <w:rFonts w:cs="FrankRuehl" w:hint="cs"/>
          <w:rtl/>
        </w:rPr>
      </w:pPr>
      <w:r>
        <w:rPr>
          <w:rStyle w:val="default"/>
          <w:rFonts w:cs="FrankRuehl" w:hint="cs"/>
          <w:rtl/>
        </w:rPr>
        <w:tab/>
      </w:r>
      <w:r>
        <w:rPr>
          <w:rStyle w:val="default"/>
          <w:rFonts w:cs="FrankRuehl"/>
          <w:rtl/>
        </w:rPr>
        <w:t>"חוק הפיקוח על קופות גמל" – חוק הפיקוח על שירותים פיננסיים (קופות גמל), התשס"ה</w:t>
      </w:r>
      <w:r>
        <w:rPr>
          <w:rStyle w:val="default"/>
          <w:rFonts w:cs="FrankRuehl" w:hint="cs"/>
          <w:rtl/>
        </w:rPr>
        <w:t>-2005</w:t>
      </w:r>
      <w:r>
        <w:rPr>
          <w:rStyle w:val="default"/>
          <w:rFonts w:cs="FrankRuehl"/>
          <w:rtl/>
        </w:rPr>
        <w:t>;</w:t>
      </w:r>
    </w:p>
    <w:p w14:paraId="1D62373B" w14:textId="77777777" w:rsidR="003E1701" w:rsidRDefault="003E1701">
      <w:pPr>
        <w:pStyle w:val="P00"/>
        <w:spacing w:before="72"/>
        <w:ind w:left="0" w:right="1134"/>
        <w:rPr>
          <w:rStyle w:val="default"/>
          <w:rFonts w:cs="FrankRuehl" w:hint="cs"/>
          <w:rtl/>
        </w:rPr>
      </w:pPr>
      <w:r>
        <w:rPr>
          <w:rStyle w:val="default"/>
          <w:rFonts w:cs="FrankRuehl" w:hint="cs"/>
          <w:rtl/>
        </w:rPr>
        <w:tab/>
      </w:r>
      <w:r>
        <w:rPr>
          <w:rStyle w:val="default"/>
          <w:rFonts w:cs="FrankRuehl"/>
          <w:rtl/>
        </w:rPr>
        <w:t>"חוק ניירות ערך" – חוק ניירות ערך, התשכ"ח</w:t>
      </w:r>
      <w:r>
        <w:rPr>
          <w:rStyle w:val="default"/>
          <w:rFonts w:cs="FrankRuehl" w:hint="cs"/>
          <w:rtl/>
        </w:rPr>
        <w:t>-1968</w:t>
      </w:r>
      <w:r>
        <w:rPr>
          <w:rStyle w:val="default"/>
          <w:rFonts w:cs="FrankRuehl"/>
          <w:rtl/>
        </w:rPr>
        <w:t>;</w:t>
      </w:r>
    </w:p>
    <w:p w14:paraId="5BED8276" w14:textId="77777777" w:rsidR="003E1701" w:rsidRDefault="003E1701">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sidR="005D7F54">
        <w:rPr>
          <w:rStyle w:val="default"/>
          <w:rFonts w:cs="FrankRuehl" w:hint="cs"/>
          <w:rtl/>
        </w:rPr>
        <w:t xml:space="preserve">חוק העונשין" </w:t>
      </w:r>
      <w:r w:rsidR="005D7F54">
        <w:rPr>
          <w:rStyle w:val="default"/>
          <w:rFonts w:cs="FrankRuehl"/>
          <w:rtl/>
        </w:rPr>
        <w:t>–</w:t>
      </w:r>
      <w:r w:rsidR="005D7F54">
        <w:rPr>
          <w:rStyle w:val="default"/>
          <w:rFonts w:cs="FrankRuehl" w:hint="cs"/>
          <w:rtl/>
        </w:rPr>
        <w:t xml:space="preserve"> חוק העונשין, התשל"ז-1977</w:t>
      </w:r>
      <w:r>
        <w:rPr>
          <w:rStyle w:val="default"/>
          <w:rFonts w:cs="FrankRuehl"/>
          <w:rtl/>
        </w:rPr>
        <w:t>;</w:t>
      </w:r>
    </w:p>
    <w:p w14:paraId="41B2D344" w14:textId="77777777" w:rsidR="003E1701" w:rsidRDefault="003E1701" w:rsidP="005D7F54">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sidR="005D7F54">
        <w:rPr>
          <w:rStyle w:val="default"/>
          <w:rFonts w:cs="FrankRuehl" w:hint="cs"/>
          <w:rtl/>
        </w:rPr>
        <w:t xml:space="preserve">המפקח" </w:t>
      </w:r>
      <w:r w:rsidR="005D7F54">
        <w:rPr>
          <w:rStyle w:val="default"/>
          <w:rFonts w:cs="FrankRuehl"/>
          <w:rtl/>
        </w:rPr>
        <w:t>–</w:t>
      </w:r>
      <w:r w:rsidR="005D7F54">
        <w:rPr>
          <w:rStyle w:val="default"/>
          <w:rFonts w:cs="FrankRuehl" w:hint="cs"/>
          <w:rtl/>
        </w:rPr>
        <w:t xml:space="preserve"> כמשמעותו לפי סעיף 2</w:t>
      </w:r>
      <w:r>
        <w:rPr>
          <w:rStyle w:val="default"/>
          <w:rFonts w:cs="FrankRuehl"/>
          <w:rtl/>
        </w:rPr>
        <w:t>;</w:t>
      </w:r>
    </w:p>
    <w:p w14:paraId="045FAED9" w14:textId="77777777" w:rsidR="009A25E2" w:rsidRDefault="009A25E2" w:rsidP="009A25E2">
      <w:pPr>
        <w:pStyle w:val="P00"/>
        <w:spacing w:before="72"/>
        <w:ind w:left="0" w:right="1134"/>
        <w:rPr>
          <w:rStyle w:val="default"/>
          <w:rFonts w:cs="FrankRuehl" w:hint="cs"/>
          <w:rtl/>
        </w:rPr>
      </w:pPr>
      <w:r>
        <w:rPr>
          <w:rFonts w:hint="cs"/>
          <w:rtl/>
          <w:lang w:eastAsia="en-US"/>
        </w:rPr>
        <w:pict w14:anchorId="783A0547">
          <v:shape id="_x0000_s2463" type="#_x0000_t202" style="position:absolute;left:0;text-align:left;margin-left:470.35pt;margin-top:7.1pt;width:1in;height:16.8pt;z-index:251597312" filled="f" stroked="f">
            <v:textbox style="mso-next-textbox:#_x0000_s2463" inset="1mm,0,1mm,0">
              <w:txbxContent>
                <w:p w14:paraId="2F5EEB60" w14:textId="77777777" w:rsidR="00316D86" w:rsidRDefault="00316D86" w:rsidP="009A25E2">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Pr>
          <w:rStyle w:val="default"/>
          <w:rFonts w:cs="FrankRuehl" w:hint="cs"/>
          <w:rtl/>
        </w:rPr>
        <w:tab/>
        <w:t xml:space="preserve">"המפקח על הבנקים" </w:t>
      </w:r>
      <w:r>
        <w:rPr>
          <w:rStyle w:val="default"/>
          <w:rFonts w:cs="FrankRuehl"/>
          <w:rtl/>
        </w:rPr>
        <w:t>–</w:t>
      </w:r>
      <w:r>
        <w:rPr>
          <w:rStyle w:val="default"/>
          <w:rFonts w:cs="FrankRuehl" w:hint="cs"/>
          <w:rtl/>
        </w:rPr>
        <w:t xml:space="preserve"> מי שהתמנה לפי סעיף 5 לפקודת הבנקאות, 1941;</w:t>
      </w:r>
    </w:p>
    <w:p w14:paraId="65C377D2" w14:textId="77777777" w:rsidR="009A25E2" w:rsidRPr="00AA6540" w:rsidRDefault="009A25E2" w:rsidP="009A25E2">
      <w:pPr>
        <w:pStyle w:val="P00"/>
        <w:tabs>
          <w:tab w:val="clear" w:pos="6259"/>
        </w:tabs>
        <w:spacing w:before="0"/>
        <w:ind w:left="0" w:right="1134"/>
        <w:rPr>
          <w:rStyle w:val="default"/>
          <w:rFonts w:cs="FrankRuehl" w:hint="cs"/>
          <w:vanish/>
          <w:color w:val="FF0000"/>
          <w:szCs w:val="20"/>
          <w:shd w:val="clear" w:color="auto" w:fill="FFFF99"/>
          <w:rtl/>
        </w:rPr>
      </w:pPr>
      <w:bookmarkStart w:id="9" w:name="Rov160"/>
      <w:r w:rsidRPr="00AA6540">
        <w:rPr>
          <w:rStyle w:val="default"/>
          <w:rFonts w:cs="FrankRuehl" w:hint="cs"/>
          <w:vanish/>
          <w:color w:val="FF0000"/>
          <w:szCs w:val="20"/>
          <w:shd w:val="clear" w:color="auto" w:fill="FFFF99"/>
          <w:rtl/>
        </w:rPr>
        <w:t>מיום 1.1.2017</w:t>
      </w:r>
    </w:p>
    <w:p w14:paraId="16D8ADF3" w14:textId="77777777" w:rsidR="009A25E2" w:rsidRPr="00AA6540" w:rsidRDefault="009A25E2" w:rsidP="009A25E2">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11960405" w14:textId="77777777" w:rsidR="009A25E2" w:rsidRPr="00AA6540" w:rsidRDefault="009A25E2" w:rsidP="009A25E2">
      <w:pPr>
        <w:pStyle w:val="P00"/>
        <w:tabs>
          <w:tab w:val="clear" w:pos="6259"/>
        </w:tabs>
        <w:spacing w:before="0"/>
        <w:ind w:left="0" w:right="1134"/>
        <w:rPr>
          <w:rStyle w:val="default"/>
          <w:rFonts w:cs="FrankRuehl" w:hint="cs"/>
          <w:vanish/>
          <w:szCs w:val="20"/>
          <w:shd w:val="clear" w:color="auto" w:fill="FFFF99"/>
          <w:rtl/>
        </w:rPr>
      </w:pPr>
      <w:hyperlink r:id="rId17"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128 (</w:t>
      </w:r>
      <w:hyperlink r:id="rId18"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4324E4E5" w14:textId="77777777" w:rsidR="009A25E2" w:rsidRPr="00B11B73" w:rsidRDefault="009A25E2" w:rsidP="00B11B73">
      <w:pPr>
        <w:pStyle w:val="P00"/>
        <w:tabs>
          <w:tab w:val="clear" w:pos="6259"/>
        </w:tabs>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הגדרת "המפקח על הבנקים"</w:t>
      </w:r>
      <w:bookmarkEnd w:id="9"/>
    </w:p>
    <w:p w14:paraId="796DFE0E" w14:textId="77777777" w:rsidR="005D7F54" w:rsidRDefault="009A25E2" w:rsidP="009A25E2">
      <w:pPr>
        <w:pStyle w:val="P00"/>
        <w:spacing w:before="72"/>
        <w:ind w:left="0" w:right="1134"/>
        <w:rPr>
          <w:rStyle w:val="default"/>
          <w:rFonts w:cs="FrankRuehl" w:hint="cs"/>
          <w:rtl/>
        </w:rPr>
      </w:pPr>
      <w:r>
        <w:rPr>
          <w:rFonts w:hint="cs"/>
          <w:rtl/>
          <w:lang w:eastAsia="en-US"/>
        </w:rPr>
        <w:pict w14:anchorId="64E963AF">
          <v:shape id="_x0000_s2475" type="#_x0000_t202" style="position:absolute;left:0;text-align:left;margin-left:470.35pt;margin-top:7.1pt;width:1in;height:16.8pt;z-index:251601408" filled="f" stroked="f">
            <v:textbox inset="1mm,0,1mm,0">
              <w:txbxContent>
                <w:p w14:paraId="14320440" w14:textId="77777777" w:rsidR="00316D86" w:rsidRDefault="00316D86" w:rsidP="009A25E2">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5D7F54">
        <w:rPr>
          <w:rStyle w:val="default"/>
          <w:rFonts w:cs="FrankRuehl" w:hint="cs"/>
          <w:rtl/>
        </w:rPr>
        <w:tab/>
        <w:t xml:space="preserve">"מתן אשראי" </w:t>
      </w:r>
      <w:r w:rsidR="005D7F54">
        <w:rPr>
          <w:rStyle w:val="default"/>
          <w:rFonts w:cs="FrankRuehl"/>
          <w:rtl/>
        </w:rPr>
        <w:t>–</w:t>
      </w:r>
      <w:r w:rsidR="005D7F54">
        <w:rPr>
          <w:rStyle w:val="default"/>
          <w:rFonts w:cs="FrankRuehl" w:hint="cs"/>
          <w:rtl/>
        </w:rPr>
        <w:t xml:space="preserve"> </w:t>
      </w:r>
      <w:r>
        <w:rPr>
          <w:rStyle w:val="default"/>
          <w:rFonts w:cs="FrankRuehl" w:hint="cs"/>
          <w:rtl/>
        </w:rPr>
        <w:t>(נמחקה);</w:t>
      </w:r>
    </w:p>
    <w:p w14:paraId="0BB84943" w14:textId="77777777" w:rsidR="009A25E2" w:rsidRPr="00AA6540" w:rsidRDefault="009A25E2" w:rsidP="009A25E2">
      <w:pPr>
        <w:pStyle w:val="P00"/>
        <w:tabs>
          <w:tab w:val="clear" w:pos="6259"/>
        </w:tabs>
        <w:spacing w:before="0"/>
        <w:ind w:left="0" w:right="1134"/>
        <w:rPr>
          <w:rStyle w:val="default"/>
          <w:rFonts w:cs="FrankRuehl" w:hint="cs"/>
          <w:vanish/>
          <w:color w:val="FF0000"/>
          <w:szCs w:val="20"/>
          <w:shd w:val="clear" w:color="auto" w:fill="FFFF99"/>
          <w:rtl/>
        </w:rPr>
      </w:pPr>
      <w:bookmarkStart w:id="10" w:name="Rov161"/>
      <w:r w:rsidRPr="00AA6540">
        <w:rPr>
          <w:rStyle w:val="default"/>
          <w:rFonts w:cs="FrankRuehl" w:hint="cs"/>
          <w:vanish/>
          <w:color w:val="FF0000"/>
          <w:szCs w:val="20"/>
          <w:shd w:val="clear" w:color="auto" w:fill="FFFF99"/>
          <w:rtl/>
        </w:rPr>
        <w:t>מיום 1.1.2017</w:t>
      </w:r>
    </w:p>
    <w:p w14:paraId="37DF51A7" w14:textId="77777777" w:rsidR="009A25E2" w:rsidRPr="00AA6540" w:rsidRDefault="009A25E2" w:rsidP="009A25E2">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0D4C43FF" w14:textId="77777777" w:rsidR="009A25E2" w:rsidRPr="00AA6540" w:rsidRDefault="009A25E2" w:rsidP="009A25E2">
      <w:pPr>
        <w:pStyle w:val="P00"/>
        <w:tabs>
          <w:tab w:val="clear" w:pos="6259"/>
        </w:tabs>
        <w:spacing w:before="0"/>
        <w:ind w:left="0" w:right="1134"/>
        <w:rPr>
          <w:rStyle w:val="default"/>
          <w:rFonts w:cs="FrankRuehl" w:hint="cs"/>
          <w:vanish/>
          <w:szCs w:val="20"/>
          <w:shd w:val="clear" w:color="auto" w:fill="FFFF99"/>
          <w:rtl/>
        </w:rPr>
      </w:pPr>
      <w:hyperlink r:id="rId19"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128 (</w:t>
      </w:r>
      <w:hyperlink r:id="rId20"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41D93653" w14:textId="77777777" w:rsidR="009A25E2" w:rsidRPr="00AA6540" w:rsidRDefault="009A25E2" w:rsidP="009A25E2">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מחיקת הגדרת "מתן אשראי"</w:t>
      </w:r>
    </w:p>
    <w:p w14:paraId="4505D9D4" w14:textId="77777777" w:rsidR="009A25E2" w:rsidRPr="00AA6540" w:rsidRDefault="009A25E2" w:rsidP="009A25E2">
      <w:pPr>
        <w:pStyle w:val="P00"/>
        <w:tabs>
          <w:tab w:val="clear" w:pos="6259"/>
        </w:tabs>
        <w:ind w:left="0" w:right="1134"/>
        <w:rPr>
          <w:rStyle w:val="default"/>
          <w:rFonts w:cs="FrankRuehl" w:hint="cs"/>
          <w:vanish/>
          <w:szCs w:val="20"/>
          <w:shd w:val="clear" w:color="auto" w:fill="FFFF99"/>
          <w:rtl/>
        </w:rPr>
      </w:pPr>
      <w:r w:rsidRPr="00AA6540">
        <w:rPr>
          <w:rStyle w:val="default"/>
          <w:rFonts w:cs="FrankRuehl" w:hint="cs"/>
          <w:vanish/>
          <w:szCs w:val="20"/>
          <w:shd w:val="clear" w:color="auto" w:fill="FFFF99"/>
          <w:rtl/>
        </w:rPr>
        <w:t>הנוסח הקודם:</w:t>
      </w:r>
    </w:p>
    <w:p w14:paraId="0C828564" w14:textId="77777777" w:rsidR="009A25E2" w:rsidRPr="00AA6540" w:rsidRDefault="009A25E2" w:rsidP="009A25E2">
      <w:pPr>
        <w:pStyle w:val="P00"/>
        <w:spacing w:before="0"/>
        <w:ind w:left="0" w:right="1134"/>
        <w:rPr>
          <w:rStyle w:val="default"/>
          <w:rFonts w:cs="FrankRuehl" w:hint="cs"/>
          <w:strike/>
          <w:vanish/>
          <w:sz w:val="22"/>
          <w:szCs w:val="22"/>
          <w:shd w:val="clear" w:color="auto" w:fill="FFFF99"/>
          <w:rtl/>
        </w:rPr>
      </w:pPr>
      <w:r w:rsidRPr="00AA6540">
        <w:rPr>
          <w:rStyle w:val="default"/>
          <w:rFonts w:cs="FrankRuehl" w:hint="cs"/>
          <w:vanish/>
          <w:sz w:val="22"/>
          <w:szCs w:val="22"/>
          <w:shd w:val="clear" w:color="auto" w:fill="FFFF99"/>
          <w:rtl/>
        </w:rPr>
        <w:tab/>
      </w:r>
      <w:r w:rsidRPr="00AA6540">
        <w:rPr>
          <w:rStyle w:val="default"/>
          <w:rFonts w:cs="FrankRuehl" w:hint="cs"/>
          <w:strike/>
          <w:vanish/>
          <w:sz w:val="22"/>
          <w:szCs w:val="22"/>
          <w:shd w:val="clear" w:color="auto" w:fill="FFFF99"/>
          <w:rtl/>
        </w:rPr>
        <w:t xml:space="preserve">"מתן אשראי" </w:t>
      </w:r>
      <w:r w:rsidRPr="00AA6540">
        <w:rPr>
          <w:rStyle w:val="default"/>
          <w:rFonts w:cs="FrankRuehl"/>
          <w:strike/>
          <w:vanish/>
          <w:sz w:val="22"/>
          <w:szCs w:val="22"/>
          <w:shd w:val="clear" w:color="auto" w:fill="FFFF99"/>
          <w:rtl/>
        </w:rPr>
        <w:t>–</w:t>
      </w:r>
      <w:r w:rsidRPr="00AA6540">
        <w:rPr>
          <w:rStyle w:val="default"/>
          <w:rFonts w:cs="FrankRuehl" w:hint="cs"/>
          <w:strike/>
          <w:vanish/>
          <w:sz w:val="22"/>
          <w:szCs w:val="22"/>
          <w:shd w:val="clear" w:color="auto" w:fill="FFFF99"/>
          <w:rtl/>
        </w:rPr>
        <w:t xml:space="preserve"> מתן אשראי דרך עיסוק, למעט פעולות שקבע השר באישור ועדת הכספים של הכנסת, ולרבות העמדת מסגרת אשראי, בין השאר באחת מאלה:</w:t>
      </w:r>
    </w:p>
    <w:p w14:paraId="06440BF9" w14:textId="77777777" w:rsidR="005D7F54" w:rsidRPr="00AA6540" w:rsidRDefault="005D7F54" w:rsidP="009A25E2">
      <w:pPr>
        <w:pStyle w:val="P00"/>
        <w:spacing w:before="0"/>
        <w:ind w:left="1021" w:right="1134"/>
        <w:rPr>
          <w:rStyle w:val="default"/>
          <w:rFonts w:cs="FrankRuehl" w:hint="cs"/>
          <w:strike/>
          <w:vanish/>
          <w:sz w:val="22"/>
          <w:szCs w:val="22"/>
          <w:shd w:val="clear" w:color="auto" w:fill="FFFF99"/>
          <w:rtl/>
        </w:rPr>
      </w:pPr>
      <w:r w:rsidRPr="00AA6540">
        <w:rPr>
          <w:rStyle w:val="default"/>
          <w:rFonts w:cs="FrankRuehl" w:hint="cs"/>
          <w:strike/>
          <w:vanish/>
          <w:sz w:val="22"/>
          <w:szCs w:val="22"/>
          <w:shd w:val="clear" w:color="auto" w:fill="FFFF99"/>
          <w:rtl/>
        </w:rPr>
        <w:t>(1)</w:t>
      </w:r>
      <w:r w:rsidRPr="00AA6540">
        <w:rPr>
          <w:rStyle w:val="default"/>
          <w:rFonts w:cs="FrankRuehl" w:hint="cs"/>
          <w:strike/>
          <w:vanish/>
          <w:sz w:val="22"/>
          <w:szCs w:val="22"/>
          <w:shd w:val="clear" w:color="auto" w:fill="FFFF99"/>
          <w:rtl/>
        </w:rPr>
        <w:tab/>
        <w:t>ניכיון שיקים, שטרי חוב ושטרי חליפין כמשמעותם בפקודת השטרות;</w:t>
      </w:r>
    </w:p>
    <w:p w14:paraId="7B8BFD3C" w14:textId="77777777" w:rsidR="005D7F54" w:rsidRPr="00AA6540" w:rsidRDefault="005D7F54" w:rsidP="009A25E2">
      <w:pPr>
        <w:pStyle w:val="P00"/>
        <w:spacing w:before="0"/>
        <w:ind w:left="1021" w:right="1134"/>
        <w:rPr>
          <w:rStyle w:val="default"/>
          <w:rFonts w:cs="FrankRuehl" w:hint="cs"/>
          <w:strike/>
          <w:vanish/>
          <w:sz w:val="22"/>
          <w:szCs w:val="22"/>
          <w:shd w:val="clear" w:color="auto" w:fill="FFFF99"/>
          <w:rtl/>
        </w:rPr>
      </w:pPr>
      <w:r w:rsidRPr="00AA6540">
        <w:rPr>
          <w:rStyle w:val="default"/>
          <w:rFonts w:cs="FrankRuehl" w:hint="cs"/>
          <w:strike/>
          <w:vanish/>
          <w:sz w:val="22"/>
          <w:szCs w:val="22"/>
          <w:shd w:val="clear" w:color="auto" w:fill="FFFF99"/>
          <w:rtl/>
        </w:rPr>
        <w:t>(2)</w:t>
      </w:r>
      <w:r w:rsidRPr="00AA6540">
        <w:rPr>
          <w:rStyle w:val="default"/>
          <w:rFonts w:cs="FrankRuehl" w:hint="cs"/>
          <w:strike/>
          <w:vanish/>
          <w:sz w:val="22"/>
          <w:szCs w:val="22"/>
          <w:shd w:val="clear" w:color="auto" w:fill="FFFF99"/>
          <w:rtl/>
        </w:rPr>
        <w:tab/>
        <w:t>מתן אשראי כנגד המחאת זכותו של מקבל האשראי לקבל נכסים פיננסיים מאחר, שלא כאמור בפסקה (1), לרבות שירותי ניכיון כהגדרתם בסעיף 7א לחוק הבנקאות (שירות ללקוח), התשמ"א-1981;</w:t>
      </w:r>
    </w:p>
    <w:p w14:paraId="447EE653" w14:textId="77777777" w:rsidR="005D7F54" w:rsidRPr="00AA6540" w:rsidRDefault="005D7F54" w:rsidP="009A25E2">
      <w:pPr>
        <w:pStyle w:val="P00"/>
        <w:spacing w:before="0"/>
        <w:ind w:left="1021" w:right="1134"/>
        <w:rPr>
          <w:rStyle w:val="default"/>
          <w:rFonts w:cs="FrankRuehl" w:hint="cs"/>
          <w:strike/>
          <w:vanish/>
          <w:sz w:val="22"/>
          <w:szCs w:val="22"/>
          <w:shd w:val="clear" w:color="auto" w:fill="FFFF99"/>
          <w:rtl/>
        </w:rPr>
      </w:pPr>
      <w:r w:rsidRPr="00AA6540">
        <w:rPr>
          <w:rStyle w:val="default"/>
          <w:rFonts w:cs="FrankRuehl" w:hint="cs"/>
          <w:strike/>
          <w:vanish/>
          <w:sz w:val="22"/>
          <w:szCs w:val="22"/>
          <w:shd w:val="clear" w:color="auto" w:fill="FFFF99"/>
          <w:rtl/>
        </w:rPr>
        <w:t>(3)</w:t>
      </w:r>
      <w:r w:rsidRPr="00AA6540">
        <w:rPr>
          <w:rStyle w:val="default"/>
          <w:rFonts w:cs="FrankRuehl" w:hint="cs"/>
          <w:strike/>
          <w:vanish/>
          <w:sz w:val="22"/>
          <w:szCs w:val="22"/>
          <w:shd w:val="clear" w:color="auto" w:fill="FFFF99"/>
          <w:rtl/>
        </w:rPr>
        <w:tab/>
      </w:r>
      <w:r w:rsidR="00491101" w:rsidRPr="00AA6540">
        <w:rPr>
          <w:rStyle w:val="default"/>
          <w:rFonts w:cs="FrankRuehl" w:hint="cs"/>
          <w:strike/>
          <w:vanish/>
          <w:sz w:val="22"/>
          <w:szCs w:val="22"/>
          <w:shd w:val="clear" w:color="auto" w:fill="FFFF99"/>
          <w:rtl/>
        </w:rPr>
        <w:t>מתן אשראי אגב מימון רכישה או השכרה של נכס או שירות, למעט מתן אשראי כאמור בידי מוכר הנכס או נותן שירות דרך עיסוק או משכירו שהוא אחד מאלה:</w:t>
      </w:r>
    </w:p>
    <w:p w14:paraId="5356DDFC" w14:textId="77777777" w:rsidR="00491101" w:rsidRPr="00AA6540" w:rsidRDefault="00491101" w:rsidP="009A25E2">
      <w:pPr>
        <w:pStyle w:val="P00"/>
        <w:spacing w:before="0"/>
        <w:ind w:left="1474" w:right="1134"/>
        <w:rPr>
          <w:rStyle w:val="default"/>
          <w:rFonts w:cs="FrankRuehl" w:hint="cs"/>
          <w:strike/>
          <w:vanish/>
          <w:sz w:val="22"/>
          <w:szCs w:val="22"/>
          <w:shd w:val="clear" w:color="auto" w:fill="FFFF99"/>
          <w:rtl/>
        </w:rPr>
      </w:pPr>
      <w:r w:rsidRPr="00AA6540">
        <w:rPr>
          <w:rStyle w:val="default"/>
          <w:rFonts w:cs="FrankRuehl" w:hint="cs"/>
          <w:strike/>
          <w:vanish/>
          <w:sz w:val="22"/>
          <w:szCs w:val="22"/>
          <w:shd w:val="clear" w:color="auto" w:fill="FFFF99"/>
          <w:rtl/>
        </w:rPr>
        <w:t>(א)</w:t>
      </w:r>
      <w:r w:rsidRPr="00AA6540">
        <w:rPr>
          <w:rStyle w:val="default"/>
          <w:rFonts w:cs="FrankRuehl" w:hint="cs"/>
          <w:strike/>
          <w:vanish/>
          <w:sz w:val="22"/>
          <w:szCs w:val="22"/>
          <w:shd w:val="clear" w:color="auto" w:fill="FFFF99"/>
          <w:rtl/>
        </w:rPr>
        <w:tab/>
        <w:t>מתן אשראי ללקוח בודד בסכום הנמוך מ-30,000 שקלים חדשים, או מסכום אחר שקבע השר באישור ועדת הכספים של הכנסת;</w:t>
      </w:r>
    </w:p>
    <w:p w14:paraId="468EF299" w14:textId="77777777" w:rsidR="00491101" w:rsidRPr="00AA6540" w:rsidRDefault="00491101" w:rsidP="009A25E2">
      <w:pPr>
        <w:pStyle w:val="P00"/>
        <w:spacing w:before="0"/>
        <w:ind w:left="1474" w:right="1134"/>
        <w:rPr>
          <w:rStyle w:val="default"/>
          <w:rFonts w:cs="FrankRuehl" w:hint="cs"/>
          <w:strike/>
          <w:vanish/>
          <w:sz w:val="22"/>
          <w:szCs w:val="22"/>
          <w:shd w:val="clear" w:color="auto" w:fill="FFFF99"/>
          <w:rtl/>
        </w:rPr>
      </w:pPr>
      <w:r w:rsidRPr="00AA6540">
        <w:rPr>
          <w:rStyle w:val="default"/>
          <w:rFonts w:cs="FrankRuehl" w:hint="cs"/>
          <w:strike/>
          <w:vanish/>
          <w:sz w:val="22"/>
          <w:szCs w:val="22"/>
          <w:shd w:val="clear" w:color="auto" w:fill="FFFF99"/>
          <w:rtl/>
        </w:rPr>
        <w:t>(ב)</w:t>
      </w:r>
      <w:r w:rsidRPr="00AA6540">
        <w:rPr>
          <w:rStyle w:val="default"/>
          <w:rFonts w:cs="FrankRuehl" w:hint="cs"/>
          <w:strike/>
          <w:vanish/>
          <w:sz w:val="22"/>
          <w:szCs w:val="22"/>
          <w:shd w:val="clear" w:color="auto" w:fill="FFFF99"/>
          <w:rtl/>
        </w:rPr>
        <w:tab/>
        <w:t>מתן אשראי בידי מי שמוכר נכס או נותן שירות דרך עיסוק, גם שלא למטרות רווח, שעיסוקו במכירת נכסים או במתן שירותים שאינם פיננסיים, למי שאינו צרכן כהגדרתו בחוק הגנת הצרכן, התשמ"א-1981;</w:t>
      </w:r>
    </w:p>
    <w:p w14:paraId="74FDC08E" w14:textId="77777777" w:rsidR="00491101" w:rsidRPr="00AA6540" w:rsidRDefault="00491101" w:rsidP="009A25E2">
      <w:pPr>
        <w:pStyle w:val="P00"/>
        <w:spacing w:before="0"/>
        <w:ind w:left="1474" w:right="1134"/>
        <w:rPr>
          <w:rStyle w:val="default"/>
          <w:rFonts w:cs="FrankRuehl" w:hint="cs"/>
          <w:strike/>
          <w:vanish/>
          <w:sz w:val="22"/>
          <w:szCs w:val="22"/>
          <w:shd w:val="clear" w:color="auto" w:fill="FFFF99"/>
          <w:rtl/>
        </w:rPr>
      </w:pPr>
      <w:r w:rsidRPr="00AA6540">
        <w:rPr>
          <w:rStyle w:val="default"/>
          <w:rFonts w:cs="FrankRuehl" w:hint="cs"/>
          <w:strike/>
          <w:vanish/>
          <w:sz w:val="22"/>
          <w:szCs w:val="22"/>
          <w:shd w:val="clear" w:color="auto" w:fill="FFFF99"/>
          <w:rtl/>
        </w:rPr>
        <w:t>(ג)</w:t>
      </w:r>
      <w:r w:rsidRPr="00AA6540">
        <w:rPr>
          <w:rStyle w:val="default"/>
          <w:rFonts w:cs="FrankRuehl" w:hint="cs"/>
          <w:strike/>
          <w:vanish/>
          <w:sz w:val="22"/>
          <w:szCs w:val="22"/>
          <w:shd w:val="clear" w:color="auto" w:fill="FFFF99"/>
          <w:rtl/>
        </w:rPr>
        <w:tab/>
        <w:t>מתן אשראי שהתקיימו לגביו תנאים שקבע השר, לרבות לעניין תקופת האשראי או לעניין שיעור הריבית, באישור ועדת הכספים של הכנסת;</w:t>
      </w:r>
    </w:p>
    <w:p w14:paraId="45D0F3C8" w14:textId="77777777" w:rsidR="00491101" w:rsidRPr="00AA6540" w:rsidRDefault="00491101" w:rsidP="009A25E2">
      <w:pPr>
        <w:pStyle w:val="P00"/>
        <w:spacing w:before="0"/>
        <w:ind w:left="1021" w:right="1134"/>
        <w:rPr>
          <w:rStyle w:val="default"/>
          <w:rFonts w:cs="FrankRuehl" w:hint="cs"/>
          <w:strike/>
          <w:vanish/>
          <w:sz w:val="22"/>
          <w:szCs w:val="22"/>
          <w:shd w:val="clear" w:color="auto" w:fill="FFFF99"/>
          <w:rtl/>
        </w:rPr>
      </w:pPr>
      <w:r w:rsidRPr="00AA6540">
        <w:rPr>
          <w:rStyle w:val="default"/>
          <w:rFonts w:cs="FrankRuehl" w:hint="cs"/>
          <w:strike/>
          <w:vanish/>
          <w:sz w:val="22"/>
          <w:szCs w:val="22"/>
          <w:shd w:val="clear" w:color="auto" w:fill="FFFF99"/>
          <w:rtl/>
        </w:rPr>
        <w:t>(4)</w:t>
      </w:r>
      <w:r w:rsidRPr="00AA6540">
        <w:rPr>
          <w:rStyle w:val="default"/>
          <w:rFonts w:cs="FrankRuehl" w:hint="cs"/>
          <w:strike/>
          <w:vanish/>
          <w:sz w:val="22"/>
          <w:szCs w:val="22"/>
          <w:shd w:val="clear" w:color="auto" w:fill="FFFF99"/>
          <w:rtl/>
        </w:rPr>
        <w:tab/>
        <w:t>מתן ערבות להתחייבות של אחר;</w:t>
      </w:r>
    </w:p>
    <w:p w14:paraId="7C252495" w14:textId="77777777" w:rsidR="00491101" w:rsidRPr="00B11B73" w:rsidRDefault="00491101" w:rsidP="00B11B73">
      <w:pPr>
        <w:pStyle w:val="P00"/>
        <w:spacing w:before="0"/>
        <w:ind w:left="1021" w:right="1134"/>
        <w:rPr>
          <w:rStyle w:val="default"/>
          <w:rFonts w:cs="FrankRuehl" w:hint="cs"/>
          <w:sz w:val="2"/>
          <w:szCs w:val="2"/>
          <w:rtl/>
        </w:rPr>
      </w:pPr>
      <w:r w:rsidRPr="00AA6540">
        <w:rPr>
          <w:rStyle w:val="default"/>
          <w:rFonts w:cs="FrankRuehl" w:hint="cs"/>
          <w:strike/>
          <w:vanish/>
          <w:sz w:val="22"/>
          <w:szCs w:val="22"/>
          <w:shd w:val="clear" w:color="auto" w:fill="FFFF99"/>
          <w:rtl/>
        </w:rPr>
        <w:t>(5)</w:t>
      </w:r>
      <w:r w:rsidRPr="00AA6540">
        <w:rPr>
          <w:rStyle w:val="default"/>
          <w:rFonts w:cs="FrankRuehl" w:hint="cs"/>
          <w:strike/>
          <w:vanish/>
          <w:sz w:val="22"/>
          <w:szCs w:val="22"/>
          <w:shd w:val="clear" w:color="auto" w:fill="FFFF99"/>
          <w:rtl/>
        </w:rPr>
        <w:tab/>
        <w:t>מתן אשראי שכנגדו משועבד נכס בלא זכות חזרה אל מקבל האשראי בשל אי-קיום החיוב;</w:t>
      </w:r>
      <w:bookmarkEnd w:id="10"/>
    </w:p>
    <w:p w14:paraId="37F95BAB" w14:textId="77777777" w:rsidR="003E1701" w:rsidRDefault="003E1701" w:rsidP="00491101">
      <w:pPr>
        <w:pStyle w:val="P00"/>
        <w:spacing w:before="72"/>
        <w:ind w:left="0" w:right="1134"/>
        <w:rPr>
          <w:rStyle w:val="default"/>
          <w:rFonts w:cs="FrankRuehl" w:hint="cs"/>
          <w:rtl/>
        </w:rPr>
      </w:pPr>
      <w:r>
        <w:rPr>
          <w:rStyle w:val="default"/>
          <w:rFonts w:cs="FrankRuehl" w:hint="cs"/>
          <w:rtl/>
        </w:rPr>
        <w:tab/>
      </w:r>
      <w:r>
        <w:rPr>
          <w:rStyle w:val="default"/>
          <w:rFonts w:cs="FrankRuehl"/>
          <w:rtl/>
        </w:rPr>
        <w:t>"נושא משרה"</w:t>
      </w:r>
      <w:r w:rsidR="00491101">
        <w:rPr>
          <w:rStyle w:val="default"/>
          <w:rFonts w:cs="FrankRuehl" w:hint="cs"/>
          <w:rtl/>
        </w:rPr>
        <w:t xml:space="preserve">, בנותן שירותים פיננסיים </w:t>
      </w:r>
      <w:r w:rsidR="00491101">
        <w:rPr>
          <w:rStyle w:val="default"/>
          <w:rFonts w:cs="FrankRuehl"/>
          <w:rtl/>
        </w:rPr>
        <w:t>–</w:t>
      </w:r>
    </w:p>
    <w:p w14:paraId="743E8C8E" w14:textId="77777777" w:rsidR="00491101" w:rsidRDefault="00EC5DB4" w:rsidP="00491101">
      <w:pPr>
        <w:pStyle w:val="P00"/>
        <w:spacing w:before="72"/>
        <w:ind w:left="1021" w:right="1134"/>
        <w:rPr>
          <w:rStyle w:val="default"/>
          <w:rFonts w:cs="FrankRuehl" w:hint="cs"/>
          <w:rtl/>
        </w:rPr>
      </w:pPr>
      <w:r>
        <w:rPr>
          <w:rFonts w:hint="cs"/>
          <w:rtl/>
          <w:lang w:eastAsia="en-US"/>
        </w:rPr>
        <w:pict w14:anchorId="68A22A2E">
          <v:shape id="_x0000_s2478" type="#_x0000_t202" style="position:absolute;left:0;text-align:left;margin-left:470.35pt;margin-top:7.1pt;width:1in;height:16.8pt;z-index:251602432" filled="f" stroked="f">
            <v:textbox inset="1mm,0,1mm,0">
              <w:txbxContent>
                <w:p w14:paraId="0406C7CD" w14:textId="77777777" w:rsidR="00316D86" w:rsidRDefault="00316D86" w:rsidP="00EC5DB4">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491101">
        <w:rPr>
          <w:rStyle w:val="default"/>
          <w:rFonts w:cs="FrankRuehl" w:hint="cs"/>
          <w:rtl/>
        </w:rPr>
        <w:t>(1)</w:t>
      </w:r>
      <w:r w:rsidR="00491101">
        <w:rPr>
          <w:rStyle w:val="default"/>
          <w:rFonts w:cs="FrankRuehl" w:hint="cs"/>
          <w:rtl/>
        </w:rPr>
        <w:tab/>
        <w:t xml:space="preserve">לגבי נותן שירותים פיננסיים שהוא תאגיד </w:t>
      </w:r>
      <w:r w:rsidR="00491101">
        <w:rPr>
          <w:rStyle w:val="default"/>
          <w:rFonts w:cs="FrankRuehl"/>
          <w:rtl/>
        </w:rPr>
        <w:t>–</w:t>
      </w:r>
      <w:r w:rsidR="00491101">
        <w:rPr>
          <w:rStyle w:val="default"/>
          <w:rFonts w:cs="FrankRuehl" w:hint="cs"/>
          <w:rtl/>
        </w:rPr>
        <w:t xml:space="preserve"> נושא משרה כהגדרתו בחוק החברות, בנותן השירותים הפיננסיים, וכן</w:t>
      </w:r>
      <w:r>
        <w:rPr>
          <w:rStyle w:val="default"/>
          <w:rFonts w:cs="FrankRuehl" w:hint="cs"/>
          <w:rtl/>
        </w:rPr>
        <w:t xml:space="preserve"> </w:t>
      </w:r>
      <w:r w:rsidRPr="00EC5DB4">
        <w:rPr>
          <w:rStyle w:val="default"/>
          <w:rFonts w:cs="FrankRuehl" w:hint="cs"/>
          <w:rtl/>
        </w:rPr>
        <w:t>חבר ועדת ביקורת שאינו דירקטור,</w:t>
      </w:r>
      <w:r w:rsidR="00491101">
        <w:rPr>
          <w:rStyle w:val="default"/>
          <w:rFonts w:cs="FrankRuehl" w:hint="cs"/>
          <w:rtl/>
        </w:rPr>
        <w:t xml:space="preserve"> מנהל סניף או מורשה חתימה של תאגיד, וכל הממלא תפקיד מקביל או דומה לתפקידים אלה אף אם תוארו שונה;</w:t>
      </w:r>
    </w:p>
    <w:p w14:paraId="1EA310D5" w14:textId="77777777" w:rsidR="00491101" w:rsidRDefault="00491101" w:rsidP="0049110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נותן שירותים פיננסיים שהוא יחיד </w:t>
      </w:r>
      <w:r>
        <w:rPr>
          <w:rStyle w:val="default"/>
          <w:rFonts w:cs="FrankRuehl"/>
          <w:rtl/>
        </w:rPr>
        <w:t>–</w:t>
      </w:r>
      <w:r>
        <w:rPr>
          <w:rStyle w:val="default"/>
          <w:rFonts w:cs="FrankRuehl" w:hint="cs"/>
          <w:rtl/>
        </w:rPr>
        <w:t xml:space="preserve"> מי שמנהל את פעילותו של נותן השירותים הפיננסיים, לרבות פעילות של סניף של נותן השירותים הפיננסיים, וכן מורשה חתימה בחשבונו העסקי;</w:t>
      </w:r>
    </w:p>
    <w:p w14:paraId="70C98EEC" w14:textId="77777777" w:rsidR="009A25E2" w:rsidRPr="00AA6540" w:rsidRDefault="009A25E2" w:rsidP="00EC5DB4">
      <w:pPr>
        <w:pStyle w:val="P00"/>
        <w:tabs>
          <w:tab w:val="clear" w:pos="6259"/>
        </w:tabs>
        <w:spacing w:before="0"/>
        <w:ind w:left="1021" w:right="1134"/>
        <w:rPr>
          <w:rStyle w:val="default"/>
          <w:rFonts w:cs="FrankRuehl" w:hint="cs"/>
          <w:vanish/>
          <w:color w:val="FF0000"/>
          <w:szCs w:val="20"/>
          <w:shd w:val="clear" w:color="auto" w:fill="FFFF99"/>
          <w:rtl/>
        </w:rPr>
      </w:pPr>
      <w:bookmarkStart w:id="11" w:name="Rov156"/>
      <w:r w:rsidRPr="00AA6540">
        <w:rPr>
          <w:rStyle w:val="default"/>
          <w:rFonts w:cs="FrankRuehl" w:hint="cs"/>
          <w:vanish/>
          <w:color w:val="FF0000"/>
          <w:szCs w:val="20"/>
          <w:shd w:val="clear" w:color="auto" w:fill="FFFF99"/>
          <w:rtl/>
        </w:rPr>
        <w:t>מיום 1.1.2017</w:t>
      </w:r>
    </w:p>
    <w:p w14:paraId="7F7CE1E0" w14:textId="77777777" w:rsidR="009A25E2" w:rsidRPr="00AA6540" w:rsidRDefault="009A25E2" w:rsidP="00EC5DB4">
      <w:pPr>
        <w:pStyle w:val="P00"/>
        <w:tabs>
          <w:tab w:val="clear" w:pos="6259"/>
        </w:tabs>
        <w:spacing w:before="0"/>
        <w:ind w:left="1021"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74F24F2D" w14:textId="77777777" w:rsidR="009A25E2" w:rsidRPr="00AA6540" w:rsidRDefault="009A25E2" w:rsidP="00EC5DB4">
      <w:pPr>
        <w:pStyle w:val="P00"/>
        <w:tabs>
          <w:tab w:val="clear" w:pos="6259"/>
        </w:tabs>
        <w:spacing w:before="0"/>
        <w:ind w:left="1021" w:right="1134"/>
        <w:rPr>
          <w:rStyle w:val="default"/>
          <w:rFonts w:cs="FrankRuehl" w:hint="cs"/>
          <w:vanish/>
          <w:szCs w:val="20"/>
          <w:shd w:val="clear" w:color="auto" w:fill="FFFF99"/>
          <w:rtl/>
        </w:rPr>
      </w:pPr>
      <w:hyperlink r:id="rId21"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128 (</w:t>
      </w:r>
      <w:hyperlink r:id="rId22"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0ED4547B" w14:textId="77777777" w:rsidR="009A25E2" w:rsidRPr="00B11B73" w:rsidRDefault="009A25E2" w:rsidP="00B11B73">
      <w:pPr>
        <w:pStyle w:val="P00"/>
        <w:ind w:left="1021" w:right="1134"/>
        <w:rPr>
          <w:rStyle w:val="default"/>
          <w:rFonts w:cs="FrankRuehl" w:hint="cs"/>
          <w:sz w:val="2"/>
          <w:szCs w:val="2"/>
          <w:rtl/>
        </w:rPr>
      </w:pPr>
      <w:r w:rsidRPr="00AA6540">
        <w:rPr>
          <w:rStyle w:val="default"/>
          <w:rFonts w:cs="FrankRuehl" w:hint="cs"/>
          <w:vanish/>
          <w:sz w:val="22"/>
          <w:szCs w:val="22"/>
          <w:shd w:val="clear" w:color="auto" w:fill="FFFF99"/>
          <w:rtl/>
        </w:rPr>
        <w:t>(1)</w:t>
      </w:r>
      <w:r w:rsidRPr="00AA6540">
        <w:rPr>
          <w:rStyle w:val="default"/>
          <w:rFonts w:cs="FrankRuehl" w:hint="cs"/>
          <w:vanish/>
          <w:sz w:val="22"/>
          <w:szCs w:val="22"/>
          <w:shd w:val="clear" w:color="auto" w:fill="FFFF99"/>
          <w:rtl/>
        </w:rPr>
        <w:tab/>
        <w:t xml:space="preserve">לגבי נותן שירותים פיננסיים שהוא תאגיד </w:t>
      </w:r>
      <w:r w:rsidRPr="00AA6540">
        <w:rPr>
          <w:rStyle w:val="default"/>
          <w:rFonts w:cs="FrankRuehl"/>
          <w:vanish/>
          <w:sz w:val="22"/>
          <w:szCs w:val="22"/>
          <w:shd w:val="clear" w:color="auto" w:fill="FFFF99"/>
          <w:rtl/>
        </w:rPr>
        <w:t>–</w:t>
      </w:r>
      <w:r w:rsidRPr="00AA6540">
        <w:rPr>
          <w:rStyle w:val="default"/>
          <w:rFonts w:cs="FrankRuehl" w:hint="cs"/>
          <w:vanish/>
          <w:sz w:val="22"/>
          <w:szCs w:val="22"/>
          <w:shd w:val="clear" w:color="auto" w:fill="FFFF99"/>
          <w:rtl/>
        </w:rPr>
        <w:t xml:space="preserve"> נושא משרה כהגדרתו בחוק החברות, בנותן השירותים הפיננסיים, וכן</w:t>
      </w:r>
      <w:r w:rsidR="00EC5DB4" w:rsidRPr="00AA6540">
        <w:rPr>
          <w:rStyle w:val="default"/>
          <w:rFonts w:cs="FrankRuehl" w:hint="cs"/>
          <w:vanish/>
          <w:sz w:val="22"/>
          <w:szCs w:val="22"/>
          <w:shd w:val="clear" w:color="auto" w:fill="FFFF99"/>
          <w:rtl/>
        </w:rPr>
        <w:t xml:space="preserve"> </w:t>
      </w:r>
      <w:r w:rsidR="00EC5DB4" w:rsidRPr="00AA6540">
        <w:rPr>
          <w:rStyle w:val="default"/>
          <w:rFonts w:cs="FrankRuehl" w:hint="cs"/>
          <w:vanish/>
          <w:sz w:val="22"/>
          <w:szCs w:val="22"/>
          <w:u w:val="single"/>
          <w:shd w:val="clear" w:color="auto" w:fill="FFFF99"/>
          <w:rtl/>
        </w:rPr>
        <w:t>חבר ועדת ביקורת שאינו דירקטור,</w:t>
      </w:r>
      <w:r w:rsidRPr="00AA6540">
        <w:rPr>
          <w:rStyle w:val="default"/>
          <w:rFonts w:cs="FrankRuehl" w:hint="cs"/>
          <w:vanish/>
          <w:sz w:val="22"/>
          <w:szCs w:val="22"/>
          <w:shd w:val="clear" w:color="auto" w:fill="FFFF99"/>
          <w:rtl/>
        </w:rPr>
        <w:t xml:space="preserve"> מנהל סניף או מורשה חתימה של תאגיד, וכל הממלא תפקיד מקביל או דומה לתפקידים אלה אף אם תוארו שונה;</w:t>
      </w:r>
      <w:bookmarkEnd w:id="11"/>
    </w:p>
    <w:p w14:paraId="02B9B227" w14:textId="77777777" w:rsidR="00491101" w:rsidRDefault="00EC5DB4" w:rsidP="00EC5DB4">
      <w:pPr>
        <w:pStyle w:val="P00"/>
        <w:spacing w:before="72"/>
        <w:ind w:left="0" w:right="1134"/>
        <w:rPr>
          <w:rStyle w:val="default"/>
          <w:rFonts w:cs="FrankRuehl" w:hint="cs"/>
          <w:rtl/>
        </w:rPr>
      </w:pPr>
      <w:r>
        <w:rPr>
          <w:rFonts w:hint="cs"/>
          <w:rtl/>
          <w:lang w:eastAsia="en-US"/>
        </w:rPr>
        <w:pict w14:anchorId="30391F59">
          <v:shape id="_x0000_s2481" type="#_x0000_t202" style="position:absolute;left:0;text-align:left;margin-left:470.35pt;margin-top:7.1pt;width:1in;height:16.8pt;z-index:251603456" filled="f" stroked="f">
            <v:textbox inset="1mm,0,1mm,0">
              <w:txbxContent>
                <w:p w14:paraId="0D952B48" w14:textId="77777777" w:rsidR="00316D86" w:rsidRDefault="00316D86" w:rsidP="00EC5DB4">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491101">
        <w:rPr>
          <w:rStyle w:val="default"/>
          <w:rFonts w:cs="FrankRuehl" w:hint="cs"/>
          <w:rtl/>
        </w:rPr>
        <w:tab/>
        <w:t xml:space="preserve">"נותן שירותים פיננסיים" </w:t>
      </w:r>
      <w:r w:rsidR="00491101">
        <w:rPr>
          <w:rStyle w:val="default"/>
          <w:rFonts w:cs="FrankRuehl"/>
          <w:rtl/>
        </w:rPr>
        <w:t>–</w:t>
      </w:r>
      <w:r w:rsidR="00491101">
        <w:rPr>
          <w:rStyle w:val="default"/>
          <w:rFonts w:cs="FrankRuehl" w:hint="cs"/>
          <w:rtl/>
        </w:rPr>
        <w:t xml:space="preserve"> בעל רישיון </w:t>
      </w:r>
      <w:r>
        <w:rPr>
          <w:rStyle w:val="default"/>
          <w:rFonts w:cs="FrankRuehl" w:hint="cs"/>
          <w:rtl/>
        </w:rPr>
        <w:t>למתן שירותים פיננסיים</w:t>
      </w:r>
      <w:r w:rsidR="00491101">
        <w:rPr>
          <w:rStyle w:val="default"/>
          <w:rFonts w:cs="FrankRuehl" w:hint="cs"/>
          <w:rtl/>
        </w:rPr>
        <w:t>;</w:t>
      </w:r>
    </w:p>
    <w:p w14:paraId="28F42FE0" w14:textId="77777777" w:rsidR="00EC5DB4" w:rsidRPr="00AA6540" w:rsidRDefault="00EC5DB4" w:rsidP="00EC5DB4">
      <w:pPr>
        <w:pStyle w:val="P00"/>
        <w:tabs>
          <w:tab w:val="clear" w:pos="6259"/>
        </w:tabs>
        <w:spacing w:before="0"/>
        <w:ind w:left="0" w:right="1134"/>
        <w:rPr>
          <w:rStyle w:val="default"/>
          <w:rFonts w:cs="FrankRuehl" w:hint="cs"/>
          <w:vanish/>
          <w:color w:val="FF0000"/>
          <w:szCs w:val="20"/>
          <w:shd w:val="clear" w:color="auto" w:fill="FFFF99"/>
          <w:rtl/>
        </w:rPr>
      </w:pPr>
      <w:bookmarkStart w:id="12" w:name="Rov162"/>
      <w:r w:rsidRPr="00AA6540">
        <w:rPr>
          <w:rStyle w:val="default"/>
          <w:rFonts w:cs="FrankRuehl" w:hint="cs"/>
          <w:vanish/>
          <w:color w:val="FF0000"/>
          <w:szCs w:val="20"/>
          <w:shd w:val="clear" w:color="auto" w:fill="FFFF99"/>
          <w:rtl/>
        </w:rPr>
        <w:t>מיום 1.1.2017</w:t>
      </w:r>
    </w:p>
    <w:p w14:paraId="3ADD7693" w14:textId="77777777" w:rsidR="00EC5DB4" w:rsidRPr="00AA6540" w:rsidRDefault="00EC5DB4" w:rsidP="00EC5DB4">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5D1AB9D8" w14:textId="77777777" w:rsidR="00EC5DB4" w:rsidRPr="00AA6540" w:rsidRDefault="00EC5DB4" w:rsidP="00EC5DB4">
      <w:pPr>
        <w:pStyle w:val="P00"/>
        <w:tabs>
          <w:tab w:val="clear" w:pos="6259"/>
        </w:tabs>
        <w:spacing w:before="0"/>
        <w:ind w:left="0" w:right="1134"/>
        <w:rPr>
          <w:rStyle w:val="default"/>
          <w:rFonts w:cs="FrankRuehl" w:hint="cs"/>
          <w:vanish/>
          <w:szCs w:val="20"/>
          <w:shd w:val="clear" w:color="auto" w:fill="FFFF99"/>
          <w:rtl/>
        </w:rPr>
      </w:pPr>
      <w:hyperlink r:id="rId23"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128 (</w:t>
      </w:r>
      <w:hyperlink r:id="rId24"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65588881" w14:textId="77777777" w:rsidR="00EC5DB4" w:rsidRPr="00AA6540" w:rsidRDefault="00EC5DB4" w:rsidP="00EC5DB4">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החלפת הגדרת "נותן שירותים פיננסיים"</w:t>
      </w:r>
    </w:p>
    <w:p w14:paraId="1079B26E" w14:textId="77777777" w:rsidR="00EC5DB4" w:rsidRPr="00AA6540" w:rsidRDefault="00EC5DB4" w:rsidP="00EC5DB4">
      <w:pPr>
        <w:pStyle w:val="P00"/>
        <w:tabs>
          <w:tab w:val="clear" w:pos="6259"/>
        </w:tabs>
        <w:ind w:left="0" w:right="1134"/>
        <w:rPr>
          <w:rStyle w:val="default"/>
          <w:rFonts w:cs="FrankRuehl" w:hint="cs"/>
          <w:vanish/>
          <w:szCs w:val="20"/>
          <w:shd w:val="clear" w:color="auto" w:fill="FFFF99"/>
          <w:rtl/>
        </w:rPr>
      </w:pPr>
      <w:r w:rsidRPr="00AA6540">
        <w:rPr>
          <w:rStyle w:val="default"/>
          <w:rFonts w:cs="FrankRuehl" w:hint="cs"/>
          <w:vanish/>
          <w:szCs w:val="20"/>
          <w:shd w:val="clear" w:color="auto" w:fill="FFFF99"/>
          <w:rtl/>
        </w:rPr>
        <w:t>הנוסח הקודם:</w:t>
      </w:r>
    </w:p>
    <w:p w14:paraId="27BED937" w14:textId="77777777" w:rsidR="00EC5DB4" w:rsidRPr="00B11B73" w:rsidRDefault="00EC5DB4" w:rsidP="00B11B73">
      <w:pPr>
        <w:pStyle w:val="P00"/>
        <w:spacing w:before="0"/>
        <w:ind w:left="0" w:right="1134"/>
        <w:rPr>
          <w:rStyle w:val="default"/>
          <w:rFonts w:cs="FrankRuehl" w:hint="cs"/>
          <w:strike/>
          <w:sz w:val="2"/>
          <w:szCs w:val="2"/>
          <w:rtl/>
        </w:rPr>
      </w:pPr>
      <w:r w:rsidRPr="00AA6540">
        <w:rPr>
          <w:rStyle w:val="default"/>
          <w:rFonts w:cs="FrankRuehl" w:hint="cs"/>
          <w:vanish/>
          <w:sz w:val="22"/>
          <w:szCs w:val="22"/>
          <w:shd w:val="clear" w:color="auto" w:fill="FFFF99"/>
          <w:rtl/>
        </w:rPr>
        <w:tab/>
      </w:r>
      <w:r w:rsidRPr="00AA6540">
        <w:rPr>
          <w:rStyle w:val="default"/>
          <w:rFonts w:cs="FrankRuehl" w:hint="cs"/>
          <w:strike/>
          <w:vanish/>
          <w:sz w:val="22"/>
          <w:szCs w:val="22"/>
          <w:shd w:val="clear" w:color="auto" w:fill="FFFF99"/>
          <w:rtl/>
        </w:rPr>
        <w:t xml:space="preserve">"נותן שירותים פיננסיים" </w:t>
      </w:r>
      <w:r w:rsidRPr="00AA6540">
        <w:rPr>
          <w:rStyle w:val="default"/>
          <w:rFonts w:cs="FrankRuehl"/>
          <w:strike/>
          <w:vanish/>
          <w:sz w:val="22"/>
          <w:szCs w:val="22"/>
          <w:shd w:val="clear" w:color="auto" w:fill="FFFF99"/>
          <w:rtl/>
        </w:rPr>
        <w:t>–</w:t>
      </w:r>
      <w:r w:rsidRPr="00AA6540">
        <w:rPr>
          <w:rStyle w:val="default"/>
          <w:rFonts w:cs="FrankRuehl" w:hint="cs"/>
          <w:strike/>
          <w:vanish/>
          <w:sz w:val="22"/>
          <w:szCs w:val="22"/>
          <w:shd w:val="clear" w:color="auto" w:fill="FFFF99"/>
          <w:rtl/>
        </w:rPr>
        <w:t xml:space="preserve"> בעל רישיון לפי חוק זה;</w:t>
      </w:r>
      <w:bookmarkEnd w:id="12"/>
    </w:p>
    <w:p w14:paraId="5F9FCFBF" w14:textId="77777777" w:rsidR="00491101" w:rsidRDefault="00F03B63" w:rsidP="00F03B63">
      <w:pPr>
        <w:pStyle w:val="P00"/>
        <w:spacing w:before="72"/>
        <w:ind w:left="0" w:right="1134"/>
        <w:rPr>
          <w:rStyle w:val="default"/>
          <w:rFonts w:cs="FrankRuehl" w:hint="cs"/>
          <w:rtl/>
        </w:rPr>
      </w:pPr>
      <w:r>
        <w:rPr>
          <w:rFonts w:hint="cs"/>
          <w:rtl/>
          <w:lang w:eastAsia="en-US"/>
        </w:rPr>
        <w:pict w14:anchorId="1A745DBF">
          <v:shape id="_x0000_s2484" type="#_x0000_t202" style="position:absolute;left:0;text-align:left;margin-left:470.35pt;margin-top:7.1pt;width:1in;height:16.8pt;z-index:251604480" filled="f" stroked="f">
            <v:textbox inset="1mm,0,1mm,0">
              <w:txbxContent>
                <w:p w14:paraId="514CAB2D" w14:textId="77777777" w:rsidR="00316D86" w:rsidRDefault="00316D86" w:rsidP="00F03B63">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491101">
        <w:rPr>
          <w:rStyle w:val="default"/>
          <w:rFonts w:cs="FrankRuehl" w:hint="cs"/>
          <w:rtl/>
        </w:rPr>
        <w:tab/>
        <w:t xml:space="preserve">"נכס פיננסי" </w:t>
      </w:r>
      <w:r w:rsidR="00491101">
        <w:rPr>
          <w:rStyle w:val="default"/>
          <w:rFonts w:cs="FrankRuehl"/>
          <w:rtl/>
        </w:rPr>
        <w:t>–</w:t>
      </w:r>
      <w:r w:rsidR="00491101">
        <w:rPr>
          <w:rStyle w:val="default"/>
          <w:rFonts w:cs="FrankRuehl" w:hint="cs"/>
          <w:rtl/>
        </w:rPr>
        <w:t xml:space="preserve"> </w:t>
      </w:r>
      <w:r>
        <w:rPr>
          <w:rStyle w:val="default"/>
          <w:rFonts w:cs="FrankRuehl" w:hint="cs"/>
          <w:rtl/>
        </w:rPr>
        <w:t>(נמחקה);</w:t>
      </w:r>
    </w:p>
    <w:p w14:paraId="10F1B824" w14:textId="77777777" w:rsidR="00F03B63" w:rsidRPr="00AA6540" w:rsidRDefault="00F03B63" w:rsidP="00F03B63">
      <w:pPr>
        <w:pStyle w:val="P00"/>
        <w:tabs>
          <w:tab w:val="clear" w:pos="6259"/>
        </w:tabs>
        <w:spacing w:before="0"/>
        <w:ind w:left="0" w:right="1134"/>
        <w:rPr>
          <w:rStyle w:val="default"/>
          <w:rFonts w:cs="FrankRuehl" w:hint="cs"/>
          <w:vanish/>
          <w:color w:val="FF0000"/>
          <w:szCs w:val="20"/>
          <w:shd w:val="clear" w:color="auto" w:fill="FFFF99"/>
          <w:rtl/>
        </w:rPr>
      </w:pPr>
      <w:bookmarkStart w:id="13" w:name="Rov163"/>
      <w:r w:rsidRPr="00AA6540">
        <w:rPr>
          <w:rStyle w:val="default"/>
          <w:rFonts w:cs="FrankRuehl" w:hint="cs"/>
          <w:vanish/>
          <w:color w:val="FF0000"/>
          <w:szCs w:val="20"/>
          <w:shd w:val="clear" w:color="auto" w:fill="FFFF99"/>
          <w:rtl/>
        </w:rPr>
        <w:t>מיום 1.1.2017</w:t>
      </w:r>
    </w:p>
    <w:p w14:paraId="24320A2E" w14:textId="77777777" w:rsidR="00F03B63" w:rsidRPr="00AA6540" w:rsidRDefault="00F03B63" w:rsidP="00F03B63">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2EBD5D08" w14:textId="77777777" w:rsidR="00F03B63" w:rsidRPr="00AA6540" w:rsidRDefault="00F03B63" w:rsidP="00F03B63">
      <w:pPr>
        <w:pStyle w:val="P00"/>
        <w:tabs>
          <w:tab w:val="clear" w:pos="6259"/>
        </w:tabs>
        <w:spacing w:before="0"/>
        <w:ind w:left="0" w:right="1134"/>
        <w:rPr>
          <w:rStyle w:val="default"/>
          <w:rFonts w:cs="FrankRuehl" w:hint="cs"/>
          <w:vanish/>
          <w:szCs w:val="20"/>
          <w:shd w:val="clear" w:color="auto" w:fill="FFFF99"/>
          <w:rtl/>
        </w:rPr>
      </w:pPr>
      <w:hyperlink r:id="rId25"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128 (</w:t>
      </w:r>
      <w:hyperlink r:id="rId26"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31A6B8F9" w14:textId="77777777" w:rsidR="00F03B63" w:rsidRPr="00AA6540" w:rsidRDefault="00F03B63" w:rsidP="00F03B63">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מחיקת הגדרת "נכס פיננסי"</w:t>
      </w:r>
    </w:p>
    <w:p w14:paraId="641303B8" w14:textId="77777777" w:rsidR="00F03B63" w:rsidRPr="00AA6540" w:rsidRDefault="00F03B63" w:rsidP="00F03B63">
      <w:pPr>
        <w:pStyle w:val="P00"/>
        <w:tabs>
          <w:tab w:val="clear" w:pos="6259"/>
        </w:tabs>
        <w:ind w:left="0" w:right="1134"/>
        <w:rPr>
          <w:rStyle w:val="default"/>
          <w:rFonts w:cs="FrankRuehl" w:hint="cs"/>
          <w:vanish/>
          <w:szCs w:val="20"/>
          <w:shd w:val="clear" w:color="auto" w:fill="FFFF99"/>
          <w:rtl/>
        </w:rPr>
      </w:pPr>
      <w:r w:rsidRPr="00AA6540">
        <w:rPr>
          <w:rStyle w:val="default"/>
          <w:rFonts w:cs="FrankRuehl" w:hint="cs"/>
          <w:vanish/>
          <w:szCs w:val="20"/>
          <w:shd w:val="clear" w:color="auto" w:fill="FFFF99"/>
          <w:rtl/>
        </w:rPr>
        <w:t>הנוסח הקודם:</w:t>
      </w:r>
    </w:p>
    <w:p w14:paraId="48828CD3" w14:textId="77777777" w:rsidR="00F03B63" w:rsidRPr="00AA6540" w:rsidRDefault="00F03B63" w:rsidP="00F03B63">
      <w:pPr>
        <w:pStyle w:val="P00"/>
        <w:spacing w:before="0"/>
        <w:ind w:left="0" w:right="1134"/>
        <w:rPr>
          <w:rStyle w:val="default"/>
          <w:rFonts w:cs="FrankRuehl" w:hint="cs"/>
          <w:strike/>
          <w:vanish/>
          <w:sz w:val="22"/>
          <w:szCs w:val="22"/>
          <w:shd w:val="clear" w:color="auto" w:fill="FFFF99"/>
          <w:rtl/>
        </w:rPr>
      </w:pPr>
      <w:r w:rsidRPr="00AA6540">
        <w:rPr>
          <w:rStyle w:val="default"/>
          <w:rFonts w:cs="FrankRuehl" w:hint="cs"/>
          <w:vanish/>
          <w:sz w:val="22"/>
          <w:szCs w:val="22"/>
          <w:shd w:val="clear" w:color="auto" w:fill="FFFF99"/>
          <w:rtl/>
        </w:rPr>
        <w:tab/>
      </w:r>
      <w:r w:rsidRPr="00AA6540">
        <w:rPr>
          <w:rStyle w:val="default"/>
          <w:rFonts w:cs="FrankRuehl" w:hint="cs"/>
          <w:strike/>
          <w:vanish/>
          <w:sz w:val="22"/>
          <w:szCs w:val="22"/>
          <w:shd w:val="clear" w:color="auto" w:fill="FFFF99"/>
          <w:rtl/>
        </w:rPr>
        <w:t xml:space="preserve">"נכס פיננסי" </w:t>
      </w:r>
      <w:r w:rsidRPr="00AA6540">
        <w:rPr>
          <w:rStyle w:val="default"/>
          <w:rFonts w:cs="FrankRuehl"/>
          <w:strike/>
          <w:vanish/>
          <w:sz w:val="22"/>
          <w:szCs w:val="22"/>
          <w:shd w:val="clear" w:color="auto" w:fill="FFFF99"/>
          <w:rtl/>
        </w:rPr>
        <w:t>–</w:t>
      </w:r>
      <w:r w:rsidRPr="00AA6540">
        <w:rPr>
          <w:rStyle w:val="default"/>
          <w:rFonts w:cs="FrankRuehl" w:hint="cs"/>
          <w:strike/>
          <w:vanish/>
          <w:sz w:val="22"/>
          <w:szCs w:val="22"/>
          <w:shd w:val="clear" w:color="auto" w:fill="FFFF99"/>
          <w:rtl/>
        </w:rPr>
        <w:t xml:space="preserve"> כל אחד מאלה:</w:t>
      </w:r>
    </w:p>
    <w:p w14:paraId="53615278" w14:textId="77777777" w:rsidR="00491101" w:rsidRPr="00AA6540" w:rsidRDefault="00491101" w:rsidP="00F03B63">
      <w:pPr>
        <w:pStyle w:val="P00"/>
        <w:spacing w:before="0"/>
        <w:ind w:left="1021" w:right="1134"/>
        <w:rPr>
          <w:rStyle w:val="default"/>
          <w:rFonts w:cs="FrankRuehl" w:hint="cs"/>
          <w:strike/>
          <w:vanish/>
          <w:sz w:val="22"/>
          <w:szCs w:val="22"/>
          <w:shd w:val="clear" w:color="auto" w:fill="FFFF99"/>
          <w:rtl/>
        </w:rPr>
      </w:pPr>
      <w:r w:rsidRPr="00AA6540">
        <w:rPr>
          <w:rStyle w:val="default"/>
          <w:rFonts w:cs="FrankRuehl" w:hint="cs"/>
          <w:strike/>
          <w:vanish/>
          <w:sz w:val="22"/>
          <w:szCs w:val="22"/>
          <w:shd w:val="clear" w:color="auto" w:fill="FFFF99"/>
          <w:rtl/>
        </w:rPr>
        <w:t>(1)</w:t>
      </w:r>
      <w:r w:rsidRPr="00AA6540">
        <w:rPr>
          <w:rStyle w:val="default"/>
          <w:rFonts w:cs="FrankRuehl" w:hint="cs"/>
          <w:strike/>
          <w:vanish/>
          <w:sz w:val="22"/>
          <w:szCs w:val="22"/>
          <w:shd w:val="clear" w:color="auto" w:fill="FFFF99"/>
          <w:rtl/>
        </w:rPr>
        <w:tab/>
        <w:t>מזומן;</w:t>
      </w:r>
    </w:p>
    <w:p w14:paraId="57A59AF0" w14:textId="77777777" w:rsidR="00491101" w:rsidRPr="00AA6540" w:rsidRDefault="00491101" w:rsidP="00F03B63">
      <w:pPr>
        <w:pStyle w:val="P00"/>
        <w:spacing w:before="0"/>
        <w:ind w:left="1021" w:right="1134"/>
        <w:rPr>
          <w:rStyle w:val="default"/>
          <w:rFonts w:cs="FrankRuehl" w:hint="cs"/>
          <w:strike/>
          <w:vanish/>
          <w:sz w:val="22"/>
          <w:szCs w:val="22"/>
          <w:shd w:val="clear" w:color="auto" w:fill="FFFF99"/>
          <w:rtl/>
        </w:rPr>
      </w:pPr>
      <w:r w:rsidRPr="00AA6540">
        <w:rPr>
          <w:rStyle w:val="default"/>
          <w:rFonts w:cs="FrankRuehl" w:hint="cs"/>
          <w:strike/>
          <w:vanish/>
          <w:sz w:val="22"/>
          <w:szCs w:val="22"/>
          <w:shd w:val="clear" w:color="auto" w:fill="FFFF99"/>
          <w:rtl/>
        </w:rPr>
        <w:t>(2)</w:t>
      </w:r>
      <w:r w:rsidRPr="00AA6540">
        <w:rPr>
          <w:rStyle w:val="default"/>
          <w:rFonts w:cs="FrankRuehl" w:hint="cs"/>
          <w:strike/>
          <w:vanish/>
          <w:sz w:val="22"/>
          <w:szCs w:val="22"/>
          <w:shd w:val="clear" w:color="auto" w:fill="FFFF99"/>
          <w:rtl/>
        </w:rPr>
        <w:tab/>
        <w:t>שיק, שטר חוב או שטר חליפין כמשמעותם בפקודת השטרות;</w:t>
      </w:r>
    </w:p>
    <w:p w14:paraId="0735BEC2" w14:textId="77777777" w:rsidR="00491101" w:rsidRPr="00AA6540" w:rsidRDefault="00491101" w:rsidP="00F03B63">
      <w:pPr>
        <w:pStyle w:val="P00"/>
        <w:spacing w:before="0"/>
        <w:ind w:left="1021" w:right="1134"/>
        <w:rPr>
          <w:rStyle w:val="default"/>
          <w:rFonts w:cs="FrankRuehl" w:hint="cs"/>
          <w:strike/>
          <w:vanish/>
          <w:sz w:val="22"/>
          <w:szCs w:val="22"/>
          <w:shd w:val="clear" w:color="auto" w:fill="FFFF99"/>
          <w:rtl/>
        </w:rPr>
      </w:pPr>
      <w:r w:rsidRPr="00AA6540">
        <w:rPr>
          <w:rStyle w:val="default"/>
          <w:rFonts w:cs="FrankRuehl" w:hint="cs"/>
          <w:strike/>
          <w:vanish/>
          <w:sz w:val="22"/>
          <w:szCs w:val="22"/>
          <w:shd w:val="clear" w:color="auto" w:fill="FFFF99"/>
          <w:rtl/>
        </w:rPr>
        <w:t>(3)</w:t>
      </w:r>
      <w:r w:rsidRPr="00AA6540">
        <w:rPr>
          <w:rStyle w:val="default"/>
          <w:rFonts w:cs="FrankRuehl" w:hint="cs"/>
          <w:strike/>
          <w:vanish/>
          <w:sz w:val="22"/>
          <w:szCs w:val="22"/>
          <w:shd w:val="clear" w:color="auto" w:fill="FFFF99"/>
          <w:rtl/>
        </w:rPr>
        <w:tab/>
        <w:t>המחאה בנקאית או המחאת נוסעים;</w:t>
      </w:r>
    </w:p>
    <w:p w14:paraId="33E3DC96" w14:textId="77777777" w:rsidR="00491101" w:rsidRPr="00AA6540" w:rsidRDefault="00491101" w:rsidP="00F03B63">
      <w:pPr>
        <w:pStyle w:val="P00"/>
        <w:spacing w:before="0"/>
        <w:ind w:left="1021" w:right="1134"/>
        <w:rPr>
          <w:rStyle w:val="default"/>
          <w:rFonts w:cs="FrankRuehl" w:hint="cs"/>
          <w:strike/>
          <w:vanish/>
          <w:sz w:val="22"/>
          <w:szCs w:val="22"/>
          <w:shd w:val="clear" w:color="auto" w:fill="FFFF99"/>
          <w:rtl/>
        </w:rPr>
      </w:pPr>
      <w:r w:rsidRPr="00AA6540">
        <w:rPr>
          <w:rStyle w:val="default"/>
          <w:rFonts w:cs="FrankRuehl" w:hint="cs"/>
          <w:strike/>
          <w:vanish/>
          <w:sz w:val="22"/>
          <w:szCs w:val="22"/>
          <w:shd w:val="clear" w:color="auto" w:fill="FFFF99"/>
          <w:rtl/>
        </w:rPr>
        <w:t>(4)</w:t>
      </w:r>
      <w:r w:rsidRPr="00AA6540">
        <w:rPr>
          <w:rStyle w:val="default"/>
          <w:rFonts w:cs="FrankRuehl" w:hint="cs"/>
          <w:strike/>
          <w:vanish/>
          <w:sz w:val="22"/>
          <w:szCs w:val="22"/>
          <w:shd w:val="clear" w:color="auto" w:fill="FFFF99"/>
          <w:rtl/>
        </w:rPr>
        <w:tab/>
        <w:t>פיקדון כספי;</w:t>
      </w:r>
    </w:p>
    <w:p w14:paraId="4792449A" w14:textId="77777777" w:rsidR="00491101" w:rsidRPr="00AA6540" w:rsidRDefault="00491101" w:rsidP="00F03B63">
      <w:pPr>
        <w:pStyle w:val="P00"/>
        <w:spacing w:before="0"/>
        <w:ind w:left="1021" w:right="1134"/>
        <w:rPr>
          <w:rStyle w:val="default"/>
          <w:rFonts w:cs="FrankRuehl" w:hint="cs"/>
          <w:strike/>
          <w:vanish/>
          <w:sz w:val="22"/>
          <w:szCs w:val="22"/>
          <w:shd w:val="clear" w:color="auto" w:fill="FFFF99"/>
          <w:rtl/>
        </w:rPr>
      </w:pPr>
      <w:r w:rsidRPr="00AA6540">
        <w:rPr>
          <w:rStyle w:val="default"/>
          <w:rFonts w:cs="FrankRuehl" w:hint="cs"/>
          <w:strike/>
          <w:vanish/>
          <w:sz w:val="22"/>
          <w:szCs w:val="22"/>
          <w:shd w:val="clear" w:color="auto" w:fill="FFFF99"/>
          <w:rtl/>
        </w:rPr>
        <w:t>(5)</w:t>
      </w:r>
      <w:r w:rsidRPr="00AA6540">
        <w:rPr>
          <w:rStyle w:val="default"/>
          <w:rFonts w:cs="FrankRuehl" w:hint="cs"/>
          <w:strike/>
          <w:vanish/>
          <w:sz w:val="22"/>
          <w:szCs w:val="22"/>
          <w:shd w:val="clear" w:color="auto" w:fill="FFFF99"/>
          <w:rtl/>
        </w:rPr>
        <w:tab/>
        <w:t>נייר ערך למוכ"ז כמשמעותו בחוק החברות;</w:t>
      </w:r>
    </w:p>
    <w:p w14:paraId="515EA72E" w14:textId="77777777" w:rsidR="00491101" w:rsidRPr="00AA6540" w:rsidRDefault="00491101" w:rsidP="00F03B63">
      <w:pPr>
        <w:pStyle w:val="P00"/>
        <w:spacing w:before="0"/>
        <w:ind w:left="1021" w:right="1134"/>
        <w:rPr>
          <w:rStyle w:val="default"/>
          <w:rFonts w:cs="FrankRuehl" w:hint="cs"/>
          <w:strike/>
          <w:vanish/>
          <w:sz w:val="22"/>
          <w:szCs w:val="22"/>
          <w:shd w:val="clear" w:color="auto" w:fill="FFFF99"/>
          <w:rtl/>
        </w:rPr>
      </w:pPr>
      <w:r w:rsidRPr="00AA6540">
        <w:rPr>
          <w:rStyle w:val="default"/>
          <w:rFonts w:cs="FrankRuehl" w:hint="cs"/>
          <w:strike/>
          <w:vanish/>
          <w:sz w:val="22"/>
          <w:szCs w:val="22"/>
          <w:shd w:val="clear" w:color="auto" w:fill="FFFF99"/>
          <w:rtl/>
        </w:rPr>
        <w:t>(6)</w:t>
      </w:r>
      <w:r w:rsidRPr="00AA6540">
        <w:rPr>
          <w:rStyle w:val="default"/>
          <w:rFonts w:cs="FrankRuehl" w:hint="cs"/>
          <w:strike/>
          <w:vanish/>
          <w:sz w:val="22"/>
          <w:szCs w:val="22"/>
          <w:shd w:val="clear" w:color="auto" w:fill="FFFF99"/>
          <w:rtl/>
        </w:rPr>
        <w:tab/>
        <w:t>לוחית או חפץ אחר המיועדים לרכישת נכסים או שירותים, שניתן לצבור בהם ערך כספי מעל סכום שקבע השר;</w:t>
      </w:r>
    </w:p>
    <w:p w14:paraId="37406461" w14:textId="77777777" w:rsidR="00491101" w:rsidRPr="00AA6540" w:rsidRDefault="00491101" w:rsidP="00F03B63">
      <w:pPr>
        <w:pStyle w:val="P00"/>
        <w:spacing w:before="0"/>
        <w:ind w:left="1021" w:right="1134"/>
        <w:rPr>
          <w:rStyle w:val="default"/>
          <w:rFonts w:cs="FrankRuehl" w:hint="cs"/>
          <w:strike/>
          <w:vanish/>
          <w:sz w:val="22"/>
          <w:szCs w:val="22"/>
          <w:shd w:val="clear" w:color="auto" w:fill="FFFF99"/>
          <w:rtl/>
        </w:rPr>
      </w:pPr>
      <w:r w:rsidRPr="00AA6540">
        <w:rPr>
          <w:rStyle w:val="default"/>
          <w:rFonts w:cs="FrankRuehl" w:hint="cs"/>
          <w:strike/>
          <w:vanish/>
          <w:sz w:val="22"/>
          <w:szCs w:val="22"/>
          <w:shd w:val="clear" w:color="auto" w:fill="FFFF99"/>
          <w:rtl/>
        </w:rPr>
        <w:t>(7)</w:t>
      </w:r>
      <w:r w:rsidRPr="00AA6540">
        <w:rPr>
          <w:rStyle w:val="default"/>
          <w:rFonts w:cs="FrankRuehl" w:hint="cs"/>
          <w:strike/>
          <w:vanish/>
          <w:sz w:val="22"/>
          <w:szCs w:val="22"/>
          <w:shd w:val="clear" w:color="auto" w:fill="FFFF99"/>
          <w:rtl/>
        </w:rPr>
        <w:tab/>
        <w:t>מטבע וירטואלי;</w:t>
      </w:r>
    </w:p>
    <w:p w14:paraId="3C57C0D2" w14:textId="77777777" w:rsidR="00491101" w:rsidRPr="00B11B73" w:rsidRDefault="00491101" w:rsidP="00B11B73">
      <w:pPr>
        <w:pStyle w:val="P00"/>
        <w:spacing w:before="0"/>
        <w:ind w:left="1021" w:right="1134"/>
        <w:rPr>
          <w:rStyle w:val="default"/>
          <w:rFonts w:cs="FrankRuehl" w:hint="cs"/>
          <w:sz w:val="2"/>
          <w:szCs w:val="2"/>
          <w:rtl/>
        </w:rPr>
      </w:pPr>
      <w:r w:rsidRPr="00AA6540">
        <w:rPr>
          <w:rStyle w:val="default"/>
          <w:rFonts w:cs="FrankRuehl" w:hint="cs"/>
          <w:strike/>
          <w:vanish/>
          <w:sz w:val="22"/>
          <w:szCs w:val="22"/>
          <w:shd w:val="clear" w:color="auto" w:fill="FFFF99"/>
          <w:rtl/>
        </w:rPr>
        <w:t>(8)</w:t>
      </w:r>
      <w:r w:rsidRPr="00AA6540">
        <w:rPr>
          <w:rStyle w:val="default"/>
          <w:rFonts w:cs="FrankRuehl" w:hint="cs"/>
          <w:strike/>
          <w:vanish/>
          <w:sz w:val="22"/>
          <w:szCs w:val="22"/>
          <w:shd w:val="clear" w:color="auto" w:fill="FFFF99"/>
          <w:rtl/>
        </w:rPr>
        <w:tab/>
        <w:t>נכס פיננסי אחר שקבע השר באישור ועדת הכספים של הכנסת;</w:t>
      </w:r>
      <w:bookmarkEnd w:id="13"/>
    </w:p>
    <w:p w14:paraId="0D8CFB21" w14:textId="77777777" w:rsidR="003E1701" w:rsidRDefault="00F03B63" w:rsidP="00F03B63">
      <w:pPr>
        <w:pStyle w:val="P00"/>
        <w:spacing w:before="72"/>
        <w:ind w:left="0" w:right="1134"/>
        <w:rPr>
          <w:rStyle w:val="default"/>
          <w:rFonts w:cs="FrankRuehl" w:hint="cs"/>
          <w:rtl/>
        </w:rPr>
      </w:pPr>
      <w:r>
        <w:rPr>
          <w:rFonts w:hint="cs"/>
          <w:rtl/>
          <w:lang w:eastAsia="en-US"/>
        </w:rPr>
        <w:pict w14:anchorId="7D3D15A4">
          <v:shape id="_x0000_s2487" type="#_x0000_t202" style="position:absolute;left:0;text-align:left;margin-left:470.35pt;margin-top:7.1pt;width:1in;height:16.8pt;z-index:251605504" filled="f" stroked="f">
            <v:textbox inset="1mm,0,1mm,0">
              <w:txbxContent>
                <w:p w14:paraId="5DD1C281" w14:textId="77777777" w:rsidR="00316D86" w:rsidRDefault="00316D86" w:rsidP="00F03B63">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3E1701">
        <w:rPr>
          <w:rStyle w:val="default"/>
          <w:rFonts w:cs="FrankRuehl" w:hint="cs"/>
          <w:rtl/>
        </w:rPr>
        <w:tab/>
      </w:r>
      <w:r w:rsidR="003E1701">
        <w:rPr>
          <w:rStyle w:val="default"/>
          <w:rFonts w:cs="FrankRuehl"/>
          <w:rtl/>
        </w:rPr>
        <w:t>"</w:t>
      </w:r>
      <w:r w:rsidR="00491101">
        <w:rPr>
          <w:rStyle w:val="default"/>
          <w:rFonts w:cs="FrankRuehl" w:hint="cs"/>
          <w:rtl/>
        </w:rPr>
        <w:t xml:space="preserve">צבר אשראי" </w:t>
      </w:r>
      <w:r w:rsidR="00491101">
        <w:rPr>
          <w:rStyle w:val="default"/>
          <w:rFonts w:cs="FrankRuehl"/>
          <w:rtl/>
        </w:rPr>
        <w:t>–</w:t>
      </w:r>
      <w:r w:rsidR="00491101">
        <w:rPr>
          <w:rStyle w:val="default"/>
          <w:rFonts w:cs="FrankRuehl" w:hint="cs"/>
          <w:rtl/>
        </w:rPr>
        <w:t xml:space="preserve"> </w:t>
      </w:r>
      <w:r>
        <w:rPr>
          <w:rStyle w:val="default"/>
          <w:rFonts w:cs="FrankRuehl" w:hint="cs"/>
          <w:rtl/>
        </w:rPr>
        <w:t>(נמחקה)</w:t>
      </w:r>
      <w:r w:rsidR="00491101">
        <w:rPr>
          <w:rStyle w:val="default"/>
          <w:rFonts w:cs="FrankRuehl" w:hint="cs"/>
          <w:rtl/>
        </w:rPr>
        <w:t>;</w:t>
      </w:r>
    </w:p>
    <w:p w14:paraId="748AD55C" w14:textId="77777777" w:rsidR="00F03B63" w:rsidRPr="00AA6540" w:rsidRDefault="00F03B63" w:rsidP="00F03B63">
      <w:pPr>
        <w:pStyle w:val="P00"/>
        <w:tabs>
          <w:tab w:val="clear" w:pos="6259"/>
        </w:tabs>
        <w:spacing w:before="0"/>
        <w:ind w:left="0" w:right="1134"/>
        <w:rPr>
          <w:rStyle w:val="default"/>
          <w:rFonts w:cs="FrankRuehl" w:hint="cs"/>
          <w:vanish/>
          <w:color w:val="FF0000"/>
          <w:szCs w:val="20"/>
          <w:shd w:val="clear" w:color="auto" w:fill="FFFF99"/>
          <w:rtl/>
        </w:rPr>
      </w:pPr>
      <w:bookmarkStart w:id="14" w:name="Rov164"/>
      <w:r w:rsidRPr="00AA6540">
        <w:rPr>
          <w:rStyle w:val="default"/>
          <w:rFonts w:cs="FrankRuehl" w:hint="cs"/>
          <w:vanish/>
          <w:color w:val="FF0000"/>
          <w:szCs w:val="20"/>
          <w:shd w:val="clear" w:color="auto" w:fill="FFFF99"/>
          <w:rtl/>
        </w:rPr>
        <w:t>מיום 1.1.2017</w:t>
      </w:r>
    </w:p>
    <w:p w14:paraId="0D28295B" w14:textId="77777777" w:rsidR="00F03B63" w:rsidRPr="00AA6540" w:rsidRDefault="00F03B63" w:rsidP="00F03B63">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58C73025" w14:textId="77777777" w:rsidR="00F03B63" w:rsidRPr="00AA6540" w:rsidRDefault="00F03B63" w:rsidP="00F03B63">
      <w:pPr>
        <w:pStyle w:val="P00"/>
        <w:tabs>
          <w:tab w:val="clear" w:pos="6259"/>
        </w:tabs>
        <w:spacing w:before="0"/>
        <w:ind w:left="0" w:right="1134"/>
        <w:rPr>
          <w:rStyle w:val="default"/>
          <w:rFonts w:cs="FrankRuehl" w:hint="cs"/>
          <w:vanish/>
          <w:szCs w:val="20"/>
          <w:shd w:val="clear" w:color="auto" w:fill="FFFF99"/>
          <w:rtl/>
        </w:rPr>
      </w:pPr>
      <w:hyperlink r:id="rId27"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128 (</w:t>
      </w:r>
      <w:hyperlink r:id="rId28"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6C8EDC19" w14:textId="77777777" w:rsidR="00F03B63" w:rsidRPr="00AA6540" w:rsidRDefault="00F03B63" w:rsidP="00F03B63">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מחיקת הגדרת "צבר אשראי"</w:t>
      </w:r>
    </w:p>
    <w:p w14:paraId="3F9E910F" w14:textId="77777777" w:rsidR="00F03B63" w:rsidRPr="00AA6540" w:rsidRDefault="00F03B63" w:rsidP="00F03B63">
      <w:pPr>
        <w:pStyle w:val="P00"/>
        <w:tabs>
          <w:tab w:val="clear" w:pos="6259"/>
        </w:tabs>
        <w:ind w:left="0" w:right="1134"/>
        <w:rPr>
          <w:rStyle w:val="default"/>
          <w:rFonts w:cs="FrankRuehl" w:hint="cs"/>
          <w:vanish/>
          <w:szCs w:val="20"/>
          <w:shd w:val="clear" w:color="auto" w:fill="FFFF99"/>
          <w:rtl/>
        </w:rPr>
      </w:pPr>
      <w:r w:rsidRPr="00AA6540">
        <w:rPr>
          <w:rStyle w:val="default"/>
          <w:rFonts w:cs="FrankRuehl" w:hint="cs"/>
          <w:vanish/>
          <w:szCs w:val="20"/>
          <w:shd w:val="clear" w:color="auto" w:fill="FFFF99"/>
          <w:rtl/>
        </w:rPr>
        <w:t>הנוסח הקודם:</w:t>
      </w:r>
    </w:p>
    <w:p w14:paraId="412FCE88" w14:textId="77777777" w:rsidR="00F03B63" w:rsidRPr="00B11B73" w:rsidRDefault="00F03B63" w:rsidP="00B11B73">
      <w:pPr>
        <w:pStyle w:val="P00"/>
        <w:spacing w:before="0"/>
        <w:ind w:left="0" w:right="1134"/>
        <w:rPr>
          <w:rStyle w:val="default"/>
          <w:rFonts w:cs="FrankRuehl" w:hint="cs"/>
          <w:strike/>
          <w:sz w:val="2"/>
          <w:szCs w:val="2"/>
          <w:rtl/>
        </w:rPr>
      </w:pPr>
      <w:r w:rsidRPr="00AA6540">
        <w:rPr>
          <w:rStyle w:val="default"/>
          <w:rFonts w:cs="FrankRuehl" w:hint="cs"/>
          <w:vanish/>
          <w:sz w:val="22"/>
          <w:szCs w:val="22"/>
          <w:shd w:val="clear" w:color="auto" w:fill="FFFF99"/>
          <w:rtl/>
        </w:rPr>
        <w:tab/>
      </w:r>
      <w:r w:rsidRPr="00AA6540">
        <w:rPr>
          <w:rStyle w:val="default"/>
          <w:rFonts w:cs="FrankRuehl"/>
          <w:strike/>
          <w:vanish/>
          <w:sz w:val="22"/>
          <w:szCs w:val="22"/>
          <w:shd w:val="clear" w:color="auto" w:fill="FFFF99"/>
          <w:rtl/>
        </w:rPr>
        <w:t>"</w:t>
      </w:r>
      <w:r w:rsidRPr="00AA6540">
        <w:rPr>
          <w:rStyle w:val="default"/>
          <w:rFonts w:cs="FrankRuehl" w:hint="cs"/>
          <w:strike/>
          <w:vanish/>
          <w:sz w:val="22"/>
          <w:szCs w:val="22"/>
          <w:shd w:val="clear" w:color="auto" w:fill="FFFF99"/>
          <w:rtl/>
        </w:rPr>
        <w:t xml:space="preserve">צבר אשראי" </w:t>
      </w:r>
      <w:r w:rsidRPr="00AA6540">
        <w:rPr>
          <w:rStyle w:val="default"/>
          <w:rFonts w:cs="FrankRuehl"/>
          <w:strike/>
          <w:vanish/>
          <w:sz w:val="22"/>
          <w:szCs w:val="22"/>
          <w:shd w:val="clear" w:color="auto" w:fill="FFFF99"/>
          <w:rtl/>
        </w:rPr>
        <w:t>–</w:t>
      </w:r>
      <w:r w:rsidRPr="00AA6540">
        <w:rPr>
          <w:rStyle w:val="default"/>
          <w:rFonts w:cs="FrankRuehl" w:hint="cs"/>
          <w:strike/>
          <w:vanish/>
          <w:sz w:val="22"/>
          <w:szCs w:val="22"/>
          <w:shd w:val="clear" w:color="auto" w:fill="FFFF99"/>
          <w:rtl/>
        </w:rPr>
        <w:t xml:space="preserve"> סך כל החובות כלפי בעל רישיון למתן אשראי, בשל אשראי שנתן בפועל, בתוספת 10% מסך מסגרות האשראי שנתן; לעניין זה, "מסגרת אשראי" </w:t>
      </w:r>
      <w:r w:rsidRPr="00AA6540">
        <w:rPr>
          <w:rStyle w:val="default"/>
          <w:rFonts w:cs="FrankRuehl"/>
          <w:strike/>
          <w:vanish/>
          <w:sz w:val="22"/>
          <w:szCs w:val="22"/>
          <w:shd w:val="clear" w:color="auto" w:fill="FFFF99"/>
          <w:rtl/>
        </w:rPr>
        <w:t>–</w:t>
      </w:r>
      <w:r w:rsidRPr="00AA6540">
        <w:rPr>
          <w:rStyle w:val="default"/>
          <w:rFonts w:cs="FrankRuehl" w:hint="cs"/>
          <w:strike/>
          <w:vanish/>
          <w:sz w:val="22"/>
          <w:szCs w:val="22"/>
          <w:shd w:val="clear" w:color="auto" w:fill="FFFF99"/>
          <w:rtl/>
        </w:rPr>
        <w:t xml:space="preserve"> התחייבות להעמדת אשראי בסכום מסוים, בניכוי סך האשראי שניתן בפועל מתוך הסכום האמור;</w:t>
      </w:r>
      <w:bookmarkEnd w:id="14"/>
    </w:p>
    <w:p w14:paraId="62130854" w14:textId="77777777" w:rsidR="003E1701" w:rsidRDefault="003E1701" w:rsidP="00491101">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sidR="00491101">
        <w:rPr>
          <w:rStyle w:val="default"/>
          <w:rFonts w:cs="FrankRuehl" w:hint="cs"/>
          <w:rtl/>
        </w:rPr>
        <w:t xml:space="preserve">קרוב", של אדם </w:t>
      </w:r>
      <w:r w:rsidR="00491101">
        <w:rPr>
          <w:rStyle w:val="default"/>
          <w:rFonts w:cs="FrankRuehl"/>
          <w:rtl/>
        </w:rPr>
        <w:t>–</w:t>
      </w:r>
      <w:r w:rsidR="00491101">
        <w:rPr>
          <w:rStyle w:val="default"/>
          <w:rFonts w:cs="FrankRuehl" w:hint="cs"/>
          <w:rtl/>
        </w:rPr>
        <w:t xml:space="preserve"> בן זוג, הורה, הורה הורה, בן או בת ובני זוגם, אח או אחות וילדיהם, גיס, גיסה, דוד או דודה וילדיהם, חותן, חותנת, חם, חמות, חתן, כלה, נכד או נכדה, לרבות חורגים וכן כל אדם הסמוך על שולחנו</w:t>
      </w:r>
      <w:r>
        <w:rPr>
          <w:rStyle w:val="default"/>
          <w:rFonts w:cs="FrankRuehl"/>
          <w:rtl/>
        </w:rPr>
        <w:t>;</w:t>
      </w:r>
    </w:p>
    <w:p w14:paraId="0F335EF4" w14:textId="77777777" w:rsidR="003E1701" w:rsidRDefault="00F03B63" w:rsidP="00F03B63">
      <w:pPr>
        <w:pStyle w:val="P00"/>
        <w:spacing w:before="72"/>
        <w:ind w:left="0" w:right="1134"/>
        <w:rPr>
          <w:rStyle w:val="default"/>
          <w:rFonts w:cs="FrankRuehl" w:hint="cs"/>
          <w:rtl/>
        </w:rPr>
      </w:pPr>
      <w:r>
        <w:rPr>
          <w:rFonts w:hint="cs"/>
          <w:rtl/>
          <w:lang w:eastAsia="en-US"/>
        </w:rPr>
        <w:pict w14:anchorId="2B7429B1">
          <v:shape id="_x0000_s2490" type="#_x0000_t202" style="position:absolute;left:0;text-align:left;margin-left:470.35pt;margin-top:7.1pt;width:1in;height:16.8pt;z-index:251606528" filled="f" stroked="f">
            <v:textbox inset="1mm,0,1mm,0">
              <w:txbxContent>
                <w:p w14:paraId="0446A8A6" w14:textId="77777777" w:rsidR="00316D86" w:rsidRDefault="00316D86" w:rsidP="00F03B63">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3E1701">
        <w:rPr>
          <w:rStyle w:val="default"/>
          <w:rFonts w:cs="FrankRuehl" w:hint="cs"/>
          <w:rtl/>
        </w:rPr>
        <w:tab/>
      </w:r>
      <w:r w:rsidR="003E1701">
        <w:rPr>
          <w:rStyle w:val="default"/>
          <w:rFonts w:cs="FrankRuehl"/>
          <w:rtl/>
        </w:rPr>
        <w:t>"</w:t>
      </w:r>
      <w:r w:rsidR="00491101">
        <w:rPr>
          <w:rStyle w:val="default"/>
          <w:rFonts w:cs="FrankRuehl" w:hint="cs"/>
          <w:rtl/>
        </w:rPr>
        <w:t xml:space="preserve">רישיון" </w:t>
      </w:r>
      <w:r w:rsidR="00491101">
        <w:rPr>
          <w:rStyle w:val="default"/>
          <w:rFonts w:cs="FrankRuehl"/>
          <w:rtl/>
        </w:rPr>
        <w:t>–</w:t>
      </w:r>
      <w:r w:rsidR="00491101">
        <w:rPr>
          <w:rStyle w:val="default"/>
          <w:rFonts w:cs="FrankRuehl" w:hint="cs"/>
          <w:rtl/>
        </w:rPr>
        <w:t xml:space="preserve"> </w:t>
      </w:r>
      <w:r>
        <w:rPr>
          <w:rStyle w:val="default"/>
          <w:rFonts w:cs="FrankRuehl" w:hint="cs"/>
          <w:rtl/>
        </w:rPr>
        <w:t>(נמחקה)</w:t>
      </w:r>
      <w:r w:rsidR="003E1701">
        <w:rPr>
          <w:rStyle w:val="default"/>
          <w:rFonts w:cs="FrankRuehl"/>
          <w:rtl/>
        </w:rPr>
        <w:t>;</w:t>
      </w:r>
    </w:p>
    <w:p w14:paraId="40CE615A" w14:textId="77777777" w:rsidR="00F03B63" w:rsidRPr="00AA6540" w:rsidRDefault="00F03B63" w:rsidP="00F03B63">
      <w:pPr>
        <w:pStyle w:val="P00"/>
        <w:tabs>
          <w:tab w:val="clear" w:pos="6259"/>
        </w:tabs>
        <w:spacing w:before="0"/>
        <w:ind w:left="0" w:right="1134"/>
        <w:rPr>
          <w:rStyle w:val="default"/>
          <w:rFonts w:cs="FrankRuehl" w:hint="cs"/>
          <w:vanish/>
          <w:color w:val="FF0000"/>
          <w:szCs w:val="20"/>
          <w:shd w:val="clear" w:color="auto" w:fill="FFFF99"/>
          <w:rtl/>
        </w:rPr>
      </w:pPr>
      <w:bookmarkStart w:id="15" w:name="Rov165"/>
      <w:r w:rsidRPr="00AA6540">
        <w:rPr>
          <w:rStyle w:val="default"/>
          <w:rFonts w:cs="FrankRuehl" w:hint="cs"/>
          <w:vanish/>
          <w:color w:val="FF0000"/>
          <w:szCs w:val="20"/>
          <w:shd w:val="clear" w:color="auto" w:fill="FFFF99"/>
          <w:rtl/>
        </w:rPr>
        <w:t>מיום 1.1.2017</w:t>
      </w:r>
    </w:p>
    <w:p w14:paraId="487981B4" w14:textId="77777777" w:rsidR="00F03B63" w:rsidRPr="00AA6540" w:rsidRDefault="00F03B63" w:rsidP="00F03B63">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78719F38" w14:textId="77777777" w:rsidR="00F03B63" w:rsidRPr="00AA6540" w:rsidRDefault="00F03B63" w:rsidP="00F03B63">
      <w:pPr>
        <w:pStyle w:val="P00"/>
        <w:tabs>
          <w:tab w:val="clear" w:pos="6259"/>
        </w:tabs>
        <w:spacing w:before="0"/>
        <w:ind w:left="0" w:right="1134"/>
        <w:rPr>
          <w:rStyle w:val="default"/>
          <w:rFonts w:cs="FrankRuehl" w:hint="cs"/>
          <w:vanish/>
          <w:szCs w:val="20"/>
          <w:shd w:val="clear" w:color="auto" w:fill="FFFF99"/>
          <w:rtl/>
        </w:rPr>
      </w:pPr>
      <w:hyperlink r:id="rId29"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128 (</w:t>
      </w:r>
      <w:hyperlink r:id="rId30"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39F61677" w14:textId="77777777" w:rsidR="00F03B63" w:rsidRPr="00AA6540" w:rsidRDefault="00F03B63" w:rsidP="00F03B63">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מחיקת הגדרת "נכס פיננסי"</w:t>
      </w:r>
    </w:p>
    <w:p w14:paraId="30C89518" w14:textId="77777777" w:rsidR="00F03B63" w:rsidRPr="00AA6540" w:rsidRDefault="00F03B63" w:rsidP="00F03B63">
      <w:pPr>
        <w:pStyle w:val="P00"/>
        <w:tabs>
          <w:tab w:val="clear" w:pos="6259"/>
        </w:tabs>
        <w:ind w:left="0" w:right="1134"/>
        <w:rPr>
          <w:rStyle w:val="default"/>
          <w:rFonts w:cs="FrankRuehl" w:hint="cs"/>
          <w:vanish/>
          <w:szCs w:val="20"/>
          <w:shd w:val="clear" w:color="auto" w:fill="FFFF99"/>
          <w:rtl/>
        </w:rPr>
      </w:pPr>
      <w:r w:rsidRPr="00AA6540">
        <w:rPr>
          <w:rStyle w:val="default"/>
          <w:rFonts w:cs="FrankRuehl" w:hint="cs"/>
          <w:vanish/>
          <w:szCs w:val="20"/>
          <w:shd w:val="clear" w:color="auto" w:fill="FFFF99"/>
          <w:rtl/>
        </w:rPr>
        <w:t>הנוסח הקודם:</w:t>
      </w:r>
    </w:p>
    <w:p w14:paraId="1A0C8699" w14:textId="77777777" w:rsidR="00F03B63" w:rsidRPr="00B11B73" w:rsidRDefault="00F03B63" w:rsidP="00B11B73">
      <w:pPr>
        <w:pStyle w:val="P00"/>
        <w:spacing w:before="0"/>
        <w:ind w:left="0" w:right="1134"/>
        <w:rPr>
          <w:rStyle w:val="default"/>
          <w:rFonts w:cs="FrankRuehl" w:hint="cs"/>
          <w:strike/>
          <w:sz w:val="2"/>
          <w:szCs w:val="2"/>
          <w:rtl/>
        </w:rPr>
      </w:pPr>
      <w:r w:rsidRPr="00AA6540">
        <w:rPr>
          <w:rStyle w:val="default"/>
          <w:rFonts w:cs="FrankRuehl" w:hint="cs"/>
          <w:vanish/>
          <w:sz w:val="22"/>
          <w:szCs w:val="22"/>
          <w:shd w:val="clear" w:color="auto" w:fill="FFFF99"/>
          <w:rtl/>
        </w:rPr>
        <w:tab/>
      </w:r>
      <w:r w:rsidRPr="00AA6540">
        <w:rPr>
          <w:rStyle w:val="default"/>
          <w:rFonts w:cs="FrankRuehl"/>
          <w:strike/>
          <w:vanish/>
          <w:sz w:val="22"/>
          <w:szCs w:val="22"/>
          <w:shd w:val="clear" w:color="auto" w:fill="FFFF99"/>
          <w:rtl/>
        </w:rPr>
        <w:t>"</w:t>
      </w:r>
      <w:r w:rsidRPr="00AA6540">
        <w:rPr>
          <w:rStyle w:val="default"/>
          <w:rFonts w:cs="FrankRuehl" w:hint="cs"/>
          <w:strike/>
          <w:vanish/>
          <w:sz w:val="22"/>
          <w:szCs w:val="22"/>
          <w:shd w:val="clear" w:color="auto" w:fill="FFFF99"/>
          <w:rtl/>
        </w:rPr>
        <w:t xml:space="preserve">רישיון" </w:t>
      </w:r>
      <w:r w:rsidRPr="00AA6540">
        <w:rPr>
          <w:rStyle w:val="default"/>
          <w:rFonts w:cs="FrankRuehl"/>
          <w:strike/>
          <w:vanish/>
          <w:sz w:val="22"/>
          <w:szCs w:val="22"/>
          <w:shd w:val="clear" w:color="auto" w:fill="FFFF99"/>
          <w:rtl/>
        </w:rPr>
        <w:t>–</w:t>
      </w:r>
      <w:r w:rsidRPr="00AA6540">
        <w:rPr>
          <w:rStyle w:val="default"/>
          <w:rFonts w:cs="FrankRuehl" w:hint="cs"/>
          <w:strike/>
          <w:vanish/>
          <w:sz w:val="22"/>
          <w:szCs w:val="22"/>
          <w:shd w:val="clear" w:color="auto" w:fill="FFFF99"/>
          <w:rtl/>
        </w:rPr>
        <w:t xml:space="preserve"> רישיון למתן שירות בנכס פיננסי או רישיון למתן אשראי</w:t>
      </w:r>
      <w:r w:rsidRPr="00AA6540">
        <w:rPr>
          <w:rStyle w:val="default"/>
          <w:rFonts w:cs="FrankRuehl"/>
          <w:strike/>
          <w:vanish/>
          <w:sz w:val="22"/>
          <w:szCs w:val="22"/>
          <w:shd w:val="clear" w:color="auto" w:fill="FFFF99"/>
          <w:rtl/>
        </w:rPr>
        <w:t>;</w:t>
      </w:r>
      <w:bookmarkEnd w:id="15"/>
    </w:p>
    <w:p w14:paraId="6D945CFE" w14:textId="77777777" w:rsidR="003E1701" w:rsidRDefault="00F03B63" w:rsidP="002B2A2A">
      <w:pPr>
        <w:pStyle w:val="P00"/>
        <w:spacing w:before="72"/>
        <w:ind w:left="0" w:right="1134"/>
        <w:rPr>
          <w:rStyle w:val="default"/>
          <w:rFonts w:cs="FrankRuehl" w:hint="cs"/>
          <w:rtl/>
        </w:rPr>
      </w:pPr>
      <w:r>
        <w:rPr>
          <w:rFonts w:hint="cs"/>
          <w:rtl/>
          <w:lang w:eastAsia="en-US"/>
        </w:rPr>
        <w:pict w14:anchorId="2270418C">
          <v:shape id="_x0000_s2493" type="#_x0000_t202" style="position:absolute;left:0;text-align:left;margin-left:470.35pt;margin-top:7.1pt;width:1in;height:35.75pt;z-index:251607552" filled="f" stroked="f">
            <v:textbox inset="1mm,0,1mm,0">
              <w:txbxContent>
                <w:p w14:paraId="67BAE99F" w14:textId="77777777" w:rsidR="00316D86" w:rsidRDefault="00316D86" w:rsidP="00F03B63">
                  <w:pPr>
                    <w:spacing w:line="160" w:lineRule="exact"/>
                    <w:jc w:val="left"/>
                    <w:rPr>
                      <w:rFonts w:cs="Miriam" w:hint="cs"/>
                      <w:noProof/>
                      <w:szCs w:val="18"/>
                      <w:rtl/>
                      <w:lang w:eastAsia="en-US"/>
                    </w:rPr>
                  </w:pPr>
                  <w:r>
                    <w:rPr>
                      <w:rFonts w:cs="Miriam" w:hint="cs"/>
                      <w:szCs w:val="18"/>
                      <w:rtl/>
                      <w:lang w:eastAsia="en-US"/>
                    </w:rPr>
                    <w:t>(תיקון מס' 1) תשע"ז-2016</w:t>
                  </w:r>
                </w:p>
                <w:p w14:paraId="08A166AF" w14:textId="77777777" w:rsidR="00316D86" w:rsidRDefault="00316D86" w:rsidP="00F03B63">
                  <w:pPr>
                    <w:spacing w:line="160" w:lineRule="exact"/>
                    <w:jc w:val="left"/>
                    <w:rPr>
                      <w:rFonts w:cs="Miriam" w:hint="cs"/>
                      <w:noProof/>
                      <w:szCs w:val="18"/>
                      <w:rtl/>
                      <w:lang w:eastAsia="en-US"/>
                    </w:rPr>
                  </w:pPr>
                  <w:r>
                    <w:rPr>
                      <w:rFonts w:cs="Miriam" w:hint="cs"/>
                      <w:noProof/>
                      <w:szCs w:val="18"/>
                      <w:rtl/>
                      <w:lang w:eastAsia="en-US"/>
                    </w:rPr>
                    <w:t>(תיקון מס' 4) תשע"ז-2017</w:t>
                  </w:r>
                </w:p>
              </w:txbxContent>
            </v:textbox>
            <w10:anchorlock/>
          </v:shape>
        </w:pict>
      </w:r>
      <w:r w:rsidR="003E1701">
        <w:rPr>
          <w:rStyle w:val="default"/>
          <w:rFonts w:cs="FrankRuehl" w:hint="cs"/>
          <w:rtl/>
        </w:rPr>
        <w:tab/>
      </w:r>
      <w:r w:rsidR="003E1701">
        <w:rPr>
          <w:rStyle w:val="default"/>
          <w:rFonts w:cs="FrankRuehl"/>
          <w:rtl/>
        </w:rPr>
        <w:t>"</w:t>
      </w:r>
      <w:r w:rsidR="00491101">
        <w:rPr>
          <w:rStyle w:val="default"/>
          <w:rFonts w:cs="FrankRuehl" w:hint="cs"/>
          <w:rtl/>
        </w:rPr>
        <w:t>רישיון בסיסי"</w:t>
      </w:r>
      <w:r w:rsidR="002B2A2A">
        <w:rPr>
          <w:rStyle w:val="default"/>
          <w:rFonts w:cs="FrankRuehl" w:hint="cs"/>
          <w:rtl/>
        </w:rPr>
        <w:t xml:space="preserve"> ו"רישיון מורחב"</w:t>
      </w:r>
      <w:r w:rsidR="00491101">
        <w:rPr>
          <w:rStyle w:val="default"/>
          <w:rFonts w:cs="FrankRuehl" w:hint="cs"/>
          <w:rtl/>
        </w:rPr>
        <w:t xml:space="preserve"> </w:t>
      </w:r>
      <w:r w:rsidR="00491101">
        <w:rPr>
          <w:rStyle w:val="default"/>
          <w:rFonts w:cs="FrankRuehl"/>
          <w:rtl/>
        </w:rPr>
        <w:t>–</w:t>
      </w:r>
      <w:r w:rsidR="00491101">
        <w:rPr>
          <w:rStyle w:val="default"/>
          <w:rFonts w:cs="FrankRuehl" w:hint="cs"/>
          <w:rtl/>
        </w:rPr>
        <w:t xml:space="preserve"> </w:t>
      </w:r>
      <w:r w:rsidR="002B2A2A">
        <w:rPr>
          <w:rStyle w:val="default"/>
          <w:rFonts w:cs="FrankRuehl" w:hint="cs"/>
          <w:rtl/>
        </w:rPr>
        <w:t xml:space="preserve">כהגדרתם בסעיפים </w:t>
      </w:r>
      <w:r w:rsidR="001B45E0" w:rsidRPr="001B45E0">
        <w:rPr>
          <w:rStyle w:val="default"/>
          <w:rFonts w:cs="FrankRuehl" w:hint="cs"/>
          <w:rtl/>
        </w:rPr>
        <w:t>11א, 25א או 25יז</w:t>
      </w:r>
      <w:r w:rsidR="002B2A2A">
        <w:rPr>
          <w:rStyle w:val="default"/>
          <w:rFonts w:cs="FrankRuehl" w:hint="cs"/>
          <w:rtl/>
        </w:rPr>
        <w:t>, לפי העניין</w:t>
      </w:r>
      <w:r w:rsidR="003E1701">
        <w:rPr>
          <w:rStyle w:val="default"/>
          <w:rFonts w:cs="FrankRuehl"/>
          <w:rtl/>
        </w:rPr>
        <w:t>;</w:t>
      </w:r>
    </w:p>
    <w:p w14:paraId="6FC06C10" w14:textId="77777777" w:rsidR="009609B9" w:rsidRPr="00AA6540" w:rsidRDefault="009609B9" w:rsidP="009609B9">
      <w:pPr>
        <w:pStyle w:val="P00"/>
        <w:tabs>
          <w:tab w:val="clear" w:pos="6259"/>
        </w:tabs>
        <w:spacing w:before="0"/>
        <w:ind w:left="0" w:right="1134"/>
        <w:rPr>
          <w:rStyle w:val="default"/>
          <w:rFonts w:cs="FrankRuehl" w:hint="cs"/>
          <w:vanish/>
          <w:color w:val="FF0000"/>
          <w:szCs w:val="20"/>
          <w:shd w:val="clear" w:color="auto" w:fill="FFFF99"/>
          <w:rtl/>
        </w:rPr>
      </w:pPr>
      <w:bookmarkStart w:id="16" w:name="Rov337"/>
      <w:r w:rsidRPr="00AA6540">
        <w:rPr>
          <w:rStyle w:val="default"/>
          <w:rFonts w:cs="FrankRuehl" w:hint="cs"/>
          <w:vanish/>
          <w:color w:val="FF0000"/>
          <w:szCs w:val="20"/>
          <w:shd w:val="clear" w:color="auto" w:fill="FFFF99"/>
          <w:rtl/>
        </w:rPr>
        <w:t>מיום 1.1.2017</w:t>
      </w:r>
    </w:p>
    <w:p w14:paraId="43FEA251" w14:textId="77777777" w:rsidR="009609B9" w:rsidRPr="00AA6540" w:rsidRDefault="009609B9" w:rsidP="009609B9">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1AA5C4AF" w14:textId="77777777" w:rsidR="009609B9" w:rsidRPr="00AA6540" w:rsidRDefault="009609B9" w:rsidP="009609B9">
      <w:pPr>
        <w:pStyle w:val="P00"/>
        <w:tabs>
          <w:tab w:val="clear" w:pos="6259"/>
        </w:tabs>
        <w:spacing w:before="0"/>
        <w:ind w:left="0" w:right="1134"/>
        <w:rPr>
          <w:rStyle w:val="default"/>
          <w:rFonts w:cs="FrankRuehl" w:hint="cs"/>
          <w:vanish/>
          <w:szCs w:val="20"/>
          <w:shd w:val="clear" w:color="auto" w:fill="FFFF99"/>
          <w:rtl/>
        </w:rPr>
      </w:pPr>
      <w:hyperlink r:id="rId31"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128 (</w:t>
      </w:r>
      <w:hyperlink r:id="rId32"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64773D72" w14:textId="77777777" w:rsidR="009609B9" w:rsidRPr="00AA6540" w:rsidRDefault="009609B9" w:rsidP="009609B9">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החלפת הגדרת "רישיון בסיסי" בהגדרת ""רישיון בסיסי" ו"רישיון מורחב""</w:t>
      </w:r>
    </w:p>
    <w:p w14:paraId="4D7D3061" w14:textId="77777777" w:rsidR="009609B9" w:rsidRPr="00AA6540" w:rsidRDefault="009609B9" w:rsidP="009609B9">
      <w:pPr>
        <w:pStyle w:val="P00"/>
        <w:tabs>
          <w:tab w:val="clear" w:pos="6259"/>
        </w:tabs>
        <w:ind w:left="0" w:right="1134"/>
        <w:rPr>
          <w:rStyle w:val="default"/>
          <w:rFonts w:cs="FrankRuehl" w:hint="cs"/>
          <w:vanish/>
          <w:szCs w:val="20"/>
          <w:shd w:val="clear" w:color="auto" w:fill="FFFF99"/>
          <w:rtl/>
        </w:rPr>
      </w:pPr>
      <w:r w:rsidRPr="00AA6540">
        <w:rPr>
          <w:rStyle w:val="default"/>
          <w:rFonts w:cs="FrankRuehl" w:hint="cs"/>
          <w:vanish/>
          <w:szCs w:val="20"/>
          <w:shd w:val="clear" w:color="auto" w:fill="FFFF99"/>
          <w:rtl/>
        </w:rPr>
        <w:t>הנוסח הקודם:</w:t>
      </w:r>
    </w:p>
    <w:p w14:paraId="56B5DDA4" w14:textId="77777777" w:rsidR="009609B9" w:rsidRPr="00AA6540" w:rsidRDefault="009609B9" w:rsidP="009609B9">
      <w:pPr>
        <w:pStyle w:val="P00"/>
        <w:spacing w:before="0"/>
        <w:ind w:left="0"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ab/>
      </w:r>
      <w:r w:rsidRPr="00AA6540">
        <w:rPr>
          <w:rStyle w:val="default"/>
          <w:rFonts w:cs="FrankRuehl"/>
          <w:strike/>
          <w:vanish/>
          <w:sz w:val="22"/>
          <w:szCs w:val="22"/>
          <w:shd w:val="clear" w:color="auto" w:fill="FFFF99"/>
          <w:rtl/>
        </w:rPr>
        <w:t>"</w:t>
      </w:r>
      <w:r w:rsidRPr="00AA6540">
        <w:rPr>
          <w:rStyle w:val="default"/>
          <w:rFonts w:cs="FrankRuehl" w:hint="cs"/>
          <w:strike/>
          <w:vanish/>
          <w:sz w:val="22"/>
          <w:szCs w:val="22"/>
          <w:shd w:val="clear" w:color="auto" w:fill="FFFF99"/>
          <w:rtl/>
        </w:rPr>
        <w:t xml:space="preserve">רישיון בסיסי" </w:t>
      </w:r>
      <w:r w:rsidRPr="00AA6540">
        <w:rPr>
          <w:rStyle w:val="default"/>
          <w:rFonts w:cs="FrankRuehl"/>
          <w:strike/>
          <w:vanish/>
          <w:sz w:val="22"/>
          <w:szCs w:val="22"/>
          <w:shd w:val="clear" w:color="auto" w:fill="FFFF99"/>
          <w:rtl/>
        </w:rPr>
        <w:t>–</w:t>
      </w:r>
      <w:r w:rsidRPr="00AA6540">
        <w:rPr>
          <w:rStyle w:val="default"/>
          <w:rFonts w:cs="FrankRuehl" w:hint="cs"/>
          <w:strike/>
          <w:vanish/>
          <w:sz w:val="22"/>
          <w:szCs w:val="22"/>
          <w:shd w:val="clear" w:color="auto" w:fill="FFFF99"/>
          <w:rtl/>
        </w:rPr>
        <w:t xml:space="preserve"> רישיון למתן שירות בנכס פיננסי או רישיון למתן אשראי, לעיסוק במתן שירות או אשראי כאמור, לפי העניין, בהיקף פעילות שאינו היקף פעילות נרחב</w:t>
      </w:r>
      <w:r w:rsidRPr="00AA6540">
        <w:rPr>
          <w:rStyle w:val="default"/>
          <w:rFonts w:cs="FrankRuehl"/>
          <w:strike/>
          <w:vanish/>
          <w:sz w:val="22"/>
          <w:szCs w:val="22"/>
          <w:shd w:val="clear" w:color="auto" w:fill="FFFF99"/>
          <w:rtl/>
        </w:rPr>
        <w:t>;</w:t>
      </w:r>
    </w:p>
    <w:p w14:paraId="1A04C5B5" w14:textId="77777777" w:rsidR="009609B9" w:rsidRPr="00AA6540" w:rsidRDefault="009609B9" w:rsidP="009609B9">
      <w:pPr>
        <w:pStyle w:val="P00"/>
        <w:spacing w:before="0"/>
        <w:ind w:left="0" w:right="1134"/>
        <w:rPr>
          <w:rStyle w:val="default"/>
          <w:rFonts w:cs="FrankRuehl" w:hint="cs"/>
          <w:vanish/>
          <w:szCs w:val="20"/>
          <w:shd w:val="clear" w:color="auto" w:fill="FFFF99"/>
          <w:rtl/>
        </w:rPr>
      </w:pPr>
    </w:p>
    <w:p w14:paraId="44215E29" w14:textId="77777777" w:rsidR="009609B9" w:rsidRPr="00AA6540" w:rsidRDefault="009609B9" w:rsidP="009609B9">
      <w:pPr>
        <w:pStyle w:val="P00"/>
        <w:spacing w:before="0"/>
        <w:ind w:left="0" w:right="1134"/>
        <w:rPr>
          <w:rStyle w:val="default"/>
          <w:rFonts w:cs="FrankRuehl" w:hint="cs"/>
          <w:vanish/>
          <w:color w:val="FF0000"/>
          <w:szCs w:val="20"/>
          <w:shd w:val="clear" w:color="auto" w:fill="FFFF99"/>
          <w:rtl/>
        </w:rPr>
      </w:pPr>
      <w:r w:rsidRPr="00AA6540">
        <w:rPr>
          <w:rStyle w:val="default"/>
          <w:rFonts w:cs="FrankRuehl" w:hint="cs"/>
          <w:vanish/>
          <w:color w:val="FF0000"/>
          <w:szCs w:val="20"/>
          <w:shd w:val="clear" w:color="auto" w:fill="FFFF99"/>
          <w:rtl/>
        </w:rPr>
        <w:t>מיום 1.2.2018</w:t>
      </w:r>
    </w:p>
    <w:p w14:paraId="4F262795" w14:textId="77777777" w:rsidR="009609B9" w:rsidRPr="00AA6540" w:rsidRDefault="009609B9" w:rsidP="009609B9">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4</w:t>
      </w:r>
    </w:p>
    <w:p w14:paraId="05C94D0F" w14:textId="77777777" w:rsidR="009609B9" w:rsidRPr="00AA6540" w:rsidRDefault="009609B9" w:rsidP="009609B9">
      <w:pPr>
        <w:pStyle w:val="P00"/>
        <w:spacing w:before="0"/>
        <w:ind w:left="0" w:right="1134"/>
        <w:rPr>
          <w:rStyle w:val="default"/>
          <w:rFonts w:cs="FrankRuehl" w:hint="cs"/>
          <w:vanish/>
          <w:szCs w:val="20"/>
          <w:shd w:val="clear" w:color="auto" w:fill="FFFF99"/>
          <w:rtl/>
        </w:rPr>
      </w:pPr>
      <w:hyperlink r:id="rId33" w:history="1">
        <w:r w:rsidRPr="00AA6540">
          <w:rPr>
            <w:rStyle w:val="Hyperlink"/>
            <w:rFonts w:hint="cs"/>
            <w:vanish/>
            <w:szCs w:val="20"/>
            <w:shd w:val="clear" w:color="auto" w:fill="FFFF99"/>
            <w:rtl/>
          </w:rPr>
          <w:t>ס"ח תשע"ז מס' 2655</w:t>
        </w:r>
      </w:hyperlink>
      <w:r w:rsidRPr="00AA6540">
        <w:rPr>
          <w:rStyle w:val="default"/>
          <w:rFonts w:cs="FrankRuehl" w:hint="cs"/>
          <w:vanish/>
          <w:szCs w:val="20"/>
          <w:shd w:val="clear" w:color="auto" w:fill="FFFF99"/>
          <w:rtl/>
        </w:rPr>
        <w:t xml:space="preserve"> מיום 6.8.2017 עמ' 1076 (</w:t>
      </w:r>
      <w:hyperlink r:id="rId34" w:history="1">
        <w:r w:rsidRPr="00AA6540">
          <w:rPr>
            <w:rStyle w:val="Hyperlink"/>
            <w:rFonts w:hint="cs"/>
            <w:vanish/>
            <w:szCs w:val="20"/>
            <w:shd w:val="clear" w:color="auto" w:fill="FFFF99"/>
            <w:rtl/>
          </w:rPr>
          <w:t>ה"ח 1127</w:t>
        </w:r>
      </w:hyperlink>
      <w:r w:rsidRPr="00AA6540">
        <w:rPr>
          <w:rStyle w:val="default"/>
          <w:rFonts w:cs="FrankRuehl" w:hint="cs"/>
          <w:vanish/>
          <w:szCs w:val="20"/>
          <w:shd w:val="clear" w:color="auto" w:fill="FFFF99"/>
          <w:rtl/>
        </w:rPr>
        <w:t>)</w:t>
      </w:r>
    </w:p>
    <w:p w14:paraId="169DE855" w14:textId="77777777" w:rsidR="009609B9" w:rsidRPr="009609B9" w:rsidRDefault="009609B9" w:rsidP="009609B9">
      <w:pPr>
        <w:pStyle w:val="P00"/>
        <w:ind w:left="0" w:right="1134"/>
        <w:rPr>
          <w:rStyle w:val="default"/>
          <w:rFonts w:cs="FrankRuehl" w:hint="cs"/>
          <w:sz w:val="2"/>
          <w:szCs w:val="2"/>
          <w:rtl/>
        </w:rPr>
      </w:pPr>
      <w:r w:rsidRPr="00AA6540">
        <w:rPr>
          <w:rStyle w:val="default"/>
          <w:rFonts w:cs="FrankRuehl" w:hint="cs"/>
          <w:vanish/>
          <w:sz w:val="22"/>
          <w:szCs w:val="22"/>
          <w:shd w:val="clear" w:color="auto" w:fill="FFFF99"/>
          <w:rtl/>
        </w:rPr>
        <w:tab/>
      </w:r>
      <w:r w:rsidRPr="00AA6540">
        <w:rPr>
          <w:rStyle w:val="default"/>
          <w:rFonts w:cs="FrankRuehl"/>
          <w:vanish/>
          <w:sz w:val="22"/>
          <w:szCs w:val="22"/>
          <w:shd w:val="clear" w:color="auto" w:fill="FFFF99"/>
          <w:rtl/>
        </w:rPr>
        <w:t>"</w:t>
      </w:r>
      <w:r w:rsidRPr="00AA6540">
        <w:rPr>
          <w:rStyle w:val="default"/>
          <w:rFonts w:cs="FrankRuehl" w:hint="cs"/>
          <w:vanish/>
          <w:sz w:val="22"/>
          <w:szCs w:val="22"/>
          <w:shd w:val="clear" w:color="auto" w:fill="FFFF99"/>
          <w:rtl/>
        </w:rPr>
        <w:t xml:space="preserve">רישיון בסיסי" ו"רישיון מורחב" </w:t>
      </w:r>
      <w:r w:rsidRPr="00AA6540">
        <w:rPr>
          <w:rStyle w:val="default"/>
          <w:rFonts w:cs="FrankRuehl"/>
          <w:vanish/>
          <w:sz w:val="22"/>
          <w:szCs w:val="22"/>
          <w:shd w:val="clear" w:color="auto" w:fill="FFFF99"/>
          <w:rtl/>
        </w:rPr>
        <w:t>–</w:t>
      </w:r>
      <w:r w:rsidRPr="00AA6540">
        <w:rPr>
          <w:rStyle w:val="default"/>
          <w:rFonts w:cs="FrankRuehl" w:hint="cs"/>
          <w:vanish/>
          <w:sz w:val="22"/>
          <w:szCs w:val="22"/>
          <w:shd w:val="clear" w:color="auto" w:fill="FFFF99"/>
          <w:rtl/>
        </w:rPr>
        <w:t xml:space="preserve"> כהגדרתם בסעיפים </w:t>
      </w:r>
      <w:r w:rsidRPr="00AA6540">
        <w:rPr>
          <w:rStyle w:val="default"/>
          <w:rFonts w:cs="FrankRuehl" w:hint="cs"/>
          <w:strike/>
          <w:vanish/>
          <w:sz w:val="22"/>
          <w:szCs w:val="22"/>
          <w:shd w:val="clear" w:color="auto" w:fill="FFFF99"/>
          <w:rtl/>
        </w:rPr>
        <w:t>11א או 25א</w:t>
      </w:r>
      <w:r w:rsidRPr="00AA6540">
        <w:rPr>
          <w:rStyle w:val="default"/>
          <w:rFonts w:cs="FrankRuehl" w:hint="cs"/>
          <w:vanish/>
          <w:sz w:val="22"/>
          <w:szCs w:val="22"/>
          <w:shd w:val="clear" w:color="auto" w:fill="FFFF99"/>
          <w:rtl/>
        </w:rPr>
        <w:t xml:space="preserve"> </w:t>
      </w:r>
      <w:r w:rsidRPr="00AA6540">
        <w:rPr>
          <w:rStyle w:val="default"/>
          <w:rFonts w:cs="FrankRuehl" w:hint="cs"/>
          <w:vanish/>
          <w:sz w:val="22"/>
          <w:szCs w:val="22"/>
          <w:u w:val="single"/>
          <w:shd w:val="clear" w:color="auto" w:fill="FFFF99"/>
          <w:rtl/>
        </w:rPr>
        <w:t>11א, 25א או 25יז</w:t>
      </w:r>
      <w:r w:rsidRPr="00AA6540">
        <w:rPr>
          <w:rStyle w:val="default"/>
          <w:rFonts w:cs="FrankRuehl" w:hint="cs"/>
          <w:vanish/>
          <w:sz w:val="22"/>
          <w:szCs w:val="22"/>
          <w:shd w:val="clear" w:color="auto" w:fill="FFFF99"/>
          <w:rtl/>
        </w:rPr>
        <w:t>, לפי העניין</w:t>
      </w:r>
      <w:r w:rsidRPr="00AA6540">
        <w:rPr>
          <w:rStyle w:val="default"/>
          <w:rFonts w:cs="FrankRuehl"/>
          <w:vanish/>
          <w:sz w:val="22"/>
          <w:szCs w:val="22"/>
          <w:shd w:val="clear" w:color="auto" w:fill="FFFF99"/>
          <w:rtl/>
        </w:rPr>
        <w:t>;</w:t>
      </w:r>
      <w:bookmarkEnd w:id="16"/>
    </w:p>
    <w:p w14:paraId="42E6BAFA" w14:textId="77777777" w:rsidR="009609B9" w:rsidRDefault="009609B9" w:rsidP="002B2A2A">
      <w:pPr>
        <w:pStyle w:val="P00"/>
        <w:spacing w:before="72"/>
        <w:ind w:left="0" w:right="1134"/>
        <w:rPr>
          <w:rStyle w:val="default"/>
          <w:rFonts w:cs="FrankRuehl" w:hint="cs"/>
          <w:rtl/>
        </w:rPr>
      </w:pPr>
    </w:p>
    <w:p w14:paraId="289FE835" w14:textId="77777777" w:rsidR="003E1701" w:rsidRDefault="002B2A2A" w:rsidP="002B2A2A">
      <w:pPr>
        <w:pStyle w:val="P00"/>
        <w:spacing w:before="72"/>
        <w:ind w:left="0" w:right="1134"/>
        <w:rPr>
          <w:rStyle w:val="default"/>
          <w:rFonts w:cs="FrankRuehl" w:hint="cs"/>
          <w:rtl/>
        </w:rPr>
      </w:pPr>
      <w:r>
        <w:rPr>
          <w:rFonts w:hint="cs"/>
          <w:rtl/>
          <w:lang w:eastAsia="en-US"/>
        </w:rPr>
        <w:pict w14:anchorId="478F4DF5">
          <v:shape id="_x0000_s2496" type="#_x0000_t202" style="position:absolute;left:0;text-align:left;margin-left:470.35pt;margin-top:7.1pt;width:1in;height:16.8pt;z-index:251608576" filled="f" stroked="f">
            <v:textbox inset="1mm,0,1mm,0">
              <w:txbxContent>
                <w:p w14:paraId="4B16F47C" w14:textId="77777777" w:rsidR="00316D86" w:rsidRDefault="00316D86" w:rsidP="002B2A2A">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3E1701">
        <w:rPr>
          <w:rStyle w:val="default"/>
          <w:rFonts w:cs="FrankRuehl" w:hint="cs"/>
          <w:rtl/>
        </w:rPr>
        <w:tab/>
      </w:r>
      <w:r w:rsidR="003E1701">
        <w:rPr>
          <w:rStyle w:val="default"/>
          <w:rFonts w:cs="FrankRuehl"/>
          <w:rtl/>
        </w:rPr>
        <w:t>"</w:t>
      </w:r>
      <w:r w:rsidR="00491101">
        <w:rPr>
          <w:rStyle w:val="default"/>
          <w:rFonts w:cs="FrankRuehl" w:hint="cs"/>
          <w:rtl/>
        </w:rPr>
        <w:t xml:space="preserve">רישיון מורחב" </w:t>
      </w:r>
      <w:r w:rsidR="00491101">
        <w:rPr>
          <w:rStyle w:val="default"/>
          <w:rFonts w:cs="FrankRuehl"/>
          <w:rtl/>
        </w:rPr>
        <w:t>–</w:t>
      </w:r>
      <w:r w:rsidR="00491101">
        <w:rPr>
          <w:rStyle w:val="default"/>
          <w:rFonts w:cs="FrankRuehl" w:hint="cs"/>
          <w:rtl/>
        </w:rPr>
        <w:t xml:space="preserve"> </w:t>
      </w:r>
      <w:r>
        <w:rPr>
          <w:rStyle w:val="default"/>
          <w:rFonts w:cs="FrankRuehl" w:hint="cs"/>
          <w:rtl/>
        </w:rPr>
        <w:t>(נמחקה)</w:t>
      </w:r>
      <w:r w:rsidR="003E1701">
        <w:rPr>
          <w:rStyle w:val="default"/>
          <w:rFonts w:cs="FrankRuehl"/>
          <w:rtl/>
        </w:rPr>
        <w:t>;</w:t>
      </w:r>
    </w:p>
    <w:p w14:paraId="199BF580" w14:textId="77777777" w:rsidR="002B2A2A" w:rsidRPr="00AA6540" w:rsidRDefault="002B2A2A" w:rsidP="002B2A2A">
      <w:pPr>
        <w:pStyle w:val="P00"/>
        <w:tabs>
          <w:tab w:val="clear" w:pos="6259"/>
        </w:tabs>
        <w:spacing w:before="0"/>
        <w:ind w:left="0" w:right="1134"/>
        <w:rPr>
          <w:rStyle w:val="default"/>
          <w:rFonts w:cs="FrankRuehl" w:hint="cs"/>
          <w:vanish/>
          <w:color w:val="FF0000"/>
          <w:szCs w:val="20"/>
          <w:shd w:val="clear" w:color="auto" w:fill="FFFF99"/>
          <w:rtl/>
        </w:rPr>
      </w:pPr>
      <w:bookmarkStart w:id="17" w:name="Rov167"/>
      <w:r w:rsidRPr="00AA6540">
        <w:rPr>
          <w:rStyle w:val="default"/>
          <w:rFonts w:cs="FrankRuehl" w:hint="cs"/>
          <w:vanish/>
          <w:color w:val="FF0000"/>
          <w:szCs w:val="20"/>
          <w:shd w:val="clear" w:color="auto" w:fill="FFFF99"/>
          <w:rtl/>
        </w:rPr>
        <w:t>מיום 1.1.2017</w:t>
      </w:r>
    </w:p>
    <w:p w14:paraId="0F25E47A" w14:textId="77777777" w:rsidR="002B2A2A" w:rsidRPr="00AA6540" w:rsidRDefault="002B2A2A" w:rsidP="002B2A2A">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3BBADFE8" w14:textId="77777777" w:rsidR="002B2A2A" w:rsidRPr="00AA6540" w:rsidRDefault="002B2A2A" w:rsidP="002B2A2A">
      <w:pPr>
        <w:pStyle w:val="P00"/>
        <w:tabs>
          <w:tab w:val="clear" w:pos="6259"/>
        </w:tabs>
        <w:spacing w:before="0"/>
        <w:ind w:left="0" w:right="1134"/>
        <w:rPr>
          <w:rStyle w:val="default"/>
          <w:rFonts w:cs="FrankRuehl" w:hint="cs"/>
          <w:vanish/>
          <w:szCs w:val="20"/>
          <w:shd w:val="clear" w:color="auto" w:fill="FFFF99"/>
          <w:rtl/>
        </w:rPr>
      </w:pPr>
      <w:hyperlink r:id="rId35"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128 (</w:t>
      </w:r>
      <w:hyperlink r:id="rId36"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0B2C9AFB" w14:textId="77777777" w:rsidR="002B2A2A" w:rsidRPr="00AA6540" w:rsidRDefault="002B2A2A" w:rsidP="002B2A2A">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מחיקת הגדרת "רישיון מורחב"</w:t>
      </w:r>
    </w:p>
    <w:p w14:paraId="49423E8A" w14:textId="77777777" w:rsidR="002B2A2A" w:rsidRPr="00AA6540" w:rsidRDefault="002B2A2A" w:rsidP="002B2A2A">
      <w:pPr>
        <w:pStyle w:val="P00"/>
        <w:tabs>
          <w:tab w:val="clear" w:pos="6259"/>
        </w:tabs>
        <w:ind w:left="0" w:right="1134"/>
        <w:rPr>
          <w:rStyle w:val="default"/>
          <w:rFonts w:cs="FrankRuehl" w:hint="cs"/>
          <w:vanish/>
          <w:szCs w:val="20"/>
          <w:shd w:val="clear" w:color="auto" w:fill="FFFF99"/>
          <w:rtl/>
        </w:rPr>
      </w:pPr>
      <w:r w:rsidRPr="00AA6540">
        <w:rPr>
          <w:rStyle w:val="default"/>
          <w:rFonts w:cs="FrankRuehl" w:hint="cs"/>
          <w:vanish/>
          <w:szCs w:val="20"/>
          <w:shd w:val="clear" w:color="auto" w:fill="FFFF99"/>
          <w:rtl/>
        </w:rPr>
        <w:t>הנוסח הקודם:</w:t>
      </w:r>
    </w:p>
    <w:p w14:paraId="0D66062F" w14:textId="77777777" w:rsidR="002B2A2A" w:rsidRPr="00B11B73" w:rsidRDefault="002B2A2A" w:rsidP="00B11B73">
      <w:pPr>
        <w:pStyle w:val="P00"/>
        <w:spacing w:before="0"/>
        <w:ind w:left="0" w:right="1134"/>
        <w:rPr>
          <w:rStyle w:val="default"/>
          <w:rFonts w:cs="FrankRuehl" w:hint="cs"/>
          <w:strike/>
          <w:sz w:val="2"/>
          <w:szCs w:val="2"/>
          <w:rtl/>
        </w:rPr>
      </w:pPr>
      <w:r w:rsidRPr="00AA6540">
        <w:rPr>
          <w:rStyle w:val="default"/>
          <w:rFonts w:cs="FrankRuehl" w:hint="cs"/>
          <w:vanish/>
          <w:sz w:val="22"/>
          <w:szCs w:val="22"/>
          <w:shd w:val="clear" w:color="auto" w:fill="FFFF99"/>
          <w:rtl/>
        </w:rPr>
        <w:tab/>
      </w:r>
      <w:r w:rsidRPr="00AA6540">
        <w:rPr>
          <w:rStyle w:val="default"/>
          <w:rFonts w:cs="FrankRuehl"/>
          <w:strike/>
          <w:vanish/>
          <w:sz w:val="22"/>
          <w:szCs w:val="22"/>
          <w:shd w:val="clear" w:color="auto" w:fill="FFFF99"/>
          <w:rtl/>
        </w:rPr>
        <w:t>"</w:t>
      </w:r>
      <w:r w:rsidRPr="00AA6540">
        <w:rPr>
          <w:rStyle w:val="default"/>
          <w:rFonts w:cs="FrankRuehl" w:hint="cs"/>
          <w:strike/>
          <w:vanish/>
          <w:sz w:val="22"/>
          <w:szCs w:val="22"/>
          <w:shd w:val="clear" w:color="auto" w:fill="FFFF99"/>
          <w:rtl/>
        </w:rPr>
        <w:t xml:space="preserve">רישיון מורחב" </w:t>
      </w:r>
      <w:r w:rsidRPr="00AA6540">
        <w:rPr>
          <w:rStyle w:val="default"/>
          <w:rFonts w:cs="FrankRuehl"/>
          <w:strike/>
          <w:vanish/>
          <w:sz w:val="22"/>
          <w:szCs w:val="22"/>
          <w:shd w:val="clear" w:color="auto" w:fill="FFFF99"/>
          <w:rtl/>
        </w:rPr>
        <w:t>–</w:t>
      </w:r>
      <w:r w:rsidRPr="00AA6540">
        <w:rPr>
          <w:rStyle w:val="default"/>
          <w:rFonts w:cs="FrankRuehl" w:hint="cs"/>
          <w:strike/>
          <w:vanish/>
          <w:sz w:val="22"/>
          <w:szCs w:val="22"/>
          <w:shd w:val="clear" w:color="auto" w:fill="FFFF99"/>
          <w:rtl/>
        </w:rPr>
        <w:t xml:space="preserve"> רישיון למתן שירות בנכס פיננסי או רישיון למתן אשראי, לעיסוק במתן שירות או אשראי כאמור, לפי העניין, בהיקף פעילות נרחב</w:t>
      </w:r>
      <w:r w:rsidRPr="00AA6540">
        <w:rPr>
          <w:rStyle w:val="default"/>
          <w:rFonts w:cs="FrankRuehl"/>
          <w:strike/>
          <w:vanish/>
          <w:sz w:val="22"/>
          <w:szCs w:val="22"/>
          <w:shd w:val="clear" w:color="auto" w:fill="FFFF99"/>
          <w:rtl/>
        </w:rPr>
        <w:t>;</w:t>
      </w:r>
      <w:bookmarkEnd w:id="17"/>
    </w:p>
    <w:p w14:paraId="1E07E895" w14:textId="77777777" w:rsidR="002B2A2A" w:rsidRDefault="002B2A2A" w:rsidP="002B2A2A">
      <w:pPr>
        <w:pStyle w:val="P00"/>
        <w:spacing w:before="72"/>
        <w:ind w:left="0" w:right="1134"/>
        <w:rPr>
          <w:rStyle w:val="default"/>
          <w:rFonts w:cs="FrankRuehl" w:hint="cs"/>
          <w:rtl/>
        </w:rPr>
      </w:pPr>
      <w:r>
        <w:rPr>
          <w:rFonts w:hint="cs"/>
          <w:rtl/>
          <w:lang w:eastAsia="en-US"/>
        </w:rPr>
        <w:pict w14:anchorId="5FAE8F63">
          <v:shape id="_x0000_s2497" type="#_x0000_t202" style="position:absolute;left:0;text-align:left;margin-left:470.35pt;margin-top:7.1pt;width:1in;height:16.8pt;z-index:251609600" filled="f" stroked="f">
            <v:textbox inset="1mm,0,1mm,0">
              <w:txbxContent>
                <w:p w14:paraId="14E62B51" w14:textId="77777777" w:rsidR="00316D86" w:rsidRDefault="00316D86" w:rsidP="002B2A2A">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רישיון הנפקה" </w:t>
      </w:r>
      <w:r>
        <w:rPr>
          <w:rStyle w:val="default"/>
          <w:rFonts w:cs="FrankRuehl"/>
          <w:rtl/>
        </w:rPr>
        <w:t>–</w:t>
      </w:r>
      <w:r>
        <w:rPr>
          <w:rStyle w:val="default"/>
          <w:rFonts w:cs="FrankRuehl" w:hint="cs"/>
          <w:rtl/>
        </w:rPr>
        <w:t xml:space="preserve"> כהגדרתו בסעיף 25י</w:t>
      </w:r>
      <w:r>
        <w:rPr>
          <w:rStyle w:val="default"/>
          <w:rFonts w:cs="FrankRuehl"/>
          <w:rtl/>
        </w:rPr>
        <w:t>;</w:t>
      </w:r>
    </w:p>
    <w:p w14:paraId="307255C0" w14:textId="77777777" w:rsidR="002B2A2A" w:rsidRPr="00AA6540" w:rsidRDefault="002B2A2A" w:rsidP="002B2A2A">
      <w:pPr>
        <w:pStyle w:val="P00"/>
        <w:tabs>
          <w:tab w:val="clear" w:pos="6259"/>
        </w:tabs>
        <w:spacing w:before="0"/>
        <w:ind w:left="0" w:right="1134"/>
        <w:rPr>
          <w:rStyle w:val="default"/>
          <w:rFonts w:cs="FrankRuehl" w:hint="cs"/>
          <w:vanish/>
          <w:color w:val="FF0000"/>
          <w:szCs w:val="20"/>
          <w:shd w:val="clear" w:color="auto" w:fill="FFFF99"/>
          <w:rtl/>
        </w:rPr>
      </w:pPr>
      <w:bookmarkStart w:id="18" w:name="Rov168"/>
      <w:r w:rsidRPr="00AA6540">
        <w:rPr>
          <w:rStyle w:val="default"/>
          <w:rFonts w:cs="FrankRuehl" w:hint="cs"/>
          <w:vanish/>
          <w:color w:val="FF0000"/>
          <w:szCs w:val="20"/>
          <w:shd w:val="clear" w:color="auto" w:fill="FFFF99"/>
          <w:rtl/>
        </w:rPr>
        <w:t>מיום 1.1.2017</w:t>
      </w:r>
    </w:p>
    <w:p w14:paraId="2D507461" w14:textId="77777777" w:rsidR="002B2A2A" w:rsidRPr="00AA6540" w:rsidRDefault="002B2A2A" w:rsidP="002B2A2A">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028D679D" w14:textId="77777777" w:rsidR="002B2A2A" w:rsidRPr="00AA6540" w:rsidRDefault="002B2A2A" w:rsidP="002B2A2A">
      <w:pPr>
        <w:pStyle w:val="P00"/>
        <w:tabs>
          <w:tab w:val="clear" w:pos="6259"/>
        </w:tabs>
        <w:spacing w:before="0"/>
        <w:ind w:left="0" w:right="1134"/>
        <w:rPr>
          <w:rStyle w:val="default"/>
          <w:rFonts w:cs="FrankRuehl" w:hint="cs"/>
          <w:vanish/>
          <w:szCs w:val="20"/>
          <w:shd w:val="clear" w:color="auto" w:fill="FFFF99"/>
          <w:rtl/>
        </w:rPr>
      </w:pPr>
      <w:hyperlink r:id="rId37"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128 (</w:t>
      </w:r>
      <w:hyperlink r:id="rId38"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05CC9242" w14:textId="77777777" w:rsidR="002B2A2A" w:rsidRPr="00B11B73" w:rsidRDefault="002B2A2A" w:rsidP="00B11B73">
      <w:pPr>
        <w:pStyle w:val="P00"/>
        <w:tabs>
          <w:tab w:val="clear" w:pos="6259"/>
        </w:tabs>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הגדרת "רישיון הנפקה"</w:t>
      </w:r>
      <w:bookmarkEnd w:id="18"/>
    </w:p>
    <w:p w14:paraId="1413A581" w14:textId="77777777" w:rsidR="009609B9" w:rsidRPr="001B45E0" w:rsidRDefault="009609B9" w:rsidP="009609B9">
      <w:pPr>
        <w:pStyle w:val="P00"/>
        <w:spacing w:before="72"/>
        <w:ind w:left="0" w:right="1134"/>
        <w:rPr>
          <w:rStyle w:val="default"/>
          <w:rFonts w:cs="FrankRuehl" w:hint="cs"/>
          <w:rtl/>
        </w:rPr>
      </w:pPr>
      <w:r w:rsidRPr="001B45E0">
        <w:rPr>
          <w:rFonts w:hint="cs"/>
          <w:rtl/>
          <w:lang w:eastAsia="en-US"/>
        </w:rPr>
        <w:pict w14:anchorId="46BFAB92">
          <v:shape id="_x0000_s2883" type="#_x0000_t202" style="position:absolute;left:0;text-align:left;margin-left:470.35pt;margin-top:7.1pt;width:1in;height:16.8pt;z-index:251789824" filled="f" stroked="f">
            <v:textbox inset="1mm,0,1mm,0">
              <w:txbxContent>
                <w:p w14:paraId="126C62AF" w14:textId="77777777" w:rsidR="00316D86" w:rsidRDefault="00316D86" w:rsidP="009609B9">
                  <w:pPr>
                    <w:spacing w:line="160" w:lineRule="exact"/>
                    <w:jc w:val="left"/>
                    <w:rPr>
                      <w:rFonts w:cs="Miriam" w:hint="cs"/>
                      <w:noProof/>
                      <w:szCs w:val="18"/>
                      <w:rtl/>
                      <w:lang w:eastAsia="en-US"/>
                    </w:rPr>
                  </w:pPr>
                  <w:r>
                    <w:rPr>
                      <w:rFonts w:cs="Miriam" w:hint="cs"/>
                      <w:szCs w:val="18"/>
                      <w:rtl/>
                      <w:lang w:eastAsia="en-US"/>
                    </w:rPr>
                    <w:t>(תיקון מס' 4) תשע"ז-2017</w:t>
                  </w:r>
                </w:p>
              </w:txbxContent>
            </v:textbox>
            <w10:anchorlock/>
          </v:shape>
        </w:pict>
      </w:r>
      <w:r w:rsidRPr="001B45E0">
        <w:rPr>
          <w:rStyle w:val="default"/>
          <w:rFonts w:cs="FrankRuehl" w:hint="cs"/>
          <w:rtl/>
        </w:rPr>
        <w:tab/>
      </w:r>
      <w:r w:rsidRPr="001B45E0">
        <w:rPr>
          <w:rStyle w:val="default"/>
          <w:rFonts w:cs="FrankRuehl"/>
          <w:rtl/>
        </w:rPr>
        <w:t>"</w:t>
      </w:r>
      <w:r w:rsidRPr="001B45E0">
        <w:rPr>
          <w:rStyle w:val="default"/>
          <w:rFonts w:cs="FrankRuehl" w:hint="cs"/>
          <w:rtl/>
        </w:rPr>
        <w:t xml:space="preserve">רישיון להפעלת מערכת לתיווך באשראי" </w:t>
      </w:r>
      <w:r w:rsidRPr="001B45E0">
        <w:rPr>
          <w:rStyle w:val="default"/>
          <w:rFonts w:cs="FrankRuehl"/>
          <w:rtl/>
        </w:rPr>
        <w:t>–</w:t>
      </w:r>
      <w:r w:rsidRPr="001B45E0">
        <w:rPr>
          <w:rStyle w:val="default"/>
          <w:rFonts w:cs="FrankRuehl" w:hint="cs"/>
          <w:rtl/>
        </w:rPr>
        <w:t xml:space="preserve"> כהגדרתו בסעיף 25יז</w:t>
      </w:r>
      <w:r w:rsidRPr="001B45E0">
        <w:rPr>
          <w:rStyle w:val="default"/>
          <w:rFonts w:cs="FrankRuehl"/>
          <w:rtl/>
        </w:rPr>
        <w:t>;</w:t>
      </w:r>
    </w:p>
    <w:p w14:paraId="50C100D2" w14:textId="77777777" w:rsidR="009609B9" w:rsidRPr="00AA6540" w:rsidRDefault="009609B9" w:rsidP="009609B9">
      <w:pPr>
        <w:pStyle w:val="P00"/>
        <w:spacing w:before="0"/>
        <w:ind w:left="0" w:right="1134"/>
        <w:rPr>
          <w:rStyle w:val="default"/>
          <w:rFonts w:cs="FrankRuehl" w:hint="cs"/>
          <w:vanish/>
          <w:color w:val="FF0000"/>
          <w:szCs w:val="20"/>
          <w:shd w:val="clear" w:color="auto" w:fill="FFFF99"/>
          <w:rtl/>
        </w:rPr>
      </w:pPr>
      <w:bookmarkStart w:id="19" w:name="Rov356"/>
      <w:r w:rsidRPr="00AA6540">
        <w:rPr>
          <w:rStyle w:val="default"/>
          <w:rFonts w:cs="FrankRuehl" w:hint="cs"/>
          <w:vanish/>
          <w:color w:val="FF0000"/>
          <w:szCs w:val="20"/>
          <w:shd w:val="clear" w:color="auto" w:fill="FFFF99"/>
          <w:rtl/>
        </w:rPr>
        <w:t>מיום 1.2.2018</w:t>
      </w:r>
    </w:p>
    <w:p w14:paraId="17496760" w14:textId="77777777" w:rsidR="009609B9" w:rsidRPr="00AA6540" w:rsidRDefault="009609B9" w:rsidP="009609B9">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4</w:t>
      </w:r>
    </w:p>
    <w:p w14:paraId="760F7908" w14:textId="77777777" w:rsidR="009609B9" w:rsidRPr="00AA6540" w:rsidRDefault="009609B9" w:rsidP="009609B9">
      <w:pPr>
        <w:pStyle w:val="P00"/>
        <w:spacing w:before="0"/>
        <w:ind w:left="0" w:right="1134"/>
        <w:rPr>
          <w:rStyle w:val="default"/>
          <w:rFonts w:cs="FrankRuehl" w:hint="cs"/>
          <w:vanish/>
          <w:szCs w:val="20"/>
          <w:shd w:val="clear" w:color="auto" w:fill="FFFF99"/>
          <w:rtl/>
        </w:rPr>
      </w:pPr>
      <w:hyperlink r:id="rId39" w:history="1">
        <w:r w:rsidRPr="00AA6540">
          <w:rPr>
            <w:rStyle w:val="Hyperlink"/>
            <w:rFonts w:hint="cs"/>
            <w:vanish/>
            <w:szCs w:val="20"/>
            <w:shd w:val="clear" w:color="auto" w:fill="FFFF99"/>
            <w:rtl/>
          </w:rPr>
          <w:t>ס"ח תשע"ז מס' 2655</w:t>
        </w:r>
      </w:hyperlink>
      <w:r w:rsidRPr="00AA6540">
        <w:rPr>
          <w:rStyle w:val="default"/>
          <w:rFonts w:cs="FrankRuehl" w:hint="cs"/>
          <w:vanish/>
          <w:szCs w:val="20"/>
          <w:shd w:val="clear" w:color="auto" w:fill="FFFF99"/>
          <w:rtl/>
        </w:rPr>
        <w:t xml:space="preserve"> מיום 6.8.2017 עמ' 1076 (</w:t>
      </w:r>
      <w:hyperlink r:id="rId40" w:history="1">
        <w:r w:rsidRPr="00AA6540">
          <w:rPr>
            <w:rStyle w:val="Hyperlink"/>
            <w:rFonts w:hint="cs"/>
            <w:vanish/>
            <w:szCs w:val="20"/>
            <w:shd w:val="clear" w:color="auto" w:fill="FFFF99"/>
            <w:rtl/>
          </w:rPr>
          <w:t>ה"ח 1127</w:t>
        </w:r>
      </w:hyperlink>
      <w:r w:rsidRPr="00AA6540">
        <w:rPr>
          <w:rStyle w:val="default"/>
          <w:rFonts w:cs="FrankRuehl" w:hint="cs"/>
          <w:vanish/>
          <w:szCs w:val="20"/>
          <w:shd w:val="clear" w:color="auto" w:fill="FFFF99"/>
          <w:rtl/>
        </w:rPr>
        <w:t>)</w:t>
      </w:r>
    </w:p>
    <w:p w14:paraId="4AA319B9" w14:textId="77777777" w:rsidR="009609B9" w:rsidRPr="001B45E0" w:rsidRDefault="009609B9" w:rsidP="001B45E0">
      <w:pPr>
        <w:pStyle w:val="P00"/>
        <w:spacing w:before="0"/>
        <w:ind w:left="0" w:right="1134"/>
        <w:rPr>
          <w:rStyle w:val="default"/>
          <w:rFonts w:cs="FrankRuehl"/>
          <w:b/>
          <w:bCs/>
          <w:sz w:val="2"/>
          <w:szCs w:val="2"/>
          <w:shd w:val="clear" w:color="auto" w:fill="FFFF99"/>
          <w:rtl/>
        </w:rPr>
      </w:pPr>
      <w:r w:rsidRPr="00AA6540">
        <w:rPr>
          <w:rStyle w:val="default"/>
          <w:rFonts w:cs="FrankRuehl" w:hint="cs"/>
          <w:b/>
          <w:bCs/>
          <w:vanish/>
          <w:szCs w:val="20"/>
          <w:shd w:val="clear" w:color="auto" w:fill="FFFF99"/>
          <w:rtl/>
        </w:rPr>
        <w:t>הוספת הגדרת "רישיון להפעלת מערכת לתיווך באשראי"</w:t>
      </w:r>
      <w:bookmarkEnd w:id="19"/>
    </w:p>
    <w:p w14:paraId="6E1EA4BF" w14:textId="77777777" w:rsidR="00491101" w:rsidRDefault="002B2A2A" w:rsidP="002B2A2A">
      <w:pPr>
        <w:pStyle w:val="P00"/>
        <w:spacing w:before="72"/>
        <w:ind w:left="0" w:right="1134"/>
        <w:rPr>
          <w:rStyle w:val="default"/>
          <w:rFonts w:cs="FrankRuehl" w:hint="cs"/>
          <w:rtl/>
        </w:rPr>
      </w:pPr>
      <w:r>
        <w:rPr>
          <w:rFonts w:hint="cs"/>
          <w:rtl/>
          <w:lang w:eastAsia="en-US"/>
        </w:rPr>
        <w:pict w14:anchorId="4225DB60">
          <v:shape id="_x0000_s2500" type="#_x0000_t202" style="position:absolute;left:0;text-align:left;margin-left:470.35pt;margin-top:7.2pt;width:1in;height:16.8pt;z-index:251610624" filled="f" stroked="f">
            <v:textbox inset="1mm,0,1mm,0">
              <w:txbxContent>
                <w:p w14:paraId="57FC3918" w14:textId="77777777" w:rsidR="00316D86" w:rsidRDefault="00316D86" w:rsidP="002B2A2A">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491101">
        <w:rPr>
          <w:rStyle w:val="default"/>
          <w:rFonts w:cs="FrankRuehl" w:hint="cs"/>
          <w:rtl/>
        </w:rPr>
        <w:tab/>
        <w:t>"רישיון למתן אשראי"</w:t>
      </w:r>
      <w:r>
        <w:rPr>
          <w:rStyle w:val="default"/>
          <w:rFonts w:cs="FrankRuehl" w:hint="cs"/>
          <w:rtl/>
        </w:rPr>
        <w:t xml:space="preserve"> ו"רישיון למתן שירות בנכס פיננסי"</w:t>
      </w:r>
      <w:r w:rsidR="00491101">
        <w:rPr>
          <w:rStyle w:val="default"/>
          <w:rFonts w:cs="FrankRuehl" w:hint="cs"/>
          <w:rtl/>
        </w:rPr>
        <w:t xml:space="preserve"> </w:t>
      </w:r>
      <w:r w:rsidR="00661A36">
        <w:rPr>
          <w:rStyle w:val="default"/>
          <w:rFonts w:cs="FrankRuehl"/>
          <w:rtl/>
        </w:rPr>
        <w:t>–</w:t>
      </w:r>
      <w:r w:rsidR="00491101">
        <w:rPr>
          <w:rStyle w:val="default"/>
          <w:rFonts w:cs="FrankRuehl" w:hint="cs"/>
          <w:rtl/>
        </w:rPr>
        <w:t xml:space="preserve"> </w:t>
      </w:r>
      <w:r>
        <w:rPr>
          <w:rStyle w:val="default"/>
          <w:rFonts w:cs="FrankRuehl" w:hint="cs"/>
          <w:rtl/>
        </w:rPr>
        <w:t>כהגדרתם בסעיף 11א</w:t>
      </w:r>
      <w:r w:rsidR="00661A36">
        <w:rPr>
          <w:rStyle w:val="default"/>
          <w:rFonts w:cs="FrankRuehl" w:hint="cs"/>
          <w:rtl/>
        </w:rPr>
        <w:t>;</w:t>
      </w:r>
    </w:p>
    <w:p w14:paraId="28A32BB9" w14:textId="77777777" w:rsidR="002B2A2A" w:rsidRPr="00AA6540" w:rsidRDefault="002B2A2A" w:rsidP="002B2A2A">
      <w:pPr>
        <w:pStyle w:val="P00"/>
        <w:tabs>
          <w:tab w:val="clear" w:pos="6259"/>
        </w:tabs>
        <w:spacing w:before="0"/>
        <w:ind w:left="0" w:right="1134"/>
        <w:rPr>
          <w:rStyle w:val="default"/>
          <w:rFonts w:cs="FrankRuehl" w:hint="cs"/>
          <w:vanish/>
          <w:color w:val="FF0000"/>
          <w:szCs w:val="20"/>
          <w:shd w:val="clear" w:color="auto" w:fill="FFFF99"/>
          <w:rtl/>
        </w:rPr>
      </w:pPr>
      <w:bookmarkStart w:id="20" w:name="Rov169"/>
      <w:r w:rsidRPr="00AA6540">
        <w:rPr>
          <w:rStyle w:val="default"/>
          <w:rFonts w:cs="FrankRuehl" w:hint="cs"/>
          <w:vanish/>
          <w:color w:val="FF0000"/>
          <w:szCs w:val="20"/>
          <w:shd w:val="clear" w:color="auto" w:fill="FFFF99"/>
          <w:rtl/>
        </w:rPr>
        <w:t>מיום 1.1.2017</w:t>
      </w:r>
    </w:p>
    <w:p w14:paraId="16D12742" w14:textId="77777777" w:rsidR="002B2A2A" w:rsidRPr="00AA6540" w:rsidRDefault="002B2A2A" w:rsidP="002B2A2A">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70DBDAA7" w14:textId="77777777" w:rsidR="002B2A2A" w:rsidRPr="00AA6540" w:rsidRDefault="002B2A2A" w:rsidP="002B2A2A">
      <w:pPr>
        <w:pStyle w:val="P00"/>
        <w:tabs>
          <w:tab w:val="clear" w:pos="6259"/>
        </w:tabs>
        <w:spacing w:before="0"/>
        <w:ind w:left="0" w:right="1134"/>
        <w:rPr>
          <w:rStyle w:val="default"/>
          <w:rFonts w:cs="FrankRuehl" w:hint="cs"/>
          <w:vanish/>
          <w:szCs w:val="20"/>
          <w:shd w:val="clear" w:color="auto" w:fill="FFFF99"/>
          <w:rtl/>
        </w:rPr>
      </w:pPr>
      <w:hyperlink r:id="rId41"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128 (</w:t>
      </w:r>
      <w:hyperlink r:id="rId42"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3D60240A" w14:textId="77777777" w:rsidR="002B2A2A" w:rsidRPr="00AA6540" w:rsidRDefault="002B2A2A" w:rsidP="002B2A2A">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החלפת הגדרת "רישיון למתן אשראי" בהגדרת ""רישיון למתן אשראי" ו"רישיון למתן שירות בנכס פיננסי""</w:t>
      </w:r>
    </w:p>
    <w:p w14:paraId="2C5378B6" w14:textId="77777777" w:rsidR="002B2A2A" w:rsidRPr="00AA6540" w:rsidRDefault="002B2A2A" w:rsidP="002B2A2A">
      <w:pPr>
        <w:pStyle w:val="P00"/>
        <w:tabs>
          <w:tab w:val="clear" w:pos="6259"/>
        </w:tabs>
        <w:ind w:left="0" w:right="1134"/>
        <w:rPr>
          <w:rStyle w:val="default"/>
          <w:rFonts w:cs="FrankRuehl" w:hint="cs"/>
          <w:vanish/>
          <w:szCs w:val="20"/>
          <w:shd w:val="clear" w:color="auto" w:fill="FFFF99"/>
          <w:rtl/>
        </w:rPr>
      </w:pPr>
      <w:r w:rsidRPr="00AA6540">
        <w:rPr>
          <w:rStyle w:val="default"/>
          <w:rFonts w:cs="FrankRuehl" w:hint="cs"/>
          <w:vanish/>
          <w:szCs w:val="20"/>
          <w:shd w:val="clear" w:color="auto" w:fill="FFFF99"/>
          <w:rtl/>
        </w:rPr>
        <w:t>הנוסח הקודם:</w:t>
      </w:r>
    </w:p>
    <w:p w14:paraId="194AB93C" w14:textId="77777777" w:rsidR="002B2A2A" w:rsidRPr="00B11B73" w:rsidRDefault="002B2A2A" w:rsidP="00B11B73">
      <w:pPr>
        <w:pStyle w:val="P00"/>
        <w:spacing w:before="0"/>
        <w:ind w:left="0" w:right="1134"/>
        <w:rPr>
          <w:rStyle w:val="default"/>
          <w:rFonts w:cs="FrankRuehl" w:hint="cs"/>
          <w:strike/>
          <w:sz w:val="2"/>
          <w:szCs w:val="2"/>
          <w:rtl/>
        </w:rPr>
      </w:pPr>
      <w:r w:rsidRPr="00AA6540">
        <w:rPr>
          <w:rStyle w:val="default"/>
          <w:rFonts w:cs="FrankRuehl" w:hint="cs"/>
          <w:vanish/>
          <w:sz w:val="22"/>
          <w:szCs w:val="22"/>
          <w:shd w:val="clear" w:color="auto" w:fill="FFFF99"/>
          <w:rtl/>
        </w:rPr>
        <w:tab/>
      </w:r>
      <w:r w:rsidRPr="00AA6540">
        <w:rPr>
          <w:rStyle w:val="default"/>
          <w:rFonts w:cs="FrankRuehl" w:hint="cs"/>
          <w:strike/>
          <w:vanish/>
          <w:sz w:val="22"/>
          <w:szCs w:val="22"/>
          <w:shd w:val="clear" w:color="auto" w:fill="FFFF99"/>
          <w:rtl/>
        </w:rPr>
        <w:t xml:space="preserve">"רישיון למתן אשראי" </w:t>
      </w:r>
      <w:r w:rsidRPr="00AA6540">
        <w:rPr>
          <w:rStyle w:val="default"/>
          <w:rFonts w:cs="FrankRuehl"/>
          <w:strike/>
          <w:vanish/>
          <w:sz w:val="22"/>
          <w:szCs w:val="22"/>
          <w:shd w:val="clear" w:color="auto" w:fill="FFFF99"/>
          <w:rtl/>
        </w:rPr>
        <w:t>–</w:t>
      </w:r>
      <w:r w:rsidRPr="00AA6540">
        <w:rPr>
          <w:rStyle w:val="default"/>
          <w:rFonts w:cs="FrankRuehl" w:hint="cs"/>
          <w:strike/>
          <w:vanish/>
          <w:sz w:val="22"/>
          <w:szCs w:val="22"/>
          <w:shd w:val="clear" w:color="auto" w:fill="FFFF99"/>
          <w:rtl/>
        </w:rPr>
        <w:t xml:space="preserve"> רישיון לעסוק במתן אשראי שניתן לפי פרק ג', בין שהוא רישיון בסיסי ובין שהוא רישיון מורחב;</w:t>
      </w:r>
      <w:bookmarkEnd w:id="20"/>
    </w:p>
    <w:p w14:paraId="62B0E17A" w14:textId="77777777" w:rsidR="003E1701" w:rsidRDefault="002B2A2A" w:rsidP="002B2A2A">
      <w:pPr>
        <w:pStyle w:val="P00"/>
        <w:spacing w:before="72"/>
        <w:ind w:left="0" w:right="1134"/>
        <w:rPr>
          <w:rStyle w:val="default"/>
          <w:rFonts w:cs="FrankRuehl" w:hint="cs"/>
          <w:rtl/>
        </w:rPr>
      </w:pPr>
      <w:r>
        <w:rPr>
          <w:rFonts w:hint="cs"/>
          <w:rtl/>
          <w:lang w:eastAsia="en-US"/>
        </w:rPr>
        <w:pict w14:anchorId="415DDBD3">
          <v:shape id="_x0000_s2503" type="#_x0000_t202" style="position:absolute;left:0;text-align:left;margin-left:470.35pt;margin-top:7.1pt;width:1in;height:16.8pt;z-index:251611648" filled="f" stroked="f">
            <v:textbox inset="1mm,0,1mm,0">
              <w:txbxContent>
                <w:p w14:paraId="336787A6" w14:textId="77777777" w:rsidR="00316D86" w:rsidRDefault="00316D86" w:rsidP="002B2A2A">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3E1701">
        <w:rPr>
          <w:rStyle w:val="default"/>
          <w:rFonts w:cs="FrankRuehl" w:hint="cs"/>
          <w:rtl/>
        </w:rPr>
        <w:tab/>
      </w:r>
      <w:r w:rsidR="003E1701">
        <w:rPr>
          <w:rStyle w:val="default"/>
          <w:rFonts w:cs="FrankRuehl"/>
          <w:rtl/>
        </w:rPr>
        <w:t>"</w:t>
      </w:r>
      <w:r w:rsidR="00661A36">
        <w:rPr>
          <w:rStyle w:val="default"/>
          <w:rFonts w:cs="FrankRuehl" w:hint="cs"/>
          <w:rtl/>
        </w:rPr>
        <w:t xml:space="preserve">רישיון למתן שירות בנכס פיננסי" </w:t>
      </w:r>
      <w:r w:rsidR="00661A36">
        <w:rPr>
          <w:rStyle w:val="default"/>
          <w:rFonts w:cs="FrankRuehl"/>
          <w:rtl/>
        </w:rPr>
        <w:t>–</w:t>
      </w:r>
      <w:r w:rsidR="00661A36">
        <w:rPr>
          <w:rStyle w:val="default"/>
          <w:rFonts w:cs="FrankRuehl" w:hint="cs"/>
          <w:rtl/>
        </w:rPr>
        <w:t xml:space="preserve"> </w:t>
      </w:r>
      <w:r>
        <w:rPr>
          <w:rStyle w:val="default"/>
          <w:rFonts w:cs="FrankRuehl" w:hint="cs"/>
          <w:rtl/>
        </w:rPr>
        <w:t>(נמחקה)</w:t>
      </w:r>
      <w:r w:rsidR="003E1701">
        <w:rPr>
          <w:rStyle w:val="default"/>
          <w:rFonts w:cs="FrankRuehl" w:hint="cs"/>
          <w:rtl/>
        </w:rPr>
        <w:t>;</w:t>
      </w:r>
    </w:p>
    <w:p w14:paraId="36C6E561" w14:textId="77777777" w:rsidR="002B2A2A" w:rsidRPr="00AA6540" w:rsidRDefault="002B2A2A" w:rsidP="002B2A2A">
      <w:pPr>
        <w:pStyle w:val="P00"/>
        <w:tabs>
          <w:tab w:val="clear" w:pos="6259"/>
        </w:tabs>
        <w:spacing w:before="0"/>
        <w:ind w:left="0" w:right="1134"/>
        <w:rPr>
          <w:rStyle w:val="default"/>
          <w:rFonts w:cs="FrankRuehl" w:hint="cs"/>
          <w:vanish/>
          <w:color w:val="FF0000"/>
          <w:szCs w:val="20"/>
          <w:shd w:val="clear" w:color="auto" w:fill="FFFF99"/>
          <w:rtl/>
        </w:rPr>
      </w:pPr>
      <w:bookmarkStart w:id="21" w:name="Rov170"/>
      <w:r w:rsidRPr="00AA6540">
        <w:rPr>
          <w:rStyle w:val="default"/>
          <w:rFonts w:cs="FrankRuehl" w:hint="cs"/>
          <w:vanish/>
          <w:color w:val="FF0000"/>
          <w:szCs w:val="20"/>
          <w:shd w:val="clear" w:color="auto" w:fill="FFFF99"/>
          <w:rtl/>
        </w:rPr>
        <w:t>מיום 1.1.2017</w:t>
      </w:r>
    </w:p>
    <w:p w14:paraId="075A8ED6" w14:textId="77777777" w:rsidR="002B2A2A" w:rsidRPr="00AA6540" w:rsidRDefault="002B2A2A" w:rsidP="002B2A2A">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38265DFE" w14:textId="77777777" w:rsidR="002B2A2A" w:rsidRPr="00AA6540" w:rsidRDefault="002B2A2A" w:rsidP="002B2A2A">
      <w:pPr>
        <w:pStyle w:val="P00"/>
        <w:tabs>
          <w:tab w:val="clear" w:pos="6259"/>
        </w:tabs>
        <w:spacing w:before="0"/>
        <w:ind w:left="0" w:right="1134"/>
        <w:rPr>
          <w:rStyle w:val="default"/>
          <w:rFonts w:cs="FrankRuehl" w:hint="cs"/>
          <w:vanish/>
          <w:szCs w:val="20"/>
          <w:shd w:val="clear" w:color="auto" w:fill="FFFF99"/>
          <w:rtl/>
        </w:rPr>
      </w:pPr>
      <w:hyperlink r:id="rId43"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128 (</w:t>
      </w:r>
      <w:hyperlink r:id="rId44"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32F0A03B" w14:textId="77777777" w:rsidR="002B2A2A" w:rsidRPr="00AA6540" w:rsidRDefault="002B2A2A" w:rsidP="002B2A2A">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מחיקת הגדרת "רישיון למתן שירות בנכס פיננסי"</w:t>
      </w:r>
    </w:p>
    <w:p w14:paraId="543FD1CC" w14:textId="77777777" w:rsidR="002B2A2A" w:rsidRPr="00AA6540" w:rsidRDefault="002B2A2A" w:rsidP="002B2A2A">
      <w:pPr>
        <w:pStyle w:val="P00"/>
        <w:tabs>
          <w:tab w:val="clear" w:pos="6259"/>
        </w:tabs>
        <w:ind w:left="0" w:right="1134"/>
        <w:rPr>
          <w:rStyle w:val="default"/>
          <w:rFonts w:cs="FrankRuehl" w:hint="cs"/>
          <w:vanish/>
          <w:szCs w:val="20"/>
          <w:shd w:val="clear" w:color="auto" w:fill="FFFF99"/>
          <w:rtl/>
        </w:rPr>
      </w:pPr>
      <w:r w:rsidRPr="00AA6540">
        <w:rPr>
          <w:rStyle w:val="default"/>
          <w:rFonts w:cs="FrankRuehl" w:hint="cs"/>
          <w:vanish/>
          <w:szCs w:val="20"/>
          <w:shd w:val="clear" w:color="auto" w:fill="FFFF99"/>
          <w:rtl/>
        </w:rPr>
        <w:t>הנוסח הקודם:</w:t>
      </w:r>
    </w:p>
    <w:p w14:paraId="2F605B33" w14:textId="77777777" w:rsidR="002B2A2A" w:rsidRPr="00B11B73" w:rsidRDefault="002B2A2A" w:rsidP="00B11B73">
      <w:pPr>
        <w:pStyle w:val="P00"/>
        <w:spacing w:before="0"/>
        <w:ind w:left="0" w:right="1134"/>
        <w:rPr>
          <w:rStyle w:val="default"/>
          <w:rFonts w:cs="FrankRuehl" w:hint="cs"/>
          <w:strike/>
          <w:sz w:val="2"/>
          <w:szCs w:val="2"/>
          <w:rtl/>
        </w:rPr>
      </w:pPr>
      <w:r w:rsidRPr="00AA6540">
        <w:rPr>
          <w:rStyle w:val="default"/>
          <w:rFonts w:cs="FrankRuehl" w:hint="cs"/>
          <w:vanish/>
          <w:sz w:val="22"/>
          <w:szCs w:val="22"/>
          <w:shd w:val="clear" w:color="auto" w:fill="FFFF99"/>
          <w:rtl/>
        </w:rPr>
        <w:tab/>
      </w:r>
      <w:r w:rsidRPr="00AA6540">
        <w:rPr>
          <w:rStyle w:val="default"/>
          <w:rFonts w:cs="FrankRuehl"/>
          <w:strike/>
          <w:vanish/>
          <w:sz w:val="22"/>
          <w:szCs w:val="22"/>
          <w:shd w:val="clear" w:color="auto" w:fill="FFFF99"/>
          <w:rtl/>
        </w:rPr>
        <w:t>"</w:t>
      </w:r>
      <w:r w:rsidRPr="00AA6540">
        <w:rPr>
          <w:rStyle w:val="default"/>
          <w:rFonts w:cs="FrankRuehl" w:hint="cs"/>
          <w:strike/>
          <w:vanish/>
          <w:sz w:val="22"/>
          <w:szCs w:val="22"/>
          <w:shd w:val="clear" w:color="auto" w:fill="FFFF99"/>
          <w:rtl/>
        </w:rPr>
        <w:t xml:space="preserve">רישיון למתן שירות בנכס פיננסי" </w:t>
      </w:r>
      <w:r w:rsidRPr="00AA6540">
        <w:rPr>
          <w:rStyle w:val="default"/>
          <w:rFonts w:cs="FrankRuehl"/>
          <w:strike/>
          <w:vanish/>
          <w:sz w:val="22"/>
          <w:szCs w:val="22"/>
          <w:shd w:val="clear" w:color="auto" w:fill="FFFF99"/>
          <w:rtl/>
        </w:rPr>
        <w:t>–</w:t>
      </w:r>
      <w:r w:rsidRPr="00AA6540">
        <w:rPr>
          <w:rStyle w:val="default"/>
          <w:rFonts w:cs="FrankRuehl" w:hint="cs"/>
          <w:strike/>
          <w:vanish/>
          <w:sz w:val="22"/>
          <w:szCs w:val="22"/>
          <w:shd w:val="clear" w:color="auto" w:fill="FFFF99"/>
          <w:rtl/>
        </w:rPr>
        <w:t xml:space="preserve"> רישיון לעסוק במתן שירות בנכס פיננסי, שניתן לפי פרק ג', בין שהוא רישיון בסיסי ובין שהוא רישיון מורחב;</w:t>
      </w:r>
      <w:bookmarkEnd w:id="21"/>
    </w:p>
    <w:p w14:paraId="1E977012" w14:textId="77777777" w:rsidR="002B2A2A" w:rsidRDefault="002B2A2A" w:rsidP="00043CB7">
      <w:pPr>
        <w:pStyle w:val="P00"/>
        <w:spacing w:before="72"/>
        <w:ind w:left="0" w:right="1134"/>
        <w:rPr>
          <w:rStyle w:val="default"/>
          <w:rFonts w:cs="FrankRuehl" w:hint="cs"/>
          <w:rtl/>
        </w:rPr>
      </w:pPr>
      <w:r>
        <w:rPr>
          <w:rFonts w:hint="cs"/>
          <w:rtl/>
          <w:lang w:eastAsia="en-US"/>
        </w:rPr>
        <w:pict w14:anchorId="48C70159">
          <v:shape id="_x0000_s2504" type="#_x0000_t202" style="position:absolute;left:0;text-align:left;margin-left:470.35pt;margin-top:7.1pt;width:1in;height:16.8pt;z-index:251612672" filled="f" stroked="f">
            <v:textbox style="mso-next-textbox:#_x0000_s2504" inset="1mm,0,1mm,0">
              <w:txbxContent>
                <w:p w14:paraId="12910510" w14:textId="77777777" w:rsidR="00316D86" w:rsidRDefault="00316D86" w:rsidP="002B2A2A">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Pr>
          <w:rStyle w:val="default"/>
          <w:rFonts w:cs="FrankRuehl" w:hint="cs"/>
          <w:rtl/>
        </w:rPr>
        <w:tab/>
      </w:r>
      <w:r>
        <w:rPr>
          <w:rStyle w:val="default"/>
          <w:rFonts w:cs="FrankRuehl"/>
          <w:rtl/>
        </w:rPr>
        <w:t>"</w:t>
      </w:r>
      <w:r>
        <w:rPr>
          <w:rStyle w:val="default"/>
          <w:rFonts w:cs="FrankRuehl" w:hint="cs"/>
          <w:rtl/>
        </w:rPr>
        <w:t>רישיון</w:t>
      </w:r>
      <w:r w:rsidR="00043CB7">
        <w:rPr>
          <w:rStyle w:val="default"/>
          <w:rFonts w:cs="FrankRuehl" w:hint="cs"/>
          <w:rtl/>
        </w:rPr>
        <w:t xml:space="preserve"> למתן שירותי פיקדון ואשראי</w:t>
      </w:r>
      <w:r>
        <w:rPr>
          <w:rStyle w:val="default"/>
          <w:rFonts w:cs="FrankRuehl" w:hint="cs"/>
          <w:rtl/>
        </w:rPr>
        <w:t xml:space="preserve">" </w:t>
      </w:r>
      <w:r>
        <w:rPr>
          <w:rStyle w:val="default"/>
          <w:rFonts w:cs="FrankRuehl"/>
          <w:rtl/>
        </w:rPr>
        <w:t>–</w:t>
      </w:r>
      <w:r>
        <w:rPr>
          <w:rStyle w:val="default"/>
          <w:rFonts w:cs="FrankRuehl" w:hint="cs"/>
          <w:rtl/>
        </w:rPr>
        <w:t xml:space="preserve"> </w:t>
      </w:r>
      <w:r w:rsidR="00043CB7">
        <w:rPr>
          <w:rStyle w:val="default"/>
          <w:rFonts w:cs="FrankRuehl" w:hint="cs"/>
          <w:rtl/>
        </w:rPr>
        <w:t>כהגדרתו בסעיף 25א</w:t>
      </w:r>
      <w:r>
        <w:rPr>
          <w:rStyle w:val="default"/>
          <w:rFonts w:cs="FrankRuehl" w:hint="cs"/>
          <w:rtl/>
        </w:rPr>
        <w:t>;</w:t>
      </w:r>
    </w:p>
    <w:p w14:paraId="32B33363" w14:textId="77777777" w:rsidR="002B2A2A" w:rsidRPr="00AA6540" w:rsidRDefault="002B2A2A" w:rsidP="002B2A2A">
      <w:pPr>
        <w:pStyle w:val="P00"/>
        <w:tabs>
          <w:tab w:val="clear" w:pos="6259"/>
        </w:tabs>
        <w:spacing w:before="0"/>
        <w:ind w:left="0" w:right="1134"/>
        <w:rPr>
          <w:rStyle w:val="default"/>
          <w:rFonts w:cs="FrankRuehl" w:hint="cs"/>
          <w:vanish/>
          <w:color w:val="FF0000"/>
          <w:szCs w:val="20"/>
          <w:shd w:val="clear" w:color="auto" w:fill="FFFF99"/>
          <w:rtl/>
        </w:rPr>
      </w:pPr>
      <w:bookmarkStart w:id="22" w:name="Rov171"/>
      <w:r w:rsidRPr="00AA6540">
        <w:rPr>
          <w:rStyle w:val="default"/>
          <w:rFonts w:cs="FrankRuehl" w:hint="cs"/>
          <w:vanish/>
          <w:color w:val="FF0000"/>
          <w:szCs w:val="20"/>
          <w:shd w:val="clear" w:color="auto" w:fill="FFFF99"/>
          <w:rtl/>
        </w:rPr>
        <w:t>מיום 1.1.2017</w:t>
      </w:r>
    </w:p>
    <w:p w14:paraId="1FC7366E" w14:textId="77777777" w:rsidR="002B2A2A" w:rsidRPr="00AA6540" w:rsidRDefault="002B2A2A" w:rsidP="002B2A2A">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387FEF28" w14:textId="77777777" w:rsidR="002B2A2A" w:rsidRPr="00AA6540" w:rsidRDefault="002B2A2A" w:rsidP="002B2A2A">
      <w:pPr>
        <w:pStyle w:val="P00"/>
        <w:tabs>
          <w:tab w:val="clear" w:pos="6259"/>
        </w:tabs>
        <w:spacing w:before="0"/>
        <w:ind w:left="0" w:right="1134"/>
        <w:rPr>
          <w:rStyle w:val="default"/>
          <w:rFonts w:cs="FrankRuehl" w:hint="cs"/>
          <w:vanish/>
          <w:szCs w:val="20"/>
          <w:shd w:val="clear" w:color="auto" w:fill="FFFF99"/>
          <w:rtl/>
        </w:rPr>
      </w:pPr>
      <w:hyperlink r:id="rId45"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129 (</w:t>
      </w:r>
      <w:hyperlink r:id="rId46"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1F06992A" w14:textId="77777777" w:rsidR="002B2A2A" w:rsidRPr="00B11B73" w:rsidRDefault="002B2A2A" w:rsidP="00B11B73">
      <w:pPr>
        <w:pStyle w:val="P00"/>
        <w:tabs>
          <w:tab w:val="clear" w:pos="6259"/>
        </w:tabs>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הגדרת "</w:t>
      </w:r>
      <w:r w:rsidR="00043CB7" w:rsidRPr="00AA6540">
        <w:rPr>
          <w:rStyle w:val="default"/>
          <w:rFonts w:cs="FrankRuehl" w:hint="cs"/>
          <w:b/>
          <w:bCs/>
          <w:vanish/>
          <w:szCs w:val="20"/>
          <w:shd w:val="clear" w:color="auto" w:fill="FFFF99"/>
          <w:rtl/>
        </w:rPr>
        <w:t>רישיון למתן שירותי פיקדון ואשראי</w:t>
      </w:r>
      <w:r w:rsidRPr="00AA6540">
        <w:rPr>
          <w:rStyle w:val="default"/>
          <w:rFonts w:cs="FrankRuehl" w:hint="cs"/>
          <w:b/>
          <w:bCs/>
          <w:vanish/>
          <w:szCs w:val="20"/>
          <w:shd w:val="clear" w:color="auto" w:fill="FFFF99"/>
          <w:rtl/>
        </w:rPr>
        <w:t>"</w:t>
      </w:r>
      <w:bookmarkEnd w:id="22"/>
    </w:p>
    <w:p w14:paraId="5B2EAC9C" w14:textId="77777777" w:rsidR="00043CB7" w:rsidRDefault="00043CB7" w:rsidP="00043CB7">
      <w:pPr>
        <w:pStyle w:val="P00"/>
        <w:spacing w:before="72"/>
        <w:ind w:left="0" w:right="1134"/>
        <w:rPr>
          <w:rStyle w:val="default"/>
          <w:rFonts w:cs="FrankRuehl" w:hint="cs"/>
          <w:rtl/>
        </w:rPr>
      </w:pPr>
      <w:r>
        <w:rPr>
          <w:rFonts w:hint="cs"/>
          <w:rtl/>
          <w:lang w:eastAsia="en-US"/>
        </w:rPr>
        <w:pict w14:anchorId="158B890E">
          <v:shape id="_x0000_s2505" type="#_x0000_t202" style="position:absolute;left:0;text-align:left;margin-left:470.35pt;margin-top:7.1pt;width:1in;height:16.8pt;z-index:251613696" filled="f" stroked="f">
            <v:textbox style="mso-next-textbox:#_x0000_s2505" inset="1mm,0,1mm,0">
              <w:txbxContent>
                <w:p w14:paraId="0E7B97AD" w14:textId="77777777" w:rsidR="00316D86" w:rsidRDefault="00316D86" w:rsidP="00043CB7">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רישיון למתן שירותים פיננסיים" </w:t>
      </w:r>
      <w:r>
        <w:rPr>
          <w:rStyle w:val="default"/>
          <w:rFonts w:cs="FrankRuehl"/>
          <w:rtl/>
        </w:rPr>
        <w:t>–</w:t>
      </w:r>
      <w:r>
        <w:rPr>
          <w:rStyle w:val="default"/>
          <w:rFonts w:cs="FrankRuehl" w:hint="cs"/>
          <w:rtl/>
        </w:rPr>
        <w:t xml:space="preserve"> כל אחד מאלה:</w:t>
      </w:r>
    </w:p>
    <w:p w14:paraId="28A0BA09" w14:textId="77777777" w:rsidR="00043CB7" w:rsidRDefault="00043CB7" w:rsidP="00043CB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רישיון למתן אשראי;</w:t>
      </w:r>
    </w:p>
    <w:p w14:paraId="390DAB2F" w14:textId="77777777" w:rsidR="00043CB7" w:rsidRDefault="00043CB7" w:rsidP="00043CB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רישיון למתן שירות בנכס פיננסי;</w:t>
      </w:r>
    </w:p>
    <w:p w14:paraId="5C6D0197" w14:textId="77777777" w:rsidR="00043CB7" w:rsidRDefault="00043CB7" w:rsidP="00043CB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רישיון למתן שירותי פיקדון ואשראי;</w:t>
      </w:r>
    </w:p>
    <w:p w14:paraId="5CE2DDB0" w14:textId="77777777" w:rsidR="00043CB7" w:rsidRDefault="00043CB7" w:rsidP="00043CB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רישיון הנפקה;</w:t>
      </w:r>
    </w:p>
    <w:p w14:paraId="065F8EFE" w14:textId="77777777" w:rsidR="009609B9" w:rsidRPr="001B45E0" w:rsidRDefault="009609B9" w:rsidP="00043CB7">
      <w:pPr>
        <w:pStyle w:val="P00"/>
        <w:spacing w:before="72"/>
        <w:ind w:left="1021" w:right="1134"/>
        <w:rPr>
          <w:rStyle w:val="default"/>
          <w:rFonts w:cs="FrankRuehl" w:hint="cs"/>
          <w:rtl/>
        </w:rPr>
      </w:pPr>
      <w:r w:rsidRPr="001B45E0">
        <w:rPr>
          <w:rFonts w:hint="cs"/>
          <w:rtl/>
          <w:lang w:eastAsia="en-US"/>
        </w:rPr>
        <w:pict w14:anchorId="251589C5">
          <v:shape id="_x0000_s2886" type="#_x0000_t202" style="position:absolute;left:0;text-align:left;margin-left:470.35pt;margin-top:7.1pt;width:1in;height:15.25pt;z-index:251790848" filled="f" stroked="f">
            <v:textbox inset="1mm,0,1mm,0">
              <w:txbxContent>
                <w:p w14:paraId="7C265CA5" w14:textId="77777777" w:rsidR="00316D86" w:rsidRDefault="00316D86" w:rsidP="009609B9">
                  <w:pPr>
                    <w:spacing w:line="160" w:lineRule="exact"/>
                    <w:jc w:val="left"/>
                    <w:rPr>
                      <w:rFonts w:cs="Miriam" w:hint="cs"/>
                      <w:noProof/>
                      <w:szCs w:val="18"/>
                      <w:rtl/>
                      <w:lang w:eastAsia="en-US"/>
                    </w:rPr>
                  </w:pPr>
                  <w:r>
                    <w:rPr>
                      <w:rFonts w:cs="Miriam" w:hint="cs"/>
                      <w:szCs w:val="18"/>
                      <w:rtl/>
                      <w:lang w:eastAsia="en-US"/>
                    </w:rPr>
                    <w:t>(תיקון מס' 4) תשע"ז-2017</w:t>
                  </w:r>
                </w:p>
              </w:txbxContent>
            </v:textbox>
            <w10:anchorlock/>
          </v:shape>
        </w:pict>
      </w:r>
      <w:r w:rsidRPr="001B45E0">
        <w:rPr>
          <w:rStyle w:val="default"/>
          <w:rFonts w:cs="FrankRuehl" w:hint="cs"/>
          <w:rtl/>
        </w:rPr>
        <w:t>(5)</w:t>
      </w:r>
      <w:r w:rsidRPr="001B45E0">
        <w:rPr>
          <w:rStyle w:val="default"/>
          <w:rFonts w:cs="FrankRuehl" w:hint="cs"/>
          <w:rtl/>
        </w:rPr>
        <w:tab/>
        <w:t>רישיון להפעלת מערכת לתיווך באשראי;</w:t>
      </w:r>
    </w:p>
    <w:p w14:paraId="1AFD68E3" w14:textId="77777777" w:rsidR="00043CB7" w:rsidRPr="00AA6540" w:rsidRDefault="00043CB7" w:rsidP="00043CB7">
      <w:pPr>
        <w:pStyle w:val="P00"/>
        <w:tabs>
          <w:tab w:val="clear" w:pos="6259"/>
        </w:tabs>
        <w:spacing w:before="0"/>
        <w:ind w:left="0" w:right="1134"/>
        <w:rPr>
          <w:rStyle w:val="default"/>
          <w:rFonts w:cs="FrankRuehl" w:hint="cs"/>
          <w:vanish/>
          <w:color w:val="FF0000"/>
          <w:szCs w:val="20"/>
          <w:shd w:val="clear" w:color="auto" w:fill="FFFF99"/>
          <w:rtl/>
        </w:rPr>
      </w:pPr>
      <w:bookmarkStart w:id="23" w:name="Rov357"/>
      <w:r w:rsidRPr="00AA6540">
        <w:rPr>
          <w:rStyle w:val="default"/>
          <w:rFonts w:cs="FrankRuehl" w:hint="cs"/>
          <w:vanish/>
          <w:color w:val="FF0000"/>
          <w:szCs w:val="20"/>
          <w:shd w:val="clear" w:color="auto" w:fill="FFFF99"/>
          <w:rtl/>
        </w:rPr>
        <w:t>מיום 1.1.2017</w:t>
      </w:r>
    </w:p>
    <w:p w14:paraId="06AD924D" w14:textId="77777777" w:rsidR="00043CB7" w:rsidRPr="00AA6540" w:rsidRDefault="00043CB7" w:rsidP="00043CB7">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4BD2528A" w14:textId="77777777" w:rsidR="00043CB7" w:rsidRPr="00AA6540" w:rsidRDefault="00043CB7" w:rsidP="00043CB7">
      <w:pPr>
        <w:pStyle w:val="P00"/>
        <w:tabs>
          <w:tab w:val="clear" w:pos="6259"/>
        </w:tabs>
        <w:spacing w:before="0"/>
        <w:ind w:left="0" w:right="1134"/>
        <w:rPr>
          <w:rStyle w:val="default"/>
          <w:rFonts w:cs="FrankRuehl" w:hint="cs"/>
          <w:vanish/>
          <w:szCs w:val="20"/>
          <w:shd w:val="clear" w:color="auto" w:fill="FFFF99"/>
          <w:rtl/>
        </w:rPr>
      </w:pPr>
      <w:hyperlink r:id="rId47"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129 (</w:t>
      </w:r>
      <w:hyperlink r:id="rId48"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5EB5454F" w14:textId="77777777" w:rsidR="00043CB7" w:rsidRPr="00AA6540" w:rsidRDefault="00043CB7" w:rsidP="00B11B73">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הוספת הגדרת "רישיון למתן שירותים פיננסיים"</w:t>
      </w:r>
    </w:p>
    <w:p w14:paraId="6B30C4FC" w14:textId="77777777" w:rsidR="009609B9" w:rsidRPr="00AA6540" w:rsidRDefault="009609B9" w:rsidP="009609B9">
      <w:pPr>
        <w:pStyle w:val="P00"/>
        <w:spacing w:before="0"/>
        <w:ind w:left="0" w:right="1134"/>
        <w:rPr>
          <w:rStyle w:val="default"/>
          <w:rFonts w:cs="FrankRuehl" w:hint="cs"/>
          <w:vanish/>
          <w:szCs w:val="20"/>
          <w:shd w:val="clear" w:color="auto" w:fill="FFFF99"/>
          <w:rtl/>
        </w:rPr>
      </w:pPr>
    </w:p>
    <w:p w14:paraId="4901D6DB" w14:textId="77777777" w:rsidR="009609B9" w:rsidRPr="00AA6540" w:rsidRDefault="009609B9" w:rsidP="009609B9">
      <w:pPr>
        <w:pStyle w:val="P00"/>
        <w:spacing w:before="0"/>
        <w:ind w:left="1021" w:right="1134"/>
        <w:rPr>
          <w:rStyle w:val="default"/>
          <w:rFonts w:cs="FrankRuehl" w:hint="cs"/>
          <w:vanish/>
          <w:color w:val="FF0000"/>
          <w:szCs w:val="20"/>
          <w:shd w:val="clear" w:color="auto" w:fill="FFFF99"/>
          <w:rtl/>
        </w:rPr>
      </w:pPr>
      <w:r w:rsidRPr="00AA6540">
        <w:rPr>
          <w:rStyle w:val="default"/>
          <w:rFonts w:cs="FrankRuehl" w:hint="cs"/>
          <w:vanish/>
          <w:color w:val="FF0000"/>
          <w:szCs w:val="20"/>
          <w:shd w:val="clear" w:color="auto" w:fill="FFFF99"/>
          <w:rtl/>
        </w:rPr>
        <w:t>מיום 1.2.2018</w:t>
      </w:r>
    </w:p>
    <w:p w14:paraId="669C6B32" w14:textId="77777777" w:rsidR="009609B9" w:rsidRPr="00AA6540" w:rsidRDefault="009609B9" w:rsidP="009609B9">
      <w:pPr>
        <w:pStyle w:val="P00"/>
        <w:spacing w:before="0"/>
        <w:ind w:left="1021"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4</w:t>
      </w:r>
    </w:p>
    <w:p w14:paraId="19C93CA0" w14:textId="77777777" w:rsidR="009609B9" w:rsidRPr="00AA6540" w:rsidRDefault="009609B9" w:rsidP="009609B9">
      <w:pPr>
        <w:pStyle w:val="P00"/>
        <w:spacing w:before="0"/>
        <w:ind w:left="1021" w:right="1134"/>
        <w:rPr>
          <w:rStyle w:val="default"/>
          <w:rFonts w:cs="FrankRuehl" w:hint="cs"/>
          <w:vanish/>
          <w:szCs w:val="20"/>
          <w:shd w:val="clear" w:color="auto" w:fill="FFFF99"/>
          <w:rtl/>
        </w:rPr>
      </w:pPr>
      <w:hyperlink r:id="rId49" w:history="1">
        <w:r w:rsidRPr="00AA6540">
          <w:rPr>
            <w:rStyle w:val="Hyperlink"/>
            <w:rFonts w:hint="cs"/>
            <w:vanish/>
            <w:szCs w:val="20"/>
            <w:shd w:val="clear" w:color="auto" w:fill="FFFF99"/>
            <w:rtl/>
          </w:rPr>
          <w:t>ס"ח תשע"ז מס' 2655</w:t>
        </w:r>
      </w:hyperlink>
      <w:r w:rsidRPr="00AA6540">
        <w:rPr>
          <w:rStyle w:val="default"/>
          <w:rFonts w:cs="FrankRuehl" w:hint="cs"/>
          <w:vanish/>
          <w:szCs w:val="20"/>
          <w:shd w:val="clear" w:color="auto" w:fill="FFFF99"/>
          <w:rtl/>
        </w:rPr>
        <w:t xml:space="preserve"> מיום 6.8.2017 עמ' 1076 (</w:t>
      </w:r>
      <w:hyperlink r:id="rId50" w:history="1">
        <w:r w:rsidRPr="00AA6540">
          <w:rPr>
            <w:rStyle w:val="Hyperlink"/>
            <w:rFonts w:hint="cs"/>
            <w:vanish/>
            <w:szCs w:val="20"/>
            <w:shd w:val="clear" w:color="auto" w:fill="FFFF99"/>
            <w:rtl/>
          </w:rPr>
          <w:t>ה"ח 1127</w:t>
        </w:r>
      </w:hyperlink>
      <w:r w:rsidRPr="00AA6540">
        <w:rPr>
          <w:rStyle w:val="default"/>
          <w:rFonts w:cs="FrankRuehl" w:hint="cs"/>
          <w:vanish/>
          <w:szCs w:val="20"/>
          <w:shd w:val="clear" w:color="auto" w:fill="FFFF99"/>
          <w:rtl/>
        </w:rPr>
        <w:t>)</w:t>
      </w:r>
    </w:p>
    <w:p w14:paraId="58278956" w14:textId="77777777" w:rsidR="009609B9" w:rsidRPr="001B45E0" w:rsidRDefault="009609B9" w:rsidP="001B45E0">
      <w:pPr>
        <w:pStyle w:val="P00"/>
        <w:spacing w:before="0"/>
        <w:ind w:left="1021" w:right="1134"/>
        <w:rPr>
          <w:rStyle w:val="default"/>
          <w:rFonts w:cs="FrankRuehl"/>
          <w:b/>
          <w:bCs/>
          <w:sz w:val="2"/>
          <w:szCs w:val="2"/>
          <w:shd w:val="clear" w:color="auto" w:fill="FFFF99"/>
          <w:rtl/>
        </w:rPr>
      </w:pPr>
      <w:r w:rsidRPr="00AA6540">
        <w:rPr>
          <w:rStyle w:val="default"/>
          <w:rFonts w:cs="FrankRuehl" w:hint="cs"/>
          <w:b/>
          <w:bCs/>
          <w:vanish/>
          <w:szCs w:val="20"/>
          <w:shd w:val="clear" w:color="auto" w:fill="FFFF99"/>
          <w:rtl/>
        </w:rPr>
        <w:t>הוספת פסקה (5) להגדרת "רישיון למתן שירותים פיננסיים"</w:t>
      </w:r>
      <w:bookmarkEnd w:id="23"/>
    </w:p>
    <w:p w14:paraId="7FCC7F75" w14:textId="77777777" w:rsidR="00043CB7" w:rsidRDefault="00043CB7" w:rsidP="00043CB7">
      <w:pPr>
        <w:pStyle w:val="P00"/>
        <w:spacing w:before="72"/>
        <w:ind w:left="0" w:right="1134"/>
        <w:rPr>
          <w:rStyle w:val="default"/>
          <w:rFonts w:cs="FrankRuehl" w:hint="cs"/>
          <w:rtl/>
        </w:rPr>
      </w:pPr>
      <w:r>
        <w:rPr>
          <w:rFonts w:hint="cs"/>
          <w:rtl/>
          <w:lang w:eastAsia="en-US"/>
        </w:rPr>
        <w:pict w14:anchorId="4653206F">
          <v:shape id="_x0000_s2506" type="#_x0000_t202" style="position:absolute;left:0;text-align:left;margin-left:470.35pt;margin-top:7.1pt;width:1in;height:16.8pt;z-index:251614720" filled="f" stroked="f">
            <v:textbox style="mso-next-textbox:#_x0000_s2506" inset="1mm,0,1mm,0">
              <w:txbxContent>
                <w:p w14:paraId="02C05BEF" w14:textId="77777777" w:rsidR="00316D86" w:rsidRDefault="00316D86" w:rsidP="00043CB7">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הרשם" </w:t>
      </w:r>
      <w:r>
        <w:rPr>
          <w:rStyle w:val="default"/>
          <w:rFonts w:cs="FrankRuehl"/>
          <w:rtl/>
        </w:rPr>
        <w:t>–</w:t>
      </w:r>
      <w:r>
        <w:rPr>
          <w:rStyle w:val="default"/>
          <w:rFonts w:cs="FrankRuehl" w:hint="cs"/>
          <w:rtl/>
        </w:rPr>
        <w:t xml:space="preserve"> רשם האגודות השיתופיות כהגדרתו בפקודת האגודות השיתופיות;</w:t>
      </w:r>
    </w:p>
    <w:p w14:paraId="634295D3" w14:textId="77777777" w:rsidR="00043CB7" w:rsidRPr="00AA6540" w:rsidRDefault="00043CB7" w:rsidP="00043CB7">
      <w:pPr>
        <w:pStyle w:val="P00"/>
        <w:tabs>
          <w:tab w:val="clear" w:pos="6259"/>
        </w:tabs>
        <w:spacing w:before="0"/>
        <w:ind w:left="0" w:right="1134"/>
        <w:rPr>
          <w:rStyle w:val="default"/>
          <w:rFonts w:cs="FrankRuehl" w:hint="cs"/>
          <w:vanish/>
          <w:color w:val="FF0000"/>
          <w:szCs w:val="20"/>
          <w:shd w:val="clear" w:color="auto" w:fill="FFFF99"/>
          <w:rtl/>
        </w:rPr>
      </w:pPr>
      <w:bookmarkStart w:id="24" w:name="Rov173"/>
      <w:r w:rsidRPr="00AA6540">
        <w:rPr>
          <w:rStyle w:val="default"/>
          <w:rFonts w:cs="FrankRuehl" w:hint="cs"/>
          <w:vanish/>
          <w:color w:val="FF0000"/>
          <w:szCs w:val="20"/>
          <w:shd w:val="clear" w:color="auto" w:fill="FFFF99"/>
          <w:rtl/>
        </w:rPr>
        <w:t>מיום 1.1.2017</w:t>
      </w:r>
    </w:p>
    <w:p w14:paraId="0C7AB644" w14:textId="77777777" w:rsidR="00043CB7" w:rsidRPr="00AA6540" w:rsidRDefault="00043CB7" w:rsidP="00043CB7">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5AAF16C8" w14:textId="77777777" w:rsidR="00043CB7" w:rsidRPr="00AA6540" w:rsidRDefault="00043CB7" w:rsidP="00043CB7">
      <w:pPr>
        <w:pStyle w:val="P00"/>
        <w:tabs>
          <w:tab w:val="clear" w:pos="6259"/>
        </w:tabs>
        <w:spacing w:before="0"/>
        <w:ind w:left="0" w:right="1134"/>
        <w:rPr>
          <w:rStyle w:val="default"/>
          <w:rFonts w:cs="FrankRuehl" w:hint="cs"/>
          <w:vanish/>
          <w:szCs w:val="20"/>
          <w:shd w:val="clear" w:color="auto" w:fill="FFFF99"/>
          <w:rtl/>
        </w:rPr>
      </w:pPr>
      <w:hyperlink r:id="rId51"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129 (</w:t>
      </w:r>
      <w:hyperlink r:id="rId52"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0A09ECD2" w14:textId="77777777" w:rsidR="00043CB7" w:rsidRPr="00B11B73" w:rsidRDefault="00043CB7" w:rsidP="00B11B73">
      <w:pPr>
        <w:pStyle w:val="P00"/>
        <w:tabs>
          <w:tab w:val="clear" w:pos="6259"/>
        </w:tabs>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הגדרת "הרשם"</w:t>
      </w:r>
      <w:bookmarkEnd w:id="24"/>
    </w:p>
    <w:p w14:paraId="39CEF8ED" w14:textId="77777777" w:rsidR="00661A36" w:rsidRDefault="00043CB7" w:rsidP="00043CB7">
      <w:pPr>
        <w:pStyle w:val="P00"/>
        <w:spacing w:before="72"/>
        <w:ind w:left="0" w:right="1134"/>
        <w:rPr>
          <w:rStyle w:val="default"/>
          <w:rFonts w:cs="FrankRuehl" w:hint="cs"/>
          <w:rtl/>
        </w:rPr>
      </w:pPr>
      <w:r>
        <w:rPr>
          <w:rFonts w:hint="cs"/>
          <w:rtl/>
          <w:lang w:eastAsia="en-US"/>
        </w:rPr>
        <w:pict w14:anchorId="7E10224E">
          <v:shape id="_x0000_s2509" type="#_x0000_t202" style="position:absolute;left:0;text-align:left;margin-left:470.35pt;margin-top:7.1pt;width:1in;height:16.8pt;z-index:251615744" filled="f" stroked="f">
            <v:textbox inset="1mm,0,1mm,0">
              <w:txbxContent>
                <w:p w14:paraId="3D9E4425" w14:textId="77777777" w:rsidR="00316D86" w:rsidRDefault="00316D86" w:rsidP="00043CB7">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3E1701">
        <w:rPr>
          <w:rStyle w:val="default"/>
          <w:rFonts w:cs="FrankRuehl" w:hint="cs"/>
          <w:rtl/>
        </w:rPr>
        <w:tab/>
      </w:r>
      <w:r w:rsidR="003E1701">
        <w:rPr>
          <w:rStyle w:val="default"/>
          <w:rFonts w:cs="FrankRuehl"/>
          <w:rtl/>
        </w:rPr>
        <w:t>"</w:t>
      </w:r>
      <w:r w:rsidR="00661A36">
        <w:rPr>
          <w:rStyle w:val="default"/>
          <w:rFonts w:cs="FrankRuehl" w:hint="cs"/>
          <w:rtl/>
        </w:rPr>
        <w:t xml:space="preserve">שירות בנכס פיננסי" </w:t>
      </w:r>
      <w:r w:rsidR="00661A36">
        <w:rPr>
          <w:rStyle w:val="default"/>
          <w:rFonts w:cs="FrankRuehl"/>
          <w:rtl/>
        </w:rPr>
        <w:t>–</w:t>
      </w:r>
      <w:r w:rsidR="00661A36">
        <w:rPr>
          <w:rStyle w:val="default"/>
          <w:rFonts w:cs="FrankRuehl" w:hint="cs"/>
          <w:rtl/>
        </w:rPr>
        <w:t xml:space="preserve"> </w:t>
      </w:r>
      <w:r>
        <w:rPr>
          <w:rStyle w:val="default"/>
          <w:rFonts w:cs="FrankRuehl" w:hint="cs"/>
          <w:rtl/>
        </w:rPr>
        <w:t>(נמחקה);</w:t>
      </w:r>
    </w:p>
    <w:p w14:paraId="54305E42" w14:textId="77777777" w:rsidR="00043CB7" w:rsidRPr="00AA6540" w:rsidRDefault="00043CB7" w:rsidP="00043CB7">
      <w:pPr>
        <w:pStyle w:val="P00"/>
        <w:tabs>
          <w:tab w:val="clear" w:pos="6259"/>
        </w:tabs>
        <w:spacing w:before="0"/>
        <w:ind w:left="0" w:right="1134"/>
        <w:rPr>
          <w:rStyle w:val="default"/>
          <w:rFonts w:cs="FrankRuehl" w:hint="cs"/>
          <w:vanish/>
          <w:color w:val="FF0000"/>
          <w:szCs w:val="20"/>
          <w:shd w:val="clear" w:color="auto" w:fill="FFFF99"/>
          <w:rtl/>
        </w:rPr>
      </w:pPr>
      <w:bookmarkStart w:id="25" w:name="Rov174"/>
      <w:r w:rsidRPr="00AA6540">
        <w:rPr>
          <w:rStyle w:val="default"/>
          <w:rFonts w:cs="FrankRuehl" w:hint="cs"/>
          <w:vanish/>
          <w:color w:val="FF0000"/>
          <w:szCs w:val="20"/>
          <w:shd w:val="clear" w:color="auto" w:fill="FFFF99"/>
          <w:rtl/>
        </w:rPr>
        <w:t>מיום 1.1.2017</w:t>
      </w:r>
    </w:p>
    <w:p w14:paraId="5E9CF2BA" w14:textId="77777777" w:rsidR="00043CB7" w:rsidRPr="00AA6540" w:rsidRDefault="00043CB7" w:rsidP="00043CB7">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4618A0DD" w14:textId="77777777" w:rsidR="00043CB7" w:rsidRPr="00AA6540" w:rsidRDefault="00043CB7" w:rsidP="00B11B73">
      <w:pPr>
        <w:pStyle w:val="P00"/>
        <w:tabs>
          <w:tab w:val="clear" w:pos="6259"/>
        </w:tabs>
        <w:spacing w:before="0"/>
        <w:ind w:left="0" w:right="1134"/>
        <w:rPr>
          <w:rStyle w:val="default"/>
          <w:rFonts w:cs="FrankRuehl" w:hint="cs"/>
          <w:vanish/>
          <w:szCs w:val="20"/>
          <w:shd w:val="clear" w:color="auto" w:fill="FFFF99"/>
          <w:rtl/>
        </w:rPr>
      </w:pPr>
      <w:hyperlink r:id="rId53"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12</w:t>
      </w:r>
      <w:r w:rsidR="00B11B73" w:rsidRPr="00AA6540">
        <w:rPr>
          <w:rStyle w:val="default"/>
          <w:rFonts w:cs="FrankRuehl" w:hint="cs"/>
          <w:vanish/>
          <w:szCs w:val="20"/>
          <w:shd w:val="clear" w:color="auto" w:fill="FFFF99"/>
          <w:rtl/>
        </w:rPr>
        <w:t>9</w:t>
      </w:r>
      <w:r w:rsidRPr="00AA6540">
        <w:rPr>
          <w:rStyle w:val="default"/>
          <w:rFonts w:cs="FrankRuehl" w:hint="cs"/>
          <w:vanish/>
          <w:szCs w:val="20"/>
          <w:shd w:val="clear" w:color="auto" w:fill="FFFF99"/>
          <w:rtl/>
        </w:rPr>
        <w:t xml:space="preserve"> (</w:t>
      </w:r>
      <w:hyperlink r:id="rId54"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39E00937" w14:textId="77777777" w:rsidR="00043CB7" w:rsidRPr="00AA6540" w:rsidRDefault="00043CB7" w:rsidP="00043CB7">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מחיקת הגדרת "שירות בנכס פיננסי"</w:t>
      </w:r>
    </w:p>
    <w:p w14:paraId="62CE4F08" w14:textId="77777777" w:rsidR="00043CB7" w:rsidRPr="00AA6540" w:rsidRDefault="00043CB7" w:rsidP="00043CB7">
      <w:pPr>
        <w:pStyle w:val="P00"/>
        <w:tabs>
          <w:tab w:val="clear" w:pos="6259"/>
        </w:tabs>
        <w:ind w:left="0" w:right="1134"/>
        <w:rPr>
          <w:rStyle w:val="default"/>
          <w:rFonts w:cs="FrankRuehl" w:hint="cs"/>
          <w:vanish/>
          <w:szCs w:val="20"/>
          <w:shd w:val="clear" w:color="auto" w:fill="FFFF99"/>
          <w:rtl/>
        </w:rPr>
      </w:pPr>
      <w:r w:rsidRPr="00AA6540">
        <w:rPr>
          <w:rStyle w:val="default"/>
          <w:rFonts w:cs="FrankRuehl" w:hint="cs"/>
          <w:vanish/>
          <w:szCs w:val="20"/>
          <w:shd w:val="clear" w:color="auto" w:fill="FFFF99"/>
          <w:rtl/>
        </w:rPr>
        <w:t>הנוסח הקודם:</w:t>
      </w:r>
    </w:p>
    <w:p w14:paraId="1FBACDC2" w14:textId="77777777" w:rsidR="00043CB7" w:rsidRPr="00AA6540" w:rsidRDefault="00043CB7" w:rsidP="00043CB7">
      <w:pPr>
        <w:pStyle w:val="P00"/>
        <w:spacing w:before="0"/>
        <w:ind w:left="0" w:right="1134"/>
        <w:rPr>
          <w:rStyle w:val="default"/>
          <w:rFonts w:cs="FrankRuehl" w:hint="cs"/>
          <w:strike/>
          <w:vanish/>
          <w:sz w:val="22"/>
          <w:szCs w:val="22"/>
          <w:shd w:val="clear" w:color="auto" w:fill="FFFF99"/>
          <w:rtl/>
        </w:rPr>
      </w:pPr>
      <w:r w:rsidRPr="00AA6540">
        <w:rPr>
          <w:rStyle w:val="default"/>
          <w:rFonts w:cs="FrankRuehl" w:hint="cs"/>
          <w:vanish/>
          <w:sz w:val="22"/>
          <w:szCs w:val="22"/>
          <w:shd w:val="clear" w:color="auto" w:fill="FFFF99"/>
          <w:rtl/>
        </w:rPr>
        <w:tab/>
      </w:r>
      <w:r w:rsidRPr="00AA6540">
        <w:rPr>
          <w:rStyle w:val="default"/>
          <w:rFonts w:cs="FrankRuehl"/>
          <w:strike/>
          <w:vanish/>
          <w:sz w:val="22"/>
          <w:szCs w:val="22"/>
          <w:shd w:val="clear" w:color="auto" w:fill="FFFF99"/>
          <w:rtl/>
        </w:rPr>
        <w:t>"</w:t>
      </w:r>
      <w:r w:rsidRPr="00AA6540">
        <w:rPr>
          <w:rStyle w:val="default"/>
          <w:rFonts w:cs="FrankRuehl" w:hint="cs"/>
          <w:strike/>
          <w:vanish/>
          <w:sz w:val="22"/>
          <w:szCs w:val="22"/>
          <w:shd w:val="clear" w:color="auto" w:fill="FFFF99"/>
          <w:rtl/>
        </w:rPr>
        <w:t xml:space="preserve">שירות בנכס פיננסי" </w:t>
      </w:r>
      <w:r w:rsidRPr="00AA6540">
        <w:rPr>
          <w:rStyle w:val="default"/>
          <w:rFonts w:cs="FrankRuehl"/>
          <w:strike/>
          <w:vanish/>
          <w:sz w:val="22"/>
          <w:szCs w:val="22"/>
          <w:shd w:val="clear" w:color="auto" w:fill="FFFF99"/>
          <w:rtl/>
        </w:rPr>
        <w:t>–</w:t>
      </w:r>
      <w:r w:rsidRPr="00AA6540">
        <w:rPr>
          <w:rStyle w:val="default"/>
          <w:rFonts w:cs="FrankRuehl" w:hint="cs"/>
          <w:strike/>
          <w:vanish/>
          <w:sz w:val="22"/>
          <w:szCs w:val="22"/>
          <w:shd w:val="clear" w:color="auto" w:fill="FFFF99"/>
          <w:rtl/>
        </w:rPr>
        <w:t xml:space="preserve"> כל פעולה מהפעולות המפורטות להלן, שאין בה מתן אשראי, הנעשית דרך עיסוק:</w:t>
      </w:r>
    </w:p>
    <w:p w14:paraId="5C745BE0" w14:textId="77777777" w:rsidR="003E1701" w:rsidRPr="00AA6540" w:rsidRDefault="00661A36" w:rsidP="00043CB7">
      <w:pPr>
        <w:pStyle w:val="P00"/>
        <w:spacing w:before="0"/>
        <w:ind w:left="1021" w:right="1134"/>
        <w:rPr>
          <w:rStyle w:val="default"/>
          <w:rFonts w:cs="FrankRuehl" w:hint="cs"/>
          <w:strike/>
          <w:vanish/>
          <w:sz w:val="22"/>
          <w:szCs w:val="22"/>
          <w:shd w:val="clear" w:color="auto" w:fill="FFFF99"/>
          <w:rtl/>
        </w:rPr>
      </w:pPr>
      <w:r w:rsidRPr="00AA6540">
        <w:rPr>
          <w:rStyle w:val="default"/>
          <w:rFonts w:cs="FrankRuehl" w:hint="cs"/>
          <w:strike/>
          <w:vanish/>
          <w:sz w:val="22"/>
          <w:szCs w:val="22"/>
          <w:shd w:val="clear" w:color="auto" w:fill="FFFF99"/>
          <w:rtl/>
        </w:rPr>
        <w:t>(1)</w:t>
      </w:r>
      <w:r w:rsidRPr="00AA6540">
        <w:rPr>
          <w:rStyle w:val="default"/>
          <w:rFonts w:cs="FrankRuehl" w:hint="cs"/>
          <w:strike/>
          <w:vanish/>
          <w:sz w:val="22"/>
          <w:szCs w:val="22"/>
          <w:shd w:val="clear" w:color="auto" w:fill="FFFF99"/>
          <w:rtl/>
        </w:rPr>
        <w:tab/>
        <w:t>החלפה של נכס פיננסי בנכס פיננסי אחר, לרבות פידיון, פריטה, המרה, מכירה או העברה של נכס פיננסי</w:t>
      </w:r>
      <w:r w:rsidR="003E1701" w:rsidRPr="00AA6540">
        <w:rPr>
          <w:rStyle w:val="default"/>
          <w:rFonts w:cs="FrankRuehl"/>
          <w:strike/>
          <w:vanish/>
          <w:sz w:val="22"/>
          <w:szCs w:val="22"/>
          <w:shd w:val="clear" w:color="auto" w:fill="FFFF99"/>
          <w:rtl/>
        </w:rPr>
        <w:t>;</w:t>
      </w:r>
    </w:p>
    <w:p w14:paraId="76F57664" w14:textId="77777777" w:rsidR="00661A36" w:rsidRPr="00B11B73" w:rsidRDefault="00661A36" w:rsidP="00B11B73">
      <w:pPr>
        <w:pStyle w:val="P00"/>
        <w:spacing w:before="0"/>
        <w:ind w:left="1021" w:right="1134"/>
        <w:rPr>
          <w:rStyle w:val="default"/>
          <w:rFonts w:cs="FrankRuehl" w:hint="cs"/>
          <w:sz w:val="2"/>
          <w:szCs w:val="2"/>
          <w:rtl/>
        </w:rPr>
      </w:pPr>
      <w:r w:rsidRPr="00AA6540">
        <w:rPr>
          <w:rStyle w:val="default"/>
          <w:rFonts w:cs="FrankRuehl" w:hint="cs"/>
          <w:strike/>
          <w:vanish/>
          <w:sz w:val="22"/>
          <w:szCs w:val="22"/>
          <w:shd w:val="clear" w:color="auto" w:fill="FFFF99"/>
          <w:rtl/>
        </w:rPr>
        <w:t>(2)</w:t>
      </w:r>
      <w:r w:rsidRPr="00AA6540">
        <w:rPr>
          <w:rStyle w:val="default"/>
          <w:rFonts w:cs="FrankRuehl" w:hint="cs"/>
          <w:strike/>
          <w:vanish/>
          <w:sz w:val="22"/>
          <w:szCs w:val="22"/>
          <w:shd w:val="clear" w:color="auto" w:fill="FFFF99"/>
          <w:rtl/>
        </w:rPr>
        <w:tab/>
        <w:t>ניהול או שמירה של נכס פיננסי, לרבות באמצעות כספת;</w:t>
      </w:r>
      <w:bookmarkEnd w:id="25"/>
    </w:p>
    <w:p w14:paraId="41CBC840" w14:textId="77777777" w:rsidR="00661A36" w:rsidRDefault="00B11B73" w:rsidP="00B11B73">
      <w:pPr>
        <w:pStyle w:val="P00"/>
        <w:spacing w:before="72"/>
        <w:ind w:left="0" w:right="1134"/>
        <w:rPr>
          <w:rStyle w:val="default"/>
          <w:rFonts w:cs="FrankRuehl" w:hint="cs"/>
          <w:rtl/>
        </w:rPr>
      </w:pPr>
      <w:r>
        <w:rPr>
          <w:rFonts w:hint="cs"/>
          <w:rtl/>
          <w:lang w:eastAsia="en-US"/>
        </w:rPr>
        <w:pict w14:anchorId="4C00FE53">
          <v:shape id="_x0000_s2512" type="#_x0000_t202" style="position:absolute;left:0;text-align:left;margin-left:470.35pt;margin-top:7pt;width:1in;height:16.8pt;z-index:251616768" filled="f" stroked="f">
            <v:textbox inset="1mm,0,1mm,0">
              <w:txbxContent>
                <w:p w14:paraId="1DD797E3" w14:textId="77777777" w:rsidR="00316D86" w:rsidRDefault="00316D86" w:rsidP="00B11B73">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661A36">
        <w:rPr>
          <w:rStyle w:val="default"/>
          <w:rFonts w:cs="FrankRuehl" w:hint="cs"/>
          <w:rtl/>
        </w:rPr>
        <w:tab/>
        <w:t xml:space="preserve">"שירות פיננסי" </w:t>
      </w:r>
      <w:r w:rsidR="00661A36">
        <w:rPr>
          <w:rStyle w:val="default"/>
          <w:rFonts w:cs="FrankRuehl"/>
          <w:rtl/>
        </w:rPr>
        <w:t>–</w:t>
      </w:r>
      <w:r w:rsidR="00661A36">
        <w:rPr>
          <w:rStyle w:val="default"/>
          <w:rFonts w:cs="FrankRuehl" w:hint="cs"/>
          <w:rtl/>
        </w:rPr>
        <w:t xml:space="preserve"> </w:t>
      </w:r>
      <w:r>
        <w:rPr>
          <w:rStyle w:val="default"/>
          <w:rFonts w:cs="FrankRuehl" w:hint="cs"/>
          <w:rtl/>
        </w:rPr>
        <w:t>כל אחד מאלה:</w:t>
      </w:r>
    </w:p>
    <w:p w14:paraId="41CE04B5" w14:textId="77777777" w:rsidR="00B11B73" w:rsidRDefault="00B11B73" w:rsidP="00B11B7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מתן אשראי כהגדרתו בסעיף 11א;</w:t>
      </w:r>
    </w:p>
    <w:p w14:paraId="17977C35" w14:textId="77777777" w:rsidR="00B11B73" w:rsidRDefault="00B11B73" w:rsidP="00B11B7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שירות בנכס פיננסי, כהגדרתו בסעיף 11א;</w:t>
      </w:r>
    </w:p>
    <w:p w14:paraId="2984B8AC" w14:textId="77777777" w:rsidR="00B11B73" w:rsidRDefault="00B11B73" w:rsidP="00B11B7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שירותי פיקדון ואשראי, כהגדרתם בסעיף 25א;</w:t>
      </w:r>
    </w:p>
    <w:p w14:paraId="63AD79E5" w14:textId="77777777" w:rsidR="00B11B73" w:rsidRDefault="00B11B73" w:rsidP="00B11B7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הנפקה של כרטיסי אשראי כהגדרתה בסעיף 25י;</w:t>
      </w:r>
    </w:p>
    <w:p w14:paraId="112A371D" w14:textId="77777777" w:rsidR="009609B9" w:rsidRPr="001B45E0" w:rsidRDefault="009609B9" w:rsidP="00B11B73">
      <w:pPr>
        <w:pStyle w:val="P00"/>
        <w:spacing w:before="72"/>
        <w:ind w:left="1021" w:right="1134"/>
        <w:rPr>
          <w:rStyle w:val="default"/>
          <w:rFonts w:cs="FrankRuehl" w:hint="cs"/>
          <w:rtl/>
        </w:rPr>
      </w:pPr>
      <w:r w:rsidRPr="001B45E0">
        <w:rPr>
          <w:rFonts w:hint="cs"/>
          <w:rtl/>
          <w:lang w:eastAsia="en-US"/>
        </w:rPr>
        <w:pict w14:anchorId="5D2996E2">
          <v:shape id="_x0000_s2889" type="#_x0000_t202" style="position:absolute;left:0;text-align:left;margin-left:470.35pt;margin-top:7.1pt;width:1in;height:16.8pt;z-index:251791872" filled="f" stroked="f">
            <v:textbox inset="1mm,0,1mm,0">
              <w:txbxContent>
                <w:p w14:paraId="2E8C5CC6" w14:textId="77777777" w:rsidR="00316D86" w:rsidRDefault="00316D86" w:rsidP="009609B9">
                  <w:pPr>
                    <w:spacing w:line="160" w:lineRule="exact"/>
                    <w:jc w:val="left"/>
                    <w:rPr>
                      <w:rFonts w:cs="Miriam" w:hint="cs"/>
                      <w:noProof/>
                      <w:szCs w:val="18"/>
                      <w:rtl/>
                      <w:lang w:eastAsia="en-US"/>
                    </w:rPr>
                  </w:pPr>
                  <w:r>
                    <w:rPr>
                      <w:rFonts w:cs="Miriam" w:hint="cs"/>
                      <w:szCs w:val="18"/>
                      <w:rtl/>
                      <w:lang w:eastAsia="en-US"/>
                    </w:rPr>
                    <w:t>(תיקון מס' 4) תשע"ז-2017</w:t>
                  </w:r>
                </w:p>
              </w:txbxContent>
            </v:textbox>
            <w10:anchorlock/>
          </v:shape>
        </w:pict>
      </w:r>
      <w:r w:rsidRPr="001B45E0">
        <w:rPr>
          <w:rStyle w:val="default"/>
          <w:rFonts w:cs="FrankRuehl" w:hint="cs"/>
          <w:rtl/>
        </w:rPr>
        <w:t>(5)</w:t>
      </w:r>
      <w:r w:rsidRPr="001B45E0">
        <w:rPr>
          <w:rStyle w:val="default"/>
          <w:rFonts w:cs="FrankRuehl" w:hint="cs"/>
          <w:rtl/>
        </w:rPr>
        <w:tab/>
        <w:t>הפעלת מערכת לתיווך באשראי כהגדרתה בסעיף 25יז;</w:t>
      </w:r>
    </w:p>
    <w:p w14:paraId="1B90FCC0" w14:textId="77777777" w:rsidR="00B11B73" w:rsidRPr="00AA6540" w:rsidRDefault="00B11B73" w:rsidP="00B11B73">
      <w:pPr>
        <w:pStyle w:val="P00"/>
        <w:tabs>
          <w:tab w:val="clear" w:pos="6259"/>
        </w:tabs>
        <w:spacing w:before="0"/>
        <w:ind w:left="0" w:right="1134"/>
        <w:rPr>
          <w:rStyle w:val="default"/>
          <w:rFonts w:cs="FrankRuehl" w:hint="cs"/>
          <w:vanish/>
          <w:color w:val="FF0000"/>
          <w:szCs w:val="20"/>
          <w:shd w:val="clear" w:color="auto" w:fill="FFFF99"/>
          <w:rtl/>
        </w:rPr>
      </w:pPr>
      <w:bookmarkStart w:id="26" w:name="Rov358"/>
      <w:r w:rsidRPr="00AA6540">
        <w:rPr>
          <w:rStyle w:val="default"/>
          <w:rFonts w:cs="FrankRuehl" w:hint="cs"/>
          <w:vanish/>
          <w:color w:val="FF0000"/>
          <w:szCs w:val="20"/>
          <w:shd w:val="clear" w:color="auto" w:fill="FFFF99"/>
          <w:rtl/>
        </w:rPr>
        <w:t>מיום 1.1.2017</w:t>
      </w:r>
    </w:p>
    <w:p w14:paraId="243D017B" w14:textId="77777777" w:rsidR="00B11B73" w:rsidRPr="00AA6540" w:rsidRDefault="00B11B73" w:rsidP="00B11B73">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536E9A35" w14:textId="77777777" w:rsidR="00B11B73" w:rsidRPr="00AA6540" w:rsidRDefault="00B11B73" w:rsidP="00B11B73">
      <w:pPr>
        <w:pStyle w:val="P00"/>
        <w:tabs>
          <w:tab w:val="clear" w:pos="6259"/>
        </w:tabs>
        <w:spacing w:before="0"/>
        <w:ind w:left="0" w:right="1134"/>
        <w:rPr>
          <w:rStyle w:val="default"/>
          <w:rFonts w:cs="FrankRuehl" w:hint="cs"/>
          <w:vanish/>
          <w:szCs w:val="20"/>
          <w:shd w:val="clear" w:color="auto" w:fill="FFFF99"/>
          <w:rtl/>
        </w:rPr>
      </w:pPr>
      <w:hyperlink r:id="rId55"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129 (</w:t>
      </w:r>
      <w:hyperlink r:id="rId56"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551ECAE1" w14:textId="77777777" w:rsidR="00B11B73" w:rsidRPr="00AA6540" w:rsidRDefault="00B11B73" w:rsidP="00B11B73">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החלפת הגדרת "שירות פיננסי"</w:t>
      </w:r>
    </w:p>
    <w:p w14:paraId="1959FB99" w14:textId="77777777" w:rsidR="00B11B73" w:rsidRPr="00AA6540" w:rsidRDefault="00B11B73" w:rsidP="00B11B73">
      <w:pPr>
        <w:pStyle w:val="P00"/>
        <w:tabs>
          <w:tab w:val="clear" w:pos="6259"/>
        </w:tabs>
        <w:ind w:left="0" w:right="1134"/>
        <w:rPr>
          <w:rStyle w:val="default"/>
          <w:rFonts w:cs="FrankRuehl" w:hint="cs"/>
          <w:vanish/>
          <w:szCs w:val="20"/>
          <w:shd w:val="clear" w:color="auto" w:fill="FFFF99"/>
          <w:rtl/>
        </w:rPr>
      </w:pPr>
      <w:r w:rsidRPr="00AA6540">
        <w:rPr>
          <w:rStyle w:val="default"/>
          <w:rFonts w:cs="FrankRuehl" w:hint="cs"/>
          <w:vanish/>
          <w:szCs w:val="20"/>
          <w:shd w:val="clear" w:color="auto" w:fill="FFFF99"/>
          <w:rtl/>
        </w:rPr>
        <w:t>הנוסח הקודם:</w:t>
      </w:r>
    </w:p>
    <w:p w14:paraId="2C15D89A" w14:textId="77777777" w:rsidR="00B11B73" w:rsidRPr="00AA6540" w:rsidRDefault="00B11B73" w:rsidP="00B11B73">
      <w:pPr>
        <w:pStyle w:val="P00"/>
        <w:spacing w:before="0"/>
        <w:ind w:left="0"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ab/>
      </w:r>
      <w:r w:rsidRPr="00AA6540">
        <w:rPr>
          <w:rStyle w:val="default"/>
          <w:rFonts w:cs="FrankRuehl" w:hint="cs"/>
          <w:strike/>
          <w:vanish/>
          <w:sz w:val="22"/>
          <w:szCs w:val="22"/>
          <w:shd w:val="clear" w:color="auto" w:fill="FFFF99"/>
          <w:rtl/>
        </w:rPr>
        <w:t xml:space="preserve">"שירות פיננסי" </w:t>
      </w:r>
      <w:r w:rsidRPr="00AA6540">
        <w:rPr>
          <w:rStyle w:val="default"/>
          <w:rFonts w:cs="FrankRuehl"/>
          <w:strike/>
          <w:vanish/>
          <w:sz w:val="22"/>
          <w:szCs w:val="22"/>
          <w:shd w:val="clear" w:color="auto" w:fill="FFFF99"/>
          <w:rtl/>
        </w:rPr>
        <w:t>–</w:t>
      </w:r>
      <w:r w:rsidRPr="00AA6540">
        <w:rPr>
          <w:rStyle w:val="default"/>
          <w:rFonts w:cs="FrankRuehl" w:hint="cs"/>
          <w:strike/>
          <w:vanish/>
          <w:sz w:val="22"/>
          <w:szCs w:val="22"/>
          <w:shd w:val="clear" w:color="auto" w:fill="FFFF99"/>
          <w:rtl/>
        </w:rPr>
        <w:t xml:space="preserve"> שירות בנכס פיננסי או מתן אשראי;</w:t>
      </w:r>
    </w:p>
    <w:p w14:paraId="5D235260" w14:textId="77777777" w:rsidR="009609B9" w:rsidRPr="00AA6540" w:rsidRDefault="009609B9" w:rsidP="009609B9">
      <w:pPr>
        <w:pStyle w:val="P00"/>
        <w:spacing w:before="0"/>
        <w:ind w:left="0" w:right="1134"/>
        <w:rPr>
          <w:rStyle w:val="default"/>
          <w:rFonts w:cs="FrankRuehl" w:hint="cs"/>
          <w:vanish/>
          <w:szCs w:val="20"/>
          <w:shd w:val="clear" w:color="auto" w:fill="FFFF99"/>
          <w:rtl/>
        </w:rPr>
      </w:pPr>
    </w:p>
    <w:p w14:paraId="2F1C2330" w14:textId="77777777" w:rsidR="009609B9" w:rsidRPr="00AA6540" w:rsidRDefault="009609B9" w:rsidP="009609B9">
      <w:pPr>
        <w:pStyle w:val="P00"/>
        <w:spacing w:before="0"/>
        <w:ind w:left="1021" w:right="1134"/>
        <w:rPr>
          <w:rStyle w:val="default"/>
          <w:rFonts w:cs="FrankRuehl" w:hint="cs"/>
          <w:vanish/>
          <w:color w:val="FF0000"/>
          <w:szCs w:val="20"/>
          <w:shd w:val="clear" w:color="auto" w:fill="FFFF99"/>
          <w:rtl/>
        </w:rPr>
      </w:pPr>
      <w:r w:rsidRPr="00AA6540">
        <w:rPr>
          <w:rStyle w:val="default"/>
          <w:rFonts w:cs="FrankRuehl" w:hint="cs"/>
          <w:vanish/>
          <w:color w:val="FF0000"/>
          <w:szCs w:val="20"/>
          <w:shd w:val="clear" w:color="auto" w:fill="FFFF99"/>
          <w:rtl/>
        </w:rPr>
        <w:t>מיום 1.2.2018</w:t>
      </w:r>
    </w:p>
    <w:p w14:paraId="657EBB02" w14:textId="77777777" w:rsidR="009609B9" w:rsidRPr="00AA6540" w:rsidRDefault="009609B9" w:rsidP="009609B9">
      <w:pPr>
        <w:pStyle w:val="P00"/>
        <w:spacing w:before="0"/>
        <w:ind w:left="1021"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4</w:t>
      </w:r>
    </w:p>
    <w:p w14:paraId="49D91C02" w14:textId="77777777" w:rsidR="009609B9" w:rsidRPr="00AA6540" w:rsidRDefault="009609B9" w:rsidP="009609B9">
      <w:pPr>
        <w:pStyle w:val="P00"/>
        <w:spacing w:before="0"/>
        <w:ind w:left="1021" w:right="1134"/>
        <w:rPr>
          <w:rStyle w:val="default"/>
          <w:rFonts w:cs="FrankRuehl" w:hint="cs"/>
          <w:vanish/>
          <w:szCs w:val="20"/>
          <w:shd w:val="clear" w:color="auto" w:fill="FFFF99"/>
          <w:rtl/>
        </w:rPr>
      </w:pPr>
      <w:hyperlink r:id="rId57" w:history="1">
        <w:r w:rsidRPr="00AA6540">
          <w:rPr>
            <w:rStyle w:val="Hyperlink"/>
            <w:rFonts w:hint="cs"/>
            <w:vanish/>
            <w:szCs w:val="20"/>
            <w:shd w:val="clear" w:color="auto" w:fill="FFFF99"/>
            <w:rtl/>
          </w:rPr>
          <w:t>ס"ח תשע"ז מס' 2655</w:t>
        </w:r>
      </w:hyperlink>
      <w:r w:rsidRPr="00AA6540">
        <w:rPr>
          <w:rStyle w:val="default"/>
          <w:rFonts w:cs="FrankRuehl" w:hint="cs"/>
          <w:vanish/>
          <w:szCs w:val="20"/>
          <w:shd w:val="clear" w:color="auto" w:fill="FFFF99"/>
          <w:rtl/>
        </w:rPr>
        <w:t xml:space="preserve"> מיום 6.8.2017 עמ' 1076 (</w:t>
      </w:r>
      <w:hyperlink r:id="rId58" w:history="1">
        <w:r w:rsidRPr="00AA6540">
          <w:rPr>
            <w:rStyle w:val="Hyperlink"/>
            <w:rFonts w:hint="cs"/>
            <w:vanish/>
            <w:szCs w:val="20"/>
            <w:shd w:val="clear" w:color="auto" w:fill="FFFF99"/>
            <w:rtl/>
          </w:rPr>
          <w:t>ה"ח 1127</w:t>
        </w:r>
      </w:hyperlink>
      <w:r w:rsidRPr="00AA6540">
        <w:rPr>
          <w:rStyle w:val="default"/>
          <w:rFonts w:cs="FrankRuehl" w:hint="cs"/>
          <w:vanish/>
          <w:szCs w:val="20"/>
          <w:shd w:val="clear" w:color="auto" w:fill="FFFF99"/>
          <w:rtl/>
        </w:rPr>
        <w:t>)</w:t>
      </w:r>
    </w:p>
    <w:p w14:paraId="2914623A" w14:textId="77777777" w:rsidR="009609B9" w:rsidRPr="001B45E0" w:rsidRDefault="009609B9" w:rsidP="001B45E0">
      <w:pPr>
        <w:pStyle w:val="P00"/>
        <w:spacing w:before="0"/>
        <w:ind w:left="1021" w:right="1134"/>
        <w:rPr>
          <w:rStyle w:val="default"/>
          <w:rFonts w:cs="FrankRuehl"/>
          <w:b/>
          <w:bCs/>
          <w:sz w:val="2"/>
          <w:szCs w:val="2"/>
          <w:shd w:val="clear" w:color="auto" w:fill="FFFF99"/>
          <w:rtl/>
        </w:rPr>
      </w:pPr>
      <w:r w:rsidRPr="00AA6540">
        <w:rPr>
          <w:rStyle w:val="default"/>
          <w:rFonts w:cs="FrankRuehl" w:hint="cs"/>
          <w:b/>
          <w:bCs/>
          <w:vanish/>
          <w:szCs w:val="20"/>
          <w:shd w:val="clear" w:color="auto" w:fill="FFFF99"/>
          <w:rtl/>
        </w:rPr>
        <w:t>הוספת פסקה (5) להגדרת "שירות פיננסי"</w:t>
      </w:r>
      <w:bookmarkEnd w:id="26"/>
    </w:p>
    <w:p w14:paraId="0E091B52" w14:textId="77777777" w:rsidR="00661A36" w:rsidRDefault="00661A36" w:rsidP="00661A36">
      <w:pPr>
        <w:pStyle w:val="P00"/>
        <w:spacing w:before="72"/>
        <w:ind w:left="0" w:right="1134"/>
        <w:rPr>
          <w:rStyle w:val="default"/>
          <w:rFonts w:cs="FrankRuehl" w:hint="cs"/>
          <w:rtl/>
        </w:rPr>
      </w:pPr>
      <w:r>
        <w:rPr>
          <w:rStyle w:val="default"/>
          <w:rFonts w:cs="FrankRuehl" w:hint="cs"/>
          <w:rtl/>
        </w:rPr>
        <w:tab/>
        <w:t xml:space="preserve">"שליטה" </w:t>
      </w:r>
      <w:r>
        <w:rPr>
          <w:rStyle w:val="default"/>
          <w:rFonts w:cs="FrankRuehl"/>
          <w:rtl/>
        </w:rPr>
        <w:t>–</w:t>
      </w:r>
      <w:r>
        <w:rPr>
          <w:rStyle w:val="default"/>
          <w:rFonts w:cs="FrankRuehl" w:hint="cs"/>
          <w:rtl/>
        </w:rPr>
        <w:t xml:space="preserve"> היכולת, בין לבד ובין יחד עם אחרים, לכוון את פעילותו של תאגיד, למעט יכולת הנובעת רק ממילוי תפקיד של דירקטור או נושא משרה אחר בתאגיד; בלי לגרוע מכלליות האמור, יראו אדם כשולט בתאגיד אם מתקיים בו אחד מאלה:</w:t>
      </w:r>
    </w:p>
    <w:p w14:paraId="0E69E0E0" w14:textId="77777777" w:rsidR="00661A36" w:rsidRDefault="00661A36" w:rsidP="00661A3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מחזיק מחצית או יותר מסוג מסוים של אמצעי השליטה בתאגיד;</w:t>
      </w:r>
    </w:p>
    <w:p w14:paraId="0EE49AD0" w14:textId="77777777" w:rsidR="00661A36" w:rsidRDefault="00661A36" w:rsidP="00661A3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בידיו היכולת למנוע קבלת החלטות עסקיות בתאגיד, למעט החלטות שעניינן מכירה או חיסול של רוב עסקי התאגיד או שינוי מהותי בהם;</w:t>
      </w:r>
    </w:p>
    <w:p w14:paraId="7313E232" w14:textId="77777777" w:rsidR="00661A36" w:rsidRDefault="00661A36" w:rsidP="00661A36">
      <w:pPr>
        <w:pStyle w:val="P00"/>
        <w:spacing w:before="72"/>
        <w:ind w:left="1021" w:right="1134"/>
        <w:rPr>
          <w:rStyle w:val="default"/>
          <w:rFonts w:cs="FrankRuehl" w:hint="cs"/>
          <w:rtl/>
        </w:rPr>
      </w:pPr>
      <w:r>
        <w:rPr>
          <w:rStyle w:val="default"/>
          <w:rFonts w:cs="FrankRuehl" w:hint="cs"/>
          <w:rtl/>
        </w:rPr>
        <w:t xml:space="preserve">לעניין הגדרה זו, "יחד עם אחרים" </w:t>
      </w:r>
      <w:r>
        <w:rPr>
          <w:rStyle w:val="default"/>
          <w:rFonts w:cs="FrankRuehl"/>
          <w:rtl/>
        </w:rPr>
        <w:t>–</w:t>
      </w:r>
      <w:r>
        <w:rPr>
          <w:rStyle w:val="default"/>
          <w:rFonts w:cs="FrankRuehl" w:hint="cs"/>
          <w:rtl/>
        </w:rPr>
        <w:t xml:space="preserve"> יחד עם אחרים בשיתוף פעולה דרך קבע; בלי לגרוע מכלליות האמור, יראו כמשתפים פעולה דרך קבע לעניין יחיד </w:t>
      </w:r>
      <w:r>
        <w:rPr>
          <w:rStyle w:val="default"/>
          <w:rFonts w:cs="FrankRuehl"/>
          <w:rtl/>
        </w:rPr>
        <w:t>–</w:t>
      </w:r>
      <w:r>
        <w:rPr>
          <w:rStyle w:val="default"/>
          <w:rFonts w:cs="FrankRuehl" w:hint="cs"/>
          <w:rtl/>
        </w:rPr>
        <w:t xml:space="preserve"> אותו, את קרובו ותאגיד שאחד מהם שולט בו, ולעניין תאגיד </w:t>
      </w:r>
      <w:r>
        <w:rPr>
          <w:rStyle w:val="default"/>
          <w:rFonts w:cs="FrankRuehl"/>
          <w:rtl/>
        </w:rPr>
        <w:t>–</w:t>
      </w:r>
      <w:r>
        <w:rPr>
          <w:rStyle w:val="default"/>
          <w:rFonts w:cs="FrankRuehl" w:hint="cs"/>
          <w:rtl/>
        </w:rPr>
        <w:t xml:space="preserve"> אותו, את מי ששולט בו ותאגיד שאחד מהם שולט בו;</w:t>
      </w:r>
    </w:p>
    <w:p w14:paraId="5CD980B0" w14:textId="77777777" w:rsidR="00661A36" w:rsidRDefault="00661A36" w:rsidP="00661A36">
      <w:pPr>
        <w:pStyle w:val="P00"/>
        <w:spacing w:before="72"/>
        <w:ind w:left="0" w:right="1134"/>
        <w:rPr>
          <w:rStyle w:val="default"/>
          <w:rFonts w:cs="FrankRuehl" w:hint="cs"/>
          <w:rtl/>
        </w:rPr>
      </w:pPr>
      <w:r>
        <w:rPr>
          <w:rStyle w:val="default"/>
          <w:rFonts w:cs="FrankRuehl" w:hint="cs"/>
          <w:rtl/>
        </w:rPr>
        <w:tab/>
        <w:t xml:space="preserve">"תאגיד בנקאי" ו"תאגיד עזר" </w:t>
      </w:r>
      <w:r>
        <w:rPr>
          <w:rStyle w:val="default"/>
          <w:rFonts w:cs="FrankRuehl"/>
          <w:rtl/>
        </w:rPr>
        <w:t>–</w:t>
      </w:r>
      <w:r>
        <w:rPr>
          <w:rStyle w:val="default"/>
          <w:rFonts w:cs="FrankRuehl" w:hint="cs"/>
          <w:rtl/>
        </w:rPr>
        <w:t xml:space="preserve"> כהגדרתם בחוק הבנקאות (רישוי);</w:t>
      </w:r>
    </w:p>
    <w:p w14:paraId="1F2AC8C4" w14:textId="77777777" w:rsidR="003E1701" w:rsidRDefault="003E1701">
      <w:pPr>
        <w:pStyle w:val="P00"/>
        <w:spacing w:before="72"/>
        <w:ind w:left="0" w:right="1134"/>
        <w:rPr>
          <w:rStyle w:val="default"/>
          <w:rFonts w:cs="FrankRuehl" w:hint="cs"/>
          <w:rtl/>
        </w:rPr>
      </w:pPr>
      <w:r>
        <w:rPr>
          <w:rStyle w:val="default"/>
          <w:rFonts w:cs="FrankRuehl" w:hint="cs"/>
          <w:rtl/>
        </w:rPr>
        <w:tab/>
      </w:r>
      <w:r>
        <w:rPr>
          <w:rStyle w:val="default"/>
          <w:rFonts w:cs="FrankRuehl"/>
          <w:rtl/>
        </w:rPr>
        <w:t>"השר" – שר האוצר.</w:t>
      </w:r>
    </w:p>
    <w:p w14:paraId="4764BF19" w14:textId="77777777" w:rsidR="003E1701" w:rsidRDefault="003E1701" w:rsidP="00661A36">
      <w:pPr>
        <w:pStyle w:val="medium2-header"/>
        <w:keepLines w:val="0"/>
        <w:spacing w:before="72"/>
        <w:ind w:left="0" w:right="1134"/>
        <w:outlineLvl w:val="0"/>
        <w:rPr>
          <w:rFonts w:hint="cs"/>
          <w:b/>
          <w:noProof/>
          <w:rtl/>
          <w:lang w:eastAsia="en-US"/>
        </w:rPr>
      </w:pPr>
      <w:bookmarkStart w:id="27" w:name="med1"/>
      <w:bookmarkEnd w:id="27"/>
      <w:r>
        <w:rPr>
          <w:rFonts w:hint="cs"/>
          <w:b/>
          <w:noProof/>
          <w:rtl/>
          <w:lang w:eastAsia="en-US"/>
        </w:rPr>
        <w:t xml:space="preserve">פרק ב': </w:t>
      </w:r>
      <w:r w:rsidR="00661A36">
        <w:rPr>
          <w:rFonts w:hint="cs"/>
          <w:b/>
          <w:noProof/>
          <w:rtl/>
          <w:lang w:eastAsia="en-US"/>
        </w:rPr>
        <w:t>המפקח על נותני שירותים פיננסיים</w:t>
      </w:r>
    </w:p>
    <w:p w14:paraId="7F040F40" w14:textId="77777777" w:rsidR="003E1701" w:rsidRDefault="003E1701" w:rsidP="00661A36">
      <w:pPr>
        <w:pStyle w:val="header-2"/>
        <w:ind w:left="0" w:right="1134"/>
        <w:rPr>
          <w:rFonts w:hint="cs"/>
          <w:rtl/>
        </w:rPr>
      </w:pPr>
      <w:bookmarkStart w:id="28" w:name="hed20"/>
      <w:bookmarkEnd w:id="28"/>
      <w:r>
        <w:rPr>
          <w:rFonts w:hint="cs"/>
          <w:rtl/>
        </w:rPr>
        <w:t xml:space="preserve">סימן א': </w:t>
      </w:r>
      <w:r w:rsidR="00661A36">
        <w:rPr>
          <w:rFonts w:hint="cs"/>
          <w:rtl/>
        </w:rPr>
        <w:t>מינוי המפקח ותפקידיו</w:t>
      </w:r>
    </w:p>
    <w:p w14:paraId="59C9FD0A" w14:textId="77777777" w:rsidR="003E1701" w:rsidRDefault="003E1701" w:rsidP="009913D2">
      <w:pPr>
        <w:pStyle w:val="P00"/>
        <w:spacing w:before="72"/>
        <w:ind w:left="0" w:right="1134"/>
        <w:rPr>
          <w:rStyle w:val="default"/>
          <w:rFonts w:cs="FrankRuehl" w:hint="cs"/>
          <w:rtl/>
          <w:lang w:eastAsia="en-US"/>
        </w:rPr>
      </w:pPr>
      <w:bookmarkStart w:id="29" w:name="Seif14"/>
      <w:bookmarkEnd w:id="29"/>
      <w:r>
        <w:rPr>
          <w:rFonts w:cs="Miriam"/>
          <w:szCs w:val="32"/>
          <w:rtl/>
          <w:lang w:val="he-IL"/>
        </w:rPr>
        <w:pict w14:anchorId="1F8E490D">
          <v:shape id="_x0000_s2171" type="#_x0000_t202" style="position:absolute;left:0;text-align:left;margin-left:470.25pt;margin-top:7.1pt;width:1in;height:18.1pt;z-index:251478528" filled="f" stroked="f">
            <v:textbox inset="1mm,0,1mm,0">
              <w:txbxContent>
                <w:p w14:paraId="15CC0EA9" w14:textId="77777777" w:rsidR="00316D86" w:rsidRDefault="00316D86">
                  <w:pPr>
                    <w:spacing w:line="160" w:lineRule="exact"/>
                    <w:jc w:val="left"/>
                    <w:rPr>
                      <w:rFonts w:cs="Miriam" w:hint="cs"/>
                      <w:szCs w:val="18"/>
                      <w:rtl/>
                      <w:lang w:eastAsia="en-US"/>
                    </w:rPr>
                  </w:pPr>
                  <w:r>
                    <w:rPr>
                      <w:rFonts w:cs="Miriam" w:hint="cs"/>
                      <w:szCs w:val="18"/>
                      <w:rtl/>
                      <w:lang w:eastAsia="en-US"/>
                    </w:rPr>
                    <w:t>המפקח על נותני שירותים פיננסיים</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sidR="009913D2">
        <w:rPr>
          <w:rStyle w:val="default"/>
          <w:rFonts w:cs="FrankRuehl" w:hint="cs"/>
          <w:rtl/>
          <w:lang w:eastAsia="en-US"/>
        </w:rPr>
        <w:t>הממונה כהגדרתו בחוק הפיקוח על קופות גמל, יהיה המפקח על נותני שירותים פיננסיים, ואולם רשאי שר האוצר למנות במקומו עובד משרד האוצר למפקח על נותני שירותים פיננסיים</w:t>
      </w:r>
      <w:r>
        <w:rPr>
          <w:rStyle w:val="default"/>
          <w:rFonts w:cs="FrankRuehl"/>
          <w:rtl/>
          <w:lang w:eastAsia="en-US"/>
        </w:rPr>
        <w:t>.</w:t>
      </w:r>
    </w:p>
    <w:p w14:paraId="34FD4CF6" w14:textId="77777777" w:rsidR="009913D2" w:rsidRDefault="009913D2" w:rsidP="009913D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המפקח ייתן רישיונות והיתרים לפי חוק זה ויפקח על פעולתם של נותני שירותים פיננסיים.</w:t>
      </w:r>
    </w:p>
    <w:p w14:paraId="747E5B85" w14:textId="77777777" w:rsidR="003E1701" w:rsidRDefault="003E1701" w:rsidP="00E9713D">
      <w:pPr>
        <w:pStyle w:val="P00"/>
        <w:spacing w:before="72"/>
        <w:ind w:left="0" w:right="1134"/>
        <w:rPr>
          <w:rStyle w:val="default"/>
          <w:rFonts w:cs="FrankRuehl" w:hint="cs"/>
          <w:rtl/>
          <w:lang w:eastAsia="en-US"/>
        </w:rPr>
      </w:pPr>
      <w:bookmarkStart w:id="30" w:name="Seif8"/>
      <w:bookmarkEnd w:id="30"/>
      <w:r>
        <w:rPr>
          <w:rFonts w:cs="Miriam"/>
          <w:szCs w:val="32"/>
          <w:rtl/>
          <w:lang w:val="he-IL"/>
        </w:rPr>
        <w:pict w14:anchorId="30952F3F">
          <v:shape id="_x0000_s2165" type="#_x0000_t202" style="position:absolute;left:0;text-align:left;margin-left:470.25pt;margin-top:6.55pt;width:1in;height:14.4pt;z-index:251472384" filled="f" stroked="f">
            <v:textbox inset="1mm,0,1mm,0">
              <w:txbxContent>
                <w:p w14:paraId="53B719F1" w14:textId="77777777" w:rsidR="00316D86" w:rsidRDefault="00316D86">
                  <w:pPr>
                    <w:spacing w:line="160" w:lineRule="exact"/>
                    <w:jc w:val="left"/>
                    <w:rPr>
                      <w:rFonts w:cs="Miriam"/>
                      <w:szCs w:val="18"/>
                      <w:rtl/>
                      <w:lang w:eastAsia="en-US"/>
                    </w:rPr>
                  </w:pPr>
                  <w:r>
                    <w:rPr>
                      <w:rFonts w:cs="Miriam" w:hint="cs"/>
                      <w:szCs w:val="18"/>
                      <w:rtl/>
                      <w:lang w:eastAsia="en-US"/>
                    </w:rPr>
                    <w:t>שיקולי המפקח</w:t>
                  </w:r>
                </w:p>
              </w:txbxContent>
            </v:textbox>
            <w10:anchorlock/>
          </v:shape>
        </w:pict>
      </w:r>
      <w:r>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E9713D">
        <w:rPr>
          <w:rStyle w:val="default"/>
          <w:rFonts w:cs="FrankRuehl" w:hint="cs"/>
          <w:rtl/>
          <w:lang w:eastAsia="en-US"/>
        </w:rPr>
        <w:t>בביצוע תפקידיו ובהפעלת סמכויותיו לפי חוק, ובכלל זה מתן הוראות לפי סעיף 4, זה יביא המפקח בחשבון בין השאר עניינים אלה</w:t>
      </w:r>
      <w:r>
        <w:rPr>
          <w:rStyle w:val="default"/>
          <w:rFonts w:cs="FrankRuehl"/>
          <w:rtl/>
          <w:lang w:eastAsia="en-US"/>
        </w:rPr>
        <w:t>:</w:t>
      </w:r>
    </w:p>
    <w:p w14:paraId="2E89FB92" w14:textId="77777777" w:rsidR="00E9713D" w:rsidRDefault="00E9713D" w:rsidP="00E9713D">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יצירת סביבה אמינה, בטוחה ויציבה למתן שירותים פיננסיים בידי נותני שירותים פיננסיים, הפועלת בהתאם לכל דין;</w:t>
      </w:r>
    </w:p>
    <w:p w14:paraId="7E84EC6C" w14:textId="77777777" w:rsidR="00E9713D" w:rsidRDefault="00E9713D" w:rsidP="00E9713D">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הגנה ושמירה על עניינם של הלקוחות של נותני השירותים הפיננסיים וכן קידום עניינם;</w:t>
      </w:r>
    </w:p>
    <w:p w14:paraId="4C6EEA03" w14:textId="77777777" w:rsidR="00FE5BAC" w:rsidRDefault="00FE5BAC" w:rsidP="00FE5BAC">
      <w:pPr>
        <w:pStyle w:val="P00"/>
        <w:spacing w:before="72"/>
        <w:ind w:left="624" w:right="1134"/>
        <w:rPr>
          <w:rStyle w:val="default"/>
          <w:rFonts w:cs="FrankRuehl" w:hint="cs"/>
          <w:rtl/>
          <w:lang w:eastAsia="en-US"/>
        </w:rPr>
      </w:pPr>
      <w:r>
        <w:rPr>
          <w:rFonts w:hint="cs"/>
          <w:rtl/>
          <w:lang w:eastAsia="en-US"/>
        </w:rPr>
        <w:pict w14:anchorId="66424E37">
          <v:shape id="_x0000_s2516" type="#_x0000_t202" style="position:absolute;left:0;text-align:left;margin-left:470.35pt;margin-top:7.1pt;width:1in;height:16.8pt;z-index:251618816" filled="f" stroked="f">
            <v:textbox inset="1mm,0,1mm,0">
              <w:txbxContent>
                <w:p w14:paraId="4E4BBB12" w14:textId="77777777" w:rsidR="00316D86" w:rsidRDefault="00316D86" w:rsidP="00FE5BAC">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Pr>
          <w:rStyle w:val="default"/>
          <w:rFonts w:cs="FrankRuehl" w:hint="cs"/>
          <w:rtl/>
          <w:lang w:eastAsia="en-US"/>
        </w:rPr>
        <w:t>(2א)</w:t>
      </w:r>
      <w:r>
        <w:rPr>
          <w:rStyle w:val="default"/>
          <w:rFonts w:cs="FrankRuehl" w:hint="cs"/>
          <w:rtl/>
          <w:lang w:eastAsia="en-US"/>
        </w:rPr>
        <w:tab/>
        <w:t>הגברת הנגישות לשירותים פיננסיים;</w:t>
      </w:r>
    </w:p>
    <w:p w14:paraId="56145BD1" w14:textId="77777777" w:rsidR="00FE5BAC" w:rsidRDefault="00FE5BAC" w:rsidP="00FE5BAC">
      <w:pPr>
        <w:pStyle w:val="P00"/>
        <w:spacing w:before="72"/>
        <w:ind w:left="624" w:right="1134"/>
        <w:rPr>
          <w:rStyle w:val="default"/>
          <w:rFonts w:cs="FrankRuehl" w:hint="cs"/>
          <w:rtl/>
          <w:lang w:eastAsia="en-US"/>
        </w:rPr>
      </w:pPr>
      <w:r>
        <w:rPr>
          <w:rFonts w:hint="cs"/>
          <w:rtl/>
          <w:lang w:eastAsia="en-US"/>
        </w:rPr>
        <w:pict w14:anchorId="18BF7504">
          <v:shape id="_x0000_s2515" type="#_x0000_t202" style="position:absolute;left:0;text-align:left;margin-left:470.35pt;margin-top:7.1pt;width:1in;height:16.8pt;z-index:251617792" filled="f" stroked="f">
            <v:textbox inset="1mm,0,1mm,0">
              <w:txbxContent>
                <w:p w14:paraId="27053ECA" w14:textId="77777777" w:rsidR="00316D86" w:rsidRDefault="00316D86" w:rsidP="00FE5BAC">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Pr>
          <w:rStyle w:val="default"/>
          <w:rFonts w:cs="FrankRuehl" w:hint="cs"/>
          <w:rtl/>
          <w:lang w:eastAsia="en-US"/>
        </w:rPr>
        <w:t>(2ב)</w:t>
      </w:r>
      <w:r>
        <w:rPr>
          <w:rStyle w:val="default"/>
          <w:rFonts w:cs="FrankRuehl" w:hint="cs"/>
          <w:rtl/>
          <w:lang w:eastAsia="en-US"/>
        </w:rPr>
        <w:tab/>
        <w:t>הגברת שקיפות המידע ונגישות המידע ללקוחות של נותני שירותים פיננסיים;</w:t>
      </w:r>
    </w:p>
    <w:p w14:paraId="66133BE3" w14:textId="77777777" w:rsidR="00E9713D" w:rsidRDefault="00E9713D" w:rsidP="00E9713D">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קידום התחרות בתחום השירותים הפיננסיים;</w:t>
      </w:r>
    </w:p>
    <w:p w14:paraId="0AED60F0" w14:textId="77777777" w:rsidR="00E9713D" w:rsidRDefault="00E9713D" w:rsidP="00E9713D">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עידוד חדשנות טכנולוגית ועסקית בתחום השירותים הפיננסיים;</w:t>
      </w:r>
    </w:p>
    <w:p w14:paraId="4FAC9920" w14:textId="77777777" w:rsidR="00E9713D" w:rsidRDefault="00FE5BAC" w:rsidP="00E9713D">
      <w:pPr>
        <w:pStyle w:val="P00"/>
        <w:spacing w:before="72"/>
        <w:ind w:left="624"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המדיניות הכלכלית של הממשלה;</w:t>
      </w:r>
    </w:p>
    <w:p w14:paraId="2B7B3479" w14:textId="77777777" w:rsidR="00FE5BAC" w:rsidRDefault="00FE5BAC" w:rsidP="00FE5BAC">
      <w:pPr>
        <w:pStyle w:val="P00"/>
        <w:spacing w:before="72"/>
        <w:ind w:left="624" w:right="1134"/>
        <w:rPr>
          <w:rStyle w:val="default"/>
          <w:rFonts w:cs="FrankRuehl" w:hint="cs"/>
          <w:rtl/>
          <w:lang w:eastAsia="en-US"/>
        </w:rPr>
      </w:pPr>
      <w:r>
        <w:rPr>
          <w:rFonts w:hint="cs"/>
          <w:rtl/>
          <w:lang w:eastAsia="en-US"/>
        </w:rPr>
        <w:pict w14:anchorId="03F8D68D">
          <v:shape id="_x0000_s2517" type="#_x0000_t202" style="position:absolute;left:0;text-align:left;margin-left:470.35pt;margin-top:7.1pt;width:1in;height:16.8pt;z-index:251619840" filled="f" stroked="f">
            <v:textbox inset="1mm,0,1mm,0">
              <w:txbxContent>
                <w:p w14:paraId="22CD5DEF" w14:textId="77777777" w:rsidR="00316D86" w:rsidRDefault="00316D86" w:rsidP="00FE5BAC">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Pr>
          <w:rStyle w:val="default"/>
          <w:rFonts w:cs="FrankRuehl" w:hint="cs"/>
          <w:rtl/>
          <w:lang w:eastAsia="en-US"/>
        </w:rPr>
        <w:t>(6)</w:t>
      </w:r>
      <w:r>
        <w:rPr>
          <w:rStyle w:val="default"/>
          <w:rFonts w:cs="FrankRuehl" w:hint="cs"/>
          <w:rtl/>
          <w:lang w:eastAsia="en-US"/>
        </w:rPr>
        <w:tab/>
        <w:t xml:space="preserve">לעניין מתן שירותי פיקדון ואשראי כאמור בפרק ג'1 </w:t>
      </w:r>
      <w:r>
        <w:rPr>
          <w:rStyle w:val="default"/>
          <w:rFonts w:cs="FrankRuehl"/>
          <w:rtl/>
          <w:lang w:eastAsia="en-US"/>
        </w:rPr>
        <w:t>–</w:t>
      </w:r>
      <w:r>
        <w:rPr>
          <w:rStyle w:val="default"/>
          <w:rFonts w:cs="FrankRuehl" w:hint="cs"/>
          <w:rtl/>
          <w:lang w:eastAsia="en-US"/>
        </w:rPr>
        <w:t xml:space="preserve"> גם קידום מטרות חברתיות ועזרה הדדית.</w:t>
      </w:r>
    </w:p>
    <w:p w14:paraId="3098C340" w14:textId="77777777" w:rsidR="00B11B73" w:rsidRPr="00AA6540" w:rsidRDefault="00B11B73" w:rsidP="007966CC">
      <w:pPr>
        <w:pStyle w:val="P00"/>
        <w:tabs>
          <w:tab w:val="clear" w:pos="6259"/>
        </w:tabs>
        <w:spacing w:before="0"/>
        <w:ind w:left="624" w:right="1134"/>
        <w:rPr>
          <w:rStyle w:val="default"/>
          <w:rFonts w:cs="FrankRuehl" w:hint="cs"/>
          <w:vanish/>
          <w:color w:val="FF0000"/>
          <w:szCs w:val="20"/>
          <w:shd w:val="clear" w:color="auto" w:fill="FFFF99"/>
          <w:rtl/>
        </w:rPr>
      </w:pPr>
      <w:bookmarkStart w:id="31" w:name="Rov176"/>
      <w:r w:rsidRPr="00AA6540">
        <w:rPr>
          <w:rStyle w:val="default"/>
          <w:rFonts w:cs="FrankRuehl" w:hint="cs"/>
          <w:vanish/>
          <w:color w:val="FF0000"/>
          <w:szCs w:val="20"/>
          <w:shd w:val="clear" w:color="auto" w:fill="FFFF99"/>
          <w:rtl/>
        </w:rPr>
        <w:t>מיום 1.1.2017</w:t>
      </w:r>
    </w:p>
    <w:p w14:paraId="6F87380D" w14:textId="77777777" w:rsidR="00B11B73" w:rsidRPr="00AA6540" w:rsidRDefault="00B11B73" w:rsidP="007966CC">
      <w:pPr>
        <w:pStyle w:val="P00"/>
        <w:tabs>
          <w:tab w:val="clear" w:pos="6259"/>
        </w:tabs>
        <w:spacing w:before="0"/>
        <w:ind w:left="624"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317E47B4" w14:textId="77777777" w:rsidR="00B11B73" w:rsidRPr="00AA6540" w:rsidRDefault="00B11B73" w:rsidP="007966CC">
      <w:pPr>
        <w:pStyle w:val="P00"/>
        <w:tabs>
          <w:tab w:val="clear" w:pos="6259"/>
        </w:tabs>
        <w:spacing w:before="0"/>
        <w:ind w:left="624" w:right="1134"/>
        <w:rPr>
          <w:rStyle w:val="default"/>
          <w:rFonts w:cs="FrankRuehl" w:hint="cs"/>
          <w:vanish/>
          <w:szCs w:val="20"/>
          <w:shd w:val="clear" w:color="auto" w:fill="FFFF99"/>
          <w:rtl/>
        </w:rPr>
      </w:pPr>
      <w:hyperlink r:id="rId59"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129 (</w:t>
      </w:r>
      <w:hyperlink r:id="rId60"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54919D54" w14:textId="77777777" w:rsidR="00B11B73" w:rsidRPr="007966CC" w:rsidRDefault="00B11B73" w:rsidP="007966CC">
      <w:pPr>
        <w:pStyle w:val="P00"/>
        <w:tabs>
          <w:tab w:val="clear" w:pos="6259"/>
        </w:tabs>
        <w:spacing w:before="0"/>
        <w:ind w:left="624"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פסקאות 3(2א), 3(2ב), 3(6)</w:t>
      </w:r>
      <w:bookmarkEnd w:id="31"/>
    </w:p>
    <w:p w14:paraId="714D90A8" w14:textId="77777777" w:rsidR="00E9713D" w:rsidRPr="00E9713D" w:rsidRDefault="00E9713D" w:rsidP="00E9713D">
      <w:pPr>
        <w:pStyle w:val="header-2"/>
        <w:ind w:left="0" w:right="1134"/>
        <w:rPr>
          <w:rFonts w:hint="cs"/>
          <w:rtl/>
        </w:rPr>
      </w:pPr>
      <w:bookmarkStart w:id="32" w:name="hed21"/>
      <w:bookmarkEnd w:id="32"/>
      <w:r w:rsidRPr="00E9713D">
        <w:rPr>
          <w:rFonts w:hint="cs"/>
          <w:rtl/>
        </w:rPr>
        <w:t>סימן ב': הוראות המפקח</w:t>
      </w:r>
    </w:p>
    <w:p w14:paraId="47B36183" w14:textId="77777777" w:rsidR="003E1701" w:rsidRDefault="003E1701" w:rsidP="007966CC">
      <w:pPr>
        <w:pStyle w:val="P00"/>
        <w:spacing w:before="72"/>
        <w:ind w:left="0" w:right="1134"/>
        <w:rPr>
          <w:rStyle w:val="default"/>
          <w:rFonts w:cs="FrankRuehl" w:hint="cs"/>
          <w:rtl/>
          <w:lang w:eastAsia="en-US"/>
        </w:rPr>
      </w:pPr>
      <w:bookmarkStart w:id="33" w:name="Seif15"/>
      <w:bookmarkEnd w:id="33"/>
      <w:r>
        <w:rPr>
          <w:rFonts w:cs="Miriam"/>
          <w:szCs w:val="32"/>
          <w:rtl/>
          <w:lang w:val="he-IL"/>
        </w:rPr>
        <w:pict w14:anchorId="7C4B8642">
          <v:shape id="_x0000_s2172" type="#_x0000_t202" style="position:absolute;left:0;text-align:left;margin-left:470.25pt;margin-top:8.25pt;width:1in;height:42.35pt;z-index:251479552" filled="f" stroked="f">
            <v:textbox inset="1mm,0,1mm,0">
              <w:txbxContent>
                <w:p w14:paraId="0775E3C3" w14:textId="77777777" w:rsidR="00316D86" w:rsidRDefault="00316D86">
                  <w:pPr>
                    <w:spacing w:line="160" w:lineRule="exact"/>
                    <w:jc w:val="left"/>
                    <w:rPr>
                      <w:rFonts w:cs="Miriam" w:hint="cs"/>
                      <w:szCs w:val="18"/>
                      <w:rtl/>
                      <w:lang w:eastAsia="en-US"/>
                    </w:rPr>
                  </w:pPr>
                  <w:r>
                    <w:rPr>
                      <w:rFonts w:cs="Miriam" w:hint="cs"/>
                      <w:szCs w:val="18"/>
                      <w:rtl/>
                      <w:lang w:eastAsia="en-US"/>
                    </w:rPr>
                    <w:t>הוראות המפקח</w:t>
                  </w:r>
                </w:p>
                <w:p w14:paraId="50AF7200" w14:textId="77777777" w:rsidR="00316D86" w:rsidRDefault="00316D86" w:rsidP="007966CC">
                  <w:pPr>
                    <w:spacing w:line="160" w:lineRule="exact"/>
                    <w:jc w:val="left"/>
                    <w:rPr>
                      <w:rFonts w:cs="Miriam"/>
                      <w:noProof/>
                      <w:szCs w:val="18"/>
                      <w:rtl/>
                      <w:lang w:eastAsia="en-US"/>
                    </w:rPr>
                  </w:pPr>
                  <w:r>
                    <w:rPr>
                      <w:rFonts w:cs="Miriam" w:hint="cs"/>
                      <w:szCs w:val="18"/>
                      <w:rtl/>
                      <w:lang w:eastAsia="en-US"/>
                    </w:rPr>
                    <w:t>(תיקון מס' 1) תשע"ז-2016</w:t>
                  </w:r>
                </w:p>
                <w:p w14:paraId="75B552BF" w14:textId="77777777" w:rsidR="004C4EBB" w:rsidRDefault="004C4EBB" w:rsidP="007966CC">
                  <w:pPr>
                    <w:spacing w:line="160" w:lineRule="exact"/>
                    <w:jc w:val="left"/>
                    <w:rPr>
                      <w:rFonts w:cs="Miriam" w:hint="cs"/>
                      <w:noProof/>
                      <w:szCs w:val="18"/>
                      <w:rtl/>
                      <w:lang w:eastAsia="en-US"/>
                    </w:rPr>
                  </w:pPr>
                  <w:r>
                    <w:rPr>
                      <w:rFonts w:cs="Miriam" w:hint="cs"/>
                      <w:noProof/>
                      <w:szCs w:val="18"/>
                      <w:rtl/>
                      <w:lang w:eastAsia="en-US"/>
                    </w:rPr>
                    <w:t>(תיקון מס' 7) תשע"ט-2018</w:t>
                  </w:r>
                </w:p>
              </w:txbxContent>
            </v:textbox>
            <w10:anchorlock/>
          </v:shape>
        </w:pict>
      </w:r>
      <w:r>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E9713D">
        <w:rPr>
          <w:rStyle w:val="default"/>
          <w:rFonts w:cs="FrankRuehl" w:hint="cs"/>
          <w:rtl/>
          <w:lang w:eastAsia="en-US"/>
        </w:rPr>
        <w:t>(א)</w:t>
      </w:r>
      <w:r w:rsidR="00E9713D">
        <w:rPr>
          <w:rStyle w:val="default"/>
          <w:rFonts w:cs="FrankRuehl" w:hint="cs"/>
          <w:rtl/>
          <w:lang w:eastAsia="en-US"/>
        </w:rPr>
        <w:tab/>
        <w:t xml:space="preserve">המפקח רשאי, לשם ביצוע תפקידו ולאחר התייעצות עם הוועדה, לתת הוראות הנוגעות לדרכי פעולתם וניהולם של נותני שירותים פיננסיים, של נושאי משרה בהם ושל כל מי שמועסק על ידם, והכול כדי להבטיח את ניהולם התקין ואת השמירה על עניינם של לקוחותיהם, </w:t>
      </w:r>
      <w:r w:rsidR="007966CC" w:rsidRPr="007966CC">
        <w:rPr>
          <w:rStyle w:val="default"/>
          <w:rFonts w:cs="FrankRuehl" w:hint="cs"/>
          <w:rtl/>
          <w:lang w:eastAsia="en-US"/>
        </w:rPr>
        <w:t>כדי למנוע פגיעה ביכולתו של נותן השירותים הפיננסיים לקיים את התחייבויותיו</w:t>
      </w:r>
      <w:r w:rsidR="004C4EBB" w:rsidRPr="004C4EBB">
        <w:rPr>
          <w:rStyle w:val="default"/>
          <w:rFonts w:cs="FrankRuehl" w:hint="cs"/>
          <w:rtl/>
          <w:lang w:eastAsia="en-US"/>
        </w:rPr>
        <w:t xml:space="preserve"> וכדי לתמוך ביציבותה של המערכת הפיננסית ובפעילותה הסדירה</w:t>
      </w:r>
      <w:r w:rsidR="00E9713D">
        <w:rPr>
          <w:rStyle w:val="default"/>
          <w:rFonts w:cs="FrankRuehl" w:hint="cs"/>
          <w:rtl/>
          <w:lang w:eastAsia="en-US"/>
        </w:rPr>
        <w:t>; הוראות כאמור יכול שיינתנו לכלל נותני השירותים הפיננסיים או לסוג מסוים מהם</w:t>
      </w:r>
      <w:r>
        <w:rPr>
          <w:rStyle w:val="default"/>
          <w:rFonts w:cs="FrankRuehl"/>
          <w:rtl/>
          <w:lang w:eastAsia="en-US"/>
        </w:rPr>
        <w:t>.</w:t>
      </w:r>
    </w:p>
    <w:p w14:paraId="47B0A865" w14:textId="77777777" w:rsidR="00E9713D" w:rsidRDefault="00E9713D" w:rsidP="00E9713D">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המפקח רשאי לתת הוראות לעניין אמות המידה, השיקולים והנסיבות שיובאו בחשבון בבחינת יושרו ויושרתו של אדם לפי חוק זה.</w:t>
      </w:r>
    </w:p>
    <w:p w14:paraId="5F39014F" w14:textId="77777777" w:rsidR="007966CC" w:rsidRPr="00AA6540" w:rsidRDefault="007966CC" w:rsidP="007966CC">
      <w:pPr>
        <w:pStyle w:val="P00"/>
        <w:tabs>
          <w:tab w:val="clear" w:pos="6259"/>
        </w:tabs>
        <w:spacing w:before="0"/>
        <w:ind w:left="0" w:right="1134"/>
        <w:rPr>
          <w:rStyle w:val="default"/>
          <w:rFonts w:cs="FrankRuehl" w:hint="cs"/>
          <w:vanish/>
          <w:color w:val="FF0000"/>
          <w:szCs w:val="20"/>
          <w:shd w:val="clear" w:color="auto" w:fill="FFFF99"/>
          <w:rtl/>
        </w:rPr>
      </w:pPr>
      <w:bookmarkStart w:id="34" w:name="Rov177"/>
      <w:r w:rsidRPr="00AA6540">
        <w:rPr>
          <w:rStyle w:val="default"/>
          <w:rFonts w:cs="FrankRuehl" w:hint="cs"/>
          <w:vanish/>
          <w:color w:val="FF0000"/>
          <w:szCs w:val="20"/>
          <w:shd w:val="clear" w:color="auto" w:fill="FFFF99"/>
          <w:rtl/>
        </w:rPr>
        <w:t>מיום 1.1.2017</w:t>
      </w:r>
    </w:p>
    <w:p w14:paraId="28F40CA4" w14:textId="77777777" w:rsidR="007966CC" w:rsidRPr="00AA6540" w:rsidRDefault="007966CC" w:rsidP="007966CC">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3595BA5C" w14:textId="77777777" w:rsidR="007966CC" w:rsidRPr="00AA6540" w:rsidRDefault="007966CC" w:rsidP="007966CC">
      <w:pPr>
        <w:pStyle w:val="P00"/>
        <w:tabs>
          <w:tab w:val="clear" w:pos="6259"/>
        </w:tabs>
        <w:spacing w:before="0"/>
        <w:ind w:left="0" w:right="1134"/>
        <w:rPr>
          <w:rStyle w:val="default"/>
          <w:rFonts w:cs="FrankRuehl"/>
          <w:vanish/>
          <w:szCs w:val="20"/>
          <w:shd w:val="clear" w:color="auto" w:fill="FFFF99"/>
          <w:rtl/>
        </w:rPr>
      </w:pPr>
      <w:hyperlink r:id="rId61"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129 (</w:t>
      </w:r>
      <w:hyperlink r:id="rId62"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4C1B1989" w14:textId="77777777" w:rsidR="004C4EBB" w:rsidRPr="00AA6540" w:rsidRDefault="004C4EBB" w:rsidP="004C4EBB">
      <w:pPr>
        <w:pStyle w:val="P00"/>
        <w:ind w:left="0" w:right="1134"/>
        <w:rPr>
          <w:rStyle w:val="default"/>
          <w:rFonts w:cs="FrankRuehl"/>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ab/>
        <w:t>(א)</w:t>
      </w:r>
      <w:r w:rsidRPr="00AA6540">
        <w:rPr>
          <w:rStyle w:val="default"/>
          <w:rFonts w:cs="FrankRuehl" w:hint="cs"/>
          <w:vanish/>
          <w:sz w:val="22"/>
          <w:szCs w:val="22"/>
          <w:shd w:val="clear" w:color="auto" w:fill="FFFF99"/>
          <w:rtl/>
          <w:lang w:eastAsia="en-US"/>
        </w:rPr>
        <w:tab/>
        <w:t xml:space="preserve">המפקח רשאי, לשם ביצוע תפקידו ולאחר התייעצות עם הוועדה, לתת הוראות הנוגעות לדרכי פעולתם וניהולם של נותני שירותים פיננסיים, של נושאי משרה בהם ושל כל מי שמועסק על ידם, והכול כדי להבטיח את ניהולם התקין ואת השמירה על עניינם של לקוחותיהם, </w:t>
      </w:r>
      <w:r w:rsidRPr="00AA6540">
        <w:rPr>
          <w:rStyle w:val="default"/>
          <w:rFonts w:cs="FrankRuehl" w:hint="cs"/>
          <w:strike/>
          <w:vanish/>
          <w:sz w:val="22"/>
          <w:szCs w:val="22"/>
          <w:shd w:val="clear" w:color="auto" w:fill="FFFF99"/>
          <w:rtl/>
          <w:lang w:eastAsia="en-US"/>
        </w:rPr>
        <w:t xml:space="preserve">ואם הדבר נדרש נוכח הסיכון העלול להיגרם למערכת הפיננסית </w:t>
      </w:r>
      <w:r w:rsidRPr="00AA6540">
        <w:rPr>
          <w:rStyle w:val="default"/>
          <w:rFonts w:cs="FrankRuehl"/>
          <w:strike/>
          <w:vanish/>
          <w:sz w:val="22"/>
          <w:szCs w:val="22"/>
          <w:shd w:val="clear" w:color="auto" w:fill="FFFF99"/>
          <w:rtl/>
          <w:lang w:eastAsia="en-US"/>
        </w:rPr>
        <w:t>–</w:t>
      </w:r>
      <w:r w:rsidRPr="00AA6540">
        <w:rPr>
          <w:rStyle w:val="default"/>
          <w:rFonts w:cs="FrankRuehl" w:hint="cs"/>
          <w:strike/>
          <w:vanish/>
          <w:sz w:val="22"/>
          <w:szCs w:val="22"/>
          <w:shd w:val="clear" w:color="auto" w:fill="FFFF99"/>
          <w:rtl/>
          <w:lang w:eastAsia="en-US"/>
        </w:rPr>
        <w:t xml:space="preserve"> גם כדי למנוע פגיעה ביכולתו של נותן השירותים הפיננסיים לקיים את התחייבויותיו</w:t>
      </w:r>
      <w:r w:rsidRPr="00AA6540">
        <w:rPr>
          <w:rStyle w:val="default"/>
          <w:rFonts w:cs="FrankRuehl" w:hint="cs"/>
          <w:vanish/>
          <w:sz w:val="22"/>
          <w:szCs w:val="22"/>
          <w:shd w:val="clear" w:color="auto" w:fill="FFFF99"/>
          <w:rtl/>
          <w:lang w:eastAsia="en-US"/>
        </w:rPr>
        <w:t xml:space="preserve"> </w:t>
      </w:r>
      <w:r w:rsidRPr="00AA6540">
        <w:rPr>
          <w:rStyle w:val="default"/>
          <w:rFonts w:cs="FrankRuehl" w:hint="cs"/>
          <w:vanish/>
          <w:sz w:val="22"/>
          <w:szCs w:val="22"/>
          <w:u w:val="single"/>
          <w:shd w:val="clear" w:color="auto" w:fill="FFFF99"/>
          <w:rtl/>
          <w:lang w:eastAsia="en-US"/>
        </w:rPr>
        <w:t>וכדי למנוע פגיעה ביכולתו של נותן השירותים הפיננסיים לקיים את התחייבויותיו</w:t>
      </w:r>
      <w:r w:rsidRPr="00AA6540">
        <w:rPr>
          <w:rStyle w:val="default"/>
          <w:rFonts w:cs="FrankRuehl" w:hint="cs"/>
          <w:vanish/>
          <w:sz w:val="22"/>
          <w:szCs w:val="22"/>
          <w:shd w:val="clear" w:color="auto" w:fill="FFFF99"/>
          <w:rtl/>
          <w:lang w:eastAsia="en-US"/>
        </w:rPr>
        <w:t>; הוראות כאמור יכול שיינתנו לכלל נותני השירותים הפיננסיים או לסוג מסוים מהם</w:t>
      </w:r>
      <w:r w:rsidRPr="00AA6540">
        <w:rPr>
          <w:rStyle w:val="default"/>
          <w:rFonts w:cs="FrankRuehl"/>
          <w:vanish/>
          <w:sz w:val="22"/>
          <w:szCs w:val="22"/>
          <w:shd w:val="clear" w:color="auto" w:fill="FFFF99"/>
          <w:rtl/>
          <w:lang w:eastAsia="en-US"/>
        </w:rPr>
        <w:t>.</w:t>
      </w:r>
    </w:p>
    <w:p w14:paraId="46AF8CDD" w14:textId="77777777" w:rsidR="004C4EBB" w:rsidRPr="00AA6540" w:rsidRDefault="004C4EBB" w:rsidP="007966CC">
      <w:pPr>
        <w:pStyle w:val="P00"/>
        <w:tabs>
          <w:tab w:val="clear" w:pos="6259"/>
        </w:tabs>
        <w:spacing w:before="0"/>
        <w:ind w:left="0" w:right="1134"/>
        <w:rPr>
          <w:rStyle w:val="default"/>
          <w:rFonts w:cs="FrankRuehl" w:hint="cs"/>
          <w:vanish/>
          <w:szCs w:val="20"/>
          <w:shd w:val="clear" w:color="auto" w:fill="FFFF99"/>
          <w:rtl/>
        </w:rPr>
      </w:pPr>
    </w:p>
    <w:p w14:paraId="57BBC9EF" w14:textId="77777777" w:rsidR="004C4EBB" w:rsidRPr="00AA6540" w:rsidRDefault="004C4EBB" w:rsidP="004C4EBB">
      <w:pPr>
        <w:pStyle w:val="P00"/>
        <w:spacing w:before="0"/>
        <w:ind w:left="0" w:right="1134"/>
        <w:rPr>
          <w:rStyle w:val="default"/>
          <w:rFonts w:ascii="FrankRuehl" w:hAnsi="FrankRuehl" w:cs="FrankRuehl"/>
          <w:vanish/>
          <w:color w:val="FF0000"/>
          <w:szCs w:val="20"/>
          <w:shd w:val="clear" w:color="auto" w:fill="FFFF99"/>
          <w:rtl/>
        </w:rPr>
      </w:pPr>
      <w:r w:rsidRPr="00AA6540">
        <w:rPr>
          <w:rStyle w:val="default"/>
          <w:rFonts w:ascii="FrankRuehl" w:hAnsi="FrankRuehl" w:cs="FrankRuehl"/>
          <w:vanish/>
          <w:color w:val="FF0000"/>
          <w:szCs w:val="20"/>
          <w:shd w:val="clear" w:color="auto" w:fill="FFFF99"/>
          <w:rtl/>
        </w:rPr>
        <w:t>מיום 28.11.2018</w:t>
      </w:r>
    </w:p>
    <w:p w14:paraId="5A3EB2E2" w14:textId="77777777" w:rsidR="004C4EBB" w:rsidRPr="00AA6540" w:rsidRDefault="004C4EBB" w:rsidP="004C4EBB">
      <w:pPr>
        <w:pStyle w:val="P00"/>
        <w:spacing w:before="0"/>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b/>
          <w:bCs/>
          <w:vanish/>
          <w:szCs w:val="20"/>
          <w:shd w:val="clear" w:color="auto" w:fill="FFFF99"/>
          <w:rtl/>
        </w:rPr>
        <w:t xml:space="preserve">תיקון מס' </w:t>
      </w:r>
      <w:r w:rsidRPr="00AA6540">
        <w:rPr>
          <w:rStyle w:val="default"/>
          <w:rFonts w:ascii="FrankRuehl" w:hAnsi="FrankRuehl" w:cs="FrankRuehl" w:hint="cs"/>
          <w:b/>
          <w:bCs/>
          <w:vanish/>
          <w:szCs w:val="20"/>
          <w:shd w:val="clear" w:color="auto" w:fill="FFFF99"/>
          <w:rtl/>
        </w:rPr>
        <w:t>7</w:t>
      </w:r>
    </w:p>
    <w:p w14:paraId="326178DF" w14:textId="77777777" w:rsidR="004C4EBB" w:rsidRPr="00AA6540" w:rsidRDefault="004C4EBB" w:rsidP="004C4EBB">
      <w:pPr>
        <w:pStyle w:val="P00"/>
        <w:spacing w:before="0"/>
        <w:ind w:left="0" w:right="1134"/>
        <w:rPr>
          <w:rStyle w:val="default"/>
          <w:rFonts w:ascii="FrankRuehl" w:hAnsi="FrankRuehl" w:cs="FrankRuehl"/>
          <w:vanish/>
          <w:szCs w:val="20"/>
          <w:shd w:val="clear" w:color="auto" w:fill="FFFF99"/>
          <w:rtl/>
        </w:rPr>
      </w:pPr>
      <w:hyperlink r:id="rId63" w:history="1">
        <w:r w:rsidRPr="00AA6540">
          <w:rPr>
            <w:rStyle w:val="Hyperlink"/>
            <w:rFonts w:ascii="FrankRuehl" w:hAnsi="FrankRuehl"/>
            <w:vanish/>
            <w:szCs w:val="20"/>
            <w:shd w:val="clear" w:color="auto" w:fill="FFFF99"/>
            <w:rtl/>
          </w:rPr>
          <w:t>ס"ח תשע"ט מס' 2759</w:t>
        </w:r>
      </w:hyperlink>
      <w:r w:rsidRPr="00AA6540">
        <w:rPr>
          <w:rStyle w:val="default"/>
          <w:rFonts w:ascii="FrankRuehl" w:hAnsi="FrankRuehl" w:cs="FrankRuehl"/>
          <w:vanish/>
          <w:szCs w:val="20"/>
          <w:shd w:val="clear" w:color="auto" w:fill="FFFF99"/>
          <w:rtl/>
        </w:rPr>
        <w:t xml:space="preserve"> מיום 28.11.2018 עמ' 6</w:t>
      </w:r>
      <w:r w:rsidRPr="00AA6540">
        <w:rPr>
          <w:rStyle w:val="default"/>
          <w:rFonts w:ascii="FrankRuehl" w:hAnsi="FrankRuehl" w:cs="FrankRuehl" w:hint="cs"/>
          <w:vanish/>
          <w:szCs w:val="20"/>
          <w:shd w:val="clear" w:color="auto" w:fill="FFFF99"/>
          <w:rtl/>
        </w:rPr>
        <w:t>4</w:t>
      </w:r>
      <w:r w:rsidRPr="00AA6540">
        <w:rPr>
          <w:rStyle w:val="default"/>
          <w:rFonts w:ascii="FrankRuehl" w:hAnsi="FrankRuehl" w:cs="FrankRuehl"/>
          <w:vanish/>
          <w:szCs w:val="20"/>
          <w:shd w:val="clear" w:color="auto" w:fill="FFFF99"/>
          <w:rtl/>
        </w:rPr>
        <w:t xml:space="preserve"> (</w:t>
      </w:r>
      <w:hyperlink r:id="rId64" w:history="1">
        <w:r w:rsidRPr="00AA6540">
          <w:rPr>
            <w:rStyle w:val="Hyperlink"/>
            <w:rFonts w:ascii="FrankRuehl" w:hAnsi="FrankRuehl"/>
            <w:vanish/>
            <w:szCs w:val="20"/>
            <w:shd w:val="clear" w:color="auto" w:fill="FFFF99"/>
            <w:rtl/>
          </w:rPr>
          <w:t>ה"ח 1112</w:t>
        </w:r>
      </w:hyperlink>
      <w:r w:rsidRPr="00AA6540">
        <w:rPr>
          <w:rStyle w:val="default"/>
          <w:rFonts w:ascii="FrankRuehl" w:hAnsi="FrankRuehl" w:cs="FrankRuehl"/>
          <w:vanish/>
          <w:szCs w:val="20"/>
          <w:shd w:val="clear" w:color="auto" w:fill="FFFF99"/>
          <w:rtl/>
        </w:rPr>
        <w:t>)</w:t>
      </w:r>
    </w:p>
    <w:p w14:paraId="6066C4A6" w14:textId="77777777" w:rsidR="007966CC" w:rsidRPr="007258F7" w:rsidRDefault="007966CC" w:rsidP="007258F7">
      <w:pPr>
        <w:pStyle w:val="P00"/>
        <w:ind w:left="0" w:right="1134"/>
        <w:rPr>
          <w:rStyle w:val="default"/>
          <w:rFonts w:cs="FrankRuehl" w:hint="cs"/>
          <w:sz w:val="2"/>
          <w:szCs w:val="2"/>
          <w:rtl/>
          <w:lang w:eastAsia="en-US"/>
        </w:rPr>
      </w:pPr>
      <w:r w:rsidRPr="00AA6540">
        <w:rPr>
          <w:rStyle w:val="default"/>
          <w:rFonts w:cs="FrankRuehl" w:hint="cs"/>
          <w:vanish/>
          <w:sz w:val="22"/>
          <w:szCs w:val="22"/>
          <w:shd w:val="clear" w:color="auto" w:fill="FFFF99"/>
          <w:rtl/>
          <w:lang w:eastAsia="en-US"/>
        </w:rPr>
        <w:tab/>
        <w:t>(א)</w:t>
      </w:r>
      <w:r w:rsidRPr="00AA6540">
        <w:rPr>
          <w:rStyle w:val="default"/>
          <w:rFonts w:cs="FrankRuehl" w:hint="cs"/>
          <w:vanish/>
          <w:sz w:val="22"/>
          <w:szCs w:val="22"/>
          <w:shd w:val="clear" w:color="auto" w:fill="FFFF99"/>
          <w:rtl/>
          <w:lang w:eastAsia="en-US"/>
        </w:rPr>
        <w:tab/>
        <w:t xml:space="preserve">המפקח רשאי, לשם ביצוע תפקידו ולאחר התייעצות עם הוועדה, לתת הוראות הנוגעות לדרכי פעולתם וניהולם של נותני שירותים פיננסיים, של נושאי משרה בהם ושל כל מי שמועסק על ידם, והכול כדי להבטיח את ניהולם התקין ואת השמירה על עניינם של לקוחותיהם, </w:t>
      </w:r>
      <w:r w:rsidRPr="00AA6540">
        <w:rPr>
          <w:rStyle w:val="default"/>
          <w:rFonts w:cs="FrankRuehl" w:hint="cs"/>
          <w:strike/>
          <w:vanish/>
          <w:sz w:val="22"/>
          <w:szCs w:val="22"/>
          <w:shd w:val="clear" w:color="auto" w:fill="FFFF99"/>
          <w:rtl/>
          <w:lang w:eastAsia="en-US"/>
        </w:rPr>
        <w:t>וכדי למנוע</w:t>
      </w:r>
      <w:r w:rsidR="004C4EBB" w:rsidRPr="00AA6540">
        <w:rPr>
          <w:rStyle w:val="default"/>
          <w:rFonts w:cs="FrankRuehl" w:hint="cs"/>
          <w:vanish/>
          <w:sz w:val="22"/>
          <w:szCs w:val="22"/>
          <w:shd w:val="clear" w:color="auto" w:fill="FFFF99"/>
          <w:rtl/>
          <w:lang w:eastAsia="en-US"/>
        </w:rPr>
        <w:t xml:space="preserve"> </w:t>
      </w:r>
      <w:r w:rsidR="004C4EBB" w:rsidRPr="00AA6540">
        <w:rPr>
          <w:rStyle w:val="default"/>
          <w:rFonts w:cs="FrankRuehl" w:hint="cs"/>
          <w:vanish/>
          <w:sz w:val="22"/>
          <w:szCs w:val="22"/>
          <w:u w:val="single"/>
          <w:shd w:val="clear" w:color="auto" w:fill="FFFF99"/>
          <w:rtl/>
          <w:lang w:eastAsia="en-US"/>
        </w:rPr>
        <w:t>כדי למנוע</w:t>
      </w:r>
      <w:r w:rsidRPr="00AA6540">
        <w:rPr>
          <w:rStyle w:val="default"/>
          <w:rFonts w:cs="FrankRuehl" w:hint="cs"/>
          <w:vanish/>
          <w:sz w:val="22"/>
          <w:szCs w:val="22"/>
          <w:shd w:val="clear" w:color="auto" w:fill="FFFF99"/>
          <w:rtl/>
          <w:lang w:eastAsia="en-US"/>
        </w:rPr>
        <w:t xml:space="preserve"> פגיעה ביכולתו של נותן השירותים הפיננסיים לקיים את התחייבויותיו</w:t>
      </w:r>
      <w:r w:rsidR="004C4EBB" w:rsidRPr="00AA6540">
        <w:rPr>
          <w:rStyle w:val="default"/>
          <w:rFonts w:cs="FrankRuehl" w:hint="cs"/>
          <w:vanish/>
          <w:sz w:val="22"/>
          <w:szCs w:val="22"/>
          <w:shd w:val="clear" w:color="auto" w:fill="FFFF99"/>
          <w:rtl/>
          <w:lang w:eastAsia="en-US"/>
        </w:rPr>
        <w:t xml:space="preserve"> </w:t>
      </w:r>
      <w:r w:rsidR="004C4EBB" w:rsidRPr="00AA6540">
        <w:rPr>
          <w:rStyle w:val="default"/>
          <w:rFonts w:cs="FrankRuehl" w:hint="cs"/>
          <w:vanish/>
          <w:sz w:val="22"/>
          <w:szCs w:val="22"/>
          <w:u w:val="single"/>
          <w:shd w:val="clear" w:color="auto" w:fill="FFFF99"/>
          <w:rtl/>
          <w:lang w:eastAsia="en-US"/>
        </w:rPr>
        <w:t>וכדי לתמוך ביציבותה של המערכת הפיננסית ובפעילותה הסדירה</w:t>
      </w:r>
      <w:r w:rsidRPr="00AA6540">
        <w:rPr>
          <w:rStyle w:val="default"/>
          <w:rFonts w:cs="FrankRuehl" w:hint="cs"/>
          <w:vanish/>
          <w:sz w:val="22"/>
          <w:szCs w:val="22"/>
          <w:shd w:val="clear" w:color="auto" w:fill="FFFF99"/>
          <w:rtl/>
          <w:lang w:eastAsia="en-US"/>
        </w:rPr>
        <w:t>; הוראות כאמור יכול שיינתנו לכלל נותני השירותים הפיננסיים או לסוג מסוים מהם</w:t>
      </w:r>
      <w:r w:rsidRPr="00AA6540">
        <w:rPr>
          <w:rStyle w:val="default"/>
          <w:rFonts w:cs="FrankRuehl"/>
          <w:vanish/>
          <w:sz w:val="22"/>
          <w:szCs w:val="22"/>
          <w:shd w:val="clear" w:color="auto" w:fill="FFFF99"/>
          <w:rtl/>
          <w:lang w:eastAsia="en-US"/>
        </w:rPr>
        <w:t>.</w:t>
      </w:r>
      <w:bookmarkEnd w:id="34"/>
    </w:p>
    <w:p w14:paraId="6192F2A3" w14:textId="77777777" w:rsidR="003E1701" w:rsidRDefault="003E1701" w:rsidP="00E9713D">
      <w:pPr>
        <w:pStyle w:val="P00"/>
        <w:spacing w:before="72"/>
        <w:ind w:left="0" w:right="1134"/>
        <w:rPr>
          <w:rStyle w:val="default"/>
          <w:rFonts w:cs="FrankRuehl" w:hint="cs"/>
          <w:rtl/>
          <w:lang w:eastAsia="en-US"/>
        </w:rPr>
      </w:pPr>
      <w:bookmarkStart w:id="35" w:name="Seif9"/>
      <w:bookmarkEnd w:id="35"/>
      <w:r>
        <w:rPr>
          <w:rStyle w:val="big-number"/>
          <w:rtl/>
        </w:rPr>
        <w:pict w14:anchorId="786A842A">
          <v:shape id="_x0000_s2166" type="#_x0000_t202" style="position:absolute;left:0;text-align:left;margin-left:470.25pt;margin-top:7.1pt;width:1in;height:20pt;z-index:251473408" filled="f" stroked="f">
            <v:textbox style="mso-next-textbox:#_x0000_s2166" inset="1mm,0,1mm,0">
              <w:txbxContent>
                <w:p w14:paraId="1D61DC00" w14:textId="77777777" w:rsidR="00316D86" w:rsidRDefault="00316D86" w:rsidP="00EC0B82">
                  <w:pPr>
                    <w:spacing w:line="160" w:lineRule="exact"/>
                    <w:jc w:val="left"/>
                    <w:rPr>
                      <w:rFonts w:cs="Miriam" w:hint="cs"/>
                      <w:szCs w:val="18"/>
                      <w:rtl/>
                      <w:lang w:eastAsia="en-US"/>
                    </w:rPr>
                  </w:pPr>
                  <w:r>
                    <w:rPr>
                      <w:rFonts w:cs="Miriam" w:hint="cs"/>
                      <w:szCs w:val="18"/>
                      <w:rtl/>
                      <w:lang w:eastAsia="en-US"/>
                    </w:rPr>
                    <w:t>פרסום הוראות המפקח</w:t>
                  </w:r>
                </w:p>
              </w:txbxContent>
            </v:textbox>
            <w10:anchorlock/>
          </v:shape>
        </w:pict>
      </w:r>
      <w:r>
        <w:rPr>
          <w:rStyle w:val="big-number"/>
          <w:rFonts w:hint="cs"/>
          <w:rtl/>
          <w:lang w:eastAsia="en-US"/>
        </w:rPr>
        <w:t>5</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sidR="00E9713D">
        <w:rPr>
          <w:rStyle w:val="default"/>
          <w:rFonts w:cs="FrankRuehl" w:hint="cs"/>
          <w:rtl/>
          <w:lang w:eastAsia="en-US"/>
        </w:rPr>
        <w:t>הוראות המפקח לפי סעיף 4 וכל הוראה אחרת של המפקח שהיא בת פועל תחיקתי, אין חובה לפרסמן ברשומות, ואולם המפקח יפרסם ברשומות הודעה על מתן הוראות כאמור ועל מועד תחילתן</w:t>
      </w:r>
      <w:r w:rsidR="004E0C86">
        <w:rPr>
          <w:rStyle w:val="a6"/>
          <w:rtl/>
          <w:lang w:eastAsia="en-US"/>
        </w:rPr>
        <w:footnoteReference w:id="2"/>
      </w:r>
      <w:r w:rsidR="00E9713D">
        <w:rPr>
          <w:rStyle w:val="default"/>
          <w:rFonts w:cs="FrankRuehl" w:hint="cs"/>
          <w:rtl/>
          <w:lang w:eastAsia="en-US"/>
        </w:rPr>
        <w:t>.</w:t>
      </w:r>
    </w:p>
    <w:p w14:paraId="5D734B5A" w14:textId="77777777" w:rsidR="00E9713D" w:rsidRDefault="00E9713D" w:rsidP="00E9713D">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הוראות המפקח כאמור בסעיף קטן (א), וכל שינוי בהן, יועמדו לעיון הציבור במשרדי המפקח ויפורסמו באתר האינטרנט של המפקח, ורשאי השר לקבוע דרכים נוספות לפרסומן.</w:t>
      </w:r>
    </w:p>
    <w:p w14:paraId="2B1EAA5E" w14:textId="77777777" w:rsidR="00D24A31" w:rsidRPr="00E9713D" w:rsidRDefault="007258F7" w:rsidP="007258F7">
      <w:pPr>
        <w:pStyle w:val="header-2"/>
        <w:ind w:left="0" w:right="1134"/>
        <w:rPr>
          <w:rFonts w:hint="cs"/>
          <w:rtl/>
        </w:rPr>
      </w:pPr>
      <w:bookmarkStart w:id="36" w:name="hed22"/>
      <w:bookmarkEnd w:id="36"/>
      <w:r>
        <w:rPr>
          <w:rFonts w:hint="cs"/>
          <w:rtl/>
          <w:lang w:eastAsia="en-US"/>
        </w:rPr>
        <w:pict w14:anchorId="295D3892">
          <v:shape id="_x0000_s2522" type="#_x0000_t202" style="position:absolute;left:0;text-align:left;margin-left:470.35pt;margin-top:12.75pt;width:1in;height:16.8pt;z-index:251621888" filled="f" stroked="f">
            <v:textbox inset="1mm,0,1mm,0">
              <w:txbxContent>
                <w:p w14:paraId="4B4A068C" w14:textId="77777777" w:rsidR="00316D86" w:rsidRDefault="00316D86" w:rsidP="007258F7">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D24A31" w:rsidRPr="00E9713D">
        <w:rPr>
          <w:rFonts w:hint="cs"/>
          <w:rtl/>
        </w:rPr>
        <w:t xml:space="preserve">סימן </w:t>
      </w:r>
      <w:r>
        <w:rPr>
          <w:rFonts w:hint="cs"/>
          <w:rtl/>
        </w:rPr>
        <w:t>ב'1: ניהול מרשמים</w:t>
      </w:r>
    </w:p>
    <w:p w14:paraId="527A967D" w14:textId="77777777" w:rsidR="00D24A31" w:rsidRPr="00AA6540" w:rsidRDefault="00D24A31" w:rsidP="00D24A31">
      <w:pPr>
        <w:pStyle w:val="P00"/>
        <w:tabs>
          <w:tab w:val="clear" w:pos="6259"/>
        </w:tabs>
        <w:spacing w:before="0"/>
        <w:ind w:left="0" w:right="1134"/>
        <w:rPr>
          <w:rStyle w:val="default"/>
          <w:rFonts w:cs="FrankRuehl" w:hint="cs"/>
          <w:vanish/>
          <w:color w:val="FF0000"/>
          <w:szCs w:val="20"/>
          <w:shd w:val="clear" w:color="auto" w:fill="FFFF99"/>
          <w:rtl/>
        </w:rPr>
      </w:pPr>
      <w:bookmarkStart w:id="37" w:name="Rov265"/>
      <w:r w:rsidRPr="00AA6540">
        <w:rPr>
          <w:rStyle w:val="default"/>
          <w:rFonts w:cs="FrankRuehl" w:hint="cs"/>
          <w:vanish/>
          <w:color w:val="FF0000"/>
          <w:szCs w:val="20"/>
          <w:shd w:val="clear" w:color="auto" w:fill="FFFF99"/>
          <w:rtl/>
        </w:rPr>
        <w:t>מיום 1.1.2017</w:t>
      </w:r>
    </w:p>
    <w:p w14:paraId="43EC180B" w14:textId="77777777" w:rsidR="00D24A31" w:rsidRPr="00AA6540" w:rsidRDefault="00D24A31" w:rsidP="00D24A31">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536347A5" w14:textId="77777777" w:rsidR="00D24A31" w:rsidRPr="00AA6540" w:rsidRDefault="00D24A31" w:rsidP="00D24A31">
      <w:pPr>
        <w:pStyle w:val="P00"/>
        <w:tabs>
          <w:tab w:val="clear" w:pos="6259"/>
        </w:tabs>
        <w:spacing w:before="0"/>
        <w:ind w:left="0" w:right="1134"/>
        <w:rPr>
          <w:rStyle w:val="default"/>
          <w:rFonts w:cs="FrankRuehl" w:hint="cs"/>
          <w:vanish/>
          <w:szCs w:val="20"/>
          <w:shd w:val="clear" w:color="auto" w:fill="FFFF99"/>
          <w:rtl/>
        </w:rPr>
      </w:pPr>
      <w:hyperlink r:id="rId65"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129 (</w:t>
      </w:r>
      <w:hyperlink r:id="rId66"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22C06321" w14:textId="77777777" w:rsidR="00D24A31" w:rsidRPr="00DD1661" w:rsidRDefault="00D24A31" w:rsidP="00DD1661">
      <w:pPr>
        <w:pStyle w:val="P00"/>
        <w:tabs>
          <w:tab w:val="clear" w:pos="6259"/>
        </w:tabs>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 xml:space="preserve">הוספת </w:t>
      </w:r>
      <w:r w:rsidR="007258F7" w:rsidRPr="00AA6540">
        <w:rPr>
          <w:rStyle w:val="default"/>
          <w:rFonts w:cs="FrankRuehl" w:hint="cs"/>
          <w:b/>
          <w:bCs/>
          <w:vanish/>
          <w:szCs w:val="20"/>
          <w:shd w:val="clear" w:color="auto" w:fill="FFFF99"/>
          <w:rtl/>
        </w:rPr>
        <w:t>סימן ב'1</w:t>
      </w:r>
      <w:bookmarkEnd w:id="37"/>
    </w:p>
    <w:p w14:paraId="49A7A8D4" w14:textId="77777777" w:rsidR="007258F7" w:rsidRDefault="007258F7" w:rsidP="007258F7">
      <w:pPr>
        <w:pStyle w:val="P00"/>
        <w:spacing w:before="72"/>
        <w:ind w:left="0" w:right="1134"/>
        <w:rPr>
          <w:rStyle w:val="default"/>
          <w:rFonts w:cs="FrankRuehl" w:hint="cs"/>
          <w:rtl/>
          <w:lang w:eastAsia="en-US"/>
        </w:rPr>
      </w:pPr>
      <w:bookmarkStart w:id="38" w:name="Seif127"/>
      <w:bookmarkEnd w:id="38"/>
      <w:r>
        <w:rPr>
          <w:rStyle w:val="big-number"/>
          <w:rtl/>
        </w:rPr>
        <w:pict w14:anchorId="784FEF82">
          <v:shape id="_x0000_s2519" type="#_x0000_t202" style="position:absolute;left:0;text-align:left;margin-left:470.25pt;margin-top:7.1pt;width:1in;height:43.65pt;z-index:251620864" filled="f" stroked="f">
            <v:textbox style="mso-next-textbox:#_x0000_s2519" inset="1mm,0,1mm,0">
              <w:txbxContent>
                <w:p w14:paraId="381A8E59" w14:textId="77777777" w:rsidR="00316D86" w:rsidRDefault="00316D86" w:rsidP="007258F7">
                  <w:pPr>
                    <w:spacing w:line="160" w:lineRule="exact"/>
                    <w:jc w:val="left"/>
                    <w:rPr>
                      <w:rFonts w:cs="Miriam" w:hint="cs"/>
                      <w:szCs w:val="18"/>
                      <w:rtl/>
                      <w:lang w:eastAsia="en-US"/>
                    </w:rPr>
                  </w:pPr>
                  <w:r>
                    <w:rPr>
                      <w:rFonts w:cs="Miriam" w:hint="cs"/>
                      <w:szCs w:val="18"/>
                      <w:rtl/>
                      <w:lang w:eastAsia="en-US"/>
                    </w:rPr>
                    <w:t>ניהול מרשמים של נותני שירותים פיננסיים</w:t>
                  </w:r>
                </w:p>
                <w:p w14:paraId="6DD3C5B8" w14:textId="77777777" w:rsidR="00316D86" w:rsidRDefault="00316D86" w:rsidP="007258F7">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Pr>
          <w:rStyle w:val="big-number"/>
          <w:rFonts w:hint="cs"/>
          <w:rtl/>
          <w:lang w:eastAsia="en-US"/>
        </w:rPr>
        <w:t>5</w:t>
      </w:r>
      <w:r>
        <w:rPr>
          <w:rStyle w:val="default"/>
          <w:rFonts w:cs="FrankRuehl" w:hint="cs"/>
          <w:rtl/>
          <w:lang w:eastAsia="en-US"/>
        </w:rPr>
        <w:t>א.</w:t>
      </w:r>
      <w:r>
        <w:rPr>
          <w:rStyle w:val="default"/>
          <w:rFonts w:cs="FrankRuehl" w:hint="cs"/>
          <w:rtl/>
          <w:lang w:eastAsia="en-US"/>
        </w:rPr>
        <w:tab/>
        <w:t>(א)</w:t>
      </w:r>
      <w:r>
        <w:rPr>
          <w:rStyle w:val="default"/>
          <w:rFonts w:cs="FrankRuehl" w:hint="cs"/>
          <w:rtl/>
          <w:lang w:eastAsia="en-US"/>
        </w:rPr>
        <w:tab/>
        <w:t>המפקח ינהל מרשמים של נותני שירותים פיננסיים כמפורט להלן:</w:t>
      </w:r>
    </w:p>
    <w:p w14:paraId="40049D90" w14:textId="77777777" w:rsidR="007258F7" w:rsidRDefault="00A0596A" w:rsidP="00A0596A">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מרשם של בעלי רישיונות למתן אשראי;</w:t>
      </w:r>
    </w:p>
    <w:p w14:paraId="0C1D8145" w14:textId="77777777" w:rsidR="00A0596A" w:rsidRDefault="00A0596A" w:rsidP="00A0596A">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מרשם של בעלי רישיונות למתן שירות בנכס פיננסי;</w:t>
      </w:r>
    </w:p>
    <w:p w14:paraId="62F4F361" w14:textId="77777777" w:rsidR="00A0596A" w:rsidRDefault="00A0596A" w:rsidP="00A0596A">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מרשם של בעלי רישיונות למתן שירותי פיקדון ואשראי;</w:t>
      </w:r>
    </w:p>
    <w:p w14:paraId="6A29BCBB" w14:textId="77777777" w:rsidR="00A0596A" w:rsidRDefault="00A0596A" w:rsidP="00A0596A">
      <w:pPr>
        <w:pStyle w:val="P00"/>
        <w:spacing w:before="72"/>
        <w:ind w:left="1021" w:right="1134"/>
        <w:rPr>
          <w:rStyle w:val="default"/>
          <w:rFonts w:cs="FrankRuehl"/>
          <w:rtl/>
          <w:lang w:eastAsia="en-US"/>
        </w:rPr>
      </w:pPr>
      <w:r>
        <w:rPr>
          <w:rStyle w:val="default"/>
          <w:rFonts w:cs="FrankRuehl" w:hint="cs"/>
          <w:rtl/>
          <w:lang w:eastAsia="en-US"/>
        </w:rPr>
        <w:t>(4)</w:t>
      </w:r>
      <w:r>
        <w:rPr>
          <w:rStyle w:val="default"/>
          <w:rFonts w:cs="FrankRuehl" w:hint="cs"/>
          <w:rtl/>
          <w:lang w:eastAsia="en-US"/>
        </w:rPr>
        <w:tab/>
        <w:t>מרשם של בעלי רישיונות הנפקה</w:t>
      </w:r>
      <w:r w:rsidR="001B45E0">
        <w:rPr>
          <w:rStyle w:val="default"/>
          <w:rFonts w:cs="FrankRuehl" w:hint="cs"/>
          <w:rtl/>
          <w:lang w:eastAsia="en-US"/>
        </w:rPr>
        <w:t>;</w:t>
      </w:r>
    </w:p>
    <w:p w14:paraId="5E3A52BC" w14:textId="77777777" w:rsidR="001B45E0" w:rsidRPr="001B45E0" w:rsidRDefault="001B45E0" w:rsidP="001B45E0">
      <w:pPr>
        <w:pStyle w:val="P00"/>
        <w:spacing w:before="72"/>
        <w:ind w:left="1021" w:right="1134"/>
        <w:rPr>
          <w:rStyle w:val="default"/>
          <w:rFonts w:cs="FrankRuehl" w:hint="cs"/>
          <w:rtl/>
          <w:lang w:eastAsia="en-US"/>
        </w:rPr>
      </w:pPr>
      <w:r>
        <w:rPr>
          <w:rFonts w:hint="cs"/>
          <w:rtl/>
          <w:lang w:eastAsia="en-US"/>
        </w:rPr>
        <w:pict w14:anchorId="2DA45074">
          <v:shape id="_x0000_s2941" type="#_x0000_t202" style="position:absolute;left:0;text-align:left;margin-left:470.35pt;margin-top:7.1pt;width:1in;height:16.8pt;z-index:251824640" filled="f" stroked="f">
            <v:textbox inset="1mm,0,1mm,0">
              <w:txbxContent>
                <w:p w14:paraId="0B972615" w14:textId="77777777" w:rsidR="001B45E0" w:rsidRDefault="001B45E0" w:rsidP="001B45E0">
                  <w:pPr>
                    <w:spacing w:line="160" w:lineRule="exact"/>
                    <w:jc w:val="left"/>
                    <w:rPr>
                      <w:rFonts w:cs="Miriam" w:hint="cs"/>
                      <w:noProof/>
                      <w:szCs w:val="18"/>
                      <w:rtl/>
                      <w:lang w:eastAsia="en-US"/>
                    </w:rPr>
                  </w:pPr>
                  <w:r>
                    <w:rPr>
                      <w:rFonts w:cs="Miriam" w:hint="cs"/>
                      <w:szCs w:val="18"/>
                      <w:rtl/>
                      <w:lang w:eastAsia="en-US"/>
                    </w:rPr>
                    <w:t>(תיקון מס' 4) תשע"ז-2017</w:t>
                  </w:r>
                </w:p>
              </w:txbxContent>
            </v:textbox>
            <w10:anchorlock/>
          </v:shape>
        </w:pict>
      </w:r>
      <w:r>
        <w:rPr>
          <w:rStyle w:val="default"/>
          <w:rFonts w:cs="FrankRuehl" w:hint="cs"/>
          <w:rtl/>
          <w:lang w:eastAsia="en-US"/>
        </w:rPr>
        <w:t>(5)</w:t>
      </w:r>
      <w:r>
        <w:rPr>
          <w:rStyle w:val="default"/>
          <w:rFonts w:cs="FrankRuehl" w:hint="cs"/>
          <w:rtl/>
          <w:lang w:eastAsia="en-US"/>
        </w:rPr>
        <w:tab/>
      </w:r>
      <w:r w:rsidRPr="001B45E0">
        <w:rPr>
          <w:rStyle w:val="default"/>
          <w:rFonts w:cs="FrankRuehl" w:hint="cs"/>
          <w:rtl/>
          <w:lang w:eastAsia="en-US"/>
        </w:rPr>
        <w:t>מרשם של בעלי רישיונות להפעלת מערכת לתיווך באשראי.</w:t>
      </w:r>
    </w:p>
    <w:p w14:paraId="7E84D959" w14:textId="77777777" w:rsidR="00A0596A" w:rsidRDefault="00A0596A" w:rsidP="007258F7">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במרשמים לפי סעיף קטן (א) יכלול המפקח, בין השאר, פרטים אלה:</w:t>
      </w:r>
    </w:p>
    <w:p w14:paraId="4993307B" w14:textId="77777777" w:rsidR="00A0596A" w:rsidRDefault="00A0596A" w:rsidP="00A0596A">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פרטי נותן השירותים הפיננסיים, סוג הרישיון שבידו ותקופת תוקפו אם נקבעה;</w:t>
      </w:r>
    </w:p>
    <w:p w14:paraId="2EB7AFFB" w14:textId="77777777" w:rsidR="00A0596A" w:rsidRDefault="00102D81" w:rsidP="00A0596A">
      <w:pPr>
        <w:pStyle w:val="P00"/>
        <w:spacing w:before="72"/>
        <w:ind w:left="1021" w:right="1134"/>
        <w:rPr>
          <w:rStyle w:val="default"/>
          <w:rFonts w:cs="FrankRuehl" w:hint="cs"/>
          <w:rtl/>
          <w:lang w:eastAsia="en-US"/>
        </w:rPr>
      </w:pPr>
      <w:r>
        <w:rPr>
          <w:rFonts w:hint="cs"/>
          <w:rtl/>
          <w:lang w:eastAsia="en-US"/>
        </w:rPr>
        <w:pict w14:anchorId="13AF404B">
          <v:shape id="_x0000_s2893" type="#_x0000_t202" style="position:absolute;left:0;text-align:left;margin-left:470.35pt;margin-top:7.1pt;width:1in;height:16.8pt;z-index:251792896" filled="f" stroked="f">
            <v:textbox inset="1mm,0,1mm,0">
              <w:txbxContent>
                <w:p w14:paraId="52B2A047" w14:textId="77777777" w:rsidR="00316D86" w:rsidRDefault="00316D86" w:rsidP="00102D81">
                  <w:pPr>
                    <w:spacing w:line="160" w:lineRule="exact"/>
                    <w:jc w:val="left"/>
                    <w:rPr>
                      <w:rFonts w:cs="Miriam" w:hint="cs"/>
                      <w:noProof/>
                      <w:szCs w:val="18"/>
                      <w:rtl/>
                      <w:lang w:eastAsia="en-US"/>
                    </w:rPr>
                  </w:pPr>
                  <w:r>
                    <w:rPr>
                      <w:rFonts w:cs="Miriam" w:hint="cs"/>
                      <w:szCs w:val="18"/>
                      <w:rtl/>
                      <w:lang w:eastAsia="en-US"/>
                    </w:rPr>
                    <w:t>(תיקון מס' 4) תשע"ז-2017</w:t>
                  </w:r>
                </w:p>
              </w:txbxContent>
            </v:textbox>
            <w10:anchorlock/>
          </v:shape>
        </w:pict>
      </w:r>
      <w:r w:rsidR="00A0596A">
        <w:rPr>
          <w:rStyle w:val="default"/>
          <w:rFonts w:cs="FrankRuehl" w:hint="cs"/>
          <w:rtl/>
          <w:lang w:eastAsia="en-US"/>
        </w:rPr>
        <w:t>(2)</w:t>
      </w:r>
      <w:r w:rsidR="00A0596A">
        <w:rPr>
          <w:rStyle w:val="default"/>
          <w:rFonts w:cs="FrankRuehl" w:hint="cs"/>
          <w:rtl/>
          <w:lang w:eastAsia="en-US"/>
        </w:rPr>
        <w:tab/>
        <w:t xml:space="preserve">נותני שירותים פיננסיים שרישיונם הותלה, בהתאם להוראות סעיפים </w:t>
      </w:r>
      <w:r w:rsidR="001B45E0" w:rsidRPr="001B45E0">
        <w:rPr>
          <w:rStyle w:val="default"/>
          <w:rFonts w:cs="FrankRuehl" w:hint="cs"/>
          <w:rtl/>
          <w:lang w:eastAsia="en-US"/>
        </w:rPr>
        <w:t>23, 25ט, 25טז או 25כה</w:t>
      </w:r>
      <w:r w:rsidR="00A0596A">
        <w:rPr>
          <w:rStyle w:val="default"/>
          <w:rFonts w:cs="FrankRuehl" w:hint="cs"/>
          <w:rtl/>
          <w:lang w:eastAsia="en-US"/>
        </w:rPr>
        <w:t>, לפי העניין;</w:t>
      </w:r>
    </w:p>
    <w:p w14:paraId="57E70D18" w14:textId="77777777" w:rsidR="00A0596A" w:rsidRDefault="00A0596A" w:rsidP="00A0596A">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פרסום בדבר עיצום כספי שהוטל על נותן השירותים הפיננסיים לפי פרק י"ב, בכפוף להוראות סעיף 92.</w:t>
      </w:r>
    </w:p>
    <w:p w14:paraId="55EE348C" w14:textId="77777777" w:rsidR="00A0596A" w:rsidRDefault="00A0596A" w:rsidP="007258F7">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המרשמים יהיו פתוחים לעיון הציבור באתר האינטרנט של המפקח.</w:t>
      </w:r>
    </w:p>
    <w:p w14:paraId="2E62CF1A" w14:textId="77777777" w:rsidR="007258F7" w:rsidRPr="00AA6540" w:rsidRDefault="007258F7" w:rsidP="007258F7">
      <w:pPr>
        <w:pStyle w:val="P00"/>
        <w:tabs>
          <w:tab w:val="clear" w:pos="6259"/>
        </w:tabs>
        <w:spacing w:before="0"/>
        <w:ind w:left="0" w:right="1134"/>
        <w:rPr>
          <w:rStyle w:val="default"/>
          <w:rFonts w:cs="FrankRuehl" w:hint="cs"/>
          <w:vanish/>
          <w:color w:val="FF0000"/>
          <w:szCs w:val="20"/>
          <w:shd w:val="clear" w:color="auto" w:fill="FFFF99"/>
          <w:rtl/>
        </w:rPr>
      </w:pPr>
      <w:bookmarkStart w:id="39" w:name="Rov341"/>
      <w:r w:rsidRPr="00AA6540">
        <w:rPr>
          <w:rStyle w:val="default"/>
          <w:rFonts w:cs="FrankRuehl" w:hint="cs"/>
          <w:vanish/>
          <w:color w:val="FF0000"/>
          <w:szCs w:val="20"/>
          <w:shd w:val="clear" w:color="auto" w:fill="FFFF99"/>
          <w:rtl/>
        </w:rPr>
        <w:t>מיום 1.1.2017</w:t>
      </w:r>
    </w:p>
    <w:p w14:paraId="1FAFF608" w14:textId="77777777" w:rsidR="007258F7" w:rsidRPr="00AA6540" w:rsidRDefault="007258F7" w:rsidP="007258F7">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3C7E65BA" w14:textId="77777777" w:rsidR="007258F7" w:rsidRPr="00AA6540" w:rsidRDefault="007258F7" w:rsidP="007258F7">
      <w:pPr>
        <w:pStyle w:val="P00"/>
        <w:tabs>
          <w:tab w:val="clear" w:pos="6259"/>
        </w:tabs>
        <w:spacing w:before="0"/>
        <w:ind w:left="0" w:right="1134"/>
        <w:rPr>
          <w:rStyle w:val="default"/>
          <w:rFonts w:cs="FrankRuehl" w:hint="cs"/>
          <w:vanish/>
          <w:szCs w:val="20"/>
          <w:shd w:val="clear" w:color="auto" w:fill="FFFF99"/>
          <w:rtl/>
        </w:rPr>
      </w:pPr>
      <w:hyperlink r:id="rId67"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129 (</w:t>
      </w:r>
      <w:hyperlink r:id="rId68"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58115BB9" w14:textId="77777777" w:rsidR="007258F7" w:rsidRPr="00AA6540" w:rsidRDefault="007258F7" w:rsidP="00A0596A">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הוספת סעיף 5א</w:t>
      </w:r>
    </w:p>
    <w:p w14:paraId="2CF8A92A" w14:textId="77777777" w:rsidR="009609B9" w:rsidRPr="00AA6540" w:rsidRDefault="009609B9" w:rsidP="009609B9">
      <w:pPr>
        <w:pStyle w:val="P00"/>
        <w:spacing w:before="0"/>
        <w:ind w:left="0" w:right="1134"/>
        <w:rPr>
          <w:rStyle w:val="default"/>
          <w:rFonts w:cs="FrankRuehl" w:hint="cs"/>
          <w:vanish/>
          <w:szCs w:val="20"/>
          <w:shd w:val="clear" w:color="auto" w:fill="FFFF99"/>
          <w:rtl/>
        </w:rPr>
      </w:pPr>
    </w:p>
    <w:p w14:paraId="5A7E8BBE" w14:textId="77777777" w:rsidR="009609B9" w:rsidRPr="00AA6540" w:rsidRDefault="009609B9" w:rsidP="009609B9">
      <w:pPr>
        <w:pStyle w:val="P00"/>
        <w:spacing w:before="0"/>
        <w:ind w:left="0" w:right="1134"/>
        <w:rPr>
          <w:rStyle w:val="default"/>
          <w:rFonts w:cs="FrankRuehl" w:hint="cs"/>
          <w:vanish/>
          <w:color w:val="FF0000"/>
          <w:szCs w:val="20"/>
          <w:shd w:val="clear" w:color="auto" w:fill="FFFF99"/>
          <w:rtl/>
        </w:rPr>
      </w:pPr>
      <w:r w:rsidRPr="00AA6540">
        <w:rPr>
          <w:rStyle w:val="default"/>
          <w:rFonts w:cs="FrankRuehl" w:hint="cs"/>
          <w:vanish/>
          <w:color w:val="FF0000"/>
          <w:szCs w:val="20"/>
          <w:shd w:val="clear" w:color="auto" w:fill="FFFF99"/>
          <w:rtl/>
        </w:rPr>
        <w:t>מיום 1.2.2018</w:t>
      </w:r>
    </w:p>
    <w:p w14:paraId="43C3EFE9" w14:textId="77777777" w:rsidR="009609B9" w:rsidRPr="00AA6540" w:rsidRDefault="009609B9" w:rsidP="009609B9">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4</w:t>
      </w:r>
    </w:p>
    <w:p w14:paraId="4ED78919" w14:textId="77777777" w:rsidR="009609B9" w:rsidRPr="00AA6540" w:rsidRDefault="009609B9" w:rsidP="009609B9">
      <w:pPr>
        <w:pStyle w:val="P00"/>
        <w:spacing w:before="0"/>
        <w:ind w:left="0" w:right="1134"/>
        <w:rPr>
          <w:rStyle w:val="default"/>
          <w:rFonts w:cs="FrankRuehl" w:hint="cs"/>
          <w:vanish/>
          <w:szCs w:val="20"/>
          <w:shd w:val="clear" w:color="auto" w:fill="FFFF99"/>
          <w:rtl/>
        </w:rPr>
      </w:pPr>
      <w:hyperlink r:id="rId69" w:history="1">
        <w:r w:rsidRPr="00AA6540">
          <w:rPr>
            <w:rStyle w:val="Hyperlink"/>
            <w:rFonts w:hint="cs"/>
            <w:vanish/>
            <w:szCs w:val="20"/>
            <w:shd w:val="clear" w:color="auto" w:fill="FFFF99"/>
            <w:rtl/>
          </w:rPr>
          <w:t>ס"ח תשע"ז מס' 2655</w:t>
        </w:r>
      </w:hyperlink>
      <w:r w:rsidRPr="00AA6540">
        <w:rPr>
          <w:rStyle w:val="default"/>
          <w:rFonts w:cs="FrankRuehl" w:hint="cs"/>
          <w:vanish/>
          <w:szCs w:val="20"/>
          <w:shd w:val="clear" w:color="auto" w:fill="FFFF99"/>
          <w:rtl/>
        </w:rPr>
        <w:t xml:space="preserve"> מיום 6.8.2017 עמ' 1076 (</w:t>
      </w:r>
      <w:hyperlink r:id="rId70" w:history="1">
        <w:r w:rsidRPr="00AA6540">
          <w:rPr>
            <w:rStyle w:val="Hyperlink"/>
            <w:rFonts w:hint="cs"/>
            <w:vanish/>
            <w:szCs w:val="20"/>
            <w:shd w:val="clear" w:color="auto" w:fill="FFFF99"/>
            <w:rtl/>
          </w:rPr>
          <w:t>ה"ח 1127</w:t>
        </w:r>
      </w:hyperlink>
      <w:r w:rsidRPr="00AA6540">
        <w:rPr>
          <w:rStyle w:val="default"/>
          <w:rFonts w:cs="FrankRuehl" w:hint="cs"/>
          <w:vanish/>
          <w:szCs w:val="20"/>
          <w:shd w:val="clear" w:color="auto" w:fill="FFFF99"/>
          <w:rtl/>
        </w:rPr>
        <w:t>)</w:t>
      </w:r>
    </w:p>
    <w:p w14:paraId="3DB35A8D" w14:textId="77777777" w:rsidR="009609B9" w:rsidRPr="00AA6540" w:rsidRDefault="009609B9" w:rsidP="009609B9">
      <w:pPr>
        <w:pStyle w:val="P00"/>
        <w:ind w:left="0"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ab/>
        <w:t>(א)</w:t>
      </w:r>
      <w:r w:rsidRPr="00AA6540">
        <w:rPr>
          <w:rStyle w:val="default"/>
          <w:rFonts w:cs="FrankRuehl" w:hint="cs"/>
          <w:vanish/>
          <w:sz w:val="22"/>
          <w:szCs w:val="22"/>
          <w:shd w:val="clear" w:color="auto" w:fill="FFFF99"/>
          <w:rtl/>
          <w:lang w:eastAsia="en-US"/>
        </w:rPr>
        <w:tab/>
        <w:t>המפקח ינהל מרשמים של נותני שירותים פיננסיים כמפורט להלן:</w:t>
      </w:r>
    </w:p>
    <w:p w14:paraId="24A59E3A" w14:textId="77777777" w:rsidR="009609B9" w:rsidRPr="00AA6540" w:rsidRDefault="009609B9" w:rsidP="009609B9">
      <w:pPr>
        <w:pStyle w:val="P00"/>
        <w:spacing w:before="0"/>
        <w:ind w:left="1021"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(1)</w:t>
      </w:r>
      <w:r w:rsidRPr="00AA6540">
        <w:rPr>
          <w:rStyle w:val="default"/>
          <w:rFonts w:cs="FrankRuehl" w:hint="cs"/>
          <w:vanish/>
          <w:sz w:val="22"/>
          <w:szCs w:val="22"/>
          <w:shd w:val="clear" w:color="auto" w:fill="FFFF99"/>
          <w:rtl/>
          <w:lang w:eastAsia="en-US"/>
        </w:rPr>
        <w:tab/>
        <w:t>מרשם של בעלי רישיונות למתן אשראי;</w:t>
      </w:r>
    </w:p>
    <w:p w14:paraId="00B3EA18" w14:textId="77777777" w:rsidR="009609B9" w:rsidRPr="00AA6540" w:rsidRDefault="009609B9" w:rsidP="009609B9">
      <w:pPr>
        <w:pStyle w:val="P00"/>
        <w:spacing w:before="0"/>
        <w:ind w:left="1021"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(2)</w:t>
      </w:r>
      <w:r w:rsidRPr="00AA6540">
        <w:rPr>
          <w:rStyle w:val="default"/>
          <w:rFonts w:cs="FrankRuehl" w:hint="cs"/>
          <w:vanish/>
          <w:sz w:val="22"/>
          <w:szCs w:val="22"/>
          <w:shd w:val="clear" w:color="auto" w:fill="FFFF99"/>
          <w:rtl/>
          <w:lang w:eastAsia="en-US"/>
        </w:rPr>
        <w:tab/>
        <w:t>מרשם של בעלי רישיונות למתן שירות בנכס פיננסי;</w:t>
      </w:r>
    </w:p>
    <w:p w14:paraId="11285817" w14:textId="77777777" w:rsidR="009609B9" w:rsidRPr="00AA6540" w:rsidRDefault="009609B9" w:rsidP="009609B9">
      <w:pPr>
        <w:pStyle w:val="P00"/>
        <w:spacing w:before="0"/>
        <w:ind w:left="1021"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(3)</w:t>
      </w:r>
      <w:r w:rsidRPr="00AA6540">
        <w:rPr>
          <w:rStyle w:val="default"/>
          <w:rFonts w:cs="FrankRuehl" w:hint="cs"/>
          <w:vanish/>
          <w:sz w:val="22"/>
          <w:szCs w:val="22"/>
          <w:shd w:val="clear" w:color="auto" w:fill="FFFF99"/>
          <w:rtl/>
          <w:lang w:eastAsia="en-US"/>
        </w:rPr>
        <w:tab/>
        <w:t>מרשם של בעלי רישיונות למתן שירותי פיקדון ואשראי;</w:t>
      </w:r>
    </w:p>
    <w:p w14:paraId="53C814C4" w14:textId="77777777" w:rsidR="009609B9" w:rsidRPr="00AA6540" w:rsidRDefault="009609B9" w:rsidP="009609B9">
      <w:pPr>
        <w:pStyle w:val="P00"/>
        <w:spacing w:before="0"/>
        <w:ind w:left="1021"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(4)</w:t>
      </w:r>
      <w:r w:rsidRPr="00AA6540">
        <w:rPr>
          <w:rStyle w:val="default"/>
          <w:rFonts w:cs="FrankRuehl" w:hint="cs"/>
          <w:vanish/>
          <w:sz w:val="22"/>
          <w:szCs w:val="22"/>
          <w:shd w:val="clear" w:color="auto" w:fill="FFFF99"/>
          <w:rtl/>
          <w:lang w:eastAsia="en-US"/>
        </w:rPr>
        <w:tab/>
        <w:t>מרשם של בעלי רישיונות הנפקה;</w:t>
      </w:r>
    </w:p>
    <w:p w14:paraId="3DD18133" w14:textId="77777777" w:rsidR="009609B9" w:rsidRPr="00AA6540" w:rsidRDefault="009609B9" w:rsidP="009609B9">
      <w:pPr>
        <w:pStyle w:val="P00"/>
        <w:spacing w:before="0"/>
        <w:ind w:left="1021" w:right="1134"/>
        <w:rPr>
          <w:rStyle w:val="default"/>
          <w:rFonts w:cs="FrankRuehl" w:hint="cs"/>
          <w:vanish/>
          <w:sz w:val="22"/>
          <w:szCs w:val="22"/>
          <w:u w:val="single"/>
          <w:shd w:val="clear" w:color="auto" w:fill="FFFF99"/>
          <w:rtl/>
          <w:lang w:eastAsia="en-US"/>
        </w:rPr>
      </w:pPr>
      <w:r w:rsidRPr="00AA6540">
        <w:rPr>
          <w:rStyle w:val="default"/>
          <w:rFonts w:cs="FrankRuehl" w:hint="cs"/>
          <w:vanish/>
          <w:sz w:val="22"/>
          <w:szCs w:val="22"/>
          <w:u w:val="single"/>
          <w:shd w:val="clear" w:color="auto" w:fill="FFFF99"/>
          <w:rtl/>
          <w:lang w:eastAsia="en-US"/>
        </w:rPr>
        <w:t>(5)</w:t>
      </w:r>
      <w:r w:rsidRPr="00AA6540">
        <w:rPr>
          <w:rStyle w:val="default"/>
          <w:rFonts w:cs="FrankRuehl" w:hint="cs"/>
          <w:vanish/>
          <w:sz w:val="22"/>
          <w:szCs w:val="22"/>
          <w:u w:val="single"/>
          <w:shd w:val="clear" w:color="auto" w:fill="FFFF99"/>
          <w:rtl/>
          <w:lang w:eastAsia="en-US"/>
        </w:rPr>
        <w:tab/>
        <w:t>מרשם של בעלי רישיונות להפעלת מערכת לתיווך באשראי.</w:t>
      </w:r>
    </w:p>
    <w:p w14:paraId="29566988" w14:textId="77777777" w:rsidR="009609B9" w:rsidRPr="00AA6540" w:rsidRDefault="009609B9" w:rsidP="009609B9">
      <w:pPr>
        <w:pStyle w:val="P00"/>
        <w:spacing w:before="0"/>
        <w:ind w:left="0"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ab/>
        <w:t>(ב)</w:t>
      </w:r>
      <w:r w:rsidRPr="00AA6540">
        <w:rPr>
          <w:rStyle w:val="default"/>
          <w:rFonts w:cs="FrankRuehl" w:hint="cs"/>
          <w:vanish/>
          <w:sz w:val="22"/>
          <w:szCs w:val="22"/>
          <w:shd w:val="clear" w:color="auto" w:fill="FFFF99"/>
          <w:rtl/>
          <w:lang w:eastAsia="en-US"/>
        </w:rPr>
        <w:tab/>
        <w:t>במרשמים לפי סעיף קטן (א) יכלול המפקח, בין השאר, פרטים אלה:</w:t>
      </w:r>
    </w:p>
    <w:p w14:paraId="731B3E60" w14:textId="77777777" w:rsidR="009609B9" w:rsidRPr="00AA6540" w:rsidRDefault="009609B9" w:rsidP="009609B9">
      <w:pPr>
        <w:pStyle w:val="P00"/>
        <w:spacing w:before="0"/>
        <w:ind w:left="1021"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(1)</w:t>
      </w:r>
      <w:r w:rsidRPr="00AA6540">
        <w:rPr>
          <w:rStyle w:val="default"/>
          <w:rFonts w:cs="FrankRuehl" w:hint="cs"/>
          <w:vanish/>
          <w:sz w:val="22"/>
          <w:szCs w:val="22"/>
          <w:shd w:val="clear" w:color="auto" w:fill="FFFF99"/>
          <w:rtl/>
          <w:lang w:eastAsia="en-US"/>
        </w:rPr>
        <w:tab/>
        <w:t>פרטי נותן השירותים הפיננסיים, סוג הרישיון שבידו ותקופת תוקפו אם נקבעה;</w:t>
      </w:r>
    </w:p>
    <w:p w14:paraId="7734DD03" w14:textId="77777777" w:rsidR="009609B9" w:rsidRPr="00AA6540" w:rsidRDefault="009609B9" w:rsidP="009609B9">
      <w:pPr>
        <w:pStyle w:val="P00"/>
        <w:spacing w:before="0"/>
        <w:ind w:left="1021"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(2)</w:t>
      </w:r>
      <w:r w:rsidRPr="00AA6540">
        <w:rPr>
          <w:rStyle w:val="default"/>
          <w:rFonts w:cs="FrankRuehl" w:hint="cs"/>
          <w:vanish/>
          <w:sz w:val="22"/>
          <w:szCs w:val="22"/>
          <w:shd w:val="clear" w:color="auto" w:fill="FFFF99"/>
          <w:rtl/>
          <w:lang w:eastAsia="en-US"/>
        </w:rPr>
        <w:tab/>
        <w:t xml:space="preserve">נותני שירותים פיננסיים שרישיונם הותלה, בהתאם להוראות </w:t>
      </w:r>
      <w:r w:rsidRPr="00AA6540">
        <w:rPr>
          <w:rStyle w:val="default"/>
          <w:rFonts w:cs="FrankRuehl" w:hint="cs"/>
          <w:strike/>
          <w:vanish/>
          <w:sz w:val="22"/>
          <w:szCs w:val="22"/>
          <w:shd w:val="clear" w:color="auto" w:fill="FFFF99"/>
          <w:rtl/>
          <w:lang w:eastAsia="en-US"/>
        </w:rPr>
        <w:t>סעיפים 23, 25ט או 25טז</w:t>
      </w:r>
      <w:r w:rsidR="00102D81" w:rsidRPr="00AA6540">
        <w:rPr>
          <w:rStyle w:val="default"/>
          <w:rFonts w:cs="FrankRuehl" w:hint="cs"/>
          <w:vanish/>
          <w:sz w:val="22"/>
          <w:szCs w:val="22"/>
          <w:shd w:val="clear" w:color="auto" w:fill="FFFF99"/>
          <w:rtl/>
          <w:lang w:eastAsia="en-US"/>
        </w:rPr>
        <w:t xml:space="preserve"> </w:t>
      </w:r>
      <w:r w:rsidR="00102D81" w:rsidRPr="00AA6540">
        <w:rPr>
          <w:rStyle w:val="default"/>
          <w:rFonts w:cs="FrankRuehl" w:hint="cs"/>
          <w:vanish/>
          <w:sz w:val="22"/>
          <w:szCs w:val="22"/>
          <w:u w:val="single"/>
          <w:shd w:val="clear" w:color="auto" w:fill="FFFF99"/>
          <w:rtl/>
          <w:lang w:eastAsia="en-US"/>
        </w:rPr>
        <w:t>סעיפים 23, 25ט, 25טז או 25כה</w:t>
      </w:r>
      <w:r w:rsidRPr="00AA6540">
        <w:rPr>
          <w:rStyle w:val="default"/>
          <w:rFonts w:cs="FrankRuehl" w:hint="cs"/>
          <w:vanish/>
          <w:sz w:val="22"/>
          <w:szCs w:val="22"/>
          <w:shd w:val="clear" w:color="auto" w:fill="FFFF99"/>
          <w:rtl/>
          <w:lang w:eastAsia="en-US"/>
        </w:rPr>
        <w:t>, לפי העניין;</w:t>
      </w:r>
    </w:p>
    <w:p w14:paraId="420FAAE9" w14:textId="77777777" w:rsidR="009609B9" w:rsidRPr="00102D81" w:rsidRDefault="009609B9" w:rsidP="00102D81">
      <w:pPr>
        <w:pStyle w:val="P00"/>
        <w:spacing w:before="0"/>
        <w:ind w:left="1021" w:right="1134"/>
        <w:rPr>
          <w:rStyle w:val="default"/>
          <w:rFonts w:cs="FrankRuehl" w:hint="cs"/>
          <w:sz w:val="2"/>
          <w:szCs w:val="2"/>
          <w:rtl/>
          <w:lang w:eastAsia="en-US"/>
        </w:rPr>
      </w:pPr>
      <w:r w:rsidRPr="00AA6540">
        <w:rPr>
          <w:rStyle w:val="default"/>
          <w:rFonts w:cs="FrankRuehl" w:hint="cs"/>
          <w:vanish/>
          <w:sz w:val="22"/>
          <w:szCs w:val="22"/>
          <w:shd w:val="clear" w:color="auto" w:fill="FFFF99"/>
          <w:rtl/>
          <w:lang w:eastAsia="en-US"/>
        </w:rPr>
        <w:t>(3)</w:t>
      </w:r>
      <w:r w:rsidRPr="00AA6540">
        <w:rPr>
          <w:rStyle w:val="default"/>
          <w:rFonts w:cs="FrankRuehl" w:hint="cs"/>
          <w:vanish/>
          <w:sz w:val="22"/>
          <w:szCs w:val="22"/>
          <w:shd w:val="clear" w:color="auto" w:fill="FFFF99"/>
          <w:rtl/>
          <w:lang w:eastAsia="en-US"/>
        </w:rPr>
        <w:tab/>
        <w:t>פרסום בדבר עיצום כספי שהוטל על נותן השירותים הפיננסיים לפי פרק י"ב, בכפוף להוראות סעיף 92.</w:t>
      </w:r>
      <w:bookmarkEnd w:id="39"/>
    </w:p>
    <w:p w14:paraId="6E1C78FE" w14:textId="77777777" w:rsidR="00E9713D" w:rsidRDefault="00E9713D" w:rsidP="00E9713D">
      <w:pPr>
        <w:pStyle w:val="header-2"/>
        <w:ind w:left="0" w:right="1134"/>
        <w:rPr>
          <w:rFonts w:hint="cs"/>
          <w:rtl/>
        </w:rPr>
      </w:pPr>
      <w:bookmarkStart w:id="40" w:name="hed23"/>
      <w:bookmarkEnd w:id="40"/>
      <w:r w:rsidRPr="00E9713D">
        <w:rPr>
          <w:rFonts w:hint="cs"/>
          <w:rtl/>
        </w:rPr>
        <w:t>סימן ג': הוועדה המייעצת</w:t>
      </w:r>
    </w:p>
    <w:p w14:paraId="555AABFF" w14:textId="77777777" w:rsidR="003E1701" w:rsidRDefault="003E1701" w:rsidP="000A4DD4">
      <w:pPr>
        <w:pStyle w:val="P00"/>
        <w:spacing w:before="72"/>
        <w:ind w:left="0" w:right="1134"/>
        <w:rPr>
          <w:rStyle w:val="default"/>
          <w:rFonts w:cs="FrankRuehl" w:hint="cs"/>
          <w:rtl/>
          <w:lang w:eastAsia="en-US"/>
        </w:rPr>
      </w:pPr>
      <w:bookmarkStart w:id="41" w:name="Seif16"/>
      <w:bookmarkEnd w:id="41"/>
      <w:r>
        <w:rPr>
          <w:rFonts w:cs="Miriam"/>
          <w:szCs w:val="32"/>
          <w:rtl/>
          <w:lang w:val="he-IL"/>
        </w:rPr>
        <w:pict w14:anchorId="45424208">
          <v:shape id="_x0000_s2173" type="#_x0000_t202" style="position:absolute;left:0;text-align:left;margin-left:470.25pt;margin-top:7.1pt;width:1in;height:16.8pt;z-index:251480576" filled="f" stroked="f">
            <v:textbox inset="1mm,0,1mm,0">
              <w:txbxContent>
                <w:p w14:paraId="1C30F1D2" w14:textId="77777777" w:rsidR="00316D86" w:rsidRDefault="00316D86">
                  <w:pPr>
                    <w:spacing w:line="160" w:lineRule="exact"/>
                    <w:jc w:val="left"/>
                    <w:rPr>
                      <w:rFonts w:cs="Miriam" w:hint="cs"/>
                      <w:szCs w:val="18"/>
                      <w:rtl/>
                      <w:lang w:eastAsia="en-US"/>
                    </w:rPr>
                  </w:pPr>
                  <w:r>
                    <w:rPr>
                      <w:rFonts w:cs="Miriam" w:hint="cs"/>
                      <w:szCs w:val="18"/>
                      <w:rtl/>
                      <w:lang w:eastAsia="en-US"/>
                    </w:rPr>
                    <w:t>הוועדה המייעצת</w:t>
                  </w:r>
                </w:p>
              </w:txbxContent>
            </v:textbox>
            <w10:anchorlock/>
          </v:shape>
        </w:pict>
      </w:r>
      <w:r>
        <w:rPr>
          <w:rStyle w:val="big-number"/>
          <w:rFonts w:hint="cs"/>
          <w:rtl/>
          <w:lang w:eastAsia="en-US"/>
        </w:rPr>
        <w:t>6</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sidR="000A4DD4">
        <w:rPr>
          <w:rStyle w:val="default"/>
          <w:rFonts w:cs="FrankRuehl" w:hint="cs"/>
          <w:rtl/>
          <w:lang w:eastAsia="en-US"/>
        </w:rPr>
        <w:t>השר ימנה ועדה שתפקידה לייעץ למפקח בכל עניין כנדרש לפי חוק זה.</w:t>
      </w:r>
    </w:p>
    <w:p w14:paraId="12853C11" w14:textId="77777777" w:rsidR="000A4DD4" w:rsidRDefault="000A4DD4" w:rsidP="000A4DD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הוועדה תהיה בת חמישה חברים שימונו מקרב הציבור ומקרב עובדי המדינה, ויחולו לעניין הרכב הוועדה הוראות אלה:</w:t>
      </w:r>
    </w:p>
    <w:p w14:paraId="1C5E1745" w14:textId="77777777" w:rsidR="000A4DD4" w:rsidRDefault="000A4DD4" w:rsidP="000A4DD4">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מספר חברי הוועדה שימונו מקרב הציבור לא יפחת משניים ולא יעלה על שלושה; חברי הוועדה כאמור לא יעסקו במתן שירותים פיננסיים;</w:t>
      </w:r>
    </w:p>
    <w:p w14:paraId="60AF634B" w14:textId="77777777" w:rsidR="000A4DD4" w:rsidRDefault="000A4DD4" w:rsidP="000A4DD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אחד מחברי הוועדה יהיה משפטן שימונה בהסכמת היועץ המשפטי לממשלה, ויכול שיהיה עובד המדינה או שימונה מקרב הציבור;</w:t>
      </w:r>
    </w:p>
    <w:p w14:paraId="43811B0C" w14:textId="77777777" w:rsidR="000A4DD4" w:rsidRDefault="000A4DD4" w:rsidP="000A4DD4">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חברי הוועדה שימונו מקרב הציבור, למעט המשפטן אם מונה מקרב הציבור, יהיו מתחום המשק והכלכלה או הצרכנות או חברי הסגל האקדמי הבכיר במוסד מוכר כמשמעותו בחוק המועצה להשכלה גבוהה, התשי"ח-1959, או מי שהיו חברי סגל כאמור, שהם בעלי ניסיון או השכלה בתחום השירותים הפיננסיים, אולם לא ימונו כחברים בוועדה יותר משני חברים מתחום המשק והכלכלה או מתחום הצרכנות.</w:t>
      </w:r>
    </w:p>
    <w:p w14:paraId="4AF77D4A" w14:textId="77777777" w:rsidR="000A4DD4" w:rsidRDefault="000A4DD4" w:rsidP="000A4DD4">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לא ימונה לחבר הוועדה מי שהורשע בעבירה שמפאת מהותה, חומרתה או נסיבותיה אין הוא ראוי לכהן כחבר הוועדה או מי שהוגש נגדו כתב אישום בעבירה כאמור וטרם ניתן בעניינו פסק דין סופי.</w:t>
      </w:r>
    </w:p>
    <w:p w14:paraId="138E693C" w14:textId="77777777" w:rsidR="000A4DD4" w:rsidRDefault="000A4DD4" w:rsidP="000A4DD4">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השר ימנה אחד מחברי הוועדה ליושב ראש הוועדה ואחד מהם לסגן היושב ראש; היושב ראש וסגנו לא יהיו מקרב עובדי המדינה.</w:t>
      </w:r>
    </w:p>
    <w:p w14:paraId="5967E51B" w14:textId="77777777" w:rsidR="000A4DD4" w:rsidRDefault="000A4DD4" w:rsidP="000A4DD4">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הוועדה תתכנס לבקשת יושב ראש הוועדה או לבקשת המפקח, ותכלול בסדר יומה כל נושא שבסמכותה על פי בקשת היושב ראש או המפקח.</w:t>
      </w:r>
    </w:p>
    <w:p w14:paraId="01CD3380" w14:textId="77777777" w:rsidR="000A4DD4" w:rsidRDefault="000A4DD4" w:rsidP="000A4DD4">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t>שלושה חברי הוועדה ובהם היושב ראש או סגן היושב ראש, והמשפטן, יהיו מניין חוקי בישיבותיה.</w:t>
      </w:r>
    </w:p>
    <w:p w14:paraId="383D5E30" w14:textId="77777777" w:rsidR="000A4DD4" w:rsidRDefault="000A4DD4" w:rsidP="000A4DD4">
      <w:pPr>
        <w:pStyle w:val="P00"/>
        <w:spacing w:before="72"/>
        <w:ind w:left="0" w:right="1134"/>
        <w:rPr>
          <w:rStyle w:val="default"/>
          <w:rFonts w:cs="FrankRuehl" w:hint="cs"/>
          <w:rtl/>
          <w:lang w:eastAsia="en-US"/>
        </w:rPr>
      </w:pPr>
      <w:r>
        <w:rPr>
          <w:rStyle w:val="default"/>
          <w:rFonts w:cs="FrankRuehl" w:hint="cs"/>
          <w:rtl/>
          <w:lang w:eastAsia="en-US"/>
        </w:rPr>
        <w:tab/>
        <w:t>(ז)</w:t>
      </w:r>
      <w:r>
        <w:rPr>
          <w:rStyle w:val="default"/>
          <w:rFonts w:cs="FrankRuehl" w:hint="cs"/>
          <w:rtl/>
          <w:lang w:eastAsia="en-US"/>
        </w:rPr>
        <w:tab/>
        <w:t xml:space="preserve">בסעיף זה, "עובד המדינה" </w:t>
      </w:r>
      <w:r>
        <w:rPr>
          <w:rStyle w:val="default"/>
          <w:rFonts w:cs="FrankRuehl"/>
          <w:rtl/>
          <w:lang w:eastAsia="en-US"/>
        </w:rPr>
        <w:t>–</w:t>
      </w:r>
      <w:r>
        <w:rPr>
          <w:rStyle w:val="default"/>
          <w:rFonts w:cs="FrankRuehl" w:hint="cs"/>
          <w:rtl/>
          <w:lang w:eastAsia="en-US"/>
        </w:rPr>
        <w:t xml:space="preserve"> לרבות עובד בתאגיד שהוקם לפי חוק.</w:t>
      </w:r>
    </w:p>
    <w:p w14:paraId="2553231F" w14:textId="77777777" w:rsidR="003E1701" w:rsidRDefault="003E1701" w:rsidP="000A4DD4">
      <w:pPr>
        <w:pStyle w:val="P00"/>
        <w:spacing w:before="72"/>
        <w:ind w:left="0" w:right="1134"/>
        <w:rPr>
          <w:rStyle w:val="default"/>
          <w:rFonts w:cs="FrankRuehl" w:hint="cs"/>
          <w:rtl/>
          <w:lang w:eastAsia="en-US"/>
        </w:rPr>
      </w:pPr>
      <w:bookmarkStart w:id="42" w:name="Seif17"/>
      <w:bookmarkEnd w:id="42"/>
      <w:r>
        <w:rPr>
          <w:rFonts w:cs="Miriam"/>
          <w:szCs w:val="32"/>
          <w:rtl/>
          <w:lang w:val="he-IL"/>
        </w:rPr>
        <w:pict w14:anchorId="19EBFD02">
          <v:shape id="_x0000_s2174" type="#_x0000_t202" style="position:absolute;left:0;text-align:left;margin-left:470.25pt;margin-top:7.1pt;width:1in;height:16.8pt;z-index:251481600" filled="f" stroked="f">
            <v:textbox inset="1mm,0,1mm,0">
              <w:txbxContent>
                <w:p w14:paraId="1EF46638" w14:textId="77777777" w:rsidR="00316D86" w:rsidRDefault="00316D86">
                  <w:pPr>
                    <w:spacing w:line="160" w:lineRule="exact"/>
                    <w:jc w:val="left"/>
                    <w:rPr>
                      <w:rFonts w:cs="Miriam" w:hint="cs"/>
                      <w:szCs w:val="18"/>
                      <w:rtl/>
                      <w:lang w:eastAsia="en-US"/>
                    </w:rPr>
                  </w:pPr>
                  <w:r>
                    <w:rPr>
                      <w:rFonts w:cs="Miriam" w:hint="cs"/>
                      <w:szCs w:val="18"/>
                      <w:rtl/>
                      <w:lang w:eastAsia="en-US"/>
                    </w:rPr>
                    <w:t>ניגוד עניינים</w:t>
                  </w:r>
                </w:p>
              </w:txbxContent>
            </v:textbox>
            <w10:anchorlock/>
          </v:shape>
        </w:pict>
      </w:r>
      <w:r>
        <w:rPr>
          <w:rStyle w:val="big-number"/>
          <w:rFonts w:hint="cs"/>
          <w:rtl/>
          <w:lang w:eastAsia="en-US"/>
        </w:rPr>
        <w:t>7</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sidR="000A4DD4">
        <w:rPr>
          <w:rStyle w:val="default"/>
          <w:rFonts w:cs="FrankRuehl" w:hint="cs"/>
          <w:rtl/>
          <w:lang w:eastAsia="en-US"/>
        </w:rPr>
        <w:t>לא ימונה ולא יכהן כחבר הוועדה מי שעלול להימצא, במישרין או בעקיפין, באופן תדיר, במצב של ניגוד עניינים בין תפקידו כחבר הוועדה לבין עניין אישי שלו או תפקיד אחר שלו</w:t>
      </w:r>
      <w:r>
        <w:rPr>
          <w:rStyle w:val="default"/>
          <w:rFonts w:cs="FrankRuehl"/>
          <w:rtl/>
          <w:lang w:eastAsia="en-US"/>
        </w:rPr>
        <w:t>.</w:t>
      </w:r>
    </w:p>
    <w:p w14:paraId="017711EA" w14:textId="77777777" w:rsidR="000A4DD4" w:rsidRDefault="000A4DD4" w:rsidP="000A4DD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חבר הוועדה יימנע מהשתתפות בדיון ומהצבעה בישיבות הוועדה, אם הנושא עלול לגרום לו להימצא, במישרין או בעקיפין, במצב של ניגוד עניינים בין תפקידו כחבר הוועדה לבין עניין אישי שלו או תפקיד אחר שלו; חבר הוועדה לא יטפל במסגרת תפקידו בוועדה בנושא כאמור גם מחוץ לישיבות הוועדה.</w:t>
      </w:r>
    </w:p>
    <w:p w14:paraId="4FF6F395" w14:textId="77777777" w:rsidR="000A4DD4" w:rsidRDefault="000A4DD4" w:rsidP="000A4DD4">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התברר לחבר הוועדה כי הנושא הנדון עלול לגרום לו להימצא במצב של ניגוד עניינים כאמור בסעיפים קטנים (א) או (ב), יודיע על כך בהקדם האפשרי ליושב ראש הוועדה; היה חבר הוועדה כאמור יושב ראש הוועדה </w:t>
      </w:r>
      <w:r>
        <w:rPr>
          <w:rStyle w:val="default"/>
          <w:rFonts w:cs="FrankRuehl"/>
          <w:rtl/>
          <w:lang w:eastAsia="en-US"/>
        </w:rPr>
        <w:t>–</w:t>
      </w:r>
      <w:r>
        <w:rPr>
          <w:rStyle w:val="default"/>
          <w:rFonts w:cs="FrankRuehl" w:hint="cs"/>
          <w:rtl/>
          <w:lang w:eastAsia="en-US"/>
        </w:rPr>
        <w:t xml:space="preserve"> יודיע על כך בהקדם האפשרי לשר.</w:t>
      </w:r>
    </w:p>
    <w:p w14:paraId="4FEB7019" w14:textId="77777777" w:rsidR="000A4DD4" w:rsidRDefault="000A4DD4" w:rsidP="000A4DD4">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 xml:space="preserve">בסעיף זה, "עניין אישי", של חבר הוועדה </w:t>
      </w:r>
      <w:r>
        <w:rPr>
          <w:rStyle w:val="default"/>
          <w:rFonts w:cs="FrankRuehl"/>
          <w:rtl/>
          <w:lang w:eastAsia="en-US"/>
        </w:rPr>
        <w:t>–</w:t>
      </w:r>
      <w:r>
        <w:rPr>
          <w:rStyle w:val="default"/>
          <w:rFonts w:cs="FrankRuehl" w:hint="cs"/>
          <w:rtl/>
          <w:lang w:eastAsia="en-US"/>
        </w:rPr>
        <w:t xml:space="preserve"> לרבות עניין אישי של קרובו או עניין של גוף שהוא או קרובו הם בעלי עניין או נושאי משרה בו כהגדרתם בחוק ניירות ערך.</w:t>
      </w:r>
    </w:p>
    <w:p w14:paraId="163853A4" w14:textId="77777777" w:rsidR="003E1701" w:rsidRDefault="003E1701" w:rsidP="000A4DD4">
      <w:pPr>
        <w:pStyle w:val="P00"/>
        <w:spacing w:before="72"/>
        <w:ind w:left="0" w:right="1134"/>
        <w:rPr>
          <w:rStyle w:val="default"/>
          <w:rFonts w:cs="FrankRuehl" w:hint="cs"/>
          <w:rtl/>
          <w:lang w:eastAsia="en-US"/>
        </w:rPr>
      </w:pPr>
      <w:bookmarkStart w:id="43" w:name="Seif10"/>
      <w:bookmarkEnd w:id="43"/>
      <w:r>
        <w:rPr>
          <w:rFonts w:cs="Miriam"/>
          <w:szCs w:val="32"/>
          <w:rtl/>
          <w:lang w:val="he-IL"/>
        </w:rPr>
        <w:pict w14:anchorId="0D55EFE0">
          <v:shape id="_x0000_s2167" type="#_x0000_t202" style="position:absolute;left:0;text-align:left;margin-left:470.25pt;margin-top:7.1pt;width:1in;height:13.1pt;z-index:251474432" filled="f" stroked="f">
            <v:textbox inset="1mm,0,1mm,0">
              <w:txbxContent>
                <w:p w14:paraId="6B96EDC4" w14:textId="77777777" w:rsidR="00316D86" w:rsidRDefault="00316D86">
                  <w:pPr>
                    <w:spacing w:line="160" w:lineRule="exact"/>
                    <w:jc w:val="left"/>
                    <w:rPr>
                      <w:rFonts w:cs="Miriam" w:hint="cs"/>
                      <w:szCs w:val="18"/>
                      <w:rtl/>
                      <w:lang w:eastAsia="en-US"/>
                    </w:rPr>
                  </w:pPr>
                  <w:r>
                    <w:rPr>
                      <w:rFonts w:cs="Miriam" w:hint="cs"/>
                      <w:szCs w:val="18"/>
                      <w:rtl/>
                      <w:lang w:eastAsia="en-US"/>
                    </w:rPr>
                    <w:t>תקופת כהונה</w:t>
                  </w:r>
                </w:p>
              </w:txbxContent>
            </v:textbox>
            <w10:anchorlock/>
          </v:shape>
        </w:pict>
      </w:r>
      <w:r>
        <w:rPr>
          <w:rStyle w:val="big-number"/>
          <w:rFonts w:hint="cs"/>
          <w:rtl/>
          <w:lang w:eastAsia="en-US"/>
        </w:rPr>
        <w:t>8</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(א)</w:t>
      </w:r>
      <w:r>
        <w:rPr>
          <w:rStyle w:val="default"/>
          <w:rFonts w:cs="FrankRuehl" w:hint="cs"/>
          <w:rtl/>
          <w:lang w:eastAsia="en-US"/>
        </w:rPr>
        <w:tab/>
      </w:r>
      <w:r w:rsidR="000A4DD4">
        <w:rPr>
          <w:rStyle w:val="default"/>
          <w:rFonts w:cs="FrankRuehl" w:hint="cs"/>
          <w:rtl/>
          <w:lang w:eastAsia="en-US"/>
        </w:rPr>
        <w:t>תקופת כהונתו של חבר ועדה תהיה שלוש שנים מיום מינויו</w:t>
      </w:r>
      <w:r>
        <w:rPr>
          <w:rStyle w:val="default"/>
          <w:rFonts w:cs="FrankRuehl"/>
          <w:rtl/>
          <w:lang w:eastAsia="en-US"/>
        </w:rPr>
        <w:t>.</w:t>
      </w:r>
    </w:p>
    <w:p w14:paraId="09ED64EB" w14:textId="77777777" w:rsidR="000A4DD4" w:rsidRDefault="000A4DD4" w:rsidP="000A4DD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חבר הוועדה שתמה תקופת כהונתו יכול שיתמנה מחדש לתקופת כהונה נוספת, ובלבד שלא יכהן יותר משתי תקופות כהונה רצופות.</w:t>
      </w:r>
    </w:p>
    <w:p w14:paraId="73453088" w14:textId="77777777" w:rsidR="003E1701" w:rsidRDefault="003E1701" w:rsidP="000A4DD4">
      <w:pPr>
        <w:pStyle w:val="P00"/>
        <w:spacing w:before="72"/>
        <w:ind w:left="0" w:right="1134"/>
        <w:rPr>
          <w:rStyle w:val="default"/>
          <w:rFonts w:cs="FrankRuehl" w:hint="cs"/>
          <w:rtl/>
          <w:lang w:eastAsia="en-US"/>
        </w:rPr>
      </w:pPr>
      <w:bookmarkStart w:id="44" w:name="Seif11"/>
      <w:bookmarkEnd w:id="44"/>
      <w:r>
        <w:rPr>
          <w:rFonts w:cs="Miriam"/>
          <w:szCs w:val="32"/>
          <w:rtl/>
          <w:lang w:val="he-IL"/>
        </w:rPr>
        <w:pict w14:anchorId="34E0160E">
          <v:shape id="_x0000_s2168" type="#_x0000_t202" style="position:absolute;left:0;text-align:left;margin-left:470.25pt;margin-top:7.1pt;width:1in;height:10.65pt;z-index:251475456" filled="f" stroked="f">
            <v:textbox inset="1mm,0,1mm,0">
              <w:txbxContent>
                <w:p w14:paraId="7D41FD75" w14:textId="77777777" w:rsidR="00316D86" w:rsidRDefault="00316D86">
                  <w:pPr>
                    <w:spacing w:line="160" w:lineRule="exact"/>
                    <w:jc w:val="left"/>
                    <w:rPr>
                      <w:rFonts w:cs="Miriam" w:hint="cs"/>
                      <w:szCs w:val="18"/>
                      <w:rtl/>
                      <w:lang w:eastAsia="en-US"/>
                    </w:rPr>
                  </w:pPr>
                  <w:r>
                    <w:rPr>
                      <w:rFonts w:cs="Miriam" w:hint="cs"/>
                      <w:szCs w:val="18"/>
                      <w:rtl/>
                      <w:lang w:eastAsia="en-US"/>
                    </w:rPr>
                    <w:t>פקיעת כהונה</w:t>
                  </w:r>
                </w:p>
              </w:txbxContent>
            </v:textbox>
            <w10:anchorlock/>
          </v:shape>
        </w:pict>
      </w:r>
      <w:r>
        <w:rPr>
          <w:rStyle w:val="big-number"/>
          <w:rFonts w:hint="cs"/>
          <w:rtl/>
          <w:lang w:eastAsia="en-US"/>
        </w:rPr>
        <w:t>9</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sidR="000A4DD4">
        <w:rPr>
          <w:rStyle w:val="default"/>
          <w:rFonts w:cs="FrankRuehl" w:hint="cs"/>
          <w:rtl/>
          <w:lang w:eastAsia="en-US"/>
        </w:rPr>
        <w:t>חבר הוועדה יחדל לכהן לפני תום תקופת כהונתו באחת מאלה:</w:t>
      </w:r>
    </w:p>
    <w:p w14:paraId="4063D535" w14:textId="77777777" w:rsidR="000A4DD4" w:rsidRDefault="000A4DD4" w:rsidP="000A4DD4">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הוא התפטר במסירת כתב התפטרות לשר;</w:t>
      </w:r>
    </w:p>
    <w:p w14:paraId="50F71936" w14:textId="77777777" w:rsidR="000A4DD4" w:rsidRDefault="000A4DD4" w:rsidP="000A4DD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נבצר ממנו דרך קבע, לדעת השר, למלא את תפקידו;</w:t>
      </w:r>
    </w:p>
    <w:p w14:paraId="328F06FB" w14:textId="77777777" w:rsidR="000A4DD4" w:rsidRDefault="000A4DD4" w:rsidP="000A4DD4">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הוא הורשע בעבירה שמפאת מהותה, חומרתה או נסיבותיה אין הוא ראוי לכהן כחבר הוועדה, או שהוגש נגדו כתב אישום בשל עבירה כאמור וטרם ניתן בעניינו פסק דין סופי.</w:t>
      </w:r>
    </w:p>
    <w:p w14:paraId="340BA746" w14:textId="77777777" w:rsidR="000A4DD4" w:rsidRDefault="000A4DD4" w:rsidP="000A4DD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עובד המדינה שהתמנה להיות חבר הוועדה תפקע כהונתו כאשר יחדל להיות עובד המדינה.</w:t>
      </w:r>
    </w:p>
    <w:p w14:paraId="3E1CE4F9" w14:textId="77777777" w:rsidR="003E1701" w:rsidRDefault="003E1701" w:rsidP="000A4DD4">
      <w:pPr>
        <w:pStyle w:val="P00"/>
        <w:spacing w:before="72"/>
        <w:ind w:left="0" w:right="1134"/>
        <w:rPr>
          <w:rStyle w:val="default"/>
          <w:rFonts w:cs="FrankRuehl" w:hint="cs"/>
          <w:rtl/>
          <w:lang w:eastAsia="en-US"/>
        </w:rPr>
      </w:pPr>
      <w:bookmarkStart w:id="45" w:name="Seif18"/>
      <w:bookmarkEnd w:id="45"/>
      <w:r>
        <w:rPr>
          <w:rFonts w:cs="Miriam"/>
          <w:szCs w:val="32"/>
          <w:rtl/>
          <w:lang w:val="he-IL"/>
        </w:rPr>
        <w:pict w14:anchorId="13BADAF9">
          <v:shape id="_x0000_s2175" type="#_x0000_t202" style="position:absolute;left:0;text-align:left;margin-left:470.25pt;margin-top:7.1pt;width:1in;height:19.75pt;z-index:251482624" filled="f" stroked="f">
            <v:textbox inset="1mm,0,1mm,0">
              <w:txbxContent>
                <w:p w14:paraId="4DE042EA" w14:textId="77777777" w:rsidR="00316D86" w:rsidRDefault="00316D86">
                  <w:pPr>
                    <w:spacing w:line="160" w:lineRule="exact"/>
                    <w:jc w:val="left"/>
                    <w:rPr>
                      <w:rFonts w:cs="Miriam" w:hint="cs"/>
                      <w:szCs w:val="18"/>
                      <w:rtl/>
                      <w:lang w:eastAsia="en-US"/>
                    </w:rPr>
                  </w:pPr>
                  <w:r>
                    <w:rPr>
                      <w:rFonts w:cs="Miriam" w:hint="cs"/>
                      <w:szCs w:val="18"/>
                      <w:rtl/>
                      <w:lang w:eastAsia="en-US"/>
                    </w:rPr>
                    <w:t>סדרי עבודת הוועדה</w:t>
                  </w:r>
                </w:p>
              </w:txbxContent>
            </v:textbox>
            <w10:anchorlock/>
          </v:shape>
        </w:pict>
      </w:r>
      <w:r>
        <w:rPr>
          <w:rStyle w:val="big-number"/>
          <w:rFonts w:hint="cs"/>
          <w:rtl/>
          <w:lang w:eastAsia="en-US"/>
        </w:rPr>
        <w:t>10</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sidR="000A4DD4">
        <w:rPr>
          <w:rStyle w:val="default"/>
          <w:rFonts w:cs="FrankRuehl" w:hint="cs"/>
          <w:rtl/>
          <w:lang w:eastAsia="en-US"/>
        </w:rPr>
        <w:t>הוועדה תקבע את דרכי עבודתה וסדרי דיוניה ככל שלא נקבעו לפי חוק זה.</w:t>
      </w:r>
    </w:p>
    <w:p w14:paraId="7588F54D" w14:textId="77777777" w:rsidR="000A4DD4" w:rsidRDefault="000A4DD4" w:rsidP="000A4DD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6F5C9B">
        <w:rPr>
          <w:rStyle w:val="default"/>
          <w:rFonts w:cs="FrankRuehl" w:hint="cs"/>
          <w:rtl/>
          <w:lang w:eastAsia="en-US"/>
        </w:rPr>
        <w:t>החלטותיה של הוועדה יתקבלו ברוב דעות החברים הנוכחים והמצביעים בישיבה; היו הדעות שקולות תכריע דעתו של יושב ראש הוועדה.</w:t>
      </w:r>
    </w:p>
    <w:p w14:paraId="22378ACD" w14:textId="77777777" w:rsidR="003E1701" w:rsidRDefault="003E1701" w:rsidP="006F5C9B">
      <w:pPr>
        <w:pStyle w:val="P00"/>
        <w:spacing w:before="72"/>
        <w:ind w:left="0" w:right="1134"/>
        <w:rPr>
          <w:rStyle w:val="default"/>
          <w:rFonts w:cs="FrankRuehl" w:hint="cs"/>
          <w:rtl/>
          <w:lang w:eastAsia="en-US"/>
        </w:rPr>
      </w:pPr>
      <w:bookmarkStart w:id="46" w:name="Seif12"/>
      <w:bookmarkEnd w:id="46"/>
      <w:r>
        <w:rPr>
          <w:rFonts w:cs="Miriam"/>
          <w:szCs w:val="32"/>
          <w:rtl/>
          <w:lang w:val="he-IL"/>
        </w:rPr>
        <w:pict w14:anchorId="026F4BAB">
          <v:shape id="_x0000_s2169" type="#_x0000_t202" style="position:absolute;left:0;text-align:left;margin-left:470.25pt;margin-top:7.1pt;width:1in;height:9.4pt;z-index:251476480" filled="f" stroked="f">
            <v:textbox inset="1mm,0,1mm,0">
              <w:txbxContent>
                <w:p w14:paraId="0F35A6F1" w14:textId="77777777" w:rsidR="00316D86" w:rsidRDefault="00316D86">
                  <w:pPr>
                    <w:spacing w:line="160" w:lineRule="exact"/>
                    <w:jc w:val="left"/>
                    <w:rPr>
                      <w:rFonts w:cs="Miriam" w:hint="cs"/>
                      <w:szCs w:val="18"/>
                      <w:rtl/>
                      <w:lang w:eastAsia="en-US"/>
                    </w:rPr>
                  </w:pPr>
                  <w:r>
                    <w:rPr>
                      <w:rFonts w:cs="Miriam" w:hint="cs"/>
                      <w:szCs w:val="18"/>
                      <w:rtl/>
                      <w:lang w:eastAsia="en-US"/>
                    </w:rPr>
                    <w:t>שמירת תוקף</w:t>
                  </w:r>
                </w:p>
              </w:txbxContent>
            </v:textbox>
            <w10:anchorlock/>
          </v:shape>
        </w:pict>
      </w:r>
      <w:r>
        <w:rPr>
          <w:rStyle w:val="big-number"/>
          <w:rFonts w:hint="cs"/>
          <w:rtl/>
          <w:lang w:eastAsia="en-US"/>
        </w:rPr>
        <w:t>11</w:t>
      </w:r>
      <w:r>
        <w:rPr>
          <w:rStyle w:val="default"/>
          <w:rFonts w:cs="FrankRuehl" w:hint="cs"/>
          <w:rtl/>
          <w:lang w:eastAsia="en-US"/>
        </w:rPr>
        <w:t>.</w:t>
      </w:r>
      <w:r>
        <w:rPr>
          <w:rStyle w:val="default"/>
          <w:rFonts w:cs="FrankRuehl" w:hint="cs"/>
          <w:rtl/>
          <w:lang w:eastAsia="en-US"/>
        </w:rPr>
        <w:tab/>
      </w:r>
      <w:r w:rsidR="006F5C9B">
        <w:rPr>
          <w:rStyle w:val="default"/>
          <w:rFonts w:cs="FrankRuehl" w:hint="cs"/>
          <w:rtl/>
          <w:lang w:eastAsia="en-US"/>
        </w:rPr>
        <w:t>קיום הוועדה, סמכויותיה ותוקף החלטותיה, לא ייפגעו מחמת שהתפנה מקומו של חבר בה או מחמת ליקוי במינויו או בהמשך כהונתו.</w:t>
      </w:r>
    </w:p>
    <w:p w14:paraId="47D4AFD1" w14:textId="77777777" w:rsidR="003E1701" w:rsidRDefault="00A0596A" w:rsidP="00A0596A">
      <w:pPr>
        <w:pStyle w:val="medium2-header"/>
        <w:keepLines w:val="0"/>
        <w:spacing w:before="72"/>
        <w:ind w:left="0" w:right="1134"/>
        <w:outlineLvl w:val="0"/>
        <w:rPr>
          <w:rFonts w:hint="cs"/>
          <w:b/>
          <w:noProof/>
          <w:rtl/>
        </w:rPr>
      </w:pPr>
      <w:bookmarkStart w:id="47" w:name="med2"/>
      <w:bookmarkEnd w:id="47"/>
      <w:r>
        <w:rPr>
          <w:rFonts w:hint="cs"/>
          <w:b/>
          <w:noProof/>
          <w:rtl/>
          <w:lang w:eastAsia="en-US"/>
        </w:rPr>
        <w:pict w14:anchorId="02B67DFF">
          <v:shape id="_x0000_s2525" type="#_x0000_t202" style="position:absolute;left:0;text-align:left;margin-left:470.35pt;margin-top:7.1pt;width:1in;height:16.8pt;z-index:251622912" filled="f" stroked="f">
            <v:textbox inset="1mm,0,1mm,0">
              <w:txbxContent>
                <w:p w14:paraId="240F639A" w14:textId="77777777" w:rsidR="00316D86" w:rsidRDefault="00316D86" w:rsidP="00A0596A">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3E1701">
        <w:rPr>
          <w:rFonts w:hint="cs"/>
          <w:b/>
          <w:noProof/>
          <w:rtl/>
        </w:rPr>
        <w:t xml:space="preserve">פרק ג': </w:t>
      </w:r>
      <w:r w:rsidR="006F5C9B">
        <w:rPr>
          <w:rFonts w:hint="cs"/>
          <w:b/>
          <w:noProof/>
          <w:rtl/>
        </w:rPr>
        <w:t xml:space="preserve">רישיון למתן </w:t>
      </w:r>
      <w:r>
        <w:rPr>
          <w:rFonts w:hint="cs"/>
          <w:b/>
          <w:noProof/>
          <w:rtl/>
        </w:rPr>
        <w:t>שירות בנכס פיננסי ורישיון למתן אשראי</w:t>
      </w:r>
    </w:p>
    <w:p w14:paraId="4569BA7E" w14:textId="77777777" w:rsidR="00A0596A" w:rsidRPr="00AA6540" w:rsidRDefault="00A0596A" w:rsidP="00A0596A">
      <w:pPr>
        <w:pStyle w:val="P00"/>
        <w:tabs>
          <w:tab w:val="clear" w:pos="6259"/>
        </w:tabs>
        <w:spacing w:before="0"/>
        <w:ind w:left="0" w:right="1134"/>
        <w:rPr>
          <w:rStyle w:val="default"/>
          <w:rFonts w:cs="FrankRuehl" w:hint="cs"/>
          <w:vanish/>
          <w:color w:val="FF0000"/>
          <w:szCs w:val="20"/>
          <w:shd w:val="clear" w:color="auto" w:fill="FFFF99"/>
          <w:rtl/>
        </w:rPr>
      </w:pPr>
      <w:bookmarkStart w:id="48" w:name="Rov179"/>
      <w:r w:rsidRPr="00AA6540">
        <w:rPr>
          <w:rStyle w:val="default"/>
          <w:rFonts w:cs="FrankRuehl" w:hint="cs"/>
          <w:vanish/>
          <w:color w:val="FF0000"/>
          <w:szCs w:val="20"/>
          <w:shd w:val="clear" w:color="auto" w:fill="FFFF99"/>
          <w:rtl/>
        </w:rPr>
        <w:t>מיום 1.1.2017</w:t>
      </w:r>
    </w:p>
    <w:p w14:paraId="04245E40" w14:textId="77777777" w:rsidR="00A0596A" w:rsidRPr="00AA6540" w:rsidRDefault="00A0596A" w:rsidP="00A0596A">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02407500" w14:textId="77777777" w:rsidR="00A0596A" w:rsidRPr="00AA6540" w:rsidRDefault="00A0596A" w:rsidP="00A0596A">
      <w:pPr>
        <w:pStyle w:val="P00"/>
        <w:tabs>
          <w:tab w:val="clear" w:pos="6259"/>
        </w:tabs>
        <w:spacing w:before="0"/>
        <w:ind w:left="0" w:right="1134"/>
        <w:rPr>
          <w:rStyle w:val="default"/>
          <w:rFonts w:cs="FrankRuehl" w:hint="cs"/>
          <w:vanish/>
          <w:szCs w:val="20"/>
          <w:shd w:val="clear" w:color="auto" w:fill="FFFF99"/>
          <w:rtl/>
        </w:rPr>
      </w:pPr>
      <w:hyperlink r:id="rId71"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130 (</w:t>
      </w:r>
      <w:hyperlink r:id="rId72"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7DD539DE" w14:textId="77777777" w:rsidR="00A0596A" w:rsidRPr="00AA6540" w:rsidRDefault="00A0596A" w:rsidP="00A0596A">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החלפת כותרת פרק ג'</w:t>
      </w:r>
    </w:p>
    <w:p w14:paraId="7819F4AE" w14:textId="77777777" w:rsidR="00A0596A" w:rsidRPr="00AA6540" w:rsidRDefault="00A0596A" w:rsidP="00A0596A">
      <w:pPr>
        <w:pStyle w:val="P00"/>
        <w:tabs>
          <w:tab w:val="clear" w:pos="6259"/>
        </w:tabs>
        <w:ind w:left="0" w:right="1134"/>
        <w:rPr>
          <w:rStyle w:val="default"/>
          <w:rFonts w:cs="FrankRuehl" w:hint="cs"/>
          <w:vanish/>
          <w:szCs w:val="20"/>
          <w:shd w:val="clear" w:color="auto" w:fill="FFFF99"/>
          <w:rtl/>
        </w:rPr>
      </w:pPr>
      <w:r w:rsidRPr="00AA6540">
        <w:rPr>
          <w:rStyle w:val="default"/>
          <w:rFonts w:cs="FrankRuehl" w:hint="cs"/>
          <w:vanish/>
          <w:szCs w:val="20"/>
          <w:shd w:val="clear" w:color="auto" w:fill="FFFF99"/>
          <w:rtl/>
        </w:rPr>
        <w:t>הנוסח הקודם:</w:t>
      </w:r>
    </w:p>
    <w:p w14:paraId="16CCB1DF" w14:textId="77777777" w:rsidR="00A0596A" w:rsidRPr="00A0596A" w:rsidRDefault="00A0596A" w:rsidP="00A0596A">
      <w:pPr>
        <w:pStyle w:val="P00"/>
        <w:tabs>
          <w:tab w:val="clear" w:pos="6259"/>
        </w:tabs>
        <w:spacing w:before="0"/>
        <w:ind w:left="0" w:right="1134"/>
        <w:rPr>
          <w:rStyle w:val="default"/>
          <w:rFonts w:cs="FrankRuehl" w:hint="cs"/>
          <w:sz w:val="2"/>
          <w:szCs w:val="2"/>
          <w:shd w:val="clear" w:color="auto" w:fill="FFFF99"/>
          <w:rtl/>
        </w:rPr>
      </w:pPr>
      <w:r w:rsidRPr="00AA6540">
        <w:rPr>
          <w:rStyle w:val="default"/>
          <w:rFonts w:cs="FrankRuehl" w:hint="cs"/>
          <w:strike/>
          <w:vanish/>
          <w:sz w:val="22"/>
          <w:szCs w:val="22"/>
          <w:shd w:val="clear" w:color="auto" w:fill="FFFF99"/>
          <w:rtl/>
        </w:rPr>
        <w:t>פרק ג': רישיון למתן שירותים פיננסיים</w:t>
      </w:r>
      <w:bookmarkEnd w:id="48"/>
    </w:p>
    <w:p w14:paraId="45D078D3" w14:textId="77777777" w:rsidR="00A0596A" w:rsidRDefault="00A0596A" w:rsidP="00A0596A">
      <w:pPr>
        <w:pStyle w:val="P00"/>
        <w:spacing w:before="72"/>
        <w:ind w:left="0" w:right="1134"/>
        <w:rPr>
          <w:rStyle w:val="default"/>
          <w:rFonts w:cs="FrankRuehl" w:hint="cs"/>
          <w:rtl/>
          <w:lang w:eastAsia="en-US"/>
        </w:rPr>
      </w:pPr>
      <w:bookmarkStart w:id="49" w:name="Seif128"/>
      <w:bookmarkEnd w:id="49"/>
      <w:r>
        <w:rPr>
          <w:rFonts w:cs="Miriam"/>
          <w:szCs w:val="32"/>
          <w:rtl/>
          <w:lang w:val="he-IL"/>
        </w:rPr>
        <w:pict w14:anchorId="2E0C4CD2">
          <v:shape id="_x0000_s2526" type="#_x0000_t202" style="position:absolute;left:0;text-align:left;margin-left:470.25pt;margin-top:7.1pt;width:1in;height:27.85pt;z-index:251623936" filled="f" stroked="f">
            <v:textbox inset="1mm,0,1mm,0">
              <w:txbxContent>
                <w:p w14:paraId="520E0D2B" w14:textId="77777777" w:rsidR="00316D86" w:rsidRDefault="00316D86" w:rsidP="00A0596A">
                  <w:pPr>
                    <w:spacing w:line="160" w:lineRule="exact"/>
                    <w:jc w:val="left"/>
                    <w:rPr>
                      <w:rFonts w:cs="Miriam" w:hint="cs"/>
                      <w:szCs w:val="18"/>
                      <w:rtl/>
                      <w:lang w:eastAsia="en-US"/>
                    </w:rPr>
                  </w:pPr>
                  <w:r>
                    <w:rPr>
                      <w:rFonts w:cs="Miriam" w:hint="cs"/>
                      <w:szCs w:val="18"/>
                      <w:rtl/>
                      <w:lang w:eastAsia="en-US"/>
                    </w:rPr>
                    <w:t xml:space="preserve">הגדרות </w:t>
                  </w:r>
                  <w:r>
                    <w:rPr>
                      <w:rFonts w:cs="Miriam"/>
                      <w:szCs w:val="18"/>
                      <w:rtl/>
                      <w:lang w:eastAsia="en-US"/>
                    </w:rPr>
                    <w:t>–</w:t>
                  </w:r>
                  <w:r>
                    <w:rPr>
                      <w:rFonts w:cs="Miriam" w:hint="cs"/>
                      <w:szCs w:val="18"/>
                      <w:rtl/>
                      <w:lang w:eastAsia="en-US"/>
                    </w:rPr>
                    <w:t xml:space="preserve"> פרק ג'</w:t>
                  </w:r>
                </w:p>
                <w:p w14:paraId="001C1BFE" w14:textId="77777777" w:rsidR="00316D86" w:rsidRDefault="00316D86" w:rsidP="00A0596A">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Pr>
          <w:rStyle w:val="big-number"/>
          <w:rFonts w:hint="cs"/>
          <w:rtl/>
          <w:lang w:eastAsia="en-US"/>
        </w:rPr>
        <w:t>11</w:t>
      </w:r>
      <w:r>
        <w:rPr>
          <w:rStyle w:val="default"/>
          <w:rFonts w:cs="FrankRuehl" w:hint="cs"/>
          <w:rtl/>
          <w:lang w:eastAsia="en-US"/>
        </w:rPr>
        <w:t>א.</w:t>
      </w:r>
      <w:r>
        <w:rPr>
          <w:rStyle w:val="default"/>
          <w:rFonts w:cs="FrankRuehl" w:hint="cs"/>
          <w:rtl/>
          <w:lang w:eastAsia="en-US"/>
        </w:rPr>
        <w:tab/>
        <w:t xml:space="preserve">בפרק זה </w:t>
      </w:r>
      <w:r>
        <w:rPr>
          <w:rStyle w:val="default"/>
          <w:rFonts w:cs="FrankRuehl"/>
          <w:rtl/>
          <w:lang w:eastAsia="en-US"/>
        </w:rPr>
        <w:t>–</w:t>
      </w:r>
    </w:p>
    <w:p w14:paraId="69B8150F" w14:textId="77777777" w:rsidR="00A0596A" w:rsidRDefault="00A0596A" w:rsidP="00A0596A">
      <w:pPr>
        <w:pStyle w:val="P00"/>
        <w:spacing w:before="72"/>
        <w:ind w:left="0" w:right="1134"/>
        <w:rPr>
          <w:rStyle w:val="default"/>
          <w:rFonts w:cs="FrankRuehl" w:hint="cs"/>
          <w:rtl/>
          <w:lang w:eastAsia="en-US"/>
        </w:rPr>
      </w:pPr>
      <w:r>
        <w:rPr>
          <w:rStyle w:val="default"/>
          <w:rFonts w:cs="FrankRuehl" w:hint="cs"/>
          <w:rtl/>
          <w:lang w:eastAsia="en-US"/>
        </w:rPr>
        <w:tab/>
        <w:t xml:space="preserve">"היקף פעילות נרחב" </w:t>
      </w:r>
      <w:r>
        <w:rPr>
          <w:rStyle w:val="default"/>
          <w:rFonts w:cs="FrankRuehl"/>
          <w:rtl/>
          <w:lang w:eastAsia="en-US"/>
        </w:rPr>
        <w:t>–</w:t>
      </w:r>
    </w:p>
    <w:p w14:paraId="560CDB8E" w14:textId="77777777" w:rsidR="00A0596A" w:rsidRDefault="00A0596A" w:rsidP="0020332A">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לעניין עיסוק במתן שירות </w:t>
      </w:r>
      <w:r w:rsidR="0020332A">
        <w:rPr>
          <w:rStyle w:val="default"/>
          <w:rFonts w:cs="FrankRuehl" w:hint="cs"/>
          <w:rtl/>
          <w:lang w:eastAsia="en-US"/>
        </w:rPr>
        <w:t xml:space="preserve">בנכס פיננסי </w:t>
      </w:r>
      <w:r w:rsidR="0020332A">
        <w:rPr>
          <w:rStyle w:val="default"/>
          <w:rFonts w:cs="FrankRuehl"/>
          <w:rtl/>
          <w:lang w:eastAsia="en-US"/>
        </w:rPr>
        <w:t>–</w:t>
      </w:r>
      <w:r w:rsidR="0020332A">
        <w:rPr>
          <w:rStyle w:val="default"/>
          <w:rFonts w:cs="FrankRuehl" w:hint="cs"/>
          <w:rtl/>
          <w:lang w:eastAsia="en-US"/>
        </w:rPr>
        <w:t xml:space="preserve"> מחזור עסקים העולה על 30 מיליון שקלים חדשים או על סכום גבוה יותר שקבע השר באישור ועדת הכספים של הכנסת;</w:t>
      </w:r>
    </w:p>
    <w:p w14:paraId="464FC122" w14:textId="77777777" w:rsidR="0020332A" w:rsidRDefault="0020332A" w:rsidP="0020332A">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לעניין עיסוק במתן אשראי </w:t>
      </w:r>
      <w:r>
        <w:rPr>
          <w:rStyle w:val="default"/>
          <w:rFonts w:cs="FrankRuehl"/>
          <w:rtl/>
          <w:lang w:eastAsia="en-US"/>
        </w:rPr>
        <w:t>–</w:t>
      </w:r>
      <w:r>
        <w:rPr>
          <w:rStyle w:val="default"/>
          <w:rFonts w:cs="FrankRuehl" w:hint="cs"/>
          <w:rtl/>
          <w:lang w:eastAsia="en-US"/>
        </w:rPr>
        <w:t xml:space="preserve"> צבר אשראי העולה על 25 מיליון שקלים חדשים או על סכום גבוה יותר שקבע השר באישור ועדת הכספים של הכנסת;</w:t>
      </w:r>
    </w:p>
    <w:p w14:paraId="7CB11A6D" w14:textId="77777777" w:rsidR="0020332A" w:rsidRDefault="0020332A" w:rsidP="00A0596A">
      <w:pPr>
        <w:pStyle w:val="P00"/>
        <w:spacing w:before="72"/>
        <w:ind w:left="0" w:right="1134"/>
        <w:rPr>
          <w:rStyle w:val="default"/>
          <w:rFonts w:cs="FrankRuehl" w:hint="cs"/>
          <w:rtl/>
          <w:lang w:eastAsia="en-US"/>
        </w:rPr>
      </w:pPr>
      <w:r>
        <w:rPr>
          <w:rStyle w:val="default"/>
          <w:rFonts w:cs="FrankRuehl" w:hint="cs"/>
          <w:rtl/>
          <w:lang w:eastAsia="en-US"/>
        </w:rPr>
        <w:tab/>
        <w:t xml:space="preserve">"מתן אשראי" </w:t>
      </w:r>
      <w:r>
        <w:rPr>
          <w:rStyle w:val="default"/>
          <w:rFonts w:cs="FrankRuehl"/>
          <w:rtl/>
          <w:lang w:eastAsia="en-US"/>
        </w:rPr>
        <w:t>–</w:t>
      </w:r>
      <w:r>
        <w:rPr>
          <w:rStyle w:val="default"/>
          <w:rFonts w:cs="FrankRuehl" w:hint="cs"/>
          <w:rtl/>
          <w:lang w:eastAsia="en-US"/>
        </w:rPr>
        <w:t xml:space="preserve"> מתן אשראי דרך עיסוק, למעט הנפקה של כרטיסי אשראי כהגדרתה בסעיף 25י ופעולות נוספות שקבע השר באישור ועדת הכספים של הכנסת, ולרבות העמדת מסגרת אשראי, בין השאר באחת מאלה:</w:t>
      </w:r>
    </w:p>
    <w:p w14:paraId="314FC913" w14:textId="77777777" w:rsidR="0020332A" w:rsidRDefault="0020332A" w:rsidP="0020332A">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ניכיון שיקים, שטחי חוב ושטחי חליפין כמשמעותם בפקודת השטרות;</w:t>
      </w:r>
    </w:p>
    <w:p w14:paraId="5CE1B2F2" w14:textId="77777777" w:rsidR="0020332A" w:rsidRDefault="0020332A" w:rsidP="0020332A">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מתן אשראי כנגד המחאת זכותו של מקבל האשראי לקבל נכסים פיננסיים מאחר, שלא כאמור בפסקה (1), לרבות שירותי ניכיון כהגדרתם בסעיף 7א לחוק הבנקאות (שירות ללקוח), התשמ"א-1981;</w:t>
      </w:r>
    </w:p>
    <w:p w14:paraId="599ACDF9" w14:textId="77777777" w:rsidR="0020332A" w:rsidRDefault="0020332A" w:rsidP="0020332A">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מתן אשראי אגב מימון רכישה או השכרה של נכס או שירות, למעט מתן אשראי כאמור בידי מוכר הנכס או נותן השירות דרך עיסוק או משכירו, שהוא אחד מאלה:</w:t>
      </w:r>
    </w:p>
    <w:p w14:paraId="22DC9E0E" w14:textId="77777777" w:rsidR="0020332A" w:rsidRDefault="0020332A" w:rsidP="000323BF">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מתן אשראי ללקוח בודד בסכום הנמוך מ-30,000 שקלים חדשים, או מסכום אחר שקבע השר באישור ועדת הכספים של הכנסת;</w:t>
      </w:r>
    </w:p>
    <w:p w14:paraId="04A83557" w14:textId="77777777" w:rsidR="0020332A" w:rsidRDefault="0020332A" w:rsidP="000323BF">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מתן אשראי בידי מי שמוכר נכס או נותן שירות דרך עיסוק, גם שלא למטרות רווח, שעיסוקו במכירת נכסים או במתן שירותים שאינם פיננסיים, למי שאינו צרכן כהגדרתו בחוק הגנת הצרכן, התשמ"א-1981;</w:t>
      </w:r>
    </w:p>
    <w:p w14:paraId="4412EB33" w14:textId="77777777" w:rsidR="0020332A" w:rsidRDefault="0020332A" w:rsidP="000323BF">
      <w:pPr>
        <w:pStyle w:val="P00"/>
        <w:spacing w:before="72"/>
        <w:ind w:left="1474"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r>
      <w:r w:rsidR="000323BF">
        <w:rPr>
          <w:rStyle w:val="default"/>
          <w:rFonts w:cs="FrankRuehl" w:hint="cs"/>
          <w:rtl/>
          <w:lang w:eastAsia="en-US"/>
        </w:rPr>
        <w:t>מתן אשראי שהתקיימו לגביו תנאים שקבע השר, לרבות לעניין תקופת האשראי או לעניין שיעור הריבית, באישור ועדת הכספים של הכנסת;</w:t>
      </w:r>
    </w:p>
    <w:p w14:paraId="24D5DDE5" w14:textId="77777777" w:rsidR="000323BF" w:rsidRDefault="000323BF" w:rsidP="000323BF">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מתן ערבות להחייבות של אחר;</w:t>
      </w:r>
    </w:p>
    <w:p w14:paraId="3BAE4FEA" w14:textId="77777777" w:rsidR="000323BF" w:rsidRDefault="000323BF" w:rsidP="000323BF">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מתן אשראי שכנגדו משועבד נכס בלא זכות חזרה אל מקבל האשראי בשל אי-קיום החיוב;</w:t>
      </w:r>
    </w:p>
    <w:p w14:paraId="293CA6EA" w14:textId="77777777" w:rsidR="000323BF" w:rsidRDefault="000323BF" w:rsidP="00A0596A">
      <w:pPr>
        <w:pStyle w:val="P00"/>
        <w:spacing w:before="72"/>
        <w:ind w:left="0" w:right="1134"/>
        <w:rPr>
          <w:rStyle w:val="default"/>
          <w:rFonts w:cs="FrankRuehl" w:hint="cs"/>
          <w:rtl/>
          <w:lang w:eastAsia="en-US"/>
        </w:rPr>
      </w:pPr>
      <w:r>
        <w:rPr>
          <w:rStyle w:val="default"/>
          <w:rFonts w:cs="FrankRuehl" w:hint="cs"/>
          <w:rtl/>
          <w:lang w:eastAsia="en-US"/>
        </w:rPr>
        <w:tab/>
        <w:t xml:space="preserve">"נכס פיננסי" </w:t>
      </w:r>
      <w:r>
        <w:rPr>
          <w:rStyle w:val="default"/>
          <w:rFonts w:cs="FrankRuehl"/>
          <w:rtl/>
          <w:lang w:eastAsia="en-US"/>
        </w:rPr>
        <w:t>–</w:t>
      </w:r>
      <w:r>
        <w:rPr>
          <w:rStyle w:val="default"/>
          <w:rFonts w:cs="FrankRuehl" w:hint="cs"/>
          <w:rtl/>
          <w:lang w:eastAsia="en-US"/>
        </w:rPr>
        <w:t xml:space="preserve"> כל אחד מאלה:</w:t>
      </w:r>
    </w:p>
    <w:p w14:paraId="16DC2FDC" w14:textId="77777777" w:rsidR="00A361BB" w:rsidRDefault="00A361BB" w:rsidP="00A361BB">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מזומן;</w:t>
      </w:r>
    </w:p>
    <w:p w14:paraId="1824BE07" w14:textId="77777777" w:rsidR="00A361BB" w:rsidRDefault="00A361BB" w:rsidP="00A361BB">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שיק, שטר חוב או שטר חליפין כמשמעותם בפקודת השטרות;</w:t>
      </w:r>
    </w:p>
    <w:p w14:paraId="549AC15F" w14:textId="77777777" w:rsidR="00A361BB" w:rsidRDefault="00A361BB" w:rsidP="00A361BB">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המחאה בנקאית או המחאת נוסעים;</w:t>
      </w:r>
    </w:p>
    <w:p w14:paraId="4FF94781" w14:textId="77777777" w:rsidR="00A361BB" w:rsidRDefault="00A361BB" w:rsidP="00A361BB">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פיקדון כספי;</w:t>
      </w:r>
    </w:p>
    <w:p w14:paraId="29391295" w14:textId="77777777" w:rsidR="00A361BB" w:rsidRDefault="00A361BB" w:rsidP="00A361BB">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נייר ערך למוכ"ז כמשמעותו בחוק החברות;</w:t>
      </w:r>
    </w:p>
    <w:p w14:paraId="0D8A9521" w14:textId="77777777" w:rsidR="00A361BB" w:rsidRDefault="00A361BB" w:rsidP="00A361BB">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לוחית או חפץ אחר המיועדים לרכישת נכסים או שירותים, שניתן לצבור בהם ערך כספי מעל סכום שקבע השר;</w:t>
      </w:r>
    </w:p>
    <w:p w14:paraId="1887D2E8" w14:textId="77777777" w:rsidR="00A361BB" w:rsidRDefault="00A361BB" w:rsidP="00A361BB">
      <w:pPr>
        <w:pStyle w:val="P00"/>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מטבע וירטואלי;</w:t>
      </w:r>
    </w:p>
    <w:p w14:paraId="2DB2BF70" w14:textId="77777777" w:rsidR="00A361BB" w:rsidRDefault="00A361BB" w:rsidP="00A361BB">
      <w:pPr>
        <w:pStyle w:val="P00"/>
        <w:spacing w:before="72"/>
        <w:ind w:left="1021" w:right="1134"/>
        <w:rPr>
          <w:rStyle w:val="default"/>
          <w:rFonts w:cs="FrankRuehl" w:hint="cs"/>
          <w:rtl/>
          <w:lang w:eastAsia="en-US"/>
        </w:rPr>
      </w:pPr>
      <w:r>
        <w:rPr>
          <w:rStyle w:val="default"/>
          <w:rFonts w:cs="FrankRuehl" w:hint="cs"/>
          <w:rtl/>
          <w:lang w:eastAsia="en-US"/>
        </w:rPr>
        <w:t>(8)</w:t>
      </w:r>
      <w:r>
        <w:rPr>
          <w:rStyle w:val="default"/>
          <w:rFonts w:cs="FrankRuehl" w:hint="cs"/>
          <w:rtl/>
          <w:lang w:eastAsia="en-US"/>
        </w:rPr>
        <w:tab/>
        <w:t>נכס פיננסי אחר שקבע השר באישור ועדת הכספים של הכנסת;</w:t>
      </w:r>
    </w:p>
    <w:p w14:paraId="3D66E528" w14:textId="77777777" w:rsidR="00A361BB" w:rsidRDefault="00A361BB" w:rsidP="00A0596A">
      <w:pPr>
        <w:pStyle w:val="P00"/>
        <w:spacing w:before="72"/>
        <w:ind w:left="0" w:right="1134"/>
        <w:rPr>
          <w:rStyle w:val="default"/>
          <w:rFonts w:cs="FrankRuehl" w:hint="cs"/>
          <w:rtl/>
          <w:lang w:eastAsia="en-US"/>
        </w:rPr>
      </w:pPr>
      <w:r>
        <w:rPr>
          <w:rStyle w:val="default"/>
          <w:rFonts w:cs="FrankRuehl" w:hint="cs"/>
          <w:rtl/>
          <w:lang w:eastAsia="en-US"/>
        </w:rPr>
        <w:tab/>
        <w:t xml:space="preserve">"צבר אשראי" </w:t>
      </w:r>
      <w:r>
        <w:rPr>
          <w:rStyle w:val="default"/>
          <w:rFonts w:cs="FrankRuehl"/>
          <w:rtl/>
          <w:lang w:eastAsia="en-US"/>
        </w:rPr>
        <w:t>–</w:t>
      </w:r>
      <w:r>
        <w:rPr>
          <w:rStyle w:val="default"/>
          <w:rFonts w:cs="FrankRuehl" w:hint="cs"/>
          <w:rtl/>
          <w:lang w:eastAsia="en-US"/>
        </w:rPr>
        <w:t xml:space="preserve"> סך כל החובות כלפי בעל רישיון למתן אשראי, בשל אשראי שנתן בפועל, בתוספת 10% מסך מסגרות האשראי שנתן; לעניין זה, "מסגרת אשראי" </w:t>
      </w:r>
      <w:r>
        <w:rPr>
          <w:rStyle w:val="default"/>
          <w:rFonts w:cs="FrankRuehl"/>
          <w:rtl/>
          <w:lang w:eastAsia="en-US"/>
        </w:rPr>
        <w:t>–</w:t>
      </w:r>
      <w:r>
        <w:rPr>
          <w:rStyle w:val="default"/>
          <w:rFonts w:cs="FrankRuehl" w:hint="cs"/>
          <w:rtl/>
          <w:lang w:eastAsia="en-US"/>
        </w:rPr>
        <w:t xml:space="preserve"> התחייבות להעמדת אשראי בסכום מסוים, בניכוי סך האשראי שניתן בפועל מתוך הסכום האמור;</w:t>
      </w:r>
    </w:p>
    <w:p w14:paraId="2F721596" w14:textId="77777777" w:rsidR="00A361BB" w:rsidRDefault="00A361BB" w:rsidP="00A0596A">
      <w:pPr>
        <w:pStyle w:val="P00"/>
        <w:spacing w:before="72"/>
        <w:ind w:left="0" w:right="1134"/>
        <w:rPr>
          <w:rStyle w:val="default"/>
          <w:rFonts w:cs="FrankRuehl" w:hint="cs"/>
          <w:rtl/>
          <w:lang w:eastAsia="en-US"/>
        </w:rPr>
      </w:pPr>
      <w:r>
        <w:rPr>
          <w:rStyle w:val="default"/>
          <w:rFonts w:cs="FrankRuehl" w:hint="cs"/>
          <w:rtl/>
          <w:lang w:eastAsia="en-US"/>
        </w:rPr>
        <w:tab/>
        <w:t xml:space="preserve">"רישיון" </w:t>
      </w:r>
      <w:r>
        <w:rPr>
          <w:rStyle w:val="default"/>
          <w:rFonts w:cs="FrankRuehl"/>
          <w:rtl/>
          <w:lang w:eastAsia="en-US"/>
        </w:rPr>
        <w:t>–</w:t>
      </w:r>
      <w:r>
        <w:rPr>
          <w:rStyle w:val="default"/>
          <w:rFonts w:cs="FrankRuehl" w:hint="cs"/>
          <w:rtl/>
          <w:lang w:eastAsia="en-US"/>
        </w:rPr>
        <w:t xml:space="preserve"> רישיון למתן שירות בנכס פיננסי או רישיון למתן אשראי;</w:t>
      </w:r>
    </w:p>
    <w:p w14:paraId="46B2DE1A" w14:textId="77777777" w:rsidR="00A361BB" w:rsidRDefault="00A361BB" w:rsidP="00A0596A">
      <w:pPr>
        <w:pStyle w:val="P00"/>
        <w:spacing w:before="72"/>
        <w:ind w:left="0" w:right="1134"/>
        <w:rPr>
          <w:rStyle w:val="default"/>
          <w:rFonts w:cs="FrankRuehl" w:hint="cs"/>
          <w:rtl/>
          <w:lang w:eastAsia="en-US"/>
        </w:rPr>
      </w:pPr>
      <w:r>
        <w:rPr>
          <w:rStyle w:val="default"/>
          <w:rFonts w:cs="FrankRuehl" w:hint="cs"/>
          <w:rtl/>
          <w:lang w:eastAsia="en-US"/>
        </w:rPr>
        <w:tab/>
        <w:t xml:space="preserve">"רישיון בסיסי" </w:t>
      </w:r>
      <w:r>
        <w:rPr>
          <w:rStyle w:val="default"/>
          <w:rFonts w:cs="FrankRuehl"/>
          <w:rtl/>
          <w:lang w:eastAsia="en-US"/>
        </w:rPr>
        <w:t>–</w:t>
      </w:r>
      <w:r>
        <w:rPr>
          <w:rStyle w:val="default"/>
          <w:rFonts w:cs="FrankRuehl" w:hint="cs"/>
          <w:rtl/>
          <w:lang w:eastAsia="en-US"/>
        </w:rPr>
        <w:t xml:space="preserve"> רישיון למתן שירות בנכס פיננסי או רישיון למתן אשראי, לעיסוק במתן שירות או אשראי כאמור, לפי העניין, בהיקף פעילות שאינו היקף פעילות נרחב;</w:t>
      </w:r>
    </w:p>
    <w:p w14:paraId="56FF77A4" w14:textId="77777777" w:rsidR="00A361BB" w:rsidRDefault="00A361BB" w:rsidP="00A0596A">
      <w:pPr>
        <w:pStyle w:val="P00"/>
        <w:spacing w:before="72"/>
        <w:ind w:left="0" w:right="1134"/>
        <w:rPr>
          <w:rStyle w:val="default"/>
          <w:rFonts w:cs="FrankRuehl" w:hint="cs"/>
          <w:rtl/>
          <w:lang w:eastAsia="en-US"/>
        </w:rPr>
      </w:pPr>
      <w:r>
        <w:rPr>
          <w:rStyle w:val="default"/>
          <w:rFonts w:cs="FrankRuehl" w:hint="cs"/>
          <w:rtl/>
          <w:lang w:eastAsia="en-US"/>
        </w:rPr>
        <w:tab/>
        <w:t xml:space="preserve">"רישיון מורחב" </w:t>
      </w:r>
      <w:r>
        <w:rPr>
          <w:rStyle w:val="default"/>
          <w:rFonts w:cs="FrankRuehl"/>
          <w:rtl/>
          <w:lang w:eastAsia="en-US"/>
        </w:rPr>
        <w:t>–</w:t>
      </w:r>
      <w:r>
        <w:rPr>
          <w:rStyle w:val="default"/>
          <w:rFonts w:cs="FrankRuehl" w:hint="cs"/>
          <w:rtl/>
          <w:lang w:eastAsia="en-US"/>
        </w:rPr>
        <w:t xml:space="preserve"> רישיון למתן שירות בנכס פיננסי או רישיון למתן אשראי, לעיסוק במתן שירות או אשראי כאמור, לפי העניין, בהיקף פעילות נרחב;</w:t>
      </w:r>
    </w:p>
    <w:p w14:paraId="219DB382" w14:textId="77777777" w:rsidR="00A361BB" w:rsidRDefault="00A361BB" w:rsidP="00A0596A">
      <w:pPr>
        <w:pStyle w:val="P00"/>
        <w:spacing w:before="72"/>
        <w:ind w:left="0" w:right="1134"/>
        <w:rPr>
          <w:rStyle w:val="default"/>
          <w:rFonts w:cs="FrankRuehl" w:hint="cs"/>
          <w:rtl/>
          <w:lang w:eastAsia="en-US"/>
        </w:rPr>
      </w:pPr>
      <w:r>
        <w:rPr>
          <w:rStyle w:val="default"/>
          <w:rFonts w:cs="FrankRuehl" w:hint="cs"/>
          <w:rtl/>
          <w:lang w:eastAsia="en-US"/>
        </w:rPr>
        <w:tab/>
        <w:t xml:space="preserve">"רישיון למתן אשראי" </w:t>
      </w:r>
      <w:r>
        <w:rPr>
          <w:rStyle w:val="default"/>
          <w:rFonts w:cs="FrankRuehl"/>
          <w:rtl/>
          <w:lang w:eastAsia="en-US"/>
        </w:rPr>
        <w:t>–</w:t>
      </w:r>
      <w:r>
        <w:rPr>
          <w:rStyle w:val="default"/>
          <w:rFonts w:cs="FrankRuehl" w:hint="cs"/>
          <w:rtl/>
          <w:lang w:eastAsia="en-US"/>
        </w:rPr>
        <w:t xml:space="preserve"> רישיון לעסוק במתן אשראי שניתן לפי פרק זה, בין שהוא רישיון בסיסי ובין שהוא רישיון מורחב;</w:t>
      </w:r>
    </w:p>
    <w:p w14:paraId="39FC4F67" w14:textId="77777777" w:rsidR="00A361BB" w:rsidRDefault="00A361BB" w:rsidP="00A0596A">
      <w:pPr>
        <w:pStyle w:val="P00"/>
        <w:spacing w:before="72"/>
        <w:ind w:left="0" w:right="1134"/>
        <w:rPr>
          <w:rStyle w:val="default"/>
          <w:rFonts w:cs="FrankRuehl" w:hint="cs"/>
          <w:rtl/>
          <w:lang w:eastAsia="en-US"/>
        </w:rPr>
      </w:pPr>
      <w:r>
        <w:rPr>
          <w:rStyle w:val="default"/>
          <w:rFonts w:cs="FrankRuehl" w:hint="cs"/>
          <w:rtl/>
          <w:lang w:eastAsia="en-US"/>
        </w:rPr>
        <w:tab/>
        <w:t xml:space="preserve">"רישיון למתן שירות בנכס פיננסי" </w:t>
      </w:r>
      <w:r>
        <w:rPr>
          <w:rStyle w:val="default"/>
          <w:rFonts w:cs="FrankRuehl"/>
          <w:rtl/>
          <w:lang w:eastAsia="en-US"/>
        </w:rPr>
        <w:t>–</w:t>
      </w:r>
      <w:r>
        <w:rPr>
          <w:rStyle w:val="default"/>
          <w:rFonts w:cs="FrankRuehl" w:hint="cs"/>
          <w:rtl/>
          <w:lang w:eastAsia="en-US"/>
        </w:rPr>
        <w:t xml:space="preserve"> רישיון לעסוק במתן שירות בנכס פיננסי, שניתן לפי פרק זה, בין שהוא רישיון בסיסי ובין שהוא רישיון מורחב;</w:t>
      </w:r>
    </w:p>
    <w:p w14:paraId="1F7EFFB5" w14:textId="77777777" w:rsidR="00A361BB" w:rsidRDefault="00A361BB" w:rsidP="00A0596A">
      <w:pPr>
        <w:pStyle w:val="P00"/>
        <w:spacing w:before="72"/>
        <w:ind w:left="0" w:right="1134"/>
        <w:rPr>
          <w:rStyle w:val="default"/>
          <w:rFonts w:cs="FrankRuehl" w:hint="cs"/>
          <w:rtl/>
          <w:lang w:eastAsia="en-US"/>
        </w:rPr>
      </w:pPr>
      <w:r>
        <w:rPr>
          <w:rStyle w:val="default"/>
          <w:rFonts w:cs="FrankRuehl" w:hint="cs"/>
          <w:rtl/>
          <w:lang w:eastAsia="en-US"/>
        </w:rPr>
        <w:tab/>
        <w:t xml:space="preserve">"שירות בנכס פיננסי" </w:t>
      </w:r>
      <w:r>
        <w:rPr>
          <w:rStyle w:val="default"/>
          <w:rFonts w:cs="FrankRuehl"/>
          <w:rtl/>
          <w:lang w:eastAsia="en-US"/>
        </w:rPr>
        <w:t>–</w:t>
      </w:r>
      <w:r>
        <w:rPr>
          <w:rStyle w:val="default"/>
          <w:rFonts w:cs="FrankRuehl" w:hint="cs"/>
          <w:rtl/>
          <w:lang w:eastAsia="en-US"/>
        </w:rPr>
        <w:t xml:space="preserve"> כל פעולה מהפעולות המפורטות להלן, שאין בה מתן אשראי, הנעשית דרך עיסוק:</w:t>
      </w:r>
    </w:p>
    <w:p w14:paraId="66247BB3" w14:textId="77777777" w:rsidR="00A361BB" w:rsidRDefault="00A361BB" w:rsidP="00A361BB">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החלפה של נכס פיננסי בנכס פיננסי אחר, לרבות פדיון, פריטה, המרה, מכירה או העברה של נכס פיננסי;</w:t>
      </w:r>
    </w:p>
    <w:p w14:paraId="20AA5DAB" w14:textId="77777777" w:rsidR="00A361BB" w:rsidRDefault="00A361BB" w:rsidP="00A361BB">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ניהול או שמירה של נכס פיננסי, לרבות באמצעות כספת.</w:t>
      </w:r>
    </w:p>
    <w:p w14:paraId="42D82237" w14:textId="77777777" w:rsidR="00A0596A" w:rsidRPr="00AA6540" w:rsidRDefault="00A0596A" w:rsidP="00A0596A">
      <w:pPr>
        <w:pStyle w:val="P00"/>
        <w:tabs>
          <w:tab w:val="clear" w:pos="6259"/>
        </w:tabs>
        <w:spacing w:before="0"/>
        <w:ind w:left="0" w:right="1134"/>
        <w:rPr>
          <w:rStyle w:val="default"/>
          <w:rFonts w:cs="FrankRuehl" w:hint="cs"/>
          <w:vanish/>
          <w:color w:val="FF0000"/>
          <w:szCs w:val="20"/>
          <w:shd w:val="clear" w:color="auto" w:fill="FFFF99"/>
          <w:rtl/>
        </w:rPr>
      </w:pPr>
      <w:bookmarkStart w:id="50" w:name="Rov180"/>
      <w:r w:rsidRPr="00AA6540">
        <w:rPr>
          <w:rStyle w:val="default"/>
          <w:rFonts w:cs="FrankRuehl" w:hint="cs"/>
          <w:vanish/>
          <w:color w:val="FF0000"/>
          <w:szCs w:val="20"/>
          <w:shd w:val="clear" w:color="auto" w:fill="FFFF99"/>
          <w:rtl/>
        </w:rPr>
        <w:t>מיום 1.1.2017</w:t>
      </w:r>
    </w:p>
    <w:p w14:paraId="78A5818D" w14:textId="77777777" w:rsidR="00A0596A" w:rsidRPr="00AA6540" w:rsidRDefault="00A0596A" w:rsidP="00A0596A">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0067FBCF" w14:textId="77777777" w:rsidR="00A0596A" w:rsidRPr="00AA6540" w:rsidRDefault="00A0596A" w:rsidP="00A0596A">
      <w:pPr>
        <w:pStyle w:val="P00"/>
        <w:tabs>
          <w:tab w:val="clear" w:pos="6259"/>
        </w:tabs>
        <w:spacing w:before="0"/>
        <w:ind w:left="0" w:right="1134"/>
        <w:rPr>
          <w:rStyle w:val="default"/>
          <w:rFonts w:cs="FrankRuehl" w:hint="cs"/>
          <w:vanish/>
          <w:szCs w:val="20"/>
          <w:shd w:val="clear" w:color="auto" w:fill="FFFF99"/>
          <w:rtl/>
        </w:rPr>
      </w:pPr>
      <w:hyperlink r:id="rId73"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130 (</w:t>
      </w:r>
      <w:hyperlink r:id="rId74"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3033D1CC" w14:textId="77777777" w:rsidR="00A0596A" w:rsidRPr="007B20F3" w:rsidRDefault="00A0596A" w:rsidP="007B20F3">
      <w:pPr>
        <w:pStyle w:val="P00"/>
        <w:tabs>
          <w:tab w:val="clear" w:pos="6259"/>
        </w:tabs>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סעיף 11א</w:t>
      </w:r>
      <w:bookmarkEnd w:id="50"/>
    </w:p>
    <w:p w14:paraId="4F044F49" w14:textId="77777777" w:rsidR="003E1701" w:rsidRDefault="003E1701" w:rsidP="006F5C9B">
      <w:pPr>
        <w:pStyle w:val="P00"/>
        <w:spacing w:before="72"/>
        <w:ind w:left="0" w:right="1134"/>
        <w:rPr>
          <w:rStyle w:val="default"/>
          <w:rFonts w:cs="FrankRuehl" w:hint="cs"/>
          <w:rtl/>
          <w:lang w:eastAsia="en-US"/>
        </w:rPr>
      </w:pPr>
      <w:bookmarkStart w:id="51" w:name="Seif19"/>
      <w:bookmarkEnd w:id="51"/>
      <w:r>
        <w:rPr>
          <w:rFonts w:cs="Miriam"/>
          <w:szCs w:val="32"/>
          <w:rtl/>
          <w:lang w:val="he-IL"/>
        </w:rPr>
        <w:pict w14:anchorId="28EBF312">
          <v:shape id="_x0000_s2176" type="#_x0000_t202" style="position:absolute;left:0;text-align:left;margin-left:470.25pt;margin-top:7.1pt;width:1in;height:11.3pt;z-index:251483648" filled="f" stroked="f">
            <v:textbox style="mso-next-textbox:#_x0000_s2176" inset="1mm,0,1mm,0">
              <w:txbxContent>
                <w:p w14:paraId="7F870D30" w14:textId="77777777" w:rsidR="00316D86" w:rsidRDefault="00316D86">
                  <w:pPr>
                    <w:spacing w:line="160" w:lineRule="exact"/>
                    <w:jc w:val="left"/>
                    <w:rPr>
                      <w:rFonts w:cs="Miriam" w:hint="cs"/>
                      <w:szCs w:val="18"/>
                      <w:rtl/>
                      <w:lang w:eastAsia="en-US"/>
                    </w:rPr>
                  </w:pPr>
                  <w:r>
                    <w:rPr>
                      <w:rFonts w:cs="Miriam" w:hint="cs"/>
                      <w:szCs w:val="18"/>
                      <w:rtl/>
                      <w:lang w:eastAsia="en-US"/>
                    </w:rPr>
                    <w:t>חובת רישוי</w:t>
                  </w:r>
                </w:p>
              </w:txbxContent>
            </v:textbox>
            <w10:anchorlock/>
          </v:shape>
        </w:pict>
      </w:r>
      <w:r>
        <w:rPr>
          <w:rStyle w:val="big-number"/>
          <w:rFonts w:hint="cs"/>
          <w:rtl/>
          <w:lang w:eastAsia="en-US"/>
        </w:rPr>
        <w:t>12</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sidR="006F5C9B">
        <w:rPr>
          <w:rStyle w:val="default"/>
          <w:rFonts w:cs="FrankRuehl" w:hint="cs"/>
          <w:rtl/>
          <w:lang w:eastAsia="en-US"/>
        </w:rPr>
        <w:t>לא יעסוק אדם במתן שירות בנכס פיננסי או במתן אשראי אלא אם כן בידו רישיון למתן שירות בנכס פיננסי או רישיון למתן אשראי, לפי העניין, ובהתאם לתנאי הרישיון.</w:t>
      </w:r>
    </w:p>
    <w:p w14:paraId="73627304" w14:textId="77777777" w:rsidR="006F5C9B" w:rsidRDefault="00025CD1" w:rsidP="00025CD1">
      <w:pPr>
        <w:pStyle w:val="P00"/>
        <w:spacing w:before="72"/>
        <w:ind w:left="0" w:right="1134"/>
        <w:rPr>
          <w:rStyle w:val="default"/>
          <w:rFonts w:cs="FrankRuehl" w:hint="cs"/>
          <w:rtl/>
          <w:lang w:eastAsia="en-US"/>
        </w:rPr>
      </w:pPr>
      <w:r>
        <w:rPr>
          <w:rFonts w:hint="cs"/>
          <w:rtl/>
          <w:lang w:eastAsia="en-US"/>
        </w:rPr>
        <w:pict w14:anchorId="7ED8C31D">
          <v:shape id="_x0000_s2529" type="#_x0000_t202" style="position:absolute;left:0;text-align:left;margin-left:470.35pt;margin-top:7.1pt;width:1in;height:16.8pt;z-index:251624960" filled="f" stroked="f">
            <v:textbox inset="1mm,0,1mm,0">
              <w:txbxContent>
                <w:p w14:paraId="7A2F7E37" w14:textId="77777777" w:rsidR="00316D86" w:rsidRDefault="00316D86" w:rsidP="00025CD1">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6F5C9B">
        <w:rPr>
          <w:rStyle w:val="default"/>
          <w:rFonts w:cs="FrankRuehl" w:hint="cs"/>
          <w:rtl/>
          <w:lang w:eastAsia="en-US"/>
        </w:rPr>
        <w:tab/>
        <w:t>(ב)</w:t>
      </w:r>
      <w:r w:rsidR="006F5C9B">
        <w:rPr>
          <w:rStyle w:val="default"/>
          <w:rFonts w:cs="FrankRuehl" w:hint="cs"/>
          <w:rtl/>
          <w:lang w:eastAsia="en-US"/>
        </w:rPr>
        <w:tab/>
        <w:t xml:space="preserve">מי שבידו רישיון כאמור בסעיף קטן (א) לא יעסוק </w:t>
      </w:r>
      <w:r w:rsidRPr="00025CD1">
        <w:rPr>
          <w:rStyle w:val="default"/>
          <w:rFonts w:cs="FrankRuehl" w:hint="cs"/>
          <w:rtl/>
          <w:lang w:eastAsia="en-US"/>
        </w:rPr>
        <w:t>במתן שירות בנכס פיננסי או במתן אשראי</w:t>
      </w:r>
      <w:r w:rsidR="006F5C9B">
        <w:rPr>
          <w:rStyle w:val="default"/>
          <w:rFonts w:cs="FrankRuehl" w:hint="cs"/>
          <w:rtl/>
          <w:lang w:eastAsia="en-US"/>
        </w:rPr>
        <w:t xml:space="preserve"> בהיקף פעילות נרחב אלא אם כן בידו רישיון מורחב.</w:t>
      </w:r>
    </w:p>
    <w:p w14:paraId="22E355F1" w14:textId="77777777" w:rsidR="00025CD1" w:rsidRPr="00025CD1" w:rsidRDefault="00025CD1" w:rsidP="00025CD1">
      <w:pPr>
        <w:pStyle w:val="P00"/>
        <w:spacing w:before="72"/>
        <w:ind w:left="0" w:right="1134"/>
        <w:rPr>
          <w:rStyle w:val="default"/>
          <w:rFonts w:cs="FrankRuehl" w:hint="cs"/>
          <w:rtl/>
          <w:lang w:eastAsia="en-US"/>
        </w:rPr>
      </w:pPr>
      <w:r>
        <w:rPr>
          <w:rFonts w:hint="cs"/>
          <w:rtl/>
          <w:lang w:eastAsia="en-US"/>
        </w:rPr>
        <w:pict w14:anchorId="5CC23DF9">
          <v:shape id="_x0000_s2532" type="#_x0000_t202" style="position:absolute;left:0;text-align:left;margin-left:470.35pt;margin-top:7.1pt;width:1in;height:16.8pt;z-index:251625984" filled="f" stroked="f">
            <v:textbox inset="1mm,0,1mm,0">
              <w:txbxContent>
                <w:p w14:paraId="18BCE2EE" w14:textId="77777777" w:rsidR="00316D86" w:rsidRDefault="00316D86" w:rsidP="00025CD1">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6F5C9B">
        <w:rPr>
          <w:rStyle w:val="default"/>
          <w:rFonts w:cs="FrankRuehl" w:hint="cs"/>
          <w:rtl/>
          <w:lang w:eastAsia="en-US"/>
        </w:rPr>
        <w:tab/>
        <w:t>(ג)</w:t>
      </w:r>
      <w:r w:rsidR="006F5C9B">
        <w:rPr>
          <w:rStyle w:val="default"/>
          <w:rFonts w:cs="FrankRuehl" w:hint="cs"/>
          <w:rtl/>
          <w:lang w:eastAsia="en-US"/>
        </w:rPr>
        <w:tab/>
      </w:r>
      <w:r w:rsidRPr="00025CD1">
        <w:rPr>
          <w:rStyle w:val="default"/>
          <w:rFonts w:cs="FrankRuehl" w:hint="cs"/>
          <w:rtl/>
          <w:lang w:eastAsia="en-US"/>
        </w:rPr>
        <w:t>על אף הוראות סעיף קטן (ב), מי שבידו רישיון כאמור בסעיף קטן (א) רשאי לעסוק במתן שירות בנכס פיננסי או במתן אשראי, בהיקף פעילות נרחב, גם אם אין בידו רישיון מורחב, אם הגיש בקשה לקבלת רישיון מורחב עד תום 30 ימים מהמועד שבו היקף פעילותו היה להיקף פעילות נרחב וכל עוד מתקיימים בו שניים אלה:</w:t>
      </w:r>
    </w:p>
    <w:p w14:paraId="0664D133" w14:textId="77777777" w:rsidR="00025CD1" w:rsidRPr="00025CD1" w:rsidRDefault="00025CD1" w:rsidP="00025CD1">
      <w:pPr>
        <w:pStyle w:val="P00"/>
        <w:spacing w:before="72"/>
        <w:ind w:left="1021" w:right="1134"/>
        <w:rPr>
          <w:rStyle w:val="default"/>
          <w:rFonts w:cs="FrankRuehl" w:hint="cs"/>
          <w:rtl/>
          <w:lang w:eastAsia="en-US"/>
        </w:rPr>
      </w:pPr>
      <w:r w:rsidRPr="00025CD1">
        <w:rPr>
          <w:rStyle w:val="default"/>
          <w:rFonts w:cs="FrankRuehl" w:hint="cs"/>
          <w:rtl/>
          <w:lang w:eastAsia="en-US"/>
        </w:rPr>
        <w:t>(1)</w:t>
      </w:r>
      <w:r w:rsidRPr="00025CD1">
        <w:rPr>
          <w:rStyle w:val="default"/>
          <w:rFonts w:cs="FrankRuehl" w:hint="cs"/>
          <w:rtl/>
          <w:lang w:eastAsia="en-US"/>
        </w:rPr>
        <w:tab/>
        <w:t>טרם ניתנה החלטה בבקשתו לקבלת רישיון מורחב;</w:t>
      </w:r>
    </w:p>
    <w:p w14:paraId="64BA526A" w14:textId="77777777" w:rsidR="00025CD1" w:rsidRPr="00025CD1" w:rsidRDefault="00025CD1" w:rsidP="00025CD1">
      <w:pPr>
        <w:pStyle w:val="P00"/>
        <w:spacing w:before="72"/>
        <w:ind w:left="1021" w:right="1134"/>
        <w:rPr>
          <w:rStyle w:val="default"/>
          <w:rFonts w:cs="FrankRuehl" w:hint="cs"/>
          <w:rtl/>
          <w:lang w:eastAsia="en-US"/>
        </w:rPr>
      </w:pPr>
      <w:r w:rsidRPr="00025CD1">
        <w:rPr>
          <w:rStyle w:val="default"/>
          <w:rFonts w:cs="FrankRuehl" w:hint="cs"/>
          <w:rtl/>
          <w:lang w:eastAsia="en-US"/>
        </w:rPr>
        <w:t>(2)</w:t>
      </w:r>
      <w:r w:rsidRPr="00025CD1">
        <w:rPr>
          <w:rStyle w:val="default"/>
          <w:rFonts w:cs="FrankRuehl" w:hint="cs"/>
          <w:rtl/>
          <w:lang w:eastAsia="en-US"/>
        </w:rPr>
        <w:tab/>
        <w:t>היקף פעילותו אינו עולה על פי שניים מהיקף הפעילות הנרחב המזערי הנדרש לקבלת רישיון מורחב.</w:t>
      </w:r>
    </w:p>
    <w:p w14:paraId="5AF891E2" w14:textId="77777777" w:rsidR="007B20F3" w:rsidRPr="00AA6540" w:rsidRDefault="007B20F3" w:rsidP="007B20F3">
      <w:pPr>
        <w:pStyle w:val="P00"/>
        <w:tabs>
          <w:tab w:val="clear" w:pos="6259"/>
        </w:tabs>
        <w:spacing w:before="0"/>
        <w:ind w:left="0" w:right="1134"/>
        <w:rPr>
          <w:rStyle w:val="default"/>
          <w:rFonts w:cs="FrankRuehl" w:hint="cs"/>
          <w:vanish/>
          <w:color w:val="FF0000"/>
          <w:szCs w:val="20"/>
          <w:shd w:val="clear" w:color="auto" w:fill="FFFF99"/>
          <w:rtl/>
        </w:rPr>
      </w:pPr>
      <w:bookmarkStart w:id="52" w:name="Rov181"/>
      <w:r w:rsidRPr="00AA6540">
        <w:rPr>
          <w:rStyle w:val="default"/>
          <w:rFonts w:cs="FrankRuehl" w:hint="cs"/>
          <w:vanish/>
          <w:color w:val="FF0000"/>
          <w:szCs w:val="20"/>
          <w:shd w:val="clear" w:color="auto" w:fill="FFFF99"/>
          <w:rtl/>
        </w:rPr>
        <w:t>מיום 1.1.2017</w:t>
      </w:r>
    </w:p>
    <w:p w14:paraId="0D018217" w14:textId="77777777" w:rsidR="007B20F3" w:rsidRPr="00AA6540" w:rsidRDefault="007B20F3" w:rsidP="007B20F3">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0DE870EB" w14:textId="77777777" w:rsidR="007B20F3" w:rsidRPr="00AA6540" w:rsidRDefault="007B20F3" w:rsidP="007B20F3">
      <w:pPr>
        <w:pStyle w:val="P00"/>
        <w:tabs>
          <w:tab w:val="clear" w:pos="6259"/>
        </w:tabs>
        <w:spacing w:before="0"/>
        <w:ind w:left="0" w:right="1134"/>
        <w:rPr>
          <w:rStyle w:val="default"/>
          <w:rFonts w:cs="FrankRuehl" w:hint="cs"/>
          <w:vanish/>
          <w:szCs w:val="20"/>
          <w:shd w:val="clear" w:color="auto" w:fill="FFFF99"/>
          <w:rtl/>
        </w:rPr>
      </w:pPr>
      <w:hyperlink r:id="rId75"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132 (</w:t>
      </w:r>
      <w:hyperlink r:id="rId76"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2940A291" w14:textId="77777777" w:rsidR="007B20F3" w:rsidRPr="00AA6540" w:rsidRDefault="007B20F3" w:rsidP="007B20F3">
      <w:pPr>
        <w:pStyle w:val="P00"/>
        <w:ind w:left="0"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ab/>
        <w:t>(ב)</w:t>
      </w:r>
      <w:r w:rsidRPr="00AA6540">
        <w:rPr>
          <w:rStyle w:val="default"/>
          <w:rFonts w:cs="FrankRuehl" w:hint="cs"/>
          <w:vanish/>
          <w:sz w:val="22"/>
          <w:szCs w:val="22"/>
          <w:shd w:val="clear" w:color="auto" w:fill="FFFF99"/>
          <w:rtl/>
          <w:lang w:eastAsia="en-US"/>
        </w:rPr>
        <w:tab/>
        <w:t xml:space="preserve">מי שבידו רישיון כאמור בסעיף קטן (א) לא יעסוק </w:t>
      </w:r>
      <w:r w:rsidRPr="00AA6540">
        <w:rPr>
          <w:rStyle w:val="default"/>
          <w:rFonts w:cs="FrankRuehl" w:hint="cs"/>
          <w:strike/>
          <w:vanish/>
          <w:sz w:val="22"/>
          <w:szCs w:val="22"/>
          <w:shd w:val="clear" w:color="auto" w:fill="FFFF99"/>
          <w:rtl/>
          <w:lang w:eastAsia="en-US"/>
        </w:rPr>
        <w:t>במתן שירות פיננסי</w:t>
      </w:r>
      <w:r w:rsidR="00025CD1" w:rsidRPr="00AA6540">
        <w:rPr>
          <w:rStyle w:val="default"/>
          <w:rFonts w:cs="FrankRuehl" w:hint="cs"/>
          <w:vanish/>
          <w:sz w:val="22"/>
          <w:szCs w:val="22"/>
          <w:shd w:val="clear" w:color="auto" w:fill="FFFF99"/>
          <w:rtl/>
          <w:lang w:eastAsia="en-US"/>
        </w:rPr>
        <w:t xml:space="preserve"> </w:t>
      </w:r>
      <w:r w:rsidR="00025CD1" w:rsidRPr="00AA6540">
        <w:rPr>
          <w:rStyle w:val="default"/>
          <w:rFonts w:cs="FrankRuehl" w:hint="cs"/>
          <w:vanish/>
          <w:sz w:val="22"/>
          <w:szCs w:val="22"/>
          <w:u w:val="single"/>
          <w:shd w:val="clear" w:color="auto" w:fill="FFFF99"/>
          <w:rtl/>
          <w:lang w:eastAsia="en-US"/>
        </w:rPr>
        <w:t>במתן שירות בנכס פיננסי או במתן אשראי</w:t>
      </w:r>
      <w:r w:rsidRPr="00AA6540">
        <w:rPr>
          <w:rStyle w:val="default"/>
          <w:rFonts w:cs="FrankRuehl" w:hint="cs"/>
          <w:vanish/>
          <w:sz w:val="22"/>
          <w:szCs w:val="22"/>
          <w:shd w:val="clear" w:color="auto" w:fill="FFFF99"/>
          <w:rtl/>
          <w:lang w:eastAsia="en-US"/>
        </w:rPr>
        <w:t xml:space="preserve"> בהיקף פעילות נרחב אלא אם כן בידו רישיון מורחב.</w:t>
      </w:r>
    </w:p>
    <w:p w14:paraId="2FA95B2F" w14:textId="77777777" w:rsidR="007B20F3" w:rsidRPr="00AA6540" w:rsidRDefault="007B20F3" w:rsidP="007B20F3">
      <w:pPr>
        <w:pStyle w:val="P00"/>
        <w:spacing w:before="0"/>
        <w:ind w:left="0" w:right="1134"/>
        <w:rPr>
          <w:rStyle w:val="default"/>
          <w:rFonts w:cs="FrankRuehl" w:hint="cs"/>
          <w:strike/>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ab/>
      </w:r>
      <w:r w:rsidRPr="00AA6540">
        <w:rPr>
          <w:rStyle w:val="default"/>
          <w:rFonts w:cs="FrankRuehl" w:hint="cs"/>
          <w:strike/>
          <w:vanish/>
          <w:sz w:val="22"/>
          <w:szCs w:val="22"/>
          <w:shd w:val="clear" w:color="auto" w:fill="FFFF99"/>
          <w:rtl/>
          <w:lang w:eastAsia="en-US"/>
        </w:rPr>
        <w:t>(ג)</w:t>
      </w:r>
      <w:r w:rsidRPr="00AA6540">
        <w:rPr>
          <w:rStyle w:val="default"/>
          <w:rFonts w:cs="FrankRuehl" w:hint="cs"/>
          <w:strike/>
          <w:vanish/>
          <w:sz w:val="22"/>
          <w:szCs w:val="22"/>
          <w:shd w:val="clear" w:color="auto" w:fill="FFFF99"/>
          <w:rtl/>
          <w:lang w:eastAsia="en-US"/>
        </w:rPr>
        <w:tab/>
        <w:t>על אף האמור בסעיף קטן (ב), נותן שירותים פיננסיים רשאי לעסוק במתן שירותים פיננסיים בהיקף פעילות נרחב גם אם אין בידו רישיון מורחב בהתקיים כל אלה:</w:t>
      </w:r>
    </w:p>
    <w:p w14:paraId="0F1BF0FF" w14:textId="77777777" w:rsidR="00025CD1" w:rsidRPr="00AA6540" w:rsidRDefault="00025CD1" w:rsidP="00025CD1">
      <w:pPr>
        <w:pStyle w:val="P00"/>
        <w:spacing w:before="0"/>
        <w:ind w:left="1021" w:right="1134"/>
        <w:rPr>
          <w:rStyle w:val="default"/>
          <w:rFonts w:cs="FrankRuehl" w:hint="cs"/>
          <w:strike/>
          <w:vanish/>
          <w:sz w:val="22"/>
          <w:szCs w:val="22"/>
          <w:shd w:val="clear" w:color="auto" w:fill="FFFF99"/>
          <w:rtl/>
          <w:lang w:eastAsia="en-US"/>
        </w:rPr>
      </w:pPr>
      <w:r w:rsidRPr="00AA6540">
        <w:rPr>
          <w:rStyle w:val="default"/>
          <w:rFonts w:cs="FrankRuehl" w:hint="cs"/>
          <w:strike/>
          <w:vanish/>
          <w:sz w:val="22"/>
          <w:szCs w:val="22"/>
          <w:shd w:val="clear" w:color="auto" w:fill="FFFF99"/>
          <w:rtl/>
          <w:lang w:eastAsia="en-US"/>
        </w:rPr>
        <w:t>(1)</w:t>
      </w:r>
      <w:r w:rsidRPr="00AA6540">
        <w:rPr>
          <w:rStyle w:val="default"/>
          <w:rFonts w:cs="FrankRuehl" w:hint="cs"/>
          <w:strike/>
          <w:vanish/>
          <w:sz w:val="22"/>
          <w:szCs w:val="22"/>
          <w:shd w:val="clear" w:color="auto" w:fill="FFFF99"/>
          <w:rtl/>
          <w:lang w:eastAsia="en-US"/>
        </w:rPr>
        <w:tab/>
        <w:t>היקף פעילותו אינו עולה על פי שניים מהיקף הפעילות הנרחב המזערי הנדרש לקבלת רישיון מורחב;</w:t>
      </w:r>
    </w:p>
    <w:p w14:paraId="3DF90EB9" w14:textId="77777777" w:rsidR="00025CD1" w:rsidRPr="00AA6540" w:rsidRDefault="00025CD1" w:rsidP="00025CD1">
      <w:pPr>
        <w:pStyle w:val="P00"/>
        <w:spacing w:before="0"/>
        <w:ind w:left="1021" w:right="1134"/>
        <w:rPr>
          <w:rStyle w:val="default"/>
          <w:rFonts w:cs="FrankRuehl" w:hint="cs"/>
          <w:vanish/>
          <w:sz w:val="22"/>
          <w:szCs w:val="22"/>
          <w:shd w:val="clear" w:color="auto" w:fill="FFFF99"/>
          <w:rtl/>
          <w:lang w:eastAsia="en-US"/>
        </w:rPr>
      </w:pPr>
      <w:r w:rsidRPr="00AA6540">
        <w:rPr>
          <w:rStyle w:val="default"/>
          <w:rFonts w:cs="FrankRuehl" w:hint="cs"/>
          <w:strike/>
          <w:vanish/>
          <w:sz w:val="22"/>
          <w:szCs w:val="22"/>
          <w:shd w:val="clear" w:color="auto" w:fill="FFFF99"/>
          <w:rtl/>
          <w:lang w:eastAsia="en-US"/>
        </w:rPr>
        <w:t>(2)</w:t>
      </w:r>
      <w:r w:rsidRPr="00AA6540">
        <w:rPr>
          <w:rStyle w:val="default"/>
          <w:rFonts w:cs="FrankRuehl" w:hint="cs"/>
          <w:strike/>
          <w:vanish/>
          <w:sz w:val="22"/>
          <w:szCs w:val="22"/>
          <w:shd w:val="clear" w:color="auto" w:fill="FFFF99"/>
          <w:rtl/>
          <w:lang w:eastAsia="en-US"/>
        </w:rPr>
        <w:tab/>
        <w:t>הוא הגיש בקשה לקבלת רישיון מורחב בתוך 30 ימים מהמועד שבו היקף פעילותו היה להיקף פעילות נרחב וכל עוד לא ניתנה החלטה בבקשתו.</w:t>
      </w:r>
    </w:p>
    <w:p w14:paraId="16B6AFDE" w14:textId="77777777" w:rsidR="00025CD1" w:rsidRPr="00AA6540" w:rsidRDefault="00025CD1" w:rsidP="007B20F3">
      <w:pPr>
        <w:pStyle w:val="P00"/>
        <w:spacing w:before="0"/>
        <w:ind w:left="0" w:right="1134"/>
        <w:rPr>
          <w:rStyle w:val="default"/>
          <w:rFonts w:cs="FrankRuehl" w:hint="cs"/>
          <w:vanish/>
          <w:sz w:val="22"/>
          <w:szCs w:val="22"/>
          <w:u w:val="single"/>
          <w:shd w:val="clear" w:color="auto" w:fill="FFFF99"/>
          <w:rtl/>
          <w:lang w:eastAsia="en-US"/>
        </w:rPr>
      </w:pPr>
      <w:r w:rsidRPr="00AA6540">
        <w:rPr>
          <w:rStyle w:val="default"/>
          <w:rFonts w:cs="FrankRuehl" w:hint="cs"/>
          <w:vanish/>
          <w:sz w:val="22"/>
          <w:szCs w:val="22"/>
          <w:shd w:val="clear" w:color="auto" w:fill="FFFF99"/>
          <w:rtl/>
          <w:lang w:eastAsia="en-US"/>
        </w:rPr>
        <w:tab/>
      </w:r>
      <w:r w:rsidRPr="00AA6540">
        <w:rPr>
          <w:rStyle w:val="default"/>
          <w:rFonts w:cs="FrankRuehl" w:hint="cs"/>
          <w:vanish/>
          <w:sz w:val="22"/>
          <w:szCs w:val="22"/>
          <w:u w:val="single"/>
          <w:shd w:val="clear" w:color="auto" w:fill="FFFF99"/>
          <w:rtl/>
          <w:lang w:eastAsia="en-US"/>
        </w:rPr>
        <w:t>(ג)</w:t>
      </w:r>
      <w:r w:rsidRPr="00AA6540">
        <w:rPr>
          <w:rStyle w:val="default"/>
          <w:rFonts w:cs="FrankRuehl" w:hint="cs"/>
          <w:vanish/>
          <w:sz w:val="22"/>
          <w:szCs w:val="22"/>
          <w:u w:val="single"/>
          <w:shd w:val="clear" w:color="auto" w:fill="FFFF99"/>
          <w:rtl/>
          <w:lang w:eastAsia="en-US"/>
        </w:rPr>
        <w:tab/>
        <w:t>על אף הוראות סעיף קטן (ב), מי שבידו רישיון כאמור בסעיף קטן (א) רשאי לעסוק במתן שירות בנכס פיננסי או במתן אשראי, בהיקף פעילות נרחב, גם אם אין בידו רישיון מורחב, אם הגיש בקשה לקבלת רישיון מורחב עד תום 30 ימים מהמועד שבו היקף פעילותו היה להיקף פעילות נרחב וכל עוד מתקיימים בו שניים אלה:</w:t>
      </w:r>
    </w:p>
    <w:p w14:paraId="79859742" w14:textId="77777777" w:rsidR="00025CD1" w:rsidRPr="00AA6540" w:rsidRDefault="00025CD1" w:rsidP="00025CD1">
      <w:pPr>
        <w:pStyle w:val="P00"/>
        <w:spacing w:before="0"/>
        <w:ind w:left="1021" w:right="1134"/>
        <w:rPr>
          <w:rStyle w:val="default"/>
          <w:rFonts w:cs="FrankRuehl" w:hint="cs"/>
          <w:vanish/>
          <w:sz w:val="22"/>
          <w:szCs w:val="22"/>
          <w:u w:val="single"/>
          <w:shd w:val="clear" w:color="auto" w:fill="FFFF99"/>
          <w:rtl/>
          <w:lang w:eastAsia="en-US"/>
        </w:rPr>
      </w:pPr>
      <w:r w:rsidRPr="00AA6540">
        <w:rPr>
          <w:rStyle w:val="default"/>
          <w:rFonts w:cs="FrankRuehl" w:hint="cs"/>
          <w:vanish/>
          <w:sz w:val="22"/>
          <w:szCs w:val="22"/>
          <w:u w:val="single"/>
          <w:shd w:val="clear" w:color="auto" w:fill="FFFF99"/>
          <w:rtl/>
          <w:lang w:eastAsia="en-US"/>
        </w:rPr>
        <w:t>(1)</w:t>
      </w:r>
      <w:r w:rsidRPr="00AA6540">
        <w:rPr>
          <w:rStyle w:val="default"/>
          <w:rFonts w:cs="FrankRuehl" w:hint="cs"/>
          <w:vanish/>
          <w:sz w:val="22"/>
          <w:szCs w:val="22"/>
          <w:u w:val="single"/>
          <w:shd w:val="clear" w:color="auto" w:fill="FFFF99"/>
          <w:rtl/>
          <w:lang w:eastAsia="en-US"/>
        </w:rPr>
        <w:tab/>
        <w:t>טרם ניתנה החלטה בבקשתו לקבלת רישיון מורחב;</w:t>
      </w:r>
    </w:p>
    <w:p w14:paraId="1508C759" w14:textId="77777777" w:rsidR="00025CD1" w:rsidRPr="00025CD1" w:rsidRDefault="00025CD1" w:rsidP="00025CD1">
      <w:pPr>
        <w:pStyle w:val="P00"/>
        <w:spacing w:before="0"/>
        <w:ind w:left="1021" w:right="1134"/>
        <w:rPr>
          <w:rStyle w:val="default"/>
          <w:rFonts w:cs="FrankRuehl" w:hint="cs"/>
          <w:sz w:val="2"/>
          <w:szCs w:val="2"/>
          <w:rtl/>
          <w:lang w:eastAsia="en-US"/>
        </w:rPr>
      </w:pPr>
      <w:r w:rsidRPr="00AA6540">
        <w:rPr>
          <w:rStyle w:val="default"/>
          <w:rFonts w:cs="FrankRuehl" w:hint="cs"/>
          <w:vanish/>
          <w:sz w:val="22"/>
          <w:szCs w:val="22"/>
          <w:u w:val="single"/>
          <w:shd w:val="clear" w:color="auto" w:fill="FFFF99"/>
          <w:rtl/>
          <w:lang w:eastAsia="en-US"/>
        </w:rPr>
        <w:t>(2)</w:t>
      </w:r>
      <w:r w:rsidRPr="00AA6540">
        <w:rPr>
          <w:rStyle w:val="default"/>
          <w:rFonts w:cs="FrankRuehl" w:hint="cs"/>
          <w:vanish/>
          <w:sz w:val="22"/>
          <w:szCs w:val="22"/>
          <w:u w:val="single"/>
          <w:shd w:val="clear" w:color="auto" w:fill="FFFF99"/>
          <w:rtl/>
          <w:lang w:eastAsia="en-US"/>
        </w:rPr>
        <w:tab/>
        <w:t>היקף פעילותו אינו עולה על פי שניים מהיקף הפעילות הנרחב המזערי הנדרש לקבלת רישיון מורחב.</w:t>
      </w:r>
      <w:bookmarkEnd w:id="52"/>
    </w:p>
    <w:p w14:paraId="0CD46B4A" w14:textId="77777777" w:rsidR="003E1701" w:rsidRDefault="003E1701" w:rsidP="006F5C9B">
      <w:pPr>
        <w:pStyle w:val="P00"/>
        <w:spacing w:before="72"/>
        <w:ind w:left="0" w:right="1134"/>
        <w:rPr>
          <w:rStyle w:val="default"/>
          <w:rFonts w:cs="FrankRuehl" w:hint="cs"/>
          <w:rtl/>
          <w:lang w:eastAsia="en-US"/>
        </w:rPr>
      </w:pPr>
      <w:bookmarkStart w:id="53" w:name="Seif20"/>
      <w:bookmarkEnd w:id="53"/>
      <w:r>
        <w:rPr>
          <w:rFonts w:cs="Miriam"/>
          <w:szCs w:val="32"/>
          <w:rtl/>
          <w:lang w:val="he-IL"/>
        </w:rPr>
        <w:pict w14:anchorId="22D05ED6">
          <v:shape id="_x0000_s2177" type="#_x0000_t202" style="position:absolute;left:0;text-align:left;margin-left:470.25pt;margin-top:7.1pt;width:1in;height:16.8pt;z-index:251484672" filled="f" stroked="f">
            <v:textbox inset="1mm,0,1mm,0">
              <w:txbxContent>
                <w:p w14:paraId="27EB9606" w14:textId="77777777" w:rsidR="00316D86" w:rsidRDefault="00316D86">
                  <w:pPr>
                    <w:spacing w:line="160" w:lineRule="exact"/>
                    <w:jc w:val="left"/>
                    <w:rPr>
                      <w:rFonts w:cs="Miriam" w:hint="cs"/>
                      <w:szCs w:val="18"/>
                      <w:rtl/>
                      <w:lang w:eastAsia="en-US"/>
                    </w:rPr>
                  </w:pPr>
                  <w:r>
                    <w:rPr>
                      <w:rFonts w:cs="Miriam" w:hint="cs"/>
                      <w:szCs w:val="18"/>
                      <w:rtl/>
                      <w:lang w:eastAsia="en-US"/>
                    </w:rPr>
                    <w:t>סייגים לחובת הרישוי</w:t>
                  </w:r>
                </w:p>
              </w:txbxContent>
            </v:textbox>
            <w10:anchorlock/>
          </v:shape>
        </w:pict>
      </w:r>
      <w:r>
        <w:rPr>
          <w:rStyle w:val="big-number"/>
          <w:rFonts w:hint="cs"/>
          <w:rtl/>
          <w:lang w:eastAsia="en-US"/>
        </w:rPr>
        <w:t>13</w:t>
      </w:r>
      <w:r>
        <w:rPr>
          <w:rStyle w:val="default"/>
          <w:rFonts w:cs="FrankRuehl" w:hint="cs"/>
          <w:rtl/>
          <w:lang w:eastAsia="en-US"/>
        </w:rPr>
        <w:t>.</w:t>
      </w:r>
      <w:r>
        <w:rPr>
          <w:rStyle w:val="default"/>
          <w:rFonts w:cs="FrankRuehl" w:hint="cs"/>
          <w:rtl/>
          <w:lang w:eastAsia="en-US"/>
        </w:rPr>
        <w:tab/>
      </w:r>
      <w:r w:rsidR="00B97E3E">
        <w:rPr>
          <w:rStyle w:val="default"/>
          <w:rFonts w:cs="FrankRuehl" w:hint="cs"/>
          <w:rtl/>
          <w:lang w:eastAsia="en-US"/>
        </w:rPr>
        <w:t>(א)</w:t>
      </w:r>
      <w:r w:rsidR="00B97E3E">
        <w:rPr>
          <w:rStyle w:val="default"/>
          <w:rFonts w:cs="FrankRuehl" w:hint="cs"/>
          <w:rtl/>
          <w:lang w:eastAsia="en-US"/>
        </w:rPr>
        <w:tab/>
      </w:r>
      <w:r w:rsidR="006F5C9B">
        <w:rPr>
          <w:rStyle w:val="default"/>
          <w:rFonts w:cs="FrankRuehl" w:hint="cs"/>
          <w:rtl/>
          <w:lang w:eastAsia="en-US"/>
        </w:rPr>
        <w:t>חובת הרישוי לפי סעיף 12 לא תחול על אלה:</w:t>
      </w:r>
    </w:p>
    <w:p w14:paraId="4C24B413" w14:textId="77777777" w:rsidR="006F5C9B" w:rsidRDefault="006F5C9B" w:rsidP="006C51C5">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5844C4">
        <w:rPr>
          <w:rStyle w:val="default"/>
          <w:rFonts w:cs="FrankRuehl" w:hint="cs"/>
          <w:rtl/>
          <w:lang w:eastAsia="en-US"/>
        </w:rPr>
        <w:t>בורסה כהגדרתה בחוק ניירות ערך;</w:t>
      </w:r>
    </w:p>
    <w:p w14:paraId="371D0D9A" w14:textId="77777777" w:rsidR="005844C4" w:rsidRDefault="005844C4" w:rsidP="006C51C5">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החברה כהגדרתה בחוק הדואר, התשמ"ו-1986, בנותנה את השירותים הכספיים </w:t>
      </w:r>
      <w:r w:rsidR="00B63EFB">
        <w:rPr>
          <w:rStyle w:val="default"/>
          <w:rFonts w:cs="FrankRuehl" w:hint="cs"/>
          <w:rtl/>
          <w:lang w:eastAsia="en-US"/>
        </w:rPr>
        <w:t xml:space="preserve">כהגדרתם באותו חוק, מטעם החברה הבת כמשמעותה בסעיף 88יא לחוק האמור, ומהיום הקובע כמשמעותו לפי סעיפים 56 ו-57(ג) לחוק הדואר (תיקון מס' 11), התשע"ב-2012 </w:t>
      </w:r>
      <w:r w:rsidR="00B63EFB">
        <w:rPr>
          <w:rStyle w:val="default"/>
          <w:rFonts w:cs="FrankRuehl"/>
          <w:rtl/>
          <w:lang w:eastAsia="en-US"/>
        </w:rPr>
        <w:t>–</w:t>
      </w:r>
      <w:r w:rsidR="00B63EFB">
        <w:rPr>
          <w:rStyle w:val="default"/>
          <w:rFonts w:cs="FrankRuehl" w:hint="cs"/>
          <w:rtl/>
          <w:lang w:eastAsia="en-US"/>
        </w:rPr>
        <w:t xml:space="preserve"> החברה הבת כהגדרתה בחוק הדואר;</w:t>
      </w:r>
    </w:p>
    <w:p w14:paraId="709F9878" w14:textId="77777777" w:rsidR="00B63EFB" w:rsidRDefault="00025CD1" w:rsidP="00025CD1">
      <w:pPr>
        <w:pStyle w:val="P00"/>
        <w:spacing w:before="72"/>
        <w:ind w:left="1021" w:right="1134"/>
        <w:rPr>
          <w:rStyle w:val="default"/>
          <w:rFonts w:cs="FrankRuehl" w:hint="cs"/>
          <w:rtl/>
          <w:lang w:eastAsia="en-US"/>
        </w:rPr>
      </w:pPr>
      <w:r>
        <w:rPr>
          <w:rFonts w:hint="cs"/>
          <w:rtl/>
          <w:lang w:eastAsia="en-US"/>
        </w:rPr>
        <w:pict w14:anchorId="2ED3085E">
          <v:shape id="_x0000_s2535" type="#_x0000_t202" style="position:absolute;left:0;text-align:left;margin-left:470.35pt;margin-top:7.1pt;width:1in;height:16.8pt;z-index:251627008" filled="f" stroked="f">
            <v:textbox style="mso-next-textbox:#_x0000_s2535" inset="1mm,0,1mm,0">
              <w:txbxContent>
                <w:p w14:paraId="265A98FC" w14:textId="77777777" w:rsidR="00316D86" w:rsidRDefault="00316D86" w:rsidP="00025CD1">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B63EFB">
        <w:rPr>
          <w:rStyle w:val="default"/>
          <w:rFonts w:cs="FrankRuehl" w:hint="cs"/>
          <w:rtl/>
          <w:lang w:eastAsia="en-US"/>
        </w:rPr>
        <w:t>(3)</w:t>
      </w:r>
      <w:r w:rsidR="00B63EFB">
        <w:rPr>
          <w:rStyle w:val="default"/>
          <w:rFonts w:cs="FrankRuehl" w:hint="cs"/>
          <w:rtl/>
          <w:lang w:eastAsia="en-US"/>
        </w:rPr>
        <w:tab/>
      </w:r>
      <w:r w:rsidR="00A212C9">
        <w:rPr>
          <w:rStyle w:val="default"/>
          <w:rFonts w:cs="FrankRuehl" w:hint="cs"/>
          <w:rtl/>
          <w:lang w:eastAsia="en-US"/>
        </w:rPr>
        <w:t xml:space="preserve">מבטח כהגדרתו בחוק הפיקוח על </w:t>
      </w:r>
      <w:r>
        <w:rPr>
          <w:rStyle w:val="default"/>
          <w:rFonts w:cs="FrankRuehl" w:hint="cs"/>
          <w:rtl/>
          <w:lang w:eastAsia="en-US"/>
        </w:rPr>
        <w:t>הביטוח</w:t>
      </w:r>
      <w:r w:rsidR="00A212C9">
        <w:rPr>
          <w:rStyle w:val="default"/>
          <w:rFonts w:cs="FrankRuehl" w:hint="cs"/>
          <w:rtl/>
          <w:lang w:eastAsia="en-US"/>
        </w:rPr>
        <w:t>, וכן תאגיד הנשלט על ידו או תאגיד שהמבטח מחזיק ביותר מ-20% מסוג מסוים של אמצעי שליטה בו;</w:t>
      </w:r>
    </w:p>
    <w:p w14:paraId="35A93765" w14:textId="77777777" w:rsidR="00A212C9" w:rsidRDefault="00025CD1" w:rsidP="00025CD1">
      <w:pPr>
        <w:pStyle w:val="P00"/>
        <w:spacing w:before="72"/>
        <w:ind w:left="1021" w:right="1134"/>
        <w:rPr>
          <w:rStyle w:val="default"/>
          <w:rFonts w:cs="FrankRuehl" w:hint="cs"/>
          <w:rtl/>
          <w:lang w:eastAsia="en-US"/>
        </w:rPr>
      </w:pPr>
      <w:r>
        <w:rPr>
          <w:rFonts w:hint="cs"/>
          <w:rtl/>
          <w:lang w:eastAsia="en-US"/>
        </w:rPr>
        <w:pict w14:anchorId="70F4C2B5">
          <v:shape id="_x0000_s2538" type="#_x0000_t202" style="position:absolute;left:0;text-align:left;margin-left:470.35pt;margin-top:7.1pt;width:1in;height:16.8pt;z-index:251628032" filled="f" stroked="f">
            <v:textbox inset="1mm,0,1mm,0">
              <w:txbxContent>
                <w:p w14:paraId="660F352E" w14:textId="77777777" w:rsidR="00316D86" w:rsidRDefault="00316D86" w:rsidP="00025CD1">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A212C9">
        <w:rPr>
          <w:rStyle w:val="default"/>
          <w:rFonts w:cs="FrankRuehl" w:hint="cs"/>
          <w:rtl/>
          <w:lang w:eastAsia="en-US"/>
        </w:rPr>
        <w:t>(4)</w:t>
      </w:r>
      <w:r w:rsidR="00A212C9">
        <w:rPr>
          <w:rStyle w:val="default"/>
          <w:rFonts w:cs="FrankRuehl" w:hint="cs"/>
          <w:rtl/>
          <w:lang w:eastAsia="en-US"/>
        </w:rPr>
        <w:tab/>
        <w:t xml:space="preserve">חברה מנהלת כהגדרתה בחוק הפיקוח על </w:t>
      </w:r>
      <w:r>
        <w:rPr>
          <w:rStyle w:val="default"/>
          <w:rFonts w:cs="FrankRuehl" w:hint="cs"/>
          <w:rtl/>
          <w:lang w:eastAsia="en-US"/>
        </w:rPr>
        <w:t>קופות גמל</w:t>
      </w:r>
      <w:r w:rsidR="00A212C9">
        <w:rPr>
          <w:rStyle w:val="default"/>
          <w:rFonts w:cs="FrankRuehl" w:hint="cs"/>
          <w:rtl/>
          <w:lang w:eastAsia="en-US"/>
        </w:rPr>
        <w:t>;</w:t>
      </w:r>
    </w:p>
    <w:p w14:paraId="37BEE4A6" w14:textId="77777777" w:rsidR="00A212C9" w:rsidRDefault="00A212C9" w:rsidP="006C51C5">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זירת סוחר כהגדרתה בסעיף 44יב לחוק ניירות ערך;</w:t>
      </w:r>
    </w:p>
    <w:p w14:paraId="31568EAB" w14:textId="77777777" w:rsidR="00A212C9" w:rsidRDefault="00A212C9" w:rsidP="006C51C5">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חבר בורסה;</w:t>
      </w:r>
    </w:p>
    <w:p w14:paraId="60AC1235" w14:textId="77777777" w:rsidR="00A212C9" w:rsidRDefault="00A212C9" w:rsidP="006C51C5">
      <w:pPr>
        <w:pStyle w:val="P00"/>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מנהל תיקי השקעות כהגדרתו בחוק הסדרת העיסוק בייעוץ השקעות, בשיווק השקעות ובניהול תיקי השקעות, התשנ"ה-1995;</w:t>
      </w:r>
    </w:p>
    <w:p w14:paraId="44435E29" w14:textId="77777777" w:rsidR="00A212C9" w:rsidRDefault="00A212C9" w:rsidP="006C51C5">
      <w:pPr>
        <w:pStyle w:val="P00"/>
        <w:spacing w:before="72"/>
        <w:ind w:left="1021" w:right="1134"/>
        <w:rPr>
          <w:rStyle w:val="default"/>
          <w:rFonts w:cs="FrankRuehl" w:hint="cs"/>
          <w:rtl/>
          <w:lang w:eastAsia="en-US"/>
        </w:rPr>
      </w:pPr>
      <w:r>
        <w:rPr>
          <w:rStyle w:val="default"/>
          <w:rFonts w:cs="FrankRuehl" w:hint="cs"/>
          <w:rtl/>
          <w:lang w:eastAsia="en-US"/>
        </w:rPr>
        <w:t>(8)</w:t>
      </w:r>
      <w:r>
        <w:rPr>
          <w:rStyle w:val="default"/>
          <w:rFonts w:cs="FrankRuehl" w:hint="cs"/>
          <w:rtl/>
          <w:lang w:eastAsia="en-US"/>
        </w:rPr>
        <w:tab/>
        <w:t>מסלקה וחבר מסלקה כהגדרתם בסעיף 50א לחוק ניירות ערך;</w:t>
      </w:r>
    </w:p>
    <w:p w14:paraId="67801BBD" w14:textId="77777777" w:rsidR="00A212C9" w:rsidRDefault="00A212C9" w:rsidP="006C51C5">
      <w:pPr>
        <w:pStyle w:val="P00"/>
        <w:spacing w:before="72"/>
        <w:ind w:left="1021" w:right="1134"/>
        <w:rPr>
          <w:rStyle w:val="default"/>
          <w:rFonts w:cs="FrankRuehl" w:hint="cs"/>
          <w:rtl/>
          <w:lang w:eastAsia="en-US"/>
        </w:rPr>
      </w:pPr>
      <w:r>
        <w:rPr>
          <w:rStyle w:val="default"/>
          <w:rFonts w:cs="FrankRuehl" w:hint="cs"/>
          <w:rtl/>
          <w:lang w:eastAsia="en-US"/>
        </w:rPr>
        <w:t>(9)</w:t>
      </w:r>
      <w:r>
        <w:rPr>
          <w:rStyle w:val="default"/>
          <w:rFonts w:cs="FrankRuehl" w:hint="cs"/>
          <w:rtl/>
          <w:lang w:eastAsia="en-US"/>
        </w:rPr>
        <w:tab/>
        <w:t>מערכת מבוקרת, כהגדרתה בחוק מערכות תשלומים, התשס"ח-2008;</w:t>
      </w:r>
    </w:p>
    <w:p w14:paraId="38B5217D" w14:textId="77777777" w:rsidR="00A212C9" w:rsidRDefault="00A212C9" w:rsidP="009079BF">
      <w:pPr>
        <w:pStyle w:val="P00"/>
        <w:spacing w:before="72"/>
        <w:ind w:left="1021" w:right="1134"/>
        <w:rPr>
          <w:rStyle w:val="default"/>
          <w:rFonts w:cs="FrankRuehl" w:hint="cs"/>
          <w:rtl/>
          <w:lang w:eastAsia="en-US"/>
        </w:rPr>
      </w:pPr>
      <w:r>
        <w:rPr>
          <w:rStyle w:val="default"/>
          <w:rFonts w:cs="FrankRuehl" w:hint="cs"/>
          <w:rtl/>
          <w:lang w:eastAsia="en-US"/>
        </w:rPr>
        <w:t>(10)</w:t>
      </w:r>
      <w:r>
        <w:rPr>
          <w:rStyle w:val="default"/>
          <w:rFonts w:cs="FrankRuehl" w:hint="cs"/>
          <w:rtl/>
          <w:lang w:eastAsia="en-US"/>
        </w:rPr>
        <w:tab/>
        <w:t>סולק כהגדרתו בסעיף 36ט לחוק הבנקאות (רישוי), וכן תאגיד הנשלט על ידו או תאגיד שהסולק מחזיק ביותר מ-20% מסוג מסוים של אמצעי שליטה בו;</w:t>
      </w:r>
    </w:p>
    <w:p w14:paraId="17D28D9B" w14:textId="77777777" w:rsidR="00A212C9" w:rsidRDefault="00A212C9" w:rsidP="009079BF">
      <w:pPr>
        <w:pStyle w:val="P00"/>
        <w:spacing w:before="72"/>
        <w:ind w:left="1021" w:right="1134"/>
        <w:rPr>
          <w:rStyle w:val="default"/>
          <w:rFonts w:cs="FrankRuehl" w:hint="cs"/>
          <w:rtl/>
          <w:lang w:eastAsia="en-US"/>
        </w:rPr>
      </w:pPr>
      <w:r>
        <w:rPr>
          <w:rStyle w:val="default"/>
          <w:rFonts w:cs="FrankRuehl" w:hint="cs"/>
          <w:rtl/>
          <w:lang w:eastAsia="en-US"/>
        </w:rPr>
        <w:t>(11)</w:t>
      </w:r>
      <w:r>
        <w:rPr>
          <w:rStyle w:val="default"/>
          <w:rFonts w:cs="FrankRuehl" w:hint="cs"/>
          <w:rtl/>
          <w:lang w:eastAsia="en-US"/>
        </w:rPr>
        <w:tab/>
      </w:r>
      <w:r w:rsidR="006C51C5">
        <w:rPr>
          <w:rStyle w:val="default"/>
          <w:rFonts w:cs="FrankRuehl" w:hint="cs"/>
          <w:rtl/>
          <w:lang w:eastAsia="en-US"/>
        </w:rPr>
        <w:t>תאגיד בנקאי ותאגיד עזר;</w:t>
      </w:r>
    </w:p>
    <w:p w14:paraId="038F3AF2" w14:textId="77777777" w:rsidR="006C51C5" w:rsidRDefault="006C51C5" w:rsidP="009079BF">
      <w:pPr>
        <w:pStyle w:val="P00"/>
        <w:spacing w:before="72"/>
        <w:ind w:left="1021" w:right="1134"/>
        <w:rPr>
          <w:rStyle w:val="default"/>
          <w:rFonts w:cs="FrankRuehl" w:hint="cs"/>
          <w:rtl/>
          <w:lang w:eastAsia="en-US"/>
        </w:rPr>
      </w:pPr>
      <w:r>
        <w:rPr>
          <w:rStyle w:val="default"/>
          <w:rFonts w:cs="FrankRuehl" w:hint="cs"/>
          <w:rtl/>
          <w:lang w:eastAsia="en-US"/>
        </w:rPr>
        <w:t>(12)</w:t>
      </w:r>
      <w:r>
        <w:rPr>
          <w:rStyle w:val="default"/>
          <w:rFonts w:cs="FrankRuehl" w:hint="cs"/>
          <w:rtl/>
          <w:lang w:eastAsia="en-US"/>
        </w:rPr>
        <w:tab/>
        <w:t>תאגיד שהוקם לפי דין;</w:t>
      </w:r>
    </w:p>
    <w:p w14:paraId="28D4FBE8" w14:textId="77777777" w:rsidR="006C51C5" w:rsidRDefault="006C51C5" w:rsidP="009079BF">
      <w:pPr>
        <w:pStyle w:val="P00"/>
        <w:spacing w:before="72"/>
        <w:ind w:left="1021" w:right="1134"/>
        <w:rPr>
          <w:rStyle w:val="default"/>
          <w:rFonts w:cs="FrankRuehl" w:hint="cs"/>
          <w:rtl/>
          <w:lang w:eastAsia="en-US"/>
        </w:rPr>
      </w:pPr>
      <w:r>
        <w:rPr>
          <w:rStyle w:val="default"/>
          <w:rFonts w:cs="FrankRuehl" w:hint="cs"/>
          <w:rtl/>
          <w:lang w:eastAsia="en-US"/>
        </w:rPr>
        <w:t>(13)</w:t>
      </w:r>
      <w:r>
        <w:rPr>
          <w:rStyle w:val="default"/>
          <w:rFonts w:cs="FrankRuehl" w:hint="cs"/>
          <w:rtl/>
          <w:lang w:eastAsia="en-US"/>
        </w:rPr>
        <w:tab/>
        <w:t xml:space="preserve">מי שעיסוקו ברכישה של איגרות חוב שהוצעו לציבור על פי תשקיף בהתאם להוראות סעיף 15 לחוק ניירות ערך </w:t>
      </w:r>
      <w:r>
        <w:rPr>
          <w:rStyle w:val="default"/>
          <w:rFonts w:cs="FrankRuehl"/>
          <w:rtl/>
          <w:lang w:eastAsia="en-US"/>
        </w:rPr>
        <w:t>–</w:t>
      </w:r>
      <w:r>
        <w:rPr>
          <w:rStyle w:val="default"/>
          <w:rFonts w:cs="FrankRuehl" w:hint="cs"/>
          <w:rtl/>
          <w:lang w:eastAsia="en-US"/>
        </w:rPr>
        <w:t xml:space="preserve"> לעניין עיסוק כאמור;</w:t>
      </w:r>
    </w:p>
    <w:p w14:paraId="0DD0AA48" w14:textId="77777777" w:rsidR="006C51C5" w:rsidRDefault="006C51C5" w:rsidP="009079BF">
      <w:pPr>
        <w:pStyle w:val="P00"/>
        <w:spacing w:before="72"/>
        <w:ind w:left="1021" w:right="1134"/>
        <w:rPr>
          <w:rStyle w:val="default"/>
          <w:rFonts w:cs="FrankRuehl" w:hint="cs"/>
          <w:rtl/>
          <w:lang w:eastAsia="en-US"/>
        </w:rPr>
      </w:pPr>
      <w:r>
        <w:rPr>
          <w:rStyle w:val="default"/>
          <w:rFonts w:cs="FrankRuehl" w:hint="cs"/>
          <w:rtl/>
          <w:lang w:eastAsia="en-US"/>
        </w:rPr>
        <w:t>(14)</w:t>
      </w:r>
      <w:r>
        <w:rPr>
          <w:rStyle w:val="default"/>
          <w:rFonts w:cs="FrankRuehl" w:hint="cs"/>
          <w:rtl/>
          <w:lang w:eastAsia="en-US"/>
        </w:rPr>
        <w:tab/>
        <w:t>מנהל קרן כהגדרתו בסעיף 4 לחוק השקעות משותפות בנאמנות, התשנ"ד-1994;</w:t>
      </w:r>
    </w:p>
    <w:p w14:paraId="19214C13" w14:textId="77777777" w:rsidR="00025CD1" w:rsidRDefault="00025CD1" w:rsidP="00025CD1">
      <w:pPr>
        <w:pStyle w:val="P00"/>
        <w:spacing w:before="72"/>
        <w:ind w:left="1021" w:right="1134"/>
        <w:rPr>
          <w:rStyle w:val="default"/>
          <w:rFonts w:cs="FrankRuehl" w:hint="cs"/>
          <w:rtl/>
          <w:lang w:eastAsia="en-US"/>
        </w:rPr>
      </w:pPr>
      <w:r w:rsidRPr="00025CD1">
        <w:rPr>
          <w:rStyle w:val="default"/>
          <w:rFonts w:cs="FrankRuehl" w:hint="cs"/>
          <w:rtl/>
        </w:rPr>
        <w:pict w14:anchorId="78DE7B4F">
          <v:shape id="_x0000_s2539" type="#_x0000_t202" style="position:absolute;left:0;text-align:left;margin-left:470.35pt;margin-top:7.1pt;width:1in;height:16.8pt;z-index:251629056" filled="f" stroked="f">
            <v:textbox style="mso-next-textbox:#_x0000_s2539" inset="1mm,0,1mm,0">
              <w:txbxContent>
                <w:p w14:paraId="48EF3ABC" w14:textId="77777777" w:rsidR="00316D86" w:rsidRDefault="00316D86" w:rsidP="00025CD1">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Pr>
          <w:rStyle w:val="default"/>
          <w:rFonts w:cs="FrankRuehl" w:hint="cs"/>
          <w:rtl/>
          <w:lang w:eastAsia="en-US"/>
        </w:rPr>
        <w:t>(</w:t>
      </w:r>
      <w:r w:rsidRPr="00025CD1">
        <w:rPr>
          <w:rStyle w:val="default"/>
          <w:rFonts w:cs="FrankRuehl" w:hint="cs"/>
          <w:rtl/>
          <w:lang w:eastAsia="en-US"/>
        </w:rPr>
        <w:t>14א)</w:t>
      </w:r>
      <w:r>
        <w:rPr>
          <w:rStyle w:val="default"/>
          <w:rFonts w:cs="FrankRuehl" w:hint="cs"/>
          <w:rtl/>
          <w:lang w:eastAsia="en-US"/>
        </w:rPr>
        <w:t xml:space="preserve"> </w:t>
      </w:r>
      <w:r w:rsidRPr="00025CD1">
        <w:rPr>
          <w:rStyle w:val="default"/>
          <w:rFonts w:cs="FrankRuehl" w:hint="cs"/>
          <w:rtl/>
          <w:lang w:eastAsia="en-US"/>
        </w:rPr>
        <w:t>בעל רישיון למתן שירותי פיקדון ואשראי</w:t>
      </w:r>
      <w:r>
        <w:rPr>
          <w:rStyle w:val="default"/>
          <w:rFonts w:cs="FrankRuehl" w:hint="cs"/>
          <w:rtl/>
          <w:lang w:eastAsia="en-US"/>
        </w:rPr>
        <w:t>;</w:t>
      </w:r>
    </w:p>
    <w:p w14:paraId="2D70260F" w14:textId="77777777" w:rsidR="006C51C5" w:rsidRDefault="00025CD1" w:rsidP="00025CD1">
      <w:pPr>
        <w:pStyle w:val="P00"/>
        <w:spacing w:before="72"/>
        <w:ind w:left="1021" w:right="1134"/>
        <w:rPr>
          <w:rStyle w:val="default"/>
          <w:rFonts w:cs="FrankRuehl" w:hint="cs"/>
          <w:rtl/>
          <w:lang w:eastAsia="en-US"/>
        </w:rPr>
      </w:pPr>
      <w:r>
        <w:rPr>
          <w:rFonts w:hint="cs"/>
          <w:rtl/>
          <w:lang w:eastAsia="en-US"/>
        </w:rPr>
        <w:pict w14:anchorId="0A2D72B9">
          <v:shape id="_x0000_s2542" type="#_x0000_t202" style="position:absolute;left:0;text-align:left;margin-left:470.35pt;margin-top:7.1pt;width:1in;height:16.8pt;z-index:251630080" filled="f" stroked="f">
            <v:textbox style="mso-next-textbox:#_x0000_s2542" inset="1mm,0,1mm,0">
              <w:txbxContent>
                <w:p w14:paraId="39FC2BF0" w14:textId="77777777" w:rsidR="00316D86" w:rsidRDefault="00316D86" w:rsidP="00025CD1">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6C51C5">
        <w:rPr>
          <w:rStyle w:val="default"/>
          <w:rFonts w:cs="FrankRuehl" w:hint="cs"/>
          <w:rtl/>
          <w:lang w:eastAsia="en-US"/>
        </w:rPr>
        <w:t>(15)</w:t>
      </w:r>
      <w:r w:rsidR="006C51C5">
        <w:rPr>
          <w:rStyle w:val="default"/>
          <w:rFonts w:cs="FrankRuehl" w:hint="cs"/>
          <w:rtl/>
          <w:lang w:eastAsia="en-US"/>
        </w:rPr>
        <w:tab/>
        <w:t xml:space="preserve">מי שעיסוקו במתן אשראי שאינו נושא ריבית, ליחיד, או לאחר שעיסוקו במתן אשראי כאמור </w:t>
      </w:r>
      <w:r w:rsidR="006C51C5">
        <w:rPr>
          <w:rStyle w:val="default"/>
          <w:rFonts w:cs="FrankRuehl"/>
          <w:rtl/>
          <w:lang w:eastAsia="en-US"/>
        </w:rPr>
        <w:t>–</w:t>
      </w:r>
      <w:r w:rsidR="006C51C5">
        <w:rPr>
          <w:rStyle w:val="default"/>
          <w:rFonts w:cs="FrankRuehl" w:hint="cs"/>
          <w:rtl/>
          <w:lang w:eastAsia="en-US"/>
        </w:rPr>
        <w:t xml:space="preserve"> לעניין </w:t>
      </w:r>
      <w:r w:rsidR="009E65F5">
        <w:rPr>
          <w:rStyle w:val="default"/>
          <w:rFonts w:cs="FrankRuehl" w:hint="cs"/>
          <w:rtl/>
          <w:lang w:eastAsia="en-US"/>
        </w:rPr>
        <w:t xml:space="preserve">עיסוק כאמור; </w:t>
      </w:r>
      <w:r w:rsidRPr="00025CD1">
        <w:rPr>
          <w:rStyle w:val="default"/>
          <w:rFonts w:cs="FrankRuehl" w:hint="cs"/>
          <w:rtl/>
          <w:lang w:eastAsia="en-US"/>
        </w:rPr>
        <w:t xml:space="preserve">לעניין זה, "ריבית" </w:t>
      </w:r>
      <w:r w:rsidRPr="00025CD1">
        <w:rPr>
          <w:rStyle w:val="default"/>
          <w:rFonts w:cs="FrankRuehl"/>
          <w:rtl/>
          <w:lang w:eastAsia="en-US"/>
        </w:rPr>
        <w:t>–</w:t>
      </w:r>
      <w:r w:rsidRPr="00025CD1">
        <w:rPr>
          <w:rStyle w:val="default"/>
          <w:rFonts w:cs="FrankRuehl" w:hint="cs"/>
          <w:rtl/>
          <w:lang w:eastAsia="en-US"/>
        </w:rPr>
        <w:t xml:space="preserve"> כהגדרתה בסעיף 25א</w:t>
      </w:r>
      <w:r w:rsidR="009E65F5">
        <w:rPr>
          <w:rStyle w:val="default"/>
          <w:rFonts w:cs="FrankRuehl" w:hint="cs"/>
          <w:rtl/>
          <w:lang w:eastAsia="en-US"/>
        </w:rPr>
        <w:t>;</w:t>
      </w:r>
    </w:p>
    <w:p w14:paraId="4270C6EB" w14:textId="77777777" w:rsidR="009E65F5" w:rsidRDefault="00E33572" w:rsidP="009079BF">
      <w:pPr>
        <w:pStyle w:val="P00"/>
        <w:spacing w:before="72"/>
        <w:ind w:left="1021" w:right="1134"/>
        <w:rPr>
          <w:rStyle w:val="default"/>
          <w:rFonts w:cs="FrankRuehl" w:hint="cs"/>
          <w:rtl/>
          <w:lang w:eastAsia="en-US"/>
        </w:rPr>
      </w:pPr>
      <w:r w:rsidRPr="00EB7800">
        <w:rPr>
          <w:rStyle w:val="default"/>
          <w:rFonts w:cs="FrankRuehl" w:hint="cs"/>
          <w:rtl/>
        </w:rPr>
        <w:pict w14:anchorId="0C96E1C7">
          <v:shape id="_x0000_s2896" type="#_x0000_t202" style="position:absolute;left:0;text-align:left;margin-left:470.35pt;margin-top:7.1pt;width:1in;height:16.8pt;z-index:251793920" filled="f" stroked="f">
            <v:textbox inset="1mm,0,1mm,0">
              <w:txbxContent>
                <w:p w14:paraId="7ED7F8E4" w14:textId="77777777" w:rsidR="00316D86" w:rsidRDefault="00316D86" w:rsidP="00E33572">
                  <w:pPr>
                    <w:spacing w:line="160" w:lineRule="exact"/>
                    <w:jc w:val="left"/>
                    <w:rPr>
                      <w:rFonts w:cs="Miriam" w:hint="cs"/>
                      <w:noProof/>
                      <w:szCs w:val="18"/>
                      <w:rtl/>
                      <w:lang w:eastAsia="en-US"/>
                    </w:rPr>
                  </w:pPr>
                  <w:r>
                    <w:rPr>
                      <w:rFonts w:cs="Miriam" w:hint="cs"/>
                      <w:szCs w:val="18"/>
                      <w:rtl/>
                      <w:lang w:eastAsia="en-US"/>
                    </w:rPr>
                    <w:t>(תיקון מס' 4) תשע"ז-2017</w:t>
                  </w:r>
                </w:p>
              </w:txbxContent>
            </v:textbox>
            <w10:anchorlock/>
          </v:shape>
        </w:pict>
      </w:r>
      <w:r w:rsidR="009E65F5">
        <w:rPr>
          <w:rStyle w:val="default"/>
          <w:rFonts w:cs="FrankRuehl" w:hint="cs"/>
          <w:rtl/>
          <w:lang w:eastAsia="en-US"/>
        </w:rPr>
        <w:t>(16)</w:t>
      </w:r>
      <w:r w:rsidR="009E65F5">
        <w:rPr>
          <w:rStyle w:val="default"/>
          <w:rFonts w:cs="FrankRuehl" w:hint="cs"/>
          <w:rtl/>
          <w:lang w:eastAsia="en-US"/>
        </w:rPr>
        <w:tab/>
      </w:r>
      <w:r w:rsidR="001B45E0" w:rsidRPr="00EB7800">
        <w:rPr>
          <w:rStyle w:val="default"/>
          <w:rFonts w:cs="FrankRuehl" w:hint="cs"/>
          <w:rtl/>
          <w:lang w:eastAsia="en-US"/>
        </w:rPr>
        <w:t xml:space="preserve">יחיד שעיסוקו במתן אשראי באמצעות מערכת לתיווך באשראי כהגדרתה בסעיף 25יז </w:t>
      </w:r>
      <w:r w:rsidR="001B45E0" w:rsidRPr="00EB7800">
        <w:rPr>
          <w:rStyle w:val="default"/>
          <w:rFonts w:cs="FrankRuehl"/>
          <w:rtl/>
          <w:lang w:eastAsia="en-US"/>
        </w:rPr>
        <w:t>–</w:t>
      </w:r>
      <w:r w:rsidR="001B45E0" w:rsidRPr="00EB7800">
        <w:rPr>
          <w:rStyle w:val="default"/>
          <w:rFonts w:cs="FrankRuehl" w:hint="cs"/>
          <w:rtl/>
          <w:lang w:eastAsia="en-US"/>
        </w:rPr>
        <w:t xml:space="preserve"> לעניין עיסוק כאמור, ובלבד שאינו בעל רישיון להפעלת מערכת לתיווך באשראי</w:t>
      </w:r>
      <w:r w:rsidR="00025CD1">
        <w:rPr>
          <w:rStyle w:val="default"/>
          <w:rFonts w:cs="FrankRuehl" w:hint="cs"/>
          <w:rtl/>
          <w:lang w:eastAsia="en-US"/>
        </w:rPr>
        <w:t>;</w:t>
      </w:r>
    </w:p>
    <w:p w14:paraId="7B8C0B6C" w14:textId="77777777" w:rsidR="00025CD1" w:rsidRPr="00025CD1" w:rsidRDefault="00025CD1" w:rsidP="00025CD1">
      <w:pPr>
        <w:pStyle w:val="P00"/>
        <w:spacing w:before="72"/>
        <w:ind w:left="1021" w:right="1134"/>
        <w:rPr>
          <w:rStyle w:val="default"/>
          <w:rFonts w:cs="FrankRuehl" w:hint="cs"/>
          <w:rtl/>
          <w:lang w:eastAsia="en-US"/>
        </w:rPr>
      </w:pPr>
      <w:r>
        <w:rPr>
          <w:rFonts w:hint="cs"/>
          <w:rtl/>
          <w:lang w:eastAsia="en-US"/>
        </w:rPr>
        <w:pict w14:anchorId="1360361C">
          <v:shape id="_x0000_s2543" type="#_x0000_t202" style="position:absolute;left:0;text-align:left;margin-left:470.35pt;margin-top:7.1pt;width:1in;height:16.8pt;z-index:251631104" filled="f" stroked="f">
            <v:textbox inset="1mm,0,1mm,0">
              <w:txbxContent>
                <w:p w14:paraId="0A0080E7" w14:textId="77777777" w:rsidR="00316D86" w:rsidRDefault="00316D86" w:rsidP="00025CD1">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Pr>
          <w:rStyle w:val="default"/>
          <w:rFonts w:cs="FrankRuehl" w:hint="cs"/>
          <w:rtl/>
          <w:lang w:eastAsia="en-US"/>
        </w:rPr>
        <w:t>(</w:t>
      </w:r>
      <w:r w:rsidRPr="00025CD1">
        <w:rPr>
          <w:rStyle w:val="default"/>
          <w:rFonts w:cs="FrankRuehl" w:hint="cs"/>
          <w:rtl/>
          <w:lang w:eastAsia="en-US"/>
        </w:rPr>
        <w:t>17)</w:t>
      </w:r>
      <w:r w:rsidRPr="00025CD1">
        <w:rPr>
          <w:rStyle w:val="default"/>
          <w:rFonts w:cs="FrankRuehl" w:hint="cs"/>
          <w:rtl/>
          <w:lang w:eastAsia="en-US"/>
        </w:rPr>
        <w:tab/>
        <w:t xml:space="preserve">אגודה להתיישבות, לעניין מתן אשראי לחבריה או לתאגידים שבשליטתה, וכן אגודה מרכזת, לעניין מתן אשראי לחבריה או לתאגידים שבשליטתם; לענין זה </w:t>
      </w:r>
      <w:r w:rsidRPr="00025CD1">
        <w:rPr>
          <w:rStyle w:val="default"/>
          <w:rFonts w:cs="FrankRuehl"/>
          <w:rtl/>
          <w:lang w:eastAsia="en-US"/>
        </w:rPr>
        <w:t>–</w:t>
      </w:r>
    </w:p>
    <w:p w14:paraId="469F1735" w14:textId="77777777" w:rsidR="00025CD1" w:rsidRPr="00025CD1" w:rsidRDefault="00025CD1" w:rsidP="00025CD1">
      <w:pPr>
        <w:pStyle w:val="P00"/>
        <w:spacing w:before="72"/>
        <w:ind w:left="1021" w:right="1134"/>
        <w:rPr>
          <w:rStyle w:val="default"/>
          <w:rFonts w:cs="FrankRuehl" w:hint="cs"/>
          <w:rtl/>
          <w:lang w:eastAsia="en-US"/>
        </w:rPr>
      </w:pPr>
      <w:r w:rsidRPr="00025CD1">
        <w:rPr>
          <w:rStyle w:val="default"/>
          <w:rFonts w:cs="FrankRuehl" w:hint="cs"/>
          <w:rtl/>
          <w:lang w:eastAsia="en-US"/>
        </w:rPr>
        <w:t xml:space="preserve">"אגודה להתיישבות" </w:t>
      </w:r>
      <w:r w:rsidRPr="00025CD1">
        <w:rPr>
          <w:rStyle w:val="default"/>
          <w:rFonts w:cs="FrankRuehl"/>
          <w:rtl/>
          <w:lang w:eastAsia="en-US"/>
        </w:rPr>
        <w:t>–</w:t>
      </w:r>
      <w:r w:rsidRPr="00025CD1">
        <w:rPr>
          <w:rStyle w:val="default"/>
          <w:rFonts w:cs="FrankRuehl" w:hint="cs"/>
          <w:rtl/>
          <w:lang w:eastAsia="en-US"/>
        </w:rPr>
        <w:t xml:space="preserve"> קיבוץ שיתופי, קיבוץ מתחדש או מושב שיתופי כפי שהוגדרו בתקנות לפי סעיף 65 לפקודת האגודות השיתופיות;</w:t>
      </w:r>
    </w:p>
    <w:p w14:paraId="604A3886" w14:textId="77777777" w:rsidR="00025CD1" w:rsidRPr="00025CD1" w:rsidRDefault="00025CD1" w:rsidP="00025CD1">
      <w:pPr>
        <w:pStyle w:val="P00"/>
        <w:spacing w:before="72"/>
        <w:ind w:left="1021" w:right="1134"/>
        <w:rPr>
          <w:rStyle w:val="default"/>
          <w:rFonts w:cs="FrankRuehl" w:hint="cs"/>
          <w:rtl/>
          <w:lang w:eastAsia="en-US"/>
        </w:rPr>
      </w:pPr>
      <w:r w:rsidRPr="00025CD1">
        <w:rPr>
          <w:rStyle w:val="default"/>
          <w:rFonts w:cs="FrankRuehl" w:hint="cs"/>
          <w:rtl/>
          <w:lang w:eastAsia="en-US"/>
        </w:rPr>
        <w:t xml:space="preserve">"אגודה מרכזת" </w:t>
      </w:r>
      <w:r w:rsidRPr="00025CD1">
        <w:rPr>
          <w:rStyle w:val="default"/>
          <w:rFonts w:cs="FrankRuehl"/>
          <w:rtl/>
          <w:lang w:eastAsia="en-US"/>
        </w:rPr>
        <w:t>–</w:t>
      </w:r>
      <w:r w:rsidRPr="00025CD1">
        <w:rPr>
          <w:rStyle w:val="default"/>
          <w:rFonts w:cs="FrankRuehl" w:hint="cs"/>
          <w:rtl/>
          <w:lang w:eastAsia="en-US"/>
        </w:rPr>
        <w:t xml:space="preserve"> אגודה שכל חבריה הם אגודות להתיישבות או תאגידים שבשליטתם המלאה.</w:t>
      </w:r>
    </w:p>
    <w:p w14:paraId="1A675894" w14:textId="77777777" w:rsidR="009079BF" w:rsidRDefault="009079BF" w:rsidP="006F5C9B">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השר רשאי, בתקנות, באישור ועדת הכספים של הכנסת, לפטור סוגי גופים נוספים מחובת הרישוי לפי סעיף 12, ורשאי הוא, בהתייעצות עם שר המשפטים לתת פטור מחובת הרישוי לגוף מסוים.</w:t>
      </w:r>
    </w:p>
    <w:p w14:paraId="09BDEED3" w14:textId="77777777" w:rsidR="00025CD1" w:rsidRPr="00AA6540" w:rsidRDefault="00025CD1" w:rsidP="004B75DE">
      <w:pPr>
        <w:pStyle w:val="P00"/>
        <w:tabs>
          <w:tab w:val="clear" w:pos="6259"/>
        </w:tabs>
        <w:spacing w:before="0"/>
        <w:ind w:left="1021" w:right="1134"/>
        <w:rPr>
          <w:rStyle w:val="default"/>
          <w:rFonts w:cs="FrankRuehl" w:hint="cs"/>
          <w:vanish/>
          <w:color w:val="FF0000"/>
          <w:szCs w:val="20"/>
          <w:shd w:val="clear" w:color="auto" w:fill="FFFF99"/>
          <w:rtl/>
        </w:rPr>
      </w:pPr>
      <w:bookmarkStart w:id="54" w:name="Rov342"/>
      <w:r w:rsidRPr="00AA6540">
        <w:rPr>
          <w:rStyle w:val="default"/>
          <w:rFonts w:cs="FrankRuehl" w:hint="cs"/>
          <w:vanish/>
          <w:color w:val="FF0000"/>
          <w:szCs w:val="20"/>
          <w:shd w:val="clear" w:color="auto" w:fill="FFFF99"/>
          <w:rtl/>
        </w:rPr>
        <w:t>מיום 1.1.2017</w:t>
      </w:r>
    </w:p>
    <w:p w14:paraId="567FCBF3" w14:textId="77777777" w:rsidR="00025CD1" w:rsidRPr="00AA6540" w:rsidRDefault="00025CD1" w:rsidP="004B75DE">
      <w:pPr>
        <w:pStyle w:val="P00"/>
        <w:tabs>
          <w:tab w:val="clear" w:pos="6259"/>
        </w:tabs>
        <w:spacing w:before="0"/>
        <w:ind w:left="1021"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7FC00510" w14:textId="77777777" w:rsidR="00025CD1" w:rsidRPr="00AA6540" w:rsidRDefault="00025CD1" w:rsidP="004B75DE">
      <w:pPr>
        <w:pStyle w:val="P00"/>
        <w:tabs>
          <w:tab w:val="clear" w:pos="6259"/>
        </w:tabs>
        <w:spacing w:before="0"/>
        <w:ind w:left="1021" w:right="1134"/>
        <w:rPr>
          <w:rStyle w:val="default"/>
          <w:rFonts w:cs="FrankRuehl" w:hint="cs"/>
          <w:vanish/>
          <w:szCs w:val="20"/>
          <w:shd w:val="clear" w:color="auto" w:fill="FFFF99"/>
          <w:rtl/>
        </w:rPr>
      </w:pPr>
      <w:hyperlink r:id="rId77"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132 (</w:t>
      </w:r>
      <w:hyperlink r:id="rId78"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048F2436" w14:textId="77777777" w:rsidR="00025CD1" w:rsidRPr="00AA6540" w:rsidRDefault="00025CD1" w:rsidP="00025CD1">
      <w:pPr>
        <w:pStyle w:val="P00"/>
        <w:ind w:left="1021"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(3)</w:t>
      </w:r>
      <w:r w:rsidRPr="00AA6540">
        <w:rPr>
          <w:rStyle w:val="default"/>
          <w:rFonts w:cs="FrankRuehl" w:hint="cs"/>
          <w:vanish/>
          <w:sz w:val="22"/>
          <w:szCs w:val="22"/>
          <w:shd w:val="clear" w:color="auto" w:fill="FFFF99"/>
          <w:rtl/>
          <w:lang w:eastAsia="en-US"/>
        </w:rPr>
        <w:tab/>
        <w:t xml:space="preserve">מבטח כהגדרתו </w:t>
      </w:r>
      <w:r w:rsidRPr="00AA6540">
        <w:rPr>
          <w:rStyle w:val="default"/>
          <w:rFonts w:cs="FrankRuehl" w:hint="cs"/>
          <w:strike/>
          <w:vanish/>
          <w:sz w:val="22"/>
          <w:szCs w:val="22"/>
          <w:shd w:val="clear" w:color="auto" w:fill="FFFF99"/>
          <w:rtl/>
          <w:lang w:eastAsia="en-US"/>
        </w:rPr>
        <w:t>בחוק הפיקוח על שירותים פיננסיים (ביטוח), התשמ"א-1981</w:t>
      </w:r>
      <w:r w:rsidRPr="00AA6540">
        <w:rPr>
          <w:rStyle w:val="default"/>
          <w:rFonts w:cs="FrankRuehl" w:hint="cs"/>
          <w:vanish/>
          <w:sz w:val="22"/>
          <w:szCs w:val="22"/>
          <w:shd w:val="clear" w:color="auto" w:fill="FFFF99"/>
          <w:rtl/>
          <w:lang w:eastAsia="en-US"/>
        </w:rPr>
        <w:t xml:space="preserve"> </w:t>
      </w:r>
      <w:r w:rsidRPr="00AA6540">
        <w:rPr>
          <w:rStyle w:val="default"/>
          <w:rFonts w:cs="FrankRuehl" w:hint="cs"/>
          <w:vanish/>
          <w:sz w:val="22"/>
          <w:szCs w:val="22"/>
          <w:u w:val="single"/>
          <w:shd w:val="clear" w:color="auto" w:fill="FFFF99"/>
          <w:rtl/>
          <w:lang w:eastAsia="en-US"/>
        </w:rPr>
        <w:t>בחוק הפיקוח על הביטוח</w:t>
      </w:r>
      <w:r w:rsidRPr="00AA6540">
        <w:rPr>
          <w:rStyle w:val="default"/>
          <w:rFonts w:cs="FrankRuehl" w:hint="cs"/>
          <w:vanish/>
          <w:sz w:val="22"/>
          <w:szCs w:val="22"/>
          <w:shd w:val="clear" w:color="auto" w:fill="FFFF99"/>
          <w:rtl/>
          <w:lang w:eastAsia="en-US"/>
        </w:rPr>
        <w:t>, וכן תאגיד הנשלט על ידו או תאגיד שהמבטח מחזיק ביותר מ-20% מסוג מסוים של אמצעי שליטה בו;</w:t>
      </w:r>
    </w:p>
    <w:p w14:paraId="026CE697" w14:textId="77777777" w:rsidR="00025CD1" w:rsidRPr="00AA6540" w:rsidRDefault="00025CD1" w:rsidP="00025CD1">
      <w:pPr>
        <w:pStyle w:val="P00"/>
        <w:spacing w:before="0"/>
        <w:ind w:left="1021"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(4)</w:t>
      </w:r>
      <w:r w:rsidRPr="00AA6540">
        <w:rPr>
          <w:rStyle w:val="default"/>
          <w:rFonts w:cs="FrankRuehl" w:hint="cs"/>
          <w:vanish/>
          <w:sz w:val="22"/>
          <w:szCs w:val="22"/>
          <w:shd w:val="clear" w:color="auto" w:fill="FFFF99"/>
          <w:rtl/>
          <w:lang w:eastAsia="en-US"/>
        </w:rPr>
        <w:tab/>
        <w:t xml:space="preserve">חברה מנהלת כהגדרתה </w:t>
      </w:r>
      <w:r w:rsidRPr="00AA6540">
        <w:rPr>
          <w:rStyle w:val="default"/>
          <w:rFonts w:cs="FrankRuehl" w:hint="cs"/>
          <w:strike/>
          <w:vanish/>
          <w:sz w:val="22"/>
          <w:szCs w:val="22"/>
          <w:shd w:val="clear" w:color="auto" w:fill="FFFF99"/>
          <w:rtl/>
          <w:lang w:eastAsia="en-US"/>
        </w:rPr>
        <w:t>בחוק הפיקוח על שירותים פיננסיים (קופות גמל), התשס"ה-2005</w:t>
      </w:r>
      <w:r w:rsidRPr="00AA6540">
        <w:rPr>
          <w:rStyle w:val="default"/>
          <w:rFonts w:cs="FrankRuehl" w:hint="cs"/>
          <w:vanish/>
          <w:sz w:val="22"/>
          <w:szCs w:val="22"/>
          <w:shd w:val="clear" w:color="auto" w:fill="FFFF99"/>
          <w:rtl/>
          <w:lang w:eastAsia="en-US"/>
        </w:rPr>
        <w:t xml:space="preserve"> </w:t>
      </w:r>
      <w:r w:rsidRPr="00AA6540">
        <w:rPr>
          <w:rStyle w:val="default"/>
          <w:rFonts w:cs="FrankRuehl" w:hint="cs"/>
          <w:vanish/>
          <w:sz w:val="22"/>
          <w:szCs w:val="22"/>
          <w:u w:val="single"/>
          <w:shd w:val="clear" w:color="auto" w:fill="FFFF99"/>
          <w:rtl/>
          <w:lang w:eastAsia="en-US"/>
        </w:rPr>
        <w:t>בחוק הפיקוח על קופות גמל</w:t>
      </w:r>
      <w:r w:rsidRPr="00AA6540">
        <w:rPr>
          <w:rStyle w:val="default"/>
          <w:rFonts w:cs="FrankRuehl" w:hint="cs"/>
          <w:vanish/>
          <w:sz w:val="22"/>
          <w:szCs w:val="22"/>
          <w:shd w:val="clear" w:color="auto" w:fill="FFFF99"/>
          <w:rtl/>
          <w:lang w:eastAsia="en-US"/>
        </w:rPr>
        <w:t>;</w:t>
      </w:r>
    </w:p>
    <w:p w14:paraId="26D6E076" w14:textId="77777777" w:rsidR="00025CD1" w:rsidRPr="00AA6540" w:rsidRDefault="00025CD1" w:rsidP="00025CD1">
      <w:pPr>
        <w:pStyle w:val="P00"/>
        <w:spacing w:before="0"/>
        <w:ind w:left="1021"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(5)</w:t>
      </w:r>
      <w:r w:rsidRPr="00AA6540">
        <w:rPr>
          <w:rStyle w:val="default"/>
          <w:rFonts w:cs="FrankRuehl" w:hint="cs"/>
          <w:vanish/>
          <w:sz w:val="22"/>
          <w:szCs w:val="22"/>
          <w:shd w:val="clear" w:color="auto" w:fill="FFFF99"/>
          <w:rtl/>
          <w:lang w:eastAsia="en-US"/>
        </w:rPr>
        <w:tab/>
        <w:t>זירת סוחר כהגדרתה בסעיף 44יב לחוק ניירות ערך;</w:t>
      </w:r>
    </w:p>
    <w:p w14:paraId="1C6DCBCA" w14:textId="77777777" w:rsidR="00025CD1" w:rsidRPr="00AA6540" w:rsidRDefault="00025CD1" w:rsidP="00025CD1">
      <w:pPr>
        <w:pStyle w:val="P00"/>
        <w:spacing w:before="0"/>
        <w:ind w:left="1021"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(6)</w:t>
      </w:r>
      <w:r w:rsidRPr="00AA6540">
        <w:rPr>
          <w:rStyle w:val="default"/>
          <w:rFonts w:cs="FrankRuehl" w:hint="cs"/>
          <w:vanish/>
          <w:sz w:val="22"/>
          <w:szCs w:val="22"/>
          <w:shd w:val="clear" w:color="auto" w:fill="FFFF99"/>
          <w:rtl/>
          <w:lang w:eastAsia="en-US"/>
        </w:rPr>
        <w:tab/>
        <w:t>חבר בורסה;</w:t>
      </w:r>
    </w:p>
    <w:p w14:paraId="3B2FC259" w14:textId="77777777" w:rsidR="00025CD1" w:rsidRPr="00AA6540" w:rsidRDefault="00025CD1" w:rsidP="00025CD1">
      <w:pPr>
        <w:pStyle w:val="P00"/>
        <w:spacing w:before="0"/>
        <w:ind w:left="1021"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(7)</w:t>
      </w:r>
      <w:r w:rsidRPr="00AA6540">
        <w:rPr>
          <w:rStyle w:val="default"/>
          <w:rFonts w:cs="FrankRuehl" w:hint="cs"/>
          <w:vanish/>
          <w:sz w:val="22"/>
          <w:szCs w:val="22"/>
          <w:shd w:val="clear" w:color="auto" w:fill="FFFF99"/>
          <w:rtl/>
          <w:lang w:eastAsia="en-US"/>
        </w:rPr>
        <w:tab/>
        <w:t>מנהל תיקי השקעות כהגדרתו בחוק הסדרת העיסוק בייעוץ השקעות, בשיווק השקעות ובניהול תיקי השקעות, התשנ"ה-1995;</w:t>
      </w:r>
    </w:p>
    <w:p w14:paraId="323FB27D" w14:textId="77777777" w:rsidR="00025CD1" w:rsidRPr="00AA6540" w:rsidRDefault="00025CD1" w:rsidP="00025CD1">
      <w:pPr>
        <w:pStyle w:val="P00"/>
        <w:spacing w:before="0"/>
        <w:ind w:left="1021"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(8)</w:t>
      </w:r>
      <w:r w:rsidRPr="00AA6540">
        <w:rPr>
          <w:rStyle w:val="default"/>
          <w:rFonts w:cs="FrankRuehl" w:hint="cs"/>
          <w:vanish/>
          <w:sz w:val="22"/>
          <w:szCs w:val="22"/>
          <w:shd w:val="clear" w:color="auto" w:fill="FFFF99"/>
          <w:rtl/>
          <w:lang w:eastAsia="en-US"/>
        </w:rPr>
        <w:tab/>
        <w:t>מסלקה וחבר מסלקה כהגדרתם בסעיף 50א לחוק ניירות ערך;</w:t>
      </w:r>
    </w:p>
    <w:p w14:paraId="50AF3D4D" w14:textId="77777777" w:rsidR="00025CD1" w:rsidRPr="00AA6540" w:rsidRDefault="00025CD1" w:rsidP="00025CD1">
      <w:pPr>
        <w:pStyle w:val="P00"/>
        <w:spacing w:before="0"/>
        <w:ind w:left="1021"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(9)</w:t>
      </w:r>
      <w:r w:rsidRPr="00AA6540">
        <w:rPr>
          <w:rStyle w:val="default"/>
          <w:rFonts w:cs="FrankRuehl" w:hint="cs"/>
          <w:vanish/>
          <w:sz w:val="22"/>
          <w:szCs w:val="22"/>
          <w:shd w:val="clear" w:color="auto" w:fill="FFFF99"/>
          <w:rtl/>
          <w:lang w:eastAsia="en-US"/>
        </w:rPr>
        <w:tab/>
        <w:t>מערכת מבוקרת, כהגדרתה בחוק מערכות תשלומים, התשס"ח-2008;</w:t>
      </w:r>
    </w:p>
    <w:p w14:paraId="6DCF8F48" w14:textId="77777777" w:rsidR="00025CD1" w:rsidRPr="00AA6540" w:rsidRDefault="00025CD1" w:rsidP="00025CD1">
      <w:pPr>
        <w:pStyle w:val="P00"/>
        <w:spacing w:before="0"/>
        <w:ind w:left="1021"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(10)</w:t>
      </w:r>
      <w:r w:rsidRPr="00AA6540">
        <w:rPr>
          <w:rStyle w:val="default"/>
          <w:rFonts w:cs="FrankRuehl" w:hint="cs"/>
          <w:vanish/>
          <w:sz w:val="22"/>
          <w:szCs w:val="22"/>
          <w:shd w:val="clear" w:color="auto" w:fill="FFFF99"/>
          <w:rtl/>
          <w:lang w:eastAsia="en-US"/>
        </w:rPr>
        <w:tab/>
        <w:t>סולק כהגדרתו בסעיף 36ט לחוק הבנקאות (רישוי), וכן תאגיד הנשלט על ידו או תאגיד שהסולק מחזיק ביותר מ-20% מסוג מסוים של אמצעי שליטה בו;</w:t>
      </w:r>
    </w:p>
    <w:p w14:paraId="4EB8B4F7" w14:textId="77777777" w:rsidR="00025CD1" w:rsidRPr="00AA6540" w:rsidRDefault="00025CD1" w:rsidP="00025CD1">
      <w:pPr>
        <w:pStyle w:val="P00"/>
        <w:spacing w:before="0"/>
        <w:ind w:left="1021"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(11)</w:t>
      </w:r>
      <w:r w:rsidRPr="00AA6540">
        <w:rPr>
          <w:rStyle w:val="default"/>
          <w:rFonts w:cs="FrankRuehl" w:hint="cs"/>
          <w:vanish/>
          <w:sz w:val="22"/>
          <w:szCs w:val="22"/>
          <w:shd w:val="clear" w:color="auto" w:fill="FFFF99"/>
          <w:rtl/>
          <w:lang w:eastAsia="en-US"/>
        </w:rPr>
        <w:tab/>
        <w:t>תאגיד בנקאי ותאגיד עזר;</w:t>
      </w:r>
    </w:p>
    <w:p w14:paraId="1F0352A8" w14:textId="77777777" w:rsidR="00025CD1" w:rsidRPr="00AA6540" w:rsidRDefault="00025CD1" w:rsidP="00025CD1">
      <w:pPr>
        <w:pStyle w:val="P00"/>
        <w:spacing w:before="0"/>
        <w:ind w:left="1021"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(12)</w:t>
      </w:r>
      <w:r w:rsidRPr="00AA6540">
        <w:rPr>
          <w:rStyle w:val="default"/>
          <w:rFonts w:cs="FrankRuehl" w:hint="cs"/>
          <w:vanish/>
          <w:sz w:val="22"/>
          <w:szCs w:val="22"/>
          <w:shd w:val="clear" w:color="auto" w:fill="FFFF99"/>
          <w:rtl/>
          <w:lang w:eastAsia="en-US"/>
        </w:rPr>
        <w:tab/>
        <w:t>תאגיד שהוקם לפי דין;</w:t>
      </w:r>
    </w:p>
    <w:p w14:paraId="5D86B239" w14:textId="77777777" w:rsidR="00025CD1" w:rsidRPr="00AA6540" w:rsidRDefault="00025CD1" w:rsidP="00025CD1">
      <w:pPr>
        <w:pStyle w:val="P00"/>
        <w:spacing w:before="0"/>
        <w:ind w:left="1021"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(13)</w:t>
      </w:r>
      <w:r w:rsidRPr="00AA6540">
        <w:rPr>
          <w:rStyle w:val="default"/>
          <w:rFonts w:cs="FrankRuehl" w:hint="cs"/>
          <w:vanish/>
          <w:sz w:val="22"/>
          <w:szCs w:val="22"/>
          <w:shd w:val="clear" w:color="auto" w:fill="FFFF99"/>
          <w:rtl/>
          <w:lang w:eastAsia="en-US"/>
        </w:rPr>
        <w:tab/>
        <w:t xml:space="preserve">מי שעיסוקו ברכישה של איגרות חוב שהוצעו לציבור על פי תשקיף בהתאם להוראות סעיף 15 לחוק ניירות ערך </w:t>
      </w:r>
      <w:r w:rsidRPr="00AA6540">
        <w:rPr>
          <w:rStyle w:val="default"/>
          <w:rFonts w:cs="FrankRuehl"/>
          <w:vanish/>
          <w:sz w:val="22"/>
          <w:szCs w:val="22"/>
          <w:shd w:val="clear" w:color="auto" w:fill="FFFF99"/>
          <w:rtl/>
          <w:lang w:eastAsia="en-US"/>
        </w:rPr>
        <w:t>–</w:t>
      </w:r>
      <w:r w:rsidRPr="00AA6540">
        <w:rPr>
          <w:rStyle w:val="default"/>
          <w:rFonts w:cs="FrankRuehl" w:hint="cs"/>
          <w:vanish/>
          <w:sz w:val="22"/>
          <w:szCs w:val="22"/>
          <w:shd w:val="clear" w:color="auto" w:fill="FFFF99"/>
          <w:rtl/>
          <w:lang w:eastAsia="en-US"/>
        </w:rPr>
        <w:t xml:space="preserve"> לעניין עיסוק כאמור;</w:t>
      </w:r>
    </w:p>
    <w:p w14:paraId="13702195" w14:textId="77777777" w:rsidR="00025CD1" w:rsidRPr="00AA6540" w:rsidRDefault="00025CD1" w:rsidP="00025CD1">
      <w:pPr>
        <w:pStyle w:val="P00"/>
        <w:spacing w:before="0"/>
        <w:ind w:left="1021"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(14)</w:t>
      </w:r>
      <w:r w:rsidRPr="00AA6540">
        <w:rPr>
          <w:rStyle w:val="default"/>
          <w:rFonts w:cs="FrankRuehl" w:hint="cs"/>
          <w:vanish/>
          <w:sz w:val="22"/>
          <w:szCs w:val="22"/>
          <w:shd w:val="clear" w:color="auto" w:fill="FFFF99"/>
          <w:rtl/>
          <w:lang w:eastAsia="en-US"/>
        </w:rPr>
        <w:tab/>
        <w:t>מנהל קרן כהגדרתו בסעיף 4 לחוק השקעות משותפות בנאמנות, התשנ"ד-1994;</w:t>
      </w:r>
    </w:p>
    <w:p w14:paraId="4FC501AF" w14:textId="77777777" w:rsidR="00025CD1" w:rsidRPr="00AA6540" w:rsidRDefault="00025CD1" w:rsidP="00025CD1">
      <w:pPr>
        <w:pStyle w:val="P00"/>
        <w:spacing w:before="0"/>
        <w:ind w:left="1021" w:right="1134"/>
        <w:rPr>
          <w:rStyle w:val="default"/>
          <w:rFonts w:cs="FrankRuehl" w:hint="cs"/>
          <w:vanish/>
          <w:sz w:val="22"/>
          <w:szCs w:val="22"/>
          <w:u w:val="single"/>
          <w:shd w:val="clear" w:color="auto" w:fill="FFFF99"/>
          <w:rtl/>
          <w:lang w:eastAsia="en-US"/>
        </w:rPr>
      </w:pPr>
      <w:r w:rsidRPr="00AA6540">
        <w:rPr>
          <w:rStyle w:val="default"/>
          <w:rFonts w:cs="FrankRuehl" w:hint="cs"/>
          <w:vanish/>
          <w:sz w:val="22"/>
          <w:szCs w:val="22"/>
          <w:u w:val="single"/>
          <w:shd w:val="clear" w:color="auto" w:fill="FFFF99"/>
          <w:rtl/>
          <w:lang w:eastAsia="en-US"/>
        </w:rPr>
        <w:t>(14א)</w:t>
      </w:r>
      <w:r w:rsidRPr="00AA6540">
        <w:rPr>
          <w:rStyle w:val="default"/>
          <w:rFonts w:cs="FrankRuehl" w:hint="cs"/>
          <w:vanish/>
          <w:sz w:val="22"/>
          <w:szCs w:val="22"/>
          <w:u w:val="single"/>
          <w:shd w:val="clear" w:color="auto" w:fill="FFFF99"/>
          <w:rtl/>
          <w:lang w:eastAsia="en-US"/>
        </w:rPr>
        <w:tab/>
        <w:t>בעל רישיון למתן שירותי פיקדון ואשראי;</w:t>
      </w:r>
    </w:p>
    <w:p w14:paraId="53DE6506" w14:textId="77777777" w:rsidR="00025CD1" w:rsidRPr="00AA6540" w:rsidRDefault="00025CD1" w:rsidP="00025CD1">
      <w:pPr>
        <w:pStyle w:val="P00"/>
        <w:spacing w:before="0"/>
        <w:ind w:left="1021"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(15)</w:t>
      </w:r>
      <w:r w:rsidRPr="00AA6540">
        <w:rPr>
          <w:rStyle w:val="default"/>
          <w:rFonts w:cs="FrankRuehl" w:hint="cs"/>
          <w:vanish/>
          <w:sz w:val="22"/>
          <w:szCs w:val="22"/>
          <w:shd w:val="clear" w:color="auto" w:fill="FFFF99"/>
          <w:rtl/>
          <w:lang w:eastAsia="en-US"/>
        </w:rPr>
        <w:tab/>
        <w:t xml:space="preserve">מי שעיסוקו במתן אשראי שאינו נושא ריבית, ליחיד, או לאחר שעיסוקו במתן אשראי כאמור </w:t>
      </w:r>
      <w:r w:rsidRPr="00AA6540">
        <w:rPr>
          <w:rStyle w:val="default"/>
          <w:rFonts w:cs="FrankRuehl"/>
          <w:vanish/>
          <w:sz w:val="22"/>
          <w:szCs w:val="22"/>
          <w:shd w:val="clear" w:color="auto" w:fill="FFFF99"/>
          <w:rtl/>
          <w:lang w:eastAsia="en-US"/>
        </w:rPr>
        <w:t>–</w:t>
      </w:r>
      <w:r w:rsidRPr="00AA6540">
        <w:rPr>
          <w:rStyle w:val="default"/>
          <w:rFonts w:cs="FrankRuehl" w:hint="cs"/>
          <w:vanish/>
          <w:sz w:val="22"/>
          <w:szCs w:val="22"/>
          <w:shd w:val="clear" w:color="auto" w:fill="FFFF99"/>
          <w:rtl/>
          <w:lang w:eastAsia="en-US"/>
        </w:rPr>
        <w:t xml:space="preserve"> לעניין עיסוק כאמור; </w:t>
      </w:r>
      <w:r w:rsidRPr="00AA6540">
        <w:rPr>
          <w:rStyle w:val="default"/>
          <w:rFonts w:cs="FrankRuehl" w:hint="cs"/>
          <w:strike/>
          <w:vanish/>
          <w:sz w:val="22"/>
          <w:szCs w:val="22"/>
          <w:shd w:val="clear" w:color="auto" w:fill="FFFF99"/>
          <w:rtl/>
          <w:lang w:eastAsia="en-US"/>
        </w:rPr>
        <w:t xml:space="preserve">לעניין זה, "אשראי שאינו נושא ריבית" </w:t>
      </w:r>
      <w:r w:rsidRPr="00AA6540">
        <w:rPr>
          <w:rStyle w:val="default"/>
          <w:rFonts w:cs="FrankRuehl"/>
          <w:strike/>
          <w:vanish/>
          <w:sz w:val="22"/>
          <w:szCs w:val="22"/>
          <w:shd w:val="clear" w:color="auto" w:fill="FFFF99"/>
          <w:rtl/>
          <w:lang w:eastAsia="en-US"/>
        </w:rPr>
        <w:t>–</w:t>
      </w:r>
      <w:r w:rsidRPr="00AA6540">
        <w:rPr>
          <w:rStyle w:val="default"/>
          <w:rFonts w:cs="FrankRuehl" w:hint="cs"/>
          <w:strike/>
          <w:vanish/>
          <w:sz w:val="22"/>
          <w:szCs w:val="22"/>
          <w:shd w:val="clear" w:color="auto" w:fill="FFFF99"/>
          <w:rtl/>
          <w:lang w:eastAsia="en-US"/>
        </w:rPr>
        <w:t xml:space="preserve"> אשראי שאינו נושא ריבית או עמלה כלשהי, בין שהוא צמוד למדד או לשערו היציג של מטבע חוץ ובין שאינו צמוד, ולעניין זה יראו כאיבית או כעמלה כל תשלום שמתן האשראי מותנה בו</w:t>
      </w:r>
      <w:r w:rsidRPr="00AA6540">
        <w:rPr>
          <w:rStyle w:val="default"/>
          <w:rFonts w:cs="FrankRuehl" w:hint="cs"/>
          <w:vanish/>
          <w:sz w:val="22"/>
          <w:szCs w:val="22"/>
          <w:shd w:val="clear" w:color="auto" w:fill="FFFF99"/>
          <w:rtl/>
          <w:lang w:eastAsia="en-US"/>
        </w:rPr>
        <w:t xml:space="preserve"> </w:t>
      </w:r>
      <w:r w:rsidRPr="00AA6540">
        <w:rPr>
          <w:rStyle w:val="default"/>
          <w:rFonts w:cs="FrankRuehl" w:hint="cs"/>
          <w:vanish/>
          <w:sz w:val="22"/>
          <w:szCs w:val="22"/>
          <w:u w:val="single"/>
          <w:shd w:val="clear" w:color="auto" w:fill="FFFF99"/>
          <w:rtl/>
          <w:lang w:eastAsia="en-US"/>
        </w:rPr>
        <w:t xml:space="preserve">לעניין זה, "ריבית" </w:t>
      </w:r>
      <w:r w:rsidRPr="00AA6540">
        <w:rPr>
          <w:rStyle w:val="default"/>
          <w:rFonts w:cs="FrankRuehl"/>
          <w:vanish/>
          <w:sz w:val="22"/>
          <w:szCs w:val="22"/>
          <w:u w:val="single"/>
          <w:shd w:val="clear" w:color="auto" w:fill="FFFF99"/>
          <w:rtl/>
          <w:lang w:eastAsia="en-US"/>
        </w:rPr>
        <w:t>–</w:t>
      </w:r>
      <w:r w:rsidRPr="00AA6540">
        <w:rPr>
          <w:rStyle w:val="default"/>
          <w:rFonts w:cs="FrankRuehl" w:hint="cs"/>
          <w:vanish/>
          <w:sz w:val="22"/>
          <w:szCs w:val="22"/>
          <w:u w:val="single"/>
          <w:shd w:val="clear" w:color="auto" w:fill="FFFF99"/>
          <w:rtl/>
          <w:lang w:eastAsia="en-US"/>
        </w:rPr>
        <w:t xml:space="preserve"> כהגדרתה בסעיף 25א</w:t>
      </w:r>
      <w:r w:rsidRPr="00AA6540">
        <w:rPr>
          <w:rStyle w:val="default"/>
          <w:rFonts w:cs="FrankRuehl" w:hint="cs"/>
          <w:vanish/>
          <w:sz w:val="22"/>
          <w:szCs w:val="22"/>
          <w:shd w:val="clear" w:color="auto" w:fill="FFFF99"/>
          <w:rtl/>
          <w:lang w:eastAsia="en-US"/>
        </w:rPr>
        <w:t>;</w:t>
      </w:r>
    </w:p>
    <w:p w14:paraId="15D677D7" w14:textId="77777777" w:rsidR="00025CD1" w:rsidRPr="00AA6540" w:rsidRDefault="00025CD1" w:rsidP="00025CD1">
      <w:pPr>
        <w:pStyle w:val="P00"/>
        <w:spacing w:before="0"/>
        <w:ind w:left="1021"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(16)</w:t>
      </w:r>
      <w:r w:rsidRPr="00AA6540">
        <w:rPr>
          <w:rStyle w:val="default"/>
          <w:rFonts w:cs="FrankRuehl" w:hint="cs"/>
          <w:vanish/>
          <w:sz w:val="22"/>
          <w:szCs w:val="22"/>
          <w:shd w:val="clear" w:color="auto" w:fill="FFFF99"/>
          <w:rtl/>
          <w:lang w:eastAsia="en-US"/>
        </w:rPr>
        <w:tab/>
        <w:t xml:space="preserve">יחיד שעיסוקו במתן אשראי באמצעות מפעיל אתר אינטרנט המיועד למתן הלוואות ולקבלתן, אם מפעיל האתר אינו נותן ההלוואה או מקבלה </w:t>
      </w:r>
      <w:r w:rsidRPr="00AA6540">
        <w:rPr>
          <w:rStyle w:val="default"/>
          <w:rFonts w:cs="FrankRuehl"/>
          <w:vanish/>
          <w:sz w:val="22"/>
          <w:szCs w:val="22"/>
          <w:shd w:val="clear" w:color="auto" w:fill="FFFF99"/>
          <w:rtl/>
          <w:lang w:eastAsia="en-US"/>
        </w:rPr>
        <w:t>–</w:t>
      </w:r>
      <w:r w:rsidRPr="00AA6540">
        <w:rPr>
          <w:rStyle w:val="default"/>
          <w:rFonts w:cs="FrankRuehl" w:hint="cs"/>
          <w:vanish/>
          <w:sz w:val="22"/>
          <w:szCs w:val="22"/>
          <w:shd w:val="clear" w:color="auto" w:fill="FFFF99"/>
          <w:rtl/>
          <w:lang w:eastAsia="en-US"/>
        </w:rPr>
        <w:t xml:space="preserve"> לעניין עיסוק כאמור;</w:t>
      </w:r>
    </w:p>
    <w:p w14:paraId="5FC032B8" w14:textId="77777777" w:rsidR="00025CD1" w:rsidRPr="00AA6540" w:rsidRDefault="00025CD1" w:rsidP="00025CD1">
      <w:pPr>
        <w:pStyle w:val="P00"/>
        <w:spacing w:before="0"/>
        <w:ind w:left="1021" w:right="1134"/>
        <w:rPr>
          <w:rStyle w:val="default"/>
          <w:rFonts w:cs="FrankRuehl" w:hint="cs"/>
          <w:vanish/>
          <w:sz w:val="22"/>
          <w:szCs w:val="22"/>
          <w:u w:val="single"/>
          <w:shd w:val="clear" w:color="auto" w:fill="FFFF99"/>
          <w:rtl/>
          <w:lang w:eastAsia="en-US"/>
        </w:rPr>
      </w:pPr>
      <w:r w:rsidRPr="00AA6540">
        <w:rPr>
          <w:rStyle w:val="default"/>
          <w:rFonts w:cs="FrankRuehl" w:hint="cs"/>
          <w:vanish/>
          <w:sz w:val="22"/>
          <w:szCs w:val="22"/>
          <w:u w:val="single"/>
          <w:shd w:val="clear" w:color="auto" w:fill="FFFF99"/>
          <w:rtl/>
          <w:lang w:eastAsia="en-US"/>
        </w:rPr>
        <w:t>(17)</w:t>
      </w:r>
      <w:r w:rsidRPr="00AA6540">
        <w:rPr>
          <w:rStyle w:val="default"/>
          <w:rFonts w:cs="FrankRuehl" w:hint="cs"/>
          <w:vanish/>
          <w:sz w:val="22"/>
          <w:szCs w:val="22"/>
          <w:u w:val="single"/>
          <w:shd w:val="clear" w:color="auto" w:fill="FFFF99"/>
          <w:rtl/>
          <w:lang w:eastAsia="en-US"/>
        </w:rPr>
        <w:tab/>
        <w:t xml:space="preserve">אגודה להתיישבות, לעניין מתן אשראי לחבריה או לתאגידים שבשליטתה, וכן אגודה מרכזת, לעניין מתן אשראי לחבריה או לתאגידים שבשליטתם; לענין זה </w:t>
      </w:r>
      <w:r w:rsidRPr="00AA6540">
        <w:rPr>
          <w:rStyle w:val="default"/>
          <w:rFonts w:cs="FrankRuehl"/>
          <w:vanish/>
          <w:sz w:val="22"/>
          <w:szCs w:val="22"/>
          <w:u w:val="single"/>
          <w:shd w:val="clear" w:color="auto" w:fill="FFFF99"/>
          <w:rtl/>
          <w:lang w:eastAsia="en-US"/>
        </w:rPr>
        <w:t>–</w:t>
      </w:r>
    </w:p>
    <w:p w14:paraId="6B669ED9" w14:textId="77777777" w:rsidR="00025CD1" w:rsidRPr="00AA6540" w:rsidRDefault="00025CD1" w:rsidP="00025CD1">
      <w:pPr>
        <w:pStyle w:val="P00"/>
        <w:spacing w:before="0"/>
        <w:ind w:left="1021" w:right="1134"/>
        <w:rPr>
          <w:rStyle w:val="default"/>
          <w:rFonts w:cs="FrankRuehl" w:hint="cs"/>
          <w:vanish/>
          <w:sz w:val="22"/>
          <w:szCs w:val="22"/>
          <w:u w:val="single"/>
          <w:shd w:val="clear" w:color="auto" w:fill="FFFF99"/>
          <w:rtl/>
          <w:lang w:eastAsia="en-US"/>
        </w:rPr>
      </w:pPr>
      <w:r w:rsidRPr="00AA6540">
        <w:rPr>
          <w:rStyle w:val="default"/>
          <w:rFonts w:cs="FrankRuehl" w:hint="cs"/>
          <w:vanish/>
          <w:sz w:val="22"/>
          <w:szCs w:val="22"/>
          <w:u w:val="single"/>
          <w:shd w:val="clear" w:color="auto" w:fill="FFFF99"/>
          <w:rtl/>
          <w:lang w:eastAsia="en-US"/>
        </w:rPr>
        <w:t xml:space="preserve">"אגודה להתיישבות" </w:t>
      </w:r>
      <w:r w:rsidRPr="00AA6540">
        <w:rPr>
          <w:rStyle w:val="default"/>
          <w:rFonts w:cs="FrankRuehl"/>
          <w:vanish/>
          <w:sz w:val="22"/>
          <w:szCs w:val="22"/>
          <w:u w:val="single"/>
          <w:shd w:val="clear" w:color="auto" w:fill="FFFF99"/>
          <w:rtl/>
          <w:lang w:eastAsia="en-US"/>
        </w:rPr>
        <w:t>–</w:t>
      </w:r>
      <w:r w:rsidRPr="00AA6540">
        <w:rPr>
          <w:rStyle w:val="default"/>
          <w:rFonts w:cs="FrankRuehl" w:hint="cs"/>
          <w:vanish/>
          <w:sz w:val="22"/>
          <w:szCs w:val="22"/>
          <w:u w:val="single"/>
          <w:shd w:val="clear" w:color="auto" w:fill="FFFF99"/>
          <w:rtl/>
          <w:lang w:eastAsia="en-US"/>
        </w:rPr>
        <w:t xml:space="preserve"> קיבוץ שיתופי, קיבוץ מתחדש או מושב שיתופי כפי שהוגדרו בתקנות לפי סעיף 65 לפקודת האגודות השיתופיות;</w:t>
      </w:r>
    </w:p>
    <w:p w14:paraId="5AE8DB26" w14:textId="77777777" w:rsidR="00025CD1" w:rsidRPr="00AA6540" w:rsidRDefault="00025CD1" w:rsidP="004B75DE">
      <w:pPr>
        <w:pStyle w:val="P00"/>
        <w:spacing w:before="0"/>
        <w:ind w:left="1021"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u w:val="single"/>
          <w:shd w:val="clear" w:color="auto" w:fill="FFFF99"/>
          <w:rtl/>
          <w:lang w:eastAsia="en-US"/>
        </w:rPr>
        <w:t xml:space="preserve">"אגודה מרכזת" </w:t>
      </w:r>
      <w:r w:rsidRPr="00AA6540">
        <w:rPr>
          <w:rStyle w:val="default"/>
          <w:rFonts w:cs="FrankRuehl"/>
          <w:vanish/>
          <w:sz w:val="22"/>
          <w:szCs w:val="22"/>
          <w:u w:val="single"/>
          <w:shd w:val="clear" w:color="auto" w:fill="FFFF99"/>
          <w:rtl/>
          <w:lang w:eastAsia="en-US"/>
        </w:rPr>
        <w:t>–</w:t>
      </w:r>
      <w:r w:rsidRPr="00AA6540">
        <w:rPr>
          <w:rStyle w:val="default"/>
          <w:rFonts w:cs="FrankRuehl" w:hint="cs"/>
          <w:vanish/>
          <w:sz w:val="22"/>
          <w:szCs w:val="22"/>
          <w:u w:val="single"/>
          <w:shd w:val="clear" w:color="auto" w:fill="FFFF99"/>
          <w:rtl/>
          <w:lang w:eastAsia="en-US"/>
        </w:rPr>
        <w:t xml:space="preserve"> אגודה שכל חבריה הם אגודות להתיישבות או תאגידים שבשליטתם המלאה.</w:t>
      </w:r>
    </w:p>
    <w:p w14:paraId="322C256F" w14:textId="77777777" w:rsidR="00102D81" w:rsidRPr="00AA6540" w:rsidRDefault="00102D81" w:rsidP="00E33572">
      <w:pPr>
        <w:pStyle w:val="P00"/>
        <w:spacing w:before="0"/>
        <w:ind w:left="1021" w:right="1134"/>
        <w:rPr>
          <w:rStyle w:val="default"/>
          <w:rFonts w:cs="FrankRuehl" w:hint="cs"/>
          <w:vanish/>
          <w:szCs w:val="20"/>
          <w:shd w:val="clear" w:color="auto" w:fill="FFFF99"/>
          <w:rtl/>
        </w:rPr>
      </w:pPr>
    </w:p>
    <w:p w14:paraId="62A4EAFD" w14:textId="77777777" w:rsidR="00102D81" w:rsidRPr="00AA6540" w:rsidRDefault="00102D81" w:rsidP="00E33572">
      <w:pPr>
        <w:pStyle w:val="P00"/>
        <w:spacing w:before="0"/>
        <w:ind w:left="1021" w:right="1134"/>
        <w:rPr>
          <w:rStyle w:val="default"/>
          <w:rFonts w:cs="FrankRuehl" w:hint="cs"/>
          <w:vanish/>
          <w:color w:val="FF0000"/>
          <w:szCs w:val="20"/>
          <w:shd w:val="clear" w:color="auto" w:fill="FFFF99"/>
          <w:rtl/>
        </w:rPr>
      </w:pPr>
      <w:r w:rsidRPr="00AA6540">
        <w:rPr>
          <w:rStyle w:val="default"/>
          <w:rFonts w:cs="FrankRuehl" w:hint="cs"/>
          <w:vanish/>
          <w:color w:val="FF0000"/>
          <w:szCs w:val="20"/>
          <w:shd w:val="clear" w:color="auto" w:fill="FFFF99"/>
          <w:rtl/>
        </w:rPr>
        <w:t>מיום 1.2.2018</w:t>
      </w:r>
    </w:p>
    <w:p w14:paraId="6BD7D9AE" w14:textId="77777777" w:rsidR="00102D81" w:rsidRPr="00AA6540" w:rsidRDefault="00102D81" w:rsidP="00E33572">
      <w:pPr>
        <w:pStyle w:val="P00"/>
        <w:spacing w:before="0"/>
        <w:ind w:left="1021"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4</w:t>
      </w:r>
    </w:p>
    <w:p w14:paraId="52C6C605" w14:textId="77777777" w:rsidR="00102D81" w:rsidRPr="00AA6540" w:rsidRDefault="00102D81" w:rsidP="00E33572">
      <w:pPr>
        <w:pStyle w:val="P00"/>
        <w:spacing w:before="0"/>
        <w:ind w:left="1021" w:right="1134"/>
        <w:rPr>
          <w:rStyle w:val="default"/>
          <w:rFonts w:cs="FrankRuehl" w:hint="cs"/>
          <w:vanish/>
          <w:szCs w:val="20"/>
          <w:shd w:val="clear" w:color="auto" w:fill="FFFF99"/>
          <w:rtl/>
        </w:rPr>
      </w:pPr>
      <w:hyperlink r:id="rId79" w:history="1">
        <w:r w:rsidRPr="00AA6540">
          <w:rPr>
            <w:rStyle w:val="Hyperlink"/>
            <w:rFonts w:hint="cs"/>
            <w:vanish/>
            <w:szCs w:val="20"/>
            <w:shd w:val="clear" w:color="auto" w:fill="FFFF99"/>
            <w:rtl/>
          </w:rPr>
          <w:t>ס"ח תשע"ז מס' 2655</w:t>
        </w:r>
      </w:hyperlink>
      <w:r w:rsidRPr="00AA6540">
        <w:rPr>
          <w:rStyle w:val="default"/>
          <w:rFonts w:cs="FrankRuehl" w:hint="cs"/>
          <w:vanish/>
          <w:szCs w:val="20"/>
          <w:shd w:val="clear" w:color="auto" w:fill="FFFF99"/>
          <w:rtl/>
        </w:rPr>
        <w:t xml:space="preserve"> מיום 6.8.2017 עמ' 1076 (</w:t>
      </w:r>
      <w:hyperlink r:id="rId80" w:history="1">
        <w:r w:rsidRPr="00AA6540">
          <w:rPr>
            <w:rStyle w:val="Hyperlink"/>
            <w:rFonts w:hint="cs"/>
            <w:vanish/>
            <w:szCs w:val="20"/>
            <w:shd w:val="clear" w:color="auto" w:fill="FFFF99"/>
            <w:rtl/>
          </w:rPr>
          <w:t>ה"ח 1127</w:t>
        </w:r>
      </w:hyperlink>
      <w:r w:rsidRPr="00AA6540">
        <w:rPr>
          <w:rStyle w:val="default"/>
          <w:rFonts w:cs="FrankRuehl" w:hint="cs"/>
          <w:vanish/>
          <w:szCs w:val="20"/>
          <w:shd w:val="clear" w:color="auto" w:fill="FFFF99"/>
          <w:rtl/>
        </w:rPr>
        <w:t>)</w:t>
      </w:r>
    </w:p>
    <w:p w14:paraId="2EA7978B" w14:textId="77777777" w:rsidR="00102D81" w:rsidRPr="00AA6540" w:rsidRDefault="00102D81" w:rsidP="00E33572">
      <w:pPr>
        <w:pStyle w:val="P00"/>
        <w:spacing w:before="0"/>
        <w:ind w:left="1021"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החלפת פסקה 13א(16)</w:t>
      </w:r>
    </w:p>
    <w:p w14:paraId="6E6D6E49" w14:textId="77777777" w:rsidR="00102D81" w:rsidRPr="00AA6540" w:rsidRDefault="00102D81" w:rsidP="00E33572">
      <w:pPr>
        <w:pStyle w:val="P00"/>
        <w:ind w:left="1021" w:right="1134"/>
        <w:rPr>
          <w:rStyle w:val="default"/>
          <w:rFonts w:cs="FrankRuehl" w:hint="cs"/>
          <w:vanish/>
          <w:szCs w:val="20"/>
          <w:shd w:val="clear" w:color="auto" w:fill="FFFF99"/>
          <w:rtl/>
        </w:rPr>
      </w:pPr>
      <w:r w:rsidRPr="00AA6540">
        <w:rPr>
          <w:rStyle w:val="default"/>
          <w:rFonts w:cs="FrankRuehl" w:hint="cs"/>
          <w:vanish/>
          <w:szCs w:val="20"/>
          <w:shd w:val="clear" w:color="auto" w:fill="FFFF99"/>
          <w:rtl/>
        </w:rPr>
        <w:t>הנוסח הקודם:</w:t>
      </w:r>
    </w:p>
    <w:p w14:paraId="772CC899" w14:textId="77777777" w:rsidR="00102D81" w:rsidRPr="00E33572" w:rsidRDefault="00102D81" w:rsidP="00E33572">
      <w:pPr>
        <w:pStyle w:val="P00"/>
        <w:spacing w:before="0"/>
        <w:ind w:left="1021" w:right="1134"/>
        <w:rPr>
          <w:rStyle w:val="default"/>
          <w:rFonts w:cs="FrankRuehl" w:hint="cs"/>
          <w:strike/>
          <w:sz w:val="2"/>
          <w:szCs w:val="2"/>
          <w:shd w:val="clear" w:color="auto" w:fill="FFFF99"/>
          <w:rtl/>
          <w:lang w:eastAsia="en-US"/>
        </w:rPr>
      </w:pPr>
      <w:r w:rsidRPr="00AA6540">
        <w:rPr>
          <w:rStyle w:val="default"/>
          <w:rFonts w:cs="FrankRuehl" w:hint="cs"/>
          <w:strike/>
          <w:vanish/>
          <w:sz w:val="22"/>
          <w:szCs w:val="22"/>
          <w:shd w:val="clear" w:color="auto" w:fill="FFFF99"/>
          <w:rtl/>
          <w:lang w:eastAsia="en-US"/>
        </w:rPr>
        <w:t>(16)</w:t>
      </w:r>
      <w:r w:rsidRPr="00AA6540">
        <w:rPr>
          <w:rStyle w:val="default"/>
          <w:rFonts w:cs="FrankRuehl" w:hint="cs"/>
          <w:strike/>
          <w:vanish/>
          <w:sz w:val="22"/>
          <w:szCs w:val="22"/>
          <w:shd w:val="clear" w:color="auto" w:fill="FFFF99"/>
          <w:rtl/>
          <w:lang w:eastAsia="en-US"/>
        </w:rPr>
        <w:tab/>
        <w:t xml:space="preserve">יחיד שעיסוקו במתן אשראי באמצעות מפעיל אתר אינטרנט המיועד למתן הלוואות ולקבלתן, אם מפעיל האתר אינו נותן ההלוואה או מקבלה </w:t>
      </w:r>
      <w:r w:rsidRPr="00AA6540">
        <w:rPr>
          <w:rStyle w:val="default"/>
          <w:rFonts w:cs="FrankRuehl"/>
          <w:strike/>
          <w:vanish/>
          <w:sz w:val="22"/>
          <w:szCs w:val="22"/>
          <w:shd w:val="clear" w:color="auto" w:fill="FFFF99"/>
          <w:rtl/>
          <w:lang w:eastAsia="en-US"/>
        </w:rPr>
        <w:t>–</w:t>
      </w:r>
      <w:r w:rsidRPr="00AA6540">
        <w:rPr>
          <w:rStyle w:val="default"/>
          <w:rFonts w:cs="FrankRuehl" w:hint="cs"/>
          <w:strike/>
          <w:vanish/>
          <w:sz w:val="22"/>
          <w:szCs w:val="22"/>
          <w:shd w:val="clear" w:color="auto" w:fill="FFFF99"/>
          <w:rtl/>
          <w:lang w:eastAsia="en-US"/>
        </w:rPr>
        <w:t xml:space="preserve"> לעניין עיסוק כאמור;</w:t>
      </w:r>
      <w:bookmarkEnd w:id="54"/>
    </w:p>
    <w:p w14:paraId="0C188CF2" w14:textId="77777777" w:rsidR="003E1701" w:rsidRDefault="003E1701" w:rsidP="004B75DE">
      <w:pPr>
        <w:pStyle w:val="P00"/>
        <w:spacing w:before="72"/>
        <w:ind w:left="0" w:right="1134"/>
        <w:rPr>
          <w:rStyle w:val="default"/>
          <w:rFonts w:cs="FrankRuehl" w:hint="cs"/>
          <w:rtl/>
          <w:lang w:eastAsia="en-US"/>
        </w:rPr>
      </w:pPr>
      <w:bookmarkStart w:id="55" w:name="Seif13"/>
      <w:bookmarkEnd w:id="55"/>
      <w:r>
        <w:rPr>
          <w:rFonts w:cs="Miriam"/>
          <w:szCs w:val="32"/>
          <w:rtl/>
          <w:lang w:val="he-IL"/>
        </w:rPr>
        <w:pict w14:anchorId="6D088718">
          <v:shape id="_x0000_s2170" type="#_x0000_t202" style="position:absolute;left:0;text-align:left;margin-left:470.25pt;margin-top:8.35pt;width:1in;height:23.25pt;z-index:251477504" filled="f" stroked="f">
            <v:textbox style="mso-next-textbox:#_x0000_s2170" inset="1mm,0,1mm,0">
              <w:txbxContent>
                <w:p w14:paraId="3AD4FA40" w14:textId="77777777" w:rsidR="00316D86" w:rsidRDefault="00316D86">
                  <w:pPr>
                    <w:spacing w:line="160" w:lineRule="exact"/>
                    <w:jc w:val="left"/>
                    <w:rPr>
                      <w:rFonts w:cs="Miriam" w:hint="cs"/>
                      <w:szCs w:val="18"/>
                      <w:rtl/>
                      <w:lang w:eastAsia="en-US"/>
                    </w:rPr>
                  </w:pPr>
                  <w:r>
                    <w:rPr>
                      <w:rFonts w:cs="Miriam" w:hint="cs"/>
                      <w:szCs w:val="18"/>
                      <w:rtl/>
                      <w:lang w:eastAsia="en-US"/>
                    </w:rPr>
                    <w:t>סוגי הרישיונות</w:t>
                  </w:r>
                </w:p>
                <w:p w14:paraId="1791462A" w14:textId="77777777" w:rsidR="00316D86" w:rsidRDefault="00316D86" w:rsidP="004B75DE">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Pr>
          <w:rStyle w:val="big-number"/>
          <w:rFonts w:hint="cs"/>
          <w:rtl/>
          <w:lang w:eastAsia="en-US"/>
        </w:rPr>
        <w:t>14</w:t>
      </w:r>
      <w:r>
        <w:rPr>
          <w:rStyle w:val="default"/>
          <w:rFonts w:cs="FrankRuehl" w:hint="cs"/>
          <w:rtl/>
          <w:lang w:eastAsia="en-US"/>
        </w:rPr>
        <w:t>.</w:t>
      </w:r>
      <w:r>
        <w:rPr>
          <w:rStyle w:val="default"/>
          <w:rFonts w:cs="FrankRuehl" w:hint="cs"/>
          <w:rtl/>
          <w:lang w:eastAsia="en-US"/>
        </w:rPr>
        <w:tab/>
      </w:r>
      <w:r w:rsidR="00656901">
        <w:rPr>
          <w:rStyle w:val="default"/>
          <w:rFonts w:cs="FrankRuehl" w:hint="cs"/>
          <w:rtl/>
          <w:lang w:eastAsia="en-US"/>
        </w:rPr>
        <w:t>(א)</w:t>
      </w:r>
      <w:r w:rsidR="00656901">
        <w:rPr>
          <w:rStyle w:val="default"/>
          <w:rFonts w:cs="FrankRuehl" w:hint="cs"/>
          <w:rtl/>
          <w:lang w:eastAsia="en-US"/>
        </w:rPr>
        <w:tab/>
        <w:t xml:space="preserve">ואלה סוגי הרישיונות </w:t>
      </w:r>
      <w:r w:rsidR="004B75DE">
        <w:rPr>
          <w:rStyle w:val="default"/>
          <w:rFonts w:cs="FrankRuehl" w:hint="cs"/>
          <w:rtl/>
          <w:lang w:eastAsia="en-US"/>
        </w:rPr>
        <w:t>לפי פרק זה</w:t>
      </w:r>
      <w:r w:rsidR="00656901">
        <w:rPr>
          <w:rStyle w:val="default"/>
          <w:rFonts w:cs="FrankRuehl" w:hint="cs"/>
          <w:rtl/>
          <w:lang w:eastAsia="en-US"/>
        </w:rPr>
        <w:t>:</w:t>
      </w:r>
    </w:p>
    <w:p w14:paraId="24E3E107" w14:textId="77777777" w:rsidR="00656901" w:rsidRDefault="00656901" w:rsidP="00656901">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רישיון למתן שירות בנכס פיננסי;</w:t>
      </w:r>
    </w:p>
    <w:p w14:paraId="553C9D76" w14:textId="77777777" w:rsidR="00656901" w:rsidRDefault="00656901" w:rsidP="00656901">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רישיון למתן אשראי.</w:t>
      </w:r>
    </w:p>
    <w:p w14:paraId="1171A27E" w14:textId="77777777" w:rsidR="00656901" w:rsidRDefault="00656901" w:rsidP="0065690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כל אחד מסוגי הרישיונות כאמור בסעיף קטן (א) יכול שיהיה רישיון בסיסי או רישיון מורחב.</w:t>
      </w:r>
    </w:p>
    <w:p w14:paraId="4F738175" w14:textId="77777777" w:rsidR="004B75DE" w:rsidRPr="00AA6540" w:rsidRDefault="004B75DE" w:rsidP="004B75DE">
      <w:pPr>
        <w:pStyle w:val="P00"/>
        <w:tabs>
          <w:tab w:val="clear" w:pos="6259"/>
        </w:tabs>
        <w:spacing w:before="0"/>
        <w:ind w:left="0" w:right="1134"/>
        <w:rPr>
          <w:rStyle w:val="default"/>
          <w:rFonts w:cs="FrankRuehl" w:hint="cs"/>
          <w:vanish/>
          <w:color w:val="FF0000"/>
          <w:szCs w:val="20"/>
          <w:shd w:val="clear" w:color="auto" w:fill="FFFF99"/>
          <w:rtl/>
        </w:rPr>
      </w:pPr>
      <w:bookmarkStart w:id="56" w:name="Rov183"/>
      <w:r w:rsidRPr="00AA6540">
        <w:rPr>
          <w:rStyle w:val="default"/>
          <w:rFonts w:cs="FrankRuehl" w:hint="cs"/>
          <w:vanish/>
          <w:color w:val="FF0000"/>
          <w:szCs w:val="20"/>
          <w:shd w:val="clear" w:color="auto" w:fill="FFFF99"/>
          <w:rtl/>
        </w:rPr>
        <w:t>מיום 1.1.2017</w:t>
      </w:r>
    </w:p>
    <w:p w14:paraId="1D3A3C80" w14:textId="77777777" w:rsidR="004B75DE" w:rsidRPr="00AA6540" w:rsidRDefault="004B75DE" w:rsidP="004B75DE">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5E2FA98E" w14:textId="77777777" w:rsidR="004B75DE" w:rsidRPr="00AA6540" w:rsidRDefault="004B75DE" w:rsidP="004B75DE">
      <w:pPr>
        <w:pStyle w:val="P00"/>
        <w:tabs>
          <w:tab w:val="clear" w:pos="6259"/>
        </w:tabs>
        <w:spacing w:before="0"/>
        <w:ind w:left="0" w:right="1134"/>
        <w:rPr>
          <w:rStyle w:val="default"/>
          <w:rFonts w:cs="FrankRuehl" w:hint="cs"/>
          <w:vanish/>
          <w:szCs w:val="20"/>
          <w:shd w:val="clear" w:color="auto" w:fill="FFFF99"/>
          <w:rtl/>
        </w:rPr>
      </w:pPr>
      <w:hyperlink r:id="rId81"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133 (</w:t>
      </w:r>
      <w:hyperlink r:id="rId82"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6588891F" w14:textId="77777777" w:rsidR="004B75DE" w:rsidRPr="004B75DE" w:rsidRDefault="004B75DE" w:rsidP="004B75DE">
      <w:pPr>
        <w:pStyle w:val="P00"/>
        <w:ind w:left="0" w:right="1134"/>
        <w:rPr>
          <w:rStyle w:val="default"/>
          <w:rFonts w:cs="FrankRuehl" w:hint="cs"/>
          <w:sz w:val="2"/>
          <w:szCs w:val="2"/>
          <w:shd w:val="clear" w:color="auto" w:fill="FFFF99"/>
          <w:rtl/>
          <w:lang w:eastAsia="en-US"/>
        </w:rPr>
      </w:pPr>
      <w:r w:rsidRPr="00AA6540">
        <w:rPr>
          <w:rStyle w:val="default"/>
          <w:rFonts w:cs="FrankRuehl" w:hint="cs"/>
          <w:vanish/>
          <w:sz w:val="22"/>
          <w:szCs w:val="22"/>
          <w:shd w:val="clear" w:color="auto" w:fill="FFFF99"/>
          <w:rtl/>
          <w:lang w:eastAsia="en-US"/>
        </w:rPr>
        <w:tab/>
        <w:t>(א)</w:t>
      </w:r>
      <w:r w:rsidRPr="00AA6540">
        <w:rPr>
          <w:rStyle w:val="default"/>
          <w:rFonts w:cs="FrankRuehl" w:hint="cs"/>
          <w:vanish/>
          <w:sz w:val="22"/>
          <w:szCs w:val="22"/>
          <w:shd w:val="clear" w:color="auto" w:fill="FFFF99"/>
          <w:rtl/>
          <w:lang w:eastAsia="en-US"/>
        </w:rPr>
        <w:tab/>
        <w:t xml:space="preserve">ואלה סוגי הרישיונות </w:t>
      </w:r>
      <w:r w:rsidRPr="00AA6540">
        <w:rPr>
          <w:rStyle w:val="default"/>
          <w:rFonts w:cs="FrankRuehl" w:hint="cs"/>
          <w:strike/>
          <w:vanish/>
          <w:sz w:val="22"/>
          <w:szCs w:val="22"/>
          <w:shd w:val="clear" w:color="auto" w:fill="FFFF99"/>
          <w:rtl/>
          <w:lang w:eastAsia="en-US"/>
        </w:rPr>
        <w:t>לעיסוק במתן שירות פיננסי</w:t>
      </w:r>
      <w:r w:rsidRPr="00AA6540">
        <w:rPr>
          <w:rStyle w:val="default"/>
          <w:rFonts w:cs="FrankRuehl" w:hint="cs"/>
          <w:vanish/>
          <w:sz w:val="22"/>
          <w:szCs w:val="22"/>
          <w:shd w:val="clear" w:color="auto" w:fill="FFFF99"/>
          <w:rtl/>
          <w:lang w:eastAsia="en-US"/>
        </w:rPr>
        <w:t xml:space="preserve"> </w:t>
      </w:r>
      <w:r w:rsidRPr="00AA6540">
        <w:rPr>
          <w:rStyle w:val="default"/>
          <w:rFonts w:cs="FrankRuehl" w:hint="cs"/>
          <w:vanish/>
          <w:sz w:val="22"/>
          <w:szCs w:val="22"/>
          <w:u w:val="single"/>
          <w:shd w:val="clear" w:color="auto" w:fill="FFFF99"/>
          <w:rtl/>
          <w:lang w:eastAsia="en-US"/>
        </w:rPr>
        <w:t>לפי פרק זה</w:t>
      </w:r>
      <w:r w:rsidRPr="00AA6540">
        <w:rPr>
          <w:rStyle w:val="default"/>
          <w:rFonts w:cs="FrankRuehl" w:hint="cs"/>
          <w:vanish/>
          <w:sz w:val="22"/>
          <w:szCs w:val="22"/>
          <w:shd w:val="clear" w:color="auto" w:fill="FFFF99"/>
          <w:rtl/>
          <w:lang w:eastAsia="en-US"/>
        </w:rPr>
        <w:t>:</w:t>
      </w:r>
      <w:bookmarkEnd w:id="56"/>
    </w:p>
    <w:p w14:paraId="4201509D" w14:textId="77777777" w:rsidR="003E1701" w:rsidRDefault="003E1701" w:rsidP="00656901">
      <w:pPr>
        <w:pStyle w:val="P00"/>
        <w:spacing w:before="72"/>
        <w:ind w:left="0" w:right="1134"/>
        <w:rPr>
          <w:rStyle w:val="default"/>
          <w:rFonts w:cs="FrankRuehl" w:hint="cs"/>
          <w:rtl/>
          <w:lang w:eastAsia="en-US"/>
        </w:rPr>
      </w:pPr>
      <w:bookmarkStart w:id="57" w:name="Seif21"/>
      <w:bookmarkEnd w:id="57"/>
      <w:r>
        <w:rPr>
          <w:rFonts w:cs="Miriam"/>
          <w:szCs w:val="32"/>
          <w:rtl/>
          <w:lang w:val="he-IL"/>
        </w:rPr>
        <w:pict w14:anchorId="7B338306">
          <v:shape id="_x0000_s2178" type="#_x0000_t202" style="position:absolute;left:0;text-align:left;margin-left:470.25pt;margin-top:7.1pt;width:1in;height:19pt;z-index:251485696" filled="f" stroked="f">
            <v:textbox inset="1mm,0,1mm,0">
              <w:txbxContent>
                <w:p w14:paraId="3FDA2A73" w14:textId="77777777" w:rsidR="00316D86" w:rsidRDefault="00316D86">
                  <w:pPr>
                    <w:spacing w:line="160" w:lineRule="exact"/>
                    <w:jc w:val="left"/>
                    <w:rPr>
                      <w:rFonts w:cs="Miriam" w:hint="cs"/>
                      <w:szCs w:val="18"/>
                      <w:rtl/>
                      <w:lang w:eastAsia="en-US"/>
                    </w:rPr>
                  </w:pPr>
                  <w:r>
                    <w:rPr>
                      <w:rFonts w:cs="Miriam" w:hint="cs"/>
                      <w:szCs w:val="18"/>
                      <w:rtl/>
                      <w:lang w:eastAsia="en-US"/>
                    </w:rPr>
                    <w:t>תנאים למתן רישיון בסיסי</w:t>
                  </w:r>
                </w:p>
              </w:txbxContent>
            </v:textbox>
            <w10:anchorlock/>
          </v:shape>
        </w:pict>
      </w:r>
      <w:r>
        <w:rPr>
          <w:rStyle w:val="big-number"/>
          <w:rFonts w:hint="cs"/>
          <w:rtl/>
          <w:lang w:eastAsia="en-US"/>
        </w:rPr>
        <w:t>15</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(א)</w:t>
      </w:r>
      <w:r>
        <w:rPr>
          <w:rStyle w:val="default"/>
          <w:rFonts w:cs="FrankRuehl" w:hint="cs"/>
          <w:rtl/>
          <w:lang w:eastAsia="en-US"/>
        </w:rPr>
        <w:tab/>
      </w:r>
      <w:r w:rsidR="00656901">
        <w:rPr>
          <w:rStyle w:val="default"/>
          <w:rFonts w:cs="FrankRuehl" w:hint="cs"/>
          <w:rtl/>
          <w:lang w:eastAsia="en-US"/>
        </w:rPr>
        <w:t xml:space="preserve">המפקח רשאי </w:t>
      </w:r>
      <w:r w:rsidR="000D73B0">
        <w:rPr>
          <w:rStyle w:val="default"/>
          <w:rFonts w:cs="FrankRuehl" w:hint="cs"/>
          <w:rtl/>
          <w:lang w:eastAsia="en-US"/>
        </w:rPr>
        <w:t>לתת רישיון בסיסי למבקש שמתקיימים לגביו כל אלה:</w:t>
      </w:r>
    </w:p>
    <w:p w14:paraId="477E7585" w14:textId="77777777" w:rsidR="000D73B0" w:rsidRDefault="000D73B0" w:rsidP="00EA5E58">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לעניין מבקש רישיון שהוא יחיד </w:t>
      </w:r>
      <w:r>
        <w:rPr>
          <w:rStyle w:val="default"/>
          <w:rFonts w:cs="FrankRuehl"/>
          <w:rtl/>
          <w:lang w:eastAsia="en-US"/>
        </w:rPr>
        <w:t>–</w:t>
      </w:r>
      <w:r>
        <w:rPr>
          <w:rStyle w:val="default"/>
          <w:rFonts w:cs="FrankRuehl" w:hint="cs"/>
          <w:rtl/>
          <w:lang w:eastAsia="en-US"/>
        </w:rPr>
        <w:t xml:space="preserve"> הוא בגיר, אזרח ישראלי או תושב ישראל, שלא הוכרז פסול דין ולא ניתן לגביו צו כינוס נכסים בהליכי פשיטת רגל, </w:t>
      </w:r>
      <w:r w:rsidR="00EA5E58">
        <w:rPr>
          <w:rStyle w:val="default"/>
          <w:rFonts w:cs="FrankRuehl" w:hint="cs"/>
          <w:rtl/>
          <w:lang w:eastAsia="en-US"/>
        </w:rPr>
        <w:t xml:space="preserve">ולעניין מבקש רישיון שהוא תאגיד </w:t>
      </w:r>
      <w:r w:rsidR="00EA5E58">
        <w:rPr>
          <w:rStyle w:val="default"/>
          <w:rFonts w:cs="FrankRuehl"/>
          <w:rtl/>
          <w:lang w:eastAsia="en-US"/>
        </w:rPr>
        <w:t>–</w:t>
      </w:r>
      <w:r w:rsidR="00EA5E58">
        <w:rPr>
          <w:rStyle w:val="default"/>
          <w:rFonts w:cs="FrankRuehl" w:hint="cs"/>
          <w:rtl/>
          <w:lang w:eastAsia="en-US"/>
        </w:rPr>
        <w:t xml:space="preserve"> הוא התאגד ונרשם בישראל, בית המשפט לא מינה לו כונס נכסים ולא ציווה על פירוקו, ואחד לפחות מנושאי המשרה בו הוא אזרח ישראלי או תושב ישראל;</w:t>
      </w:r>
    </w:p>
    <w:p w14:paraId="596F4B07" w14:textId="77777777" w:rsidR="00EA5E58" w:rsidRDefault="007C7945" w:rsidP="00EA5E58">
      <w:pPr>
        <w:pStyle w:val="P00"/>
        <w:spacing w:before="72"/>
        <w:ind w:left="1021" w:right="1134"/>
        <w:rPr>
          <w:rStyle w:val="default"/>
          <w:rFonts w:cs="FrankRuehl" w:hint="cs"/>
          <w:rtl/>
          <w:lang w:eastAsia="en-US"/>
        </w:rPr>
      </w:pPr>
      <w:r>
        <w:rPr>
          <w:rFonts w:hint="cs"/>
          <w:rtl/>
          <w:lang w:eastAsia="en-US"/>
        </w:rPr>
        <w:pict w14:anchorId="02367F2F">
          <v:shape id="_x0000_s2823" type="#_x0000_t202" style="position:absolute;left:0;text-align:left;margin-left:470.35pt;margin-top:7.1pt;width:1in;height:16.8pt;z-index:251756032" filled="f" stroked="f">
            <v:textbox inset="1mm,0,1mm,0">
              <w:txbxContent>
                <w:p w14:paraId="760CD39A" w14:textId="77777777" w:rsidR="00316D86" w:rsidRDefault="00316D86" w:rsidP="007C7945">
                  <w:pPr>
                    <w:spacing w:line="160" w:lineRule="exact"/>
                    <w:jc w:val="left"/>
                    <w:rPr>
                      <w:rFonts w:cs="Miriam" w:hint="cs"/>
                      <w:noProof/>
                      <w:szCs w:val="18"/>
                      <w:rtl/>
                      <w:lang w:eastAsia="en-US"/>
                    </w:rPr>
                  </w:pPr>
                  <w:r>
                    <w:rPr>
                      <w:rFonts w:cs="Miriam" w:hint="cs"/>
                      <w:szCs w:val="18"/>
                      <w:rtl/>
                      <w:lang w:eastAsia="en-US"/>
                    </w:rPr>
                    <w:t>(תיקון מס' 2) תשע"ז-2017</w:t>
                  </w:r>
                </w:p>
              </w:txbxContent>
            </v:textbox>
            <w10:anchorlock/>
          </v:shape>
        </w:pict>
      </w:r>
      <w:r w:rsidR="00EA5E58">
        <w:rPr>
          <w:rStyle w:val="default"/>
          <w:rFonts w:cs="FrankRuehl" w:hint="cs"/>
          <w:rtl/>
          <w:lang w:eastAsia="en-US"/>
        </w:rPr>
        <w:t>(2)</w:t>
      </w:r>
      <w:r w:rsidR="00EA5E58">
        <w:rPr>
          <w:rStyle w:val="default"/>
          <w:rFonts w:cs="FrankRuehl" w:hint="cs"/>
          <w:rtl/>
          <w:lang w:eastAsia="en-US"/>
        </w:rPr>
        <w:tab/>
        <w:t>למבקש הרישיון הון עצמי מזערי כנדרש מבעל רישיון בסיסי, בהתאם להוראות סעיף 37 ולתוספת</w:t>
      </w:r>
      <w:r>
        <w:rPr>
          <w:rStyle w:val="default"/>
          <w:rFonts w:cs="FrankRuehl" w:hint="cs"/>
          <w:rtl/>
          <w:lang w:eastAsia="en-US"/>
        </w:rPr>
        <w:t xml:space="preserve"> הראשונה</w:t>
      </w:r>
      <w:r w:rsidR="00EA5E58">
        <w:rPr>
          <w:rStyle w:val="default"/>
          <w:rFonts w:cs="FrankRuehl" w:hint="cs"/>
          <w:rtl/>
          <w:lang w:eastAsia="en-US"/>
        </w:rPr>
        <w:t>, והכול לפי העניין;</w:t>
      </w:r>
    </w:p>
    <w:p w14:paraId="1D9E31F9" w14:textId="77777777" w:rsidR="00EA5E58" w:rsidRDefault="001A2C12" w:rsidP="001A2C12">
      <w:pPr>
        <w:pStyle w:val="P00"/>
        <w:spacing w:before="72"/>
        <w:ind w:left="1021" w:right="1134"/>
        <w:rPr>
          <w:rStyle w:val="default"/>
          <w:rFonts w:cs="FrankRuehl" w:hint="cs"/>
          <w:rtl/>
          <w:lang w:eastAsia="en-US"/>
        </w:rPr>
      </w:pPr>
      <w:r>
        <w:rPr>
          <w:rFonts w:hint="cs"/>
          <w:rtl/>
          <w:lang w:eastAsia="en-US"/>
        </w:rPr>
        <w:pict w14:anchorId="7FB9E73E">
          <v:shape id="_x0000_s2548" type="#_x0000_t202" style="position:absolute;left:0;text-align:left;margin-left:470.35pt;margin-top:7.1pt;width:1in;height:16.8pt;z-index:251632128" filled="f" stroked="f">
            <v:textbox style="mso-next-textbox:#_x0000_s2548" inset="1mm,0,1mm,0">
              <w:txbxContent>
                <w:p w14:paraId="64CB0BE6" w14:textId="77777777" w:rsidR="00316D86" w:rsidRDefault="00316D86" w:rsidP="001A2C12">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EA5E58">
        <w:rPr>
          <w:rStyle w:val="default"/>
          <w:rFonts w:cs="FrankRuehl" w:hint="cs"/>
          <w:rtl/>
          <w:lang w:eastAsia="en-US"/>
        </w:rPr>
        <w:t>(3)</w:t>
      </w:r>
      <w:r w:rsidR="00EA5E58">
        <w:rPr>
          <w:rStyle w:val="default"/>
          <w:rFonts w:cs="FrankRuehl" w:hint="cs"/>
          <w:rtl/>
          <w:lang w:eastAsia="en-US"/>
        </w:rPr>
        <w:tab/>
        <w:t xml:space="preserve">מבקש הרישיון, ואם הוא יחיד </w:t>
      </w:r>
      <w:r w:rsidR="00EA5E58">
        <w:rPr>
          <w:rStyle w:val="default"/>
          <w:rFonts w:cs="FrankRuehl"/>
          <w:rtl/>
          <w:lang w:eastAsia="en-US"/>
        </w:rPr>
        <w:t>–</w:t>
      </w:r>
      <w:r w:rsidR="00EA5E58">
        <w:rPr>
          <w:rStyle w:val="default"/>
          <w:rFonts w:cs="FrankRuehl" w:hint="cs"/>
          <w:rtl/>
          <w:lang w:eastAsia="en-US"/>
        </w:rPr>
        <w:t xml:space="preserve"> גם בעל השפעה בו, לא הורשע בעבירה שמפאת מהותה, חומרתה או נסיבותיה מבקש הרישיון אינו ראוי לעסוק </w:t>
      </w:r>
      <w:r w:rsidRPr="001A2C12">
        <w:rPr>
          <w:rStyle w:val="default"/>
          <w:rFonts w:cs="FrankRuehl" w:hint="cs"/>
          <w:rtl/>
          <w:lang w:eastAsia="en-US"/>
        </w:rPr>
        <w:t>במתן שירות בנכס פיננסי או במתן אשראי, לפי העניין</w:t>
      </w:r>
      <w:r w:rsidR="00EA5E58">
        <w:rPr>
          <w:rStyle w:val="default"/>
          <w:rFonts w:cs="FrankRuehl" w:hint="cs"/>
          <w:rtl/>
          <w:lang w:eastAsia="en-US"/>
        </w:rPr>
        <w:t xml:space="preserve">, וכן לא הוגש נגדו כתב אישום בעבירה כאמור שטרם ניתן בעניינו פסק דין סופי, ולא מתקיימות לדעת המפקח נסיבות אחרות המטילות דופי ביושרו וביושרתו לפי אמות המידה שעליהן הורה לפי סעיף 4(ב); לעניין זה ובלי לפגוע מכלליות האמור </w:t>
      </w:r>
      <w:r w:rsidR="00EA5E58">
        <w:rPr>
          <w:rStyle w:val="default"/>
          <w:rFonts w:cs="FrankRuehl"/>
          <w:rtl/>
          <w:lang w:eastAsia="en-US"/>
        </w:rPr>
        <w:t>–</w:t>
      </w:r>
    </w:p>
    <w:p w14:paraId="58EFDC8C" w14:textId="77777777" w:rsidR="00EA5E58" w:rsidRDefault="001A2C12" w:rsidP="001A2C12">
      <w:pPr>
        <w:pStyle w:val="P00"/>
        <w:spacing w:before="72"/>
        <w:ind w:left="1474" w:right="1134"/>
        <w:rPr>
          <w:rStyle w:val="default"/>
          <w:rFonts w:cs="FrankRuehl" w:hint="cs"/>
          <w:rtl/>
          <w:lang w:eastAsia="en-US"/>
        </w:rPr>
      </w:pPr>
      <w:r>
        <w:rPr>
          <w:rFonts w:hint="cs"/>
          <w:rtl/>
          <w:lang w:eastAsia="en-US"/>
        </w:rPr>
        <w:pict w14:anchorId="19E92612">
          <v:shape id="_x0000_s2551" type="#_x0000_t202" style="position:absolute;left:0;text-align:left;margin-left:470.35pt;margin-top:7.1pt;width:1in;height:15.25pt;z-index:251633152" filled="f" stroked="f">
            <v:textbox inset="1mm,0,1mm,0">
              <w:txbxContent>
                <w:p w14:paraId="4227957E" w14:textId="77777777" w:rsidR="00316D86" w:rsidRDefault="00316D86" w:rsidP="001A2C12">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EA5E58">
        <w:rPr>
          <w:rStyle w:val="default"/>
          <w:rFonts w:cs="FrankRuehl" w:hint="cs"/>
          <w:rtl/>
          <w:lang w:eastAsia="en-US"/>
        </w:rPr>
        <w:t>(א)</w:t>
      </w:r>
      <w:r w:rsidR="00EA5E58">
        <w:rPr>
          <w:rStyle w:val="default"/>
          <w:rFonts w:cs="FrankRuehl" w:hint="cs"/>
          <w:rtl/>
          <w:lang w:eastAsia="en-US"/>
        </w:rPr>
        <w:tab/>
      </w:r>
      <w:r w:rsidR="0064276B">
        <w:rPr>
          <w:rStyle w:val="default"/>
          <w:rFonts w:cs="FrankRuehl" w:hint="cs"/>
          <w:rtl/>
          <w:lang w:eastAsia="en-US"/>
        </w:rPr>
        <w:t xml:space="preserve">יראו כל אחת מהעבירות המפורטות להלן כעבירה שמתקיים בה האמור בפסקה זו אלא אם כן מצא המפקח כי מתקיימים טעמים מיוחדים הנוגעים לנסיבות ביצוע העבירה ומידת חומרתה, שבשלהם אין מניעה לעיסוק </w:t>
      </w:r>
      <w:r w:rsidRPr="001A2C12">
        <w:rPr>
          <w:rStyle w:val="default"/>
          <w:rFonts w:cs="FrankRuehl" w:hint="cs"/>
          <w:rtl/>
          <w:lang w:eastAsia="en-US"/>
        </w:rPr>
        <w:t>במתן שירות בנכס פיננסי או במתן אשראי, לפי העניין</w:t>
      </w:r>
      <w:r w:rsidR="0064276B">
        <w:rPr>
          <w:rStyle w:val="default"/>
          <w:rFonts w:cs="FrankRuehl" w:hint="cs"/>
          <w:rtl/>
          <w:lang w:eastAsia="en-US"/>
        </w:rPr>
        <w:t>:</w:t>
      </w:r>
    </w:p>
    <w:p w14:paraId="04ECBE74" w14:textId="77777777" w:rsidR="0064276B" w:rsidRDefault="0064276B" w:rsidP="0064276B">
      <w:pPr>
        <w:pStyle w:val="P00"/>
        <w:spacing w:before="72"/>
        <w:ind w:left="1928"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עבירה לפי סעיפים 3 או 4 לחוק איסור הלבנת הון;</w:t>
      </w:r>
    </w:p>
    <w:p w14:paraId="09532895" w14:textId="77777777" w:rsidR="0064276B" w:rsidRDefault="0064276B" w:rsidP="0064276B">
      <w:pPr>
        <w:pStyle w:val="P00"/>
        <w:spacing w:before="72"/>
        <w:ind w:left="1928"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עבירה לפי סעיף 220 לפקודת מס הכנסה;</w:t>
      </w:r>
    </w:p>
    <w:p w14:paraId="564897B2" w14:textId="77777777" w:rsidR="0064276B" w:rsidRDefault="0064276B" w:rsidP="0064276B">
      <w:pPr>
        <w:pStyle w:val="P00"/>
        <w:spacing w:before="72"/>
        <w:ind w:left="1928"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עבירה לפי סעיף 117(ב) או (ב1) לחוק מס ערך מוסף, התשל"ו-1975;</w:t>
      </w:r>
    </w:p>
    <w:p w14:paraId="39F07104" w14:textId="77777777" w:rsidR="0064276B" w:rsidRDefault="0064276B" w:rsidP="0064276B">
      <w:pPr>
        <w:pStyle w:val="P00"/>
        <w:spacing w:before="72"/>
        <w:ind w:left="1928"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עבירה לפי סעיף 98(ג2) לחוק מיסוי מקרקעין (שבח ורכישה), התשכ"ג-1963;</w:t>
      </w:r>
    </w:p>
    <w:p w14:paraId="582C68C3" w14:textId="77777777" w:rsidR="0064276B" w:rsidRDefault="0064276B" w:rsidP="0064276B">
      <w:pPr>
        <w:pStyle w:val="P00"/>
        <w:spacing w:before="72"/>
        <w:ind w:left="1928"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עבירה לפי סעיף 211(א1) לפקודת המכס;</w:t>
      </w:r>
    </w:p>
    <w:p w14:paraId="3ABBF787" w14:textId="77777777" w:rsidR="0064276B" w:rsidRDefault="0064276B" w:rsidP="0064276B">
      <w:pPr>
        <w:pStyle w:val="P00"/>
        <w:spacing w:before="72"/>
        <w:ind w:left="1928"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עבירה לפי סעיפים 415, 418 עד 420, 422, 423 ו-425 עד 428 לחוק העונשין;</w:t>
      </w:r>
    </w:p>
    <w:p w14:paraId="5813C517" w14:textId="77777777" w:rsidR="0064276B" w:rsidRDefault="0064276B" w:rsidP="0064276B">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 xml:space="preserve">"הורשע בעבירה" </w:t>
      </w:r>
      <w:r>
        <w:rPr>
          <w:rStyle w:val="default"/>
          <w:rFonts w:cs="FrankRuehl"/>
          <w:rtl/>
          <w:lang w:eastAsia="en-US"/>
        </w:rPr>
        <w:t>–</w:t>
      </w:r>
      <w:r>
        <w:rPr>
          <w:rStyle w:val="default"/>
          <w:rFonts w:cs="FrankRuehl" w:hint="cs"/>
          <w:rtl/>
          <w:lang w:eastAsia="en-US"/>
        </w:rPr>
        <w:t xml:space="preserve"> לרבות הורשע בעבירה דומה במדינה אחרת;</w:t>
      </w:r>
    </w:p>
    <w:p w14:paraId="097CF566" w14:textId="77777777" w:rsidR="0064276B" w:rsidRDefault="001A2C12" w:rsidP="001A2C12">
      <w:pPr>
        <w:pStyle w:val="P00"/>
        <w:spacing w:before="72"/>
        <w:ind w:left="1021" w:right="1134"/>
        <w:rPr>
          <w:rStyle w:val="default"/>
          <w:rFonts w:cs="FrankRuehl" w:hint="cs"/>
          <w:rtl/>
          <w:lang w:eastAsia="en-US"/>
        </w:rPr>
      </w:pPr>
      <w:r>
        <w:rPr>
          <w:rFonts w:hint="cs"/>
          <w:rtl/>
          <w:lang w:eastAsia="en-US"/>
        </w:rPr>
        <w:pict w14:anchorId="2066445A">
          <v:shape id="_x0000_s2554" type="#_x0000_t202" style="position:absolute;left:0;text-align:left;margin-left:470.35pt;margin-top:7.1pt;width:1in;height:16.8pt;z-index:251634176" filled="f" stroked="f">
            <v:textbox inset="1mm,0,1mm,0">
              <w:txbxContent>
                <w:p w14:paraId="7E68BCE3" w14:textId="77777777" w:rsidR="00316D86" w:rsidRDefault="00316D86" w:rsidP="001A2C12">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64276B">
        <w:rPr>
          <w:rStyle w:val="default"/>
          <w:rFonts w:cs="FrankRuehl" w:hint="cs"/>
          <w:rtl/>
          <w:lang w:eastAsia="en-US"/>
        </w:rPr>
        <w:t>(4)</w:t>
      </w:r>
      <w:r w:rsidR="0064276B">
        <w:rPr>
          <w:rStyle w:val="default"/>
          <w:rFonts w:cs="FrankRuehl" w:hint="cs"/>
          <w:rtl/>
          <w:lang w:eastAsia="en-US"/>
        </w:rPr>
        <w:tab/>
        <w:t xml:space="preserve">בנושאי המשרה של מבקש הרישיון מתקיימים התנאים למינוי ולכהונה של נושא משרה </w:t>
      </w:r>
      <w:r>
        <w:rPr>
          <w:rStyle w:val="default"/>
          <w:rFonts w:cs="FrankRuehl" w:hint="cs"/>
          <w:rtl/>
          <w:lang w:eastAsia="en-US"/>
        </w:rPr>
        <w:t>בבעל רישיון</w:t>
      </w:r>
      <w:r w:rsidR="0064276B">
        <w:rPr>
          <w:rStyle w:val="default"/>
          <w:rFonts w:cs="FrankRuehl" w:hint="cs"/>
          <w:rtl/>
          <w:lang w:eastAsia="en-US"/>
        </w:rPr>
        <w:t xml:space="preserve"> לפי פרק ה';</w:t>
      </w:r>
    </w:p>
    <w:p w14:paraId="19DF0F11" w14:textId="77777777" w:rsidR="0064276B" w:rsidRDefault="0064276B" w:rsidP="0064276B">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 xml:space="preserve">לגבי מבקש רישיון שהוא תאגיד </w:t>
      </w:r>
      <w:r>
        <w:rPr>
          <w:rStyle w:val="default"/>
          <w:rFonts w:cs="FrankRuehl"/>
          <w:rtl/>
          <w:lang w:eastAsia="en-US"/>
        </w:rPr>
        <w:t>–</w:t>
      </w:r>
      <w:r>
        <w:rPr>
          <w:rStyle w:val="default"/>
          <w:rFonts w:cs="FrankRuehl" w:hint="cs"/>
          <w:rtl/>
          <w:lang w:eastAsia="en-US"/>
        </w:rPr>
        <w:t xml:space="preserve"> מתקיימים בבעל שליטה ובבעל עניין בו התנאים לקבלת היתר לפי פרק ד'.</w:t>
      </w:r>
    </w:p>
    <w:p w14:paraId="1D51BDD1" w14:textId="77777777" w:rsidR="0064276B" w:rsidRDefault="001A2C12" w:rsidP="001A2C12">
      <w:pPr>
        <w:pStyle w:val="P00"/>
        <w:spacing w:before="72"/>
        <w:ind w:left="0" w:right="1134"/>
        <w:rPr>
          <w:rStyle w:val="default"/>
          <w:rFonts w:cs="FrankRuehl" w:hint="cs"/>
          <w:rtl/>
          <w:lang w:eastAsia="en-US"/>
        </w:rPr>
      </w:pPr>
      <w:r>
        <w:rPr>
          <w:rFonts w:hint="cs"/>
          <w:rtl/>
          <w:lang w:eastAsia="en-US"/>
        </w:rPr>
        <w:pict w14:anchorId="0E58F2EF">
          <v:shape id="_x0000_s2557" type="#_x0000_t202" style="position:absolute;left:0;text-align:left;margin-left:470.35pt;margin-top:7.1pt;width:1in;height:16.8pt;z-index:251635200" filled="f" stroked="f">
            <v:textbox inset="1mm,0,1mm,0">
              <w:txbxContent>
                <w:p w14:paraId="4D4A9CE6" w14:textId="77777777" w:rsidR="00316D86" w:rsidRDefault="00316D86" w:rsidP="001A2C12">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64276B">
        <w:rPr>
          <w:rStyle w:val="default"/>
          <w:rFonts w:cs="FrankRuehl" w:hint="cs"/>
          <w:rtl/>
          <w:lang w:eastAsia="en-US"/>
        </w:rPr>
        <w:tab/>
        <w:t>(ב)</w:t>
      </w:r>
      <w:r w:rsidR="0064276B">
        <w:rPr>
          <w:rStyle w:val="default"/>
          <w:rFonts w:cs="FrankRuehl" w:hint="cs"/>
          <w:rtl/>
          <w:lang w:eastAsia="en-US"/>
        </w:rPr>
        <w:tab/>
        <w:t xml:space="preserve">מצא המפקח כי בשל טעמים של שמירה על שלום הציבור או ביטחונו או טעמים אחרים שבטובת הציבור מבקש הרישיון אינו ראוי לעסוק </w:t>
      </w:r>
      <w:r w:rsidRPr="001A2C12">
        <w:rPr>
          <w:rStyle w:val="default"/>
          <w:rFonts w:cs="FrankRuehl" w:hint="cs"/>
          <w:rtl/>
          <w:lang w:eastAsia="en-US"/>
        </w:rPr>
        <w:t>במתן שירות בנכס פיננסי או במתן אשראי, לפי העניין</w:t>
      </w:r>
      <w:r w:rsidR="0064276B">
        <w:rPr>
          <w:rStyle w:val="default"/>
          <w:rFonts w:cs="FrankRuehl" w:hint="cs"/>
          <w:rtl/>
          <w:lang w:eastAsia="en-US"/>
        </w:rPr>
        <w:t>, רשאי הוא שלא לתת רישיון למבקש, אף אם מתקיימים לגביו התנאים שבסעיף קטן (א), ובלבד שנתן לו הזדמנות לטעון את טענותיו לפניו או לפני מי שהוא הסמיכו לכך מבין עובדיו, בדרך שהורה.</w:t>
      </w:r>
    </w:p>
    <w:p w14:paraId="63EBCF12" w14:textId="77777777" w:rsidR="004B75DE" w:rsidRPr="00AA6540" w:rsidRDefault="004B75DE" w:rsidP="004B75DE">
      <w:pPr>
        <w:pStyle w:val="P00"/>
        <w:tabs>
          <w:tab w:val="clear" w:pos="6259"/>
        </w:tabs>
        <w:spacing w:before="0"/>
        <w:ind w:left="0" w:right="1134"/>
        <w:rPr>
          <w:rStyle w:val="default"/>
          <w:rFonts w:cs="FrankRuehl" w:hint="cs"/>
          <w:vanish/>
          <w:color w:val="FF0000"/>
          <w:szCs w:val="20"/>
          <w:shd w:val="clear" w:color="auto" w:fill="FFFF99"/>
          <w:rtl/>
        </w:rPr>
      </w:pPr>
      <w:bookmarkStart w:id="58" w:name="Rov303"/>
      <w:r w:rsidRPr="00AA6540">
        <w:rPr>
          <w:rStyle w:val="default"/>
          <w:rFonts w:cs="FrankRuehl" w:hint="cs"/>
          <w:vanish/>
          <w:color w:val="FF0000"/>
          <w:szCs w:val="20"/>
          <w:shd w:val="clear" w:color="auto" w:fill="FFFF99"/>
          <w:rtl/>
        </w:rPr>
        <w:t>מיום 1.1.2017</w:t>
      </w:r>
    </w:p>
    <w:p w14:paraId="6873BEB4" w14:textId="77777777" w:rsidR="004B75DE" w:rsidRPr="00AA6540" w:rsidRDefault="004B75DE" w:rsidP="004B75DE">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3B67DF13" w14:textId="77777777" w:rsidR="004B75DE" w:rsidRPr="00AA6540" w:rsidRDefault="004B75DE" w:rsidP="004B75DE">
      <w:pPr>
        <w:pStyle w:val="P00"/>
        <w:tabs>
          <w:tab w:val="clear" w:pos="6259"/>
        </w:tabs>
        <w:spacing w:before="0"/>
        <w:ind w:left="0" w:right="1134"/>
        <w:rPr>
          <w:rStyle w:val="default"/>
          <w:rFonts w:cs="FrankRuehl" w:hint="cs"/>
          <w:vanish/>
          <w:szCs w:val="20"/>
          <w:shd w:val="clear" w:color="auto" w:fill="FFFF99"/>
          <w:rtl/>
        </w:rPr>
      </w:pPr>
      <w:hyperlink r:id="rId83"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133 (</w:t>
      </w:r>
      <w:hyperlink r:id="rId84"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1AE5B405" w14:textId="77777777" w:rsidR="004B75DE" w:rsidRPr="00AA6540" w:rsidRDefault="004B75DE" w:rsidP="004B75DE">
      <w:pPr>
        <w:pStyle w:val="P00"/>
        <w:ind w:left="0"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rPr>
        <w:t>15</w:t>
      </w:r>
      <w:r w:rsidRPr="00AA6540">
        <w:rPr>
          <w:rStyle w:val="default"/>
          <w:rFonts w:cs="FrankRuehl" w:hint="cs"/>
          <w:vanish/>
          <w:sz w:val="22"/>
          <w:szCs w:val="22"/>
          <w:shd w:val="clear" w:color="auto" w:fill="FFFF99"/>
          <w:rtl/>
          <w:lang w:eastAsia="en-US"/>
        </w:rPr>
        <w:t>.</w:t>
      </w:r>
      <w:r w:rsidRPr="00AA6540">
        <w:rPr>
          <w:rStyle w:val="default"/>
          <w:rFonts w:cs="FrankRuehl" w:hint="cs"/>
          <w:vanish/>
          <w:sz w:val="22"/>
          <w:szCs w:val="22"/>
          <w:shd w:val="clear" w:color="auto" w:fill="FFFF99"/>
          <w:rtl/>
          <w:lang w:eastAsia="en-US"/>
        </w:rPr>
        <w:tab/>
      </w:r>
      <w:r w:rsidRPr="00AA6540">
        <w:rPr>
          <w:rStyle w:val="default"/>
          <w:rFonts w:cs="FrankRuehl"/>
          <w:vanish/>
          <w:sz w:val="22"/>
          <w:szCs w:val="22"/>
          <w:shd w:val="clear" w:color="auto" w:fill="FFFF99"/>
          <w:rtl/>
          <w:lang w:eastAsia="en-US"/>
        </w:rPr>
        <w:t>(א)</w:t>
      </w:r>
      <w:r w:rsidRPr="00AA6540">
        <w:rPr>
          <w:rStyle w:val="default"/>
          <w:rFonts w:cs="FrankRuehl" w:hint="cs"/>
          <w:vanish/>
          <w:sz w:val="22"/>
          <w:szCs w:val="22"/>
          <w:shd w:val="clear" w:color="auto" w:fill="FFFF99"/>
          <w:rtl/>
          <w:lang w:eastAsia="en-US"/>
        </w:rPr>
        <w:tab/>
        <w:t>המפקח רשאי לתת רישיון בסיסי למבקש שמתקיימים לגביו כל אלה:</w:t>
      </w:r>
    </w:p>
    <w:p w14:paraId="7937EEAB" w14:textId="77777777" w:rsidR="004B75DE" w:rsidRPr="00AA6540" w:rsidRDefault="004B75DE" w:rsidP="004B75DE">
      <w:pPr>
        <w:pStyle w:val="P00"/>
        <w:spacing w:before="0"/>
        <w:ind w:left="1021"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(1)</w:t>
      </w:r>
      <w:r w:rsidRPr="00AA6540">
        <w:rPr>
          <w:rStyle w:val="default"/>
          <w:rFonts w:cs="FrankRuehl" w:hint="cs"/>
          <w:vanish/>
          <w:sz w:val="22"/>
          <w:szCs w:val="22"/>
          <w:shd w:val="clear" w:color="auto" w:fill="FFFF99"/>
          <w:rtl/>
          <w:lang w:eastAsia="en-US"/>
        </w:rPr>
        <w:tab/>
        <w:t xml:space="preserve">לעניין מבקש רישיון שהוא יחיד </w:t>
      </w:r>
      <w:r w:rsidRPr="00AA6540">
        <w:rPr>
          <w:rStyle w:val="default"/>
          <w:rFonts w:cs="FrankRuehl"/>
          <w:vanish/>
          <w:sz w:val="22"/>
          <w:szCs w:val="22"/>
          <w:shd w:val="clear" w:color="auto" w:fill="FFFF99"/>
          <w:rtl/>
          <w:lang w:eastAsia="en-US"/>
        </w:rPr>
        <w:t>–</w:t>
      </w:r>
      <w:r w:rsidRPr="00AA6540">
        <w:rPr>
          <w:rStyle w:val="default"/>
          <w:rFonts w:cs="FrankRuehl" w:hint="cs"/>
          <w:vanish/>
          <w:sz w:val="22"/>
          <w:szCs w:val="22"/>
          <w:shd w:val="clear" w:color="auto" w:fill="FFFF99"/>
          <w:rtl/>
          <w:lang w:eastAsia="en-US"/>
        </w:rPr>
        <w:t xml:space="preserve"> הוא בגיר, אזרח ישראלי או תושב ישראל, שלא הוכרז פסול דין ולא ניתן לגביו צו כינוס נכסים בהליכי פשיטת רגל, ולעניין מבקש רישיון שהוא תאגיד </w:t>
      </w:r>
      <w:r w:rsidRPr="00AA6540">
        <w:rPr>
          <w:rStyle w:val="default"/>
          <w:rFonts w:cs="FrankRuehl"/>
          <w:vanish/>
          <w:sz w:val="22"/>
          <w:szCs w:val="22"/>
          <w:shd w:val="clear" w:color="auto" w:fill="FFFF99"/>
          <w:rtl/>
          <w:lang w:eastAsia="en-US"/>
        </w:rPr>
        <w:t>–</w:t>
      </w:r>
      <w:r w:rsidRPr="00AA6540">
        <w:rPr>
          <w:rStyle w:val="default"/>
          <w:rFonts w:cs="FrankRuehl" w:hint="cs"/>
          <w:vanish/>
          <w:sz w:val="22"/>
          <w:szCs w:val="22"/>
          <w:shd w:val="clear" w:color="auto" w:fill="FFFF99"/>
          <w:rtl/>
          <w:lang w:eastAsia="en-US"/>
        </w:rPr>
        <w:t xml:space="preserve"> הוא התאגד ונרשם בישראל, בית המשפט לא מינה לו כונס נכסים ולא ציווה על פירוקו, ואחד לפחות מנושאי המשרה בו הוא אזרח ישראלי או תושב ישראל;</w:t>
      </w:r>
    </w:p>
    <w:p w14:paraId="71CC0191" w14:textId="77777777" w:rsidR="004B75DE" w:rsidRPr="00AA6540" w:rsidRDefault="004B75DE" w:rsidP="004B75DE">
      <w:pPr>
        <w:pStyle w:val="P00"/>
        <w:spacing w:before="0"/>
        <w:ind w:left="1021"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(2)</w:t>
      </w:r>
      <w:r w:rsidRPr="00AA6540">
        <w:rPr>
          <w:rStyle w:val="default"/>
          <w:rFonts w:cs="FrankRuehl" w:hint="cs"/>
          <w:vanish/>
          <w:sz w:val="22"/>
          <w:szCs w:val="22"/>
          <w:shd w:val="clear" w:color="auto" w:fill="FFFF99"/>
          <w:rtl/>
          <w:lang w:eastAsia="en-US"/>
        </w:rPr>
        <w:tab/>
        <w:t>למבקש הרישיון הון עצמי מזערי כנדרש מבעל רישיון בסיסי, בהתאם להוראות סעיף 37 ולתוספת, והכול לפי העניין;</w:t>
      </w:r>
    </w:p>
    <w:p w14:paraId="3A6503CC" w14:textId="77777777" w:rsidR="004B75DE" w:rsidRPr="00AA6540" w:rsidRDefault="004B75DE" w:rsidP="004B75DE">
      <w:pPr>
        <w:pStyle w:val="P00"/>
        <w:spacing w:before="0"/>
        <w:ind w:left="1021"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(3)</w:t>
      </w:r>
      <w:r w:rsidRPr="00AA6540">
        <w:rPr>
          <w:rStyle w:val="default"/>
          <w:rFonts w:cs="FrankRuehl" w:hint="cs"/>
          <w:vanish/>
          <w:sz w:val="22"/>
          <w:szCs w:val="22"/>
          <w:shd w:val="clear" w:color="auto" w:fill="FFFF99"/>
          <w:rtl/>
          <w:lang w:eastAsia="en-US"/>
        </w:rPr>
        <w:tab/>
        <w:t xml:space="preserve">מבקש הרישיון, ואם הוא יחיד </w:t>
      </w:r>
      <w:r w:rsidRPr="00AA6540">
        <w:rPr>
          <w:rStyle w:val="default"/>
          <w:rFonts w:cs="FrankRuehl"/>
          <w:vanish/>
          <w:sz w:val="22"/>
          <w:szCs w:val="22"/>
          <w:shd w:val="clear" w:color="auto" w:fill="FFFF99"/>
          <w:rtl/>
          <w:lang w:eastAsia="en-US"/>
        </w:rPr>
        <w:t>–</w:t>
      </w:r>
      <w:r w:rsidRPr="00AA6540">
        <w:rPr>
          <w:rStyle w:val="default"/>
          <w:rFonts w:cs="FrankRuehl" w:hint="cs"/>
          <w:vanish/>
          <w:sz w:val="22"/>
          <w:szCs w:val="22"/>
          <w:shd w:val="clear" w:color="auto" w:fill="FFFF99"/>
          <w:rtl/>
          <w:lang w:eastAsia="en-US"/>
        </w:rPr>
        <w:t xml:space="preserve"> גם בעל השפעה בו, לא הורשע בעבירה שמפאת מהותה, חומרתה או נסיבותיה מבקש הרישיון אינו ראוי לעסוק </w:t>
      </w:r>
      <w:r w:rsidRPr="00AA6540">
        <w:rPr>
          <w:rStyle w:val="default"/>
          <w:rFonts w:cs="FrankRuehl" w:hint="cs"/>
          <w:strike/>
          <w:vanish/>
          <w:sz w:val="22"/>
          <w:szCs w:val="22"/>
          <w:shd w:val="clear" w:color="auto" w:fill="FFFF99"/>
          <w:rtl/>
          <w:lang w:eastAsia="en-US"/>
        </w:rPr>
        <w:t>במתן שירותים פיננסיים</w:t>
      </w:r>
      <w:r w:rsidR="001A2C12" w:rsidRPr="00AA6540">
        <w:rPr>
          <w:rStyle w:val="default"/>
          <w:rFonts w:cs="FrankRuehl" w:hint="cs"/>
          <w:vanish/>
          <w:sz w:val="22"/>
          <w:szCs w:val="22"/>
          <w:shd w:val="clear" w:color="auto" w:fill="FFFF99"/>
          <w:rtl/>
          <w:lang w:eastAsia="en-US"/>
        </w:rPr>
        <w:t xml:space="preserve"> </w:t>
      </w:r>
      <w:r w:rsidR="001A2C12" w:rsidRPr="00AA6540">
        <w:rPr>
          <w:rStyle w:val="default"/>
          <w:rFonts w:cs="FrankRuehl" w:hint="cs"/>
          <w:vanish/>
          <w:sz w:val="22"/>
          <w:szCs w:val="22"/>
          <w:u w:val="single"/>
          <w:shd w:val="clear" w:color="auto" w:fill="FFFF99"/>
          <w:rtl/>
          <w:lang w:eastAsia="en-US"/>
        </w:rPr>
        <w:t>במתן שירות בנכס פיננסי או במתן אשראי, לפי העניין</w:t>
      </w:r>
      <w:r w:rsidRPr="00AA6540">
        <w:rPr>
          <w:rStyle w:val="default"/>
          <w:rFonts w:cs="FrankRuehl" w:hint="cs"/>
          <w:vanish/>
          <w:sz w:val="22"/>
          <w:szCs w:val="22"/>
          <w:shd w:val="clear" w:color="auto" w:fill="FFFF99"/>
          <w:rtl/>
          <w:lang w:eastAsia="en-US"/>
        </w:rPr>
        <w:t xml:space="preserve">, וכן לא הוגש נגדו כתב אישום בעבירה כאמור שטרם ניתן בעניינו פסק דין סופי, ולא מתקיימות לדעת המפקח נסיבות אחרות המטילות דופי ביושרו וביושרתו לפי אמות המידה שעליהן הורה לפי סעיף 4(ב); לעניין זה ובלי לפגוע מכלליות האמור </w:t>
      </w:r>
      <w:r w:rsidRPr="00AA6540">
        <w:rPr>
          <w:rStyle w:val="default"/>
          <w:rFonts w:cs="FrankRuehl"/>
          <w:vanish/>
          <w:sz w:val="22"/>
          <w:szCs w:val="22"/>
          <w:shd w:val="clear" w:color="auto" w:fill="FFFF99"/>
          <w:rtl/>
          <w:lang w:eastAsia="en-US"/>
        </w:rPr>
        <w:t>–</w:t>
      </w:r>
    </w:p>
    <w:p w14:paraId="504F8725" w14:textId="77777777" w:rsidR="004B75DE" w:rsidRPr="00AA6540" w:rsidRDefault="004B75DE" w:rsidP="004B75DE">
      <w:pPr>
        <w:pStyle w:val="P00"/>
        <w:spacing w:before="0"/>
        <w:ind w:left="1474"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(א)</w:t>
      </w:r>
      <w:r w:rsidRPr="00AA6540">
        <w:rPr>
          <w:rStyle w:val="default"/>
          <w:rFonts w:cs="FrankRuehl" w:hint="cs"/>
          <w:vanish/>
          <w:sz w:val="22"/>
          <w:szCs w:val="22"/>
          <w:shd w:val="clear" w:color="auto" w:fill="FFFF99"/>
          <w:rtl/>
          <w:lang w:eastAsia="en-US"/>
        </w:rPr>
        <w:tab/>
        <w:t xml:space="preserve">יראו כל אחת מהעבירות המפורטות להלן כעבירה שמתקיים בה האמור בפסקה זו אלא אם כן מצא המפקח כי מתקיימים טעמים מיוחדים הנוגעים לנסיבות ביצוע העבירה ומידת חומרתה, שבשלהם אין מניעה לעיסוק </w:t>
      </w:r>
      <w:r w:rsidRPr="00AA6540">
        <w:rPr>
          <w:rStyle w:val="default"/>
          <w:rFonts w:cs="FrankRuehl" w:hint="cs"/>
          <w:strike/>
          <w:vanish/>
          <w:sz w:val="22"/>
          <w:szCs w:val="22"/>
          <w:shd w:val="clear" w:color="auto" w:fill="FFFF99"/>
          <w:rtl/>
          <w:lang w:eastAsia="en-US"/>
        </w:rPr>
        <w:t>במתן שירותים פיננסיים</w:t>
      </w:r>
      <w:r w:rsidR="001A2C12" w:rsidRPr="00AA6540">
        <w:rPr>
          <w:rStyle w:val="default"/>
          <w:rFonts w:cs="FrankRuehl" w:hint="cs"/>
          <w:vanish/>
          <w:sz w:val="22"/>
          <w:szCs w:val="22"/>
          <w:shd w:val="clear" w:color="auto" w:fill="FFFF99"/>
          <w:rtl/>
          <w:lang w:eastAsia="en-US"/>
        </w:rPr>
        <w:t xml:space="preserve"> </w:t>
      </w:r>
      <w:r w:rsidR="001A2C12" w:rsidRPr="00AA6540">
        <w:rPr>
          <w:rStyle w:val="default"/>
          <w:rFonts w:cs="FrankRuehl" w:hint="cs"/>
          <w:vanish/>
          <w:sz w:val="22"/>
          <w:szCs w:val="22"/>
          <w:u w:val="single"/>
          <w:shd w:val="clear" w:color="auto" w:fill="FFFF99"/>
          <w:rtl/>
          <w:lang w:eastAsia="en-US"/>
        </w:rPr>
        <w:t>במתן שירות בנכס פיננסי או במתן אשראי, לפי העניין</w:t>
      </w:r>
      <w:r w:rsidRPr="00AA6540">
        <w:rPr>
          <w:rStyle w:val="default"/>
          <w:rFonts w:cs="FrankRuehl" w:hint="cs"/>
          <w:vanish/>
          <w:sz w:val="22"/>
          <w:szCs w:val="22"/>
          <w:shd w:val="clear" w:color="auto" w:fill="FFFF99"/>
          <w:rtl/>
          <w:lang w:eastAsia="en-US"/>
        </w:rPr>
        <w:t>:</w:t>
      </w:r>
    </w:p>
    <w:p w14:paraId="16006EB6" w14:textId="77777777" w:rsidR="004B75DE" w:rsidRPr="00AA6540" w:rsidRDefault="004B75DE" w:rsidP="004B75DE">
      <w:pPr>
        <w:pStyle w:val="P00"/>
        <w:spacing w:before="0"/>
        <w:ind w:left="1928"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(1)</w:t>
      </w:r>
      <w:r w:rsidRPr="00AA6540">
        <w:rPr>
          <w:rStyle w:val="default"/>
          <w:rFonts w:cs="FrankRuehl" w:hint="cs"/>
          <w:vanish/>
          <w:sz w:val="22"/>
          <w:szCs w:val="22"/>
          <w:shd w:val="clear" w:color="auto" w:fill="FFFF99"/>
          <w:rtl/>
          <w:lang w:eastAsia="en-US"/>
        </w:rPr>
        <w:tab/>
        <w:t>עבירה לפי סעיפים 3 או 4 לחוק איסור הלבנת הון;</w:t>
      </w:r>
    </w:p>
    <w:p w14:paraId="29A3EE8C" w14:textId="77777777" w:rsidR="004B75DE" w:rsidRPr="00AA6540" w:rsidRDefault="004B75DE" w:rsidP="004B75DE">
      <w:pPr>
        <w:pStyle w:val="P00"/>
        <w:spacing w:before="0"/>
        <w:ind w:left="1928"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(2)</w:t>
      </w:r>
      <w:r w:rsidRPr="00AA6540">
        <w:rPr>
          <w:rStyle w:val="default"/>
          <w:rFonts w:cs="FrankRuehl" w:hint="cs"/>
          <w:vanish/>
          <w:sz w:val="22"/>
          <w:szCs w:val="22"/>
          <w:shd w:val="clear" w:color="auto" w:fill="FFFF99"/>
          <w:rtl/>
          <w:lang w:eastAsia="en-US"/>
        </w:rPr>
        <w:tab/>
        <w:t>עבירה לפי סעיף 220 לפקודת מס הכנסה;</w:t>
      </w:r>
    </w:p>
    <w:p w14:paraId="11032DB4" w14:textId="77777777" w:rsidR="004B75DE" w:rsidRPr="00AA6540" w:rsidRDefault="004B75DE" w:rsidP="004B75DE">
      <w:pPr>
        <w:pStyle w:val="P00"/>
        <w:spacing w:before="0"/>
        <w:ind w:left="1928"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(3)</w:t>
      </w:r>
      <w:r w:rsidRPr="00AA6540">
        <w:rPr>
          <w:rStyle w:val="default"/>
          <w:rFonts w:cs="FrankRuehl" w:hint="cs"/>
          <w:vanish/>
          <w:sz w:val="22"/>
          <w:szCs w:val="22"/>
          <w:shd w:val="clear" w:color="auto" w:fill="FFFF99"/>
          <w:rtl/>
          <w:lang w:eastAsia="en-US"/>
        </w:rPr>
        <w:tab/>
        <w:t>עבירה לפי סעיף 117(ב) או (ב1) לחוק מס ערך מוסף, התשל"ו-1975;</w:t>
      </w:r>
    </w:p>
    <w:p w14:paraId="41FD18C0" w14:textId="77777777" w:rsidR="004B75DE" w:rsidRPr="00AA6540" w:rsidRDefault="004B75DE" w:rsidP="004B75DE">
      <w:pPr>
        <w:pStyle w:val="P00"/>
        <w:spacing w:before="0"/>
        <w:ind w:left="1928"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(4)</w:t>
      </w:r>
      <w:r w:rsidRPr="00AA6540">
        <w:rPr>
          <w:rStyle w:val="default"/>
          <w:rFonts w:cs="FrankRuehl" w:hint="cs"/>
          <w:vanish/>
          <w:sz w:val="22"/>
          <w:szCs w:val="22"/>
          <w:shd w:val="clear" w:color="auto" w:fill="FFFF99"/>
          <w:rtl/>
          <w:lang w:eastAsia="en-US"/>
        </w:rPr>
        <w:tab/>
        <w:t>עבירה לפי סעיף 98(ג2) לחוק מיסוי מקרקעין (שבח ורכישה), התשכ"ג-1963;</w:t>
      </w:r>
    </w:p>
    <w:p w14:paraId="25AB46BB" w14:textId="77777777" w:rsidR="004B75DE" w:rsidRPr="00AA6540" w:rsidRDefault="004B75DE" w:rsidP="004B75DE">
      <w:pPr>
        <w:pStyle w:val="P00"/>
        <w:spacing w:before="0"/>
        <w:ind w:left="1928"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(5)</w:t>
      </w:r>
      <w:r w:rsidRPr="00AA6540">
        <w:rPr>
          <w:rStyle w:val="default"/>
          <w:rFonts w:cs="FrankRuehl" w:hint="cs"/>
          <w:vanish/>
          <w:sz w:val="22"/>
          <w:szCs w:val="22"/>
          <w:shd w:val="clear" w:color="auto" w:fill="FFFF99"/>
          <w:rtl/>
          <w:lang w:eastAsia="en-US"/>
        </w:rPr>
        <w:tab/>
        <w:t>עבירה לפי סעיף 211(א1) לפקודת המכס;</w:t>
      </w:r>
    </w:p>
    <w:p w14:paraId="36C54AA0" w14:textId="77777777" w:rsidR="004B75DE" w:rsidRPr="00AA6540" w:rsidRDefault="004B75DE" w:rsidP="004B75DE">
      <w:pPr>
        <w:pStyle w:val="P00"/>
        <w:spacing w:before="0"/>
        <w:ind w:left="1928"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(6)</w:t>
      </w:r>
      <w:r w:rsidRPr="00AA6540">
        <w:rPr>
          <w:rStyle w:val="default"/>
          <w:rFonts w:cs="FrankRuehl" w:hint="cs"/>
          <w:vanish/>
          <w:sz w:val="22"/>
          <w:szCs w:val="22"/>
          <w:shd w:val="clear" w:color="auto" w:fill="FFFF99"/>
          <w:rtl/>
          <w:lang w:eastAsia="en-US"/>
        </w:rPr>
        <w:tab/>
        <w:t>עבירה לפי סעיפים 415, 418 עד 420, 422, 423 ו-425 עד 428 לחוק העונשין;</w:t>
      </w:r>
    </w:p>
    <w:p w14:paraId="49CCBC08" w14:textId="77777777" w:rsidR="004B75DE" w:rsidRPr="00AA6540" w:rsidRDefault="004B75DE" w:rsidP="004B75DE">
      <w:pPr>
        <w:pStyle w:val="P00"/>
        <w:spacing w:before="0"/>
        <w:ind w:left="1474"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(ב)</w:t>
      </w:r>
      <w:r w:rsidRPr="00AA6540">
        <w:rPr>
          <w:rStyle w:val="default"/>
          <w:rFonts w:cs="FrankRuehl" w:hint="cs"/>
          <w:vanish/>
          <w:sz w:val="22"/>
          <w:szCs w:val="22"/>
          <w:shd w:val="clear" w:color="auto" w:fill="FFFF99"/>
          <w:rtl/>
          <w:lang w:eastAsia="en-US"/>
        </w:rPr>
        <w:tab/>
        <w:t xml:space="preserve">"הורשע בעבירה" </w:t>
      </w:r>
      <w:r w:rsidRPr="00AA6540">
        <w:rPr>
          <w:rStyle w:val="default"/>
          <w:rFonts w:cs="FrankRuehl"/>
          <w:vanish/>
          <w:sz w:val="22"/>
          <w:szCs w:val="22"/>
          <w:shd w:val="clear" w:color="auto" w:fill="FFFF99"/>
          <w:rtl/>
          <w:lang w:eastAsia="en-US"/>
        </w:rPr>
        <w:t>–</w:t>
      </w:r>
      <w:r w:rsidRPr="00AA6540">
        <w:rPr>
          <w:rStyle w:val="default"/>
          <w:rFonts w:cs="FrankRuehl" w:hint="cs"/>
          <w:vanish/>
          <w:sz w:val="22"/>
          <w:szCs w:val="22"/>
          <w:shd w:val="clear" w:color="auto" w:fill="FFFF99"/>
          <w:rtl/>
          <w:lang w:eastAsia="en-US"/>
        </w:rPr>
        <w:t xml:space="preserve"> לרבות הורשע בעבירה דומה במדינה אחרת;</w:t>
      </w:r>
    </w:p>
    <w:p w14:paraId="4E566BED" w14:textId="77777777" w:rsidR="004B75DE" w:rsidRPr="00AA6540" w:rsidRDefault="004B75DE" w:rsidP="004B75DE">
      <w:pPr>
        <w:pStyle w:val="P00"/>
        <w:spacing w:before="0"/>
        <w:ind w:left="1021"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(4)</w:t>
      </w:r>
      <w:r w:rsidRPr="00AA6540">
        <w:rPr>
          <w:rStyle w:val="default"/>
          <w:rFonts w:cs="FrankRuehl" w:hint="cs"/>
          <w:vanish/>
          <w:sz w:val="22"/>
          <w:szCs w:val="22"/>
          <w:shd w:val="clear" w:color="auto" w:fill="FFFF99"/>
          <w:rtl/>
          <w:lang w:eastAsia="en-US"/>
        </w:rPr>
        <w:tab/>
        <w:t xml:space="preserve">בנושאי המשרה של מבקש הרישיון מתקיימים התנאים למינוי ולכהונה של נושא משרה </w:t>
      </w:r>
      <w:r w:rsidRPr="00AA6540">
        <w:rPr>
          <w:rStyle w:val="default"/>
          <w:rFonts w:cs="FrankRuehl" w:hint="cs"/>
          <w:strike/>
          <w:vanish/>
          <w:sz w:val="22"/>
          <w:szCs w:val="22"/>
          <w:shd w:val="clear" w:color="auto" w:fill="FFFF99"/>
          <w:rtl/>
          <w:lang w:eastAsia="en-US"/>
        </w:rPr>
        <w:t>בנותן שירותים פיננסיים</w:t>
      </w:r>
      <w:r w:rsidR="001A2C12" w:rsidRPr="00AA6540">
        <w:rPr>
          <w:rStyle w:val="default"/>
          <w:rFonts w:cs="FrankRuehl" w:hint="cs"/>
          <w:vanish/>
          <w:sz w:val="22"/>
          <w:szCs w:val="22"/>
          <w:shd w:val="clear" w:color="auto" w:fill="FFFF99"/>
          <w:rtl/>
          <w:lang w:eastAsia="en-US"/>
        </w:rPr>
        <w:t xml:space="preserve"> </w:t>
      </w:r>
      <w:r w:rsidR="001A2C12" w:rsidRPr="00AA6540">
        <w:rPr>
          <w:rStyle w:val="default"/>
          <w:rFonts w:cs="FrankRuehl" w:hint="cs"/>
          <w:vanish/>
          <w:sz w:val="22"/>
          <w:szCs w:val="22"/>
          <w:u w:val="single"/>
          <w:shd w:val="clear" w:color="auto" w:fill="FFFF99"/>
          <w:rtl/>
          <w:lang w:eastAsia="en-US"/>
        </w:rPr>
        <w:t>בבעל רישיון</w:t>
      </w:r>
      <w:r w:rsidRPr="00AA6540">
        <w:rPr>
          <w:rStyle w:val="default"/>
          <w:rFonts w:cs="FrankRuehl" w:hint="cs"/>
          <w:vanish/>
          <w:sz w:val="22"/>
          <w:szCs w:val="22"/>
          <w:shd w:val="clear" w:color="auto" w:fill="FFFF99"/>
          <w:rtl/>
          <w:lang w:eastAsia="en-US"/>
        </w:rPr>
        <w:t xml:space="preserve"> לפי פרק ה';</w:t>
      </w:r>
    </w:p>
    <w:p w14:paraId="647747F3" w14:textId="77777777" w:rsidR="004B75DE" w:rsidRPr="00AA6540" w:rsidRDefault="004B75DE" w:rsidP="004B75DE">
      <w:pPr>
        <w:pStyle w:val="P00"/>
        <w:spacing w:before="0"/>
        <w:ind w:left="1021"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(5)</w:t>
      </w:r>
      <w:r w:rsidRPr="00AA6540">
        <w:rPr>
          <w:rStyle w:val="default"/>
          <w:rFonts w:cs="FrankRuehl" w:hint="cs"/>
          <w:vanish/>
          <w:sz w:val="22"/>
          <w:szCs w:val="22"/>
          <w:shd w:val="clear" w:color="auto" w:fill="FFFF99"/>
          <w:rtl/>
          <w:lang w:eastAsia="en-US"/>
        </w:rPr>
        <w:tab/>
        <w:t xml:space="preserve">לגבי מבקש רישיון שהוא תאגיד </w:t>
      </w:r>
      <w:r w:rsidRPr="00AA6540">
        <w:rPr>
          <w:rStyle w:val="default"/>
          <w:rFonts w:cs="FrankRuehl"/>
          <w:vanish/>
          <w:sz w:val="22"/>
          <w:szCs w:val="22"/>
          <w:shd w:val="clear" w:color="auto" w:fill="FFFF99"/>
          <w:rtl/>
          <w:lang w:eastAsia="en-US"/>
        </w:rPr>
        <w:t>–</w:t>
      </w:r>
      <w:r w:rsidRPr="00AA6540">
        <w:rPr>
          <w:rStyle w:val="default"/>
          <w:rFonts w:cs="FrankRuehl" w:hint="cs"/>
          <w:vanish/>
          <w:sz w:val="22"/>
          <w:szCs w:val="22"/>
          <w:shd w:val="clear" w:color="auto" w:fill="FFFF99"/>
          <w:rtl/>
          <w:lang w:eastAsia="en-US"/>
        </w:rPr>
        <w:t xml:space="preserve"> מתקיימים בבעל שליטה ובבעל עניין בו התנאים לקבלת היתר לפי פרק ד'.</w:t>
      </w:r>
    </w:p>
    <w:p w14:paraId="4F1021D9" w14:textId="77777777" w:rsidR="004B75DE" w:rsidRPr="00AA6540" w:rsidRDefault="004B75DE" w:rsidP="001A2C12">
      <w:pPr>
        <w:pStyle w:val="P00"/>
        <w:spacing w:before="0"/>
        <w:ind w:left="0"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ab/>
        <w:t>(ב)</w:t>
      </w:r>
      <w:r w:rsidRPr="00AA6540">
        <w:rPr>
          <w:rStyle w:val="default"/>
          <w:rFonts w:cs="FrankRuehl" w:hint="cs"/>
          <w:vanish/>
          <w:sz w:val="22"/>
          <w:szCs w:val="22"/>
          <w:shd w:val="clear" w:color="auto" w:fill="FFFF99"/>
          <w:rtl/>
          <w:lang w:eastAsia="en-US"/>
        </w:rPr>
        <w:tab/>
        <w:t xml:space="preserve">מצא המפקח כי בשל טעמים של שמירה על שלום הציבור או ביטחונו או טעמים אחרים שבטובת הציבור מבקש הרישיון אינו ראוי לעסוק </w:t>
      </w:r>
      <w:r w:rsidRPr="00AA6540">
        <w:rPr>
          <w:rStyle w:val="default"/>
          <w:rFonts w:cs="FrankRuehl" w:hint="cs"/>
          <w:strike/>
          <w:vanish/>
          <w:sz w:val="22"/>
          <w:szCs w:val="22"/>
          <w:shd w:val="clear" w:color="auto" w:fill="FFFF99"/>
          <w:rtl/>
          <w:lang w:eastAsia="en-US"/>
        </w:rPr>
        <w:t>במתן שירותים פיננסיים</w:t>
      </w:r>
      <w:r w:rsidR="001A2C12" w:rsidRPr="00AA6540">
        <w:rPr>
          <w:rStyle w:val="default"/>
          <w:rFonts w:cs="FrankRuehl" w:hint="cs"/>
          <w:vanish/>
          <w:sz w:val="22"/>
          <w:szCs w:val="22"/>
          <w:shd w:val="clear" w:color="auto" w:fill="FFFF99"/>
          <w:rtl/>
          <w:lang w:eastAsia="en-US"/>
        </w:rPr>
        <w:t xml:space="preserve"> </w:t>
      </w:r>
      <w:r w:rsidR="001A2C12" w:rsidRPr="00AA6540">
        <w:rPr>
          <w:rStyle w:val="default"/>
          <w:rFonts w:cs="FrankRuehl" w:hint="cs"/>
          <w:vanish/>
          <w:sz w:val="22"/>
          <w:szCs w:val="22"/>
          <w:u w:val="single"/>
          <w:shd w:val="clear" w:color="auto" w:fill="FFFF99"/>
          <w:rtl/>
          <w:lang w:eastAsia="en-US"/>
        </w:rPr>
        <w:t>במתן שירות בנכס פיננסי או במתן אשראי, לפי העניין</w:t>
      </w:r>
      <w:r w:rsidRPr="00AA6540">
        <w:rPr>
          <w:rStyle w:val="default"/>
          <w:rFonts w:cs="FrankRuehl" w:hint="cs"/>
          <w:vanish/>
          <w:sz w:val="22"/>
          <w:szCs w:val="22"/>
          <w:shd w:val="clear" w:color="auto" w:fill="FFFF99"/>
          <w:rtl/>
          <w:lang w:eastAsia="en-US"/>
        </w:rPr>
        <w:t>, רשאי הוא שלא לתת רישיון למבקש, אף אם מתקיימים לגביו התנאים שבסעיף קטן (א), ובלבד שנתן לו הזדמנות לטעון את טענותיו לפניו או לפני מי שהוא הסמיכו לכך מבין עובדיו, בדרך שהורה.</w:t>
      </w:r>
    </w:p>
    <w:p w14:paraId="38EF633D" w14:textId="77777777" w:rsidR="007C7945" w:rsidRPr="00AA6540" w:rsidRDefault="007C7945" w:rsidP="007C7945">
      <w:pPr>
        <w:pStyle w:val="P00"/>
        <w:spacing w:before="0"/>
        <w:ind w:left="0" w:right="1134"/>
        <w:rPr>
          <w:rStyle w:val="default"/>
          <w:rFonts w:cs="FrankRuehl" w:hint="cs"/>
          <w:vanish/>
          <w:szCs w:val="20"/>
          <w:shd w:val="clear" w:color="auto" w:fill="FFFF99"/>
          <w:rtl/>
        </w:rPr>
      </w:pPr>
    </w:p>
    <w:p w14:paraId="52BEFA18" w14:textId="77777777" w:rsidR="007C7945" w:rsidRPr="00AA6540" w:rsidRDefault="007C7945" w:rsidP="007C7945">
      <w:pPr>
        <w:pStyle w:val="P00"/>
        <w:tabs>
          <w:tab w:val="clear" w:pos="6259"/>
        </w:tabs>
        <w:spacing w:before="0"/>
        <w:ind w:left="1021" w:right="1134"/>
        <w:rPr>
          <w:rStyle w:val="default"/>
          <w:rFonts w:cs="FrankRuehl" w:hint="cs"/>
          <w:vanish/>
          <w:color w:val="FF0000"/>
          <w:szCs w:val="20"/>
          <w:shd w:val="clear" w:color="auto" w:fill="FFFF99"/>
          <w:rtl/>
        </w:rPr>
      </w:pPr>
      <w:r w:rsidRPr="00AA6540">
        <w:rPr>
          <w:rStyle w:val="default"/>
          <w:rFonts w:cs="FrankRuehl" w:hint="cs"/>
          <w:vanish/>
          <w:color w:val="FF0000"/>
          <w:szCs w:val="20"/>
          <w:shd w:val="clear" w:color="auto" w:fill="FFFF99"/>
          <w:rtl/>
        </w:rPr>
        <w:t>מיום 31.1.2017</w:t>
      </w:r>
    </w:p>
    <w:p w14:paraId="038D49E2" w14:textId="77777777" w:rsidR="007C7945" w:rsidRPr="00AA6540" w:rsidRDefault="007C7945" w:rsidP="007C7945">
      <w:pPr>
        <w:pStyle w:val="P00"/>
        <w:spacing w:before="0"/>
        <w:ind w:left="1021"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2</w:t>
      </w:r>
    </w:p>
    <w:p w14:paraId="5E580A70" w14:textId="77777777" w:rsidR="007C7945" w:rsidRPr="00AA6540" w:rsidRDefault="007C7945" w:rsidP="007C7945">
      <w:pPr>
        <w:pStyle w:val="P00"/>
        <w:spacing w:before="0"/>
        <w:ind w:left="1021" w:right="1134"/>
        <w:rPr>
          <w:rStyle w:val="default"/>
          <w:rFonts w:cs="FrankRuehl" w:hint="cs"/>
          <w:vanish/>
          <w:szCs w:val="20"/>
          <w:shd w:val="clear" w:color="auto" w:fill="FFFF99"/>
          <w:rtl/>
        </w:rPr>
      </w:pPr>
      <w:hyperlink r:id="rId85" w:history="1">
        <w:r w:rsidRPr="00AA6540">
          <w:rPr>
            <w:rStyle w:val="Hyperlink"/>
            <w:rFonts w:hint="cs"/>
            <w:vanish/>
            <w:szCs w:val="20"/>
            <w:shd w:val="clear" w:color="auto" w:fill="FFFF99"/>
            <w:rtl/>
          </w:rPr>
          <w:t>ס"ח תשע"ז מס' 2601</w:t>
        </w:r>
      </w:hyperlink>
      <w:r w:rsidRPr="00AA6540">
        <w:rPr>
          <w:rStyle w:val="default"/>
          <w:rFonts w:cs="FrankRuehl" w:hint="cs"/>
          <w:vanish/>
          <w:szCs w:val="20"/>
          <w:shd w:val="clear" w:color="auto" w:fill="FFFF99"/>
          <w:rtl/>
        </w:rPr>
        <w:t xml:space="preserve"> מיום 31.1.2017 עמ' 373 (</w:t>
      </w:r>
      <w:hyperlink r:id="rId86" w:history="1">
        <w:r w:rsidRPr="00AA6540">
          <w:rPr>
            <w:rStyle w:val="Hyperlink"/>
            <w:rFonts w:hint="cs"/>
            <w:vanish/>
            <w:szCs w:val="20"/>
            <w:shd w:val="clear" w:color="auto" w:fill="FFFF99"/>
            <w:rtl/>
          </w:rPr>
          <w:t>ה"ח 1080</w:t>
        </w:r>
      </w:hyperlink>
      <w:r w:rsidRPr="00AA6540">
        <w:rPr>
          <w:rStyle w:val="default"/>
          <w:rFonts w:cs="FrankRuehl" w:hint="cs"/>
          <w:vanish/>
          <w:szCs w:val="20"/>
          <w:shd w:val="clear" w:color="auto" w:fill="FFFF99"/>
          <w:rtl/>
        </w:rPr>
        <w:t>)</w:t>
      </w:r>
    </w:p>
    <w:p w14:paraId="72955263" w14:textId="77777777" w:rsidR="007C7945" w:rsidRPr="007C7945" w:rsidRDefault="007C7945" w:rsidP="007C7945">
      <w:pPr>
        <w:pStyle w:val="P00"/>
        <w:ind w:left="1021" w:right="1134"/>
        <w:rPr>
          <w:rStyle w:val="default"/>
          <w:rFonts w:cs="FrankRuehl" w:hint="cs"/>
          <w:sz w:val="2"/>
          <w:szCs w:val="2"/>
          <w:shd w:val="clear" w:color="auto" w:fill="FFFF99"/>
          <w:rtl/>
          <w:lang w:eastAsia="en-US"/>
        </w:rPr>
      </w:pPr>
      <w:r w:rsidRPr="00AA6540">
        <w:rPr>
          <w:rStyle w:val="default"/>
          <w:rFonts w:cs="FrankRuehl" w:hint="cs"/>
          <w:vanish/>
          <w:sz w:val="22"/>
          <w:szCs w:val="22"/>
          <w:shd w:val="clear" w:color="auto" w:fill="FFFF99"/>
          <w:rtl/>
          <w:lang w:eastAsia="en-US"/>
        </w:rPr>
        <w:t>(2)</w:t>
      </w:r>
      <w:r w:rsidRPr="00AA6540">
        <w:rPr>
          <w:rStyle w:val="default"/>
          <w:rFonts w:cs="FrankRuehl" w:hint="cs"/>
          <w:vanish/>
          <w:sz w:val="22"/>
          <w:szCs w:val="22"/>
          <w:shd w:val="clear" w:color="auto" w:fill="FFFF99"/>
          <w:rtl/>
          <w:lang w:eastAsia="en-US"/>
        </w:rPr>
        <w:tab/>
        <w:t xml:space="preserve">למבקש הרישיון הון עצמי מזערי כנדרש מבעל רישיון בסיסי, בהתאם להוראות סעיף 37 ולתוספת </w:t>
      </w:r>
      <w:r w:rsidRPr="00AA6540">
        <w:rPr>
          <w:rStyle w:val="default"/>
          <w:rFonts w:cs="FrankRuehl" w:hint="cs"/>
          <w:vanish/>
          <w:sz w:val="22"/>
          <w:szCs w:val="22"/>
          <w:u w:val="single"/>
          <w:shd w:val="clear" w:color="auto" w:fill="FFFF99"/>
          <w:rtl/>
          <w:lang w:eastAsia="en-US"/>
        </w:rPr>
        <w:t>הראשונה</w:t>
      </w:r>
      <w:r w:rsidRPr="00AA6540">
        <w:rPr>
          <w:rStyle w:val="default"/>
          <w:rFonts w:cs="FrankRuehl" w:hint="cs"/>
          <w:vanish/>
          <w:sz w:val="22"/>
          <w:szCs w:val="22"/>
          <w:shd w:val="clear" w:color="auto" w:fill="FFFF99"/>
          <w:rtl/>
          <w:lang w:eastAsia="en-US"/>
        </w:rPr>
        <w:t>, והכול לפי העניין;</w:t>
      </w:r>
      <w:bookmarkEnd w:id="58"/>
    </w:p>
    <w:p w14:paraId="658688CA" w14:textId="77777777" w:rsidR="003E1701" w:rsidRDefault="003E1701" w:rsidP="0064276B">
      <w:pPr>
        <w:pStyle w:val="P00"/>
        <w:spacing w:before="72"/>
        <w:ind w:left="0" w:right="1134"/>
        <w:rPr>
          <w:rStyle w:val="default"/>
          <w:rFonts w:cs="FrankRuehl" w:hint="cs"/>
          <w:rtl/>
          <w:lang w:eastAsia="en-US"/>
        </w:rPr>
      </w:pPr>
      <w:bookmarkStart w:id="59" w:name="Seif22"/>
      <w:bookmarkEnd w:id="59"/>
      <w:r>
        <w:rPr>
          <w:rFonts w:cs="Miriam"/>
          <w:szCs w:val="32"/>
          <w:rtl/>
          <w:lang w:val="he-IL"/>
        </w:rPr>
        <w:pict w14:anchorId="056C842F">
          <v:shape id="_x0000_s2179" type="#_x0000_t202" style="position:absolute;left:0;text-align:left;margin-left:470.25pt;margin-top:7.1pt;width:1in;height:18.9pt;z-index:251486720" filled="f" stroked="f">
            <v:textbox inset="1mm,0,1mm,0">
              <w:txbxContent>
                <w:p w14:paraId="2B0172A1" w14:textId="77777777" w:rsidR="00316D86" w:rsidRDefault="00316D86">
                  <w:pPr>
                    <w:spacing w:line="160" w:lineRule="exact"/>
                    <w:jc w:val="left"/>
                    <w:rPr>
                      <w:rFonts w:cs="Miriam" w:hint="cs"/>
                      <w:szCs w:val="18"/>
                      <w:rtl/>
                      <w:lang w:eastAsia="en-US"/>
                    </w:rPr>
                  </w:pPr>
                  <w:r>
                    <w:rPr>
                      <w:rFonts w:cs="Miriam" w:hint="cs"/>
                      <w:szCs w:val="18"/>
                      <w:rtl/>
                      <w:lang w:eastAsia="en-US"/>
                    </w:rPr>
                    <w:t>תנאים ושיקולים למתן רישיון מורחב</w:t>
                  </w:r>
                </w:p>
              </w:txbxContent>
            </v:textbox>
            <w10:anchorlock/>
          </v:shape>
        </w:pict>
      </w:r>
      <w:r>
        <w:rPr>
          <w:rStyle w:val="big-number"/>
          <w:rFonts w:hint="cs"/>
          <w:rtl/>
          <w:lang w:eastAsia="en-US"/>
        </w:rPr>
        <w:t>16</w:t>
      </w:r>
      <w:r>
        <w:rPr>
          <w:rStyle w:val="default"/>
          <w:rFonts w:cs="FrankRuehl" w:hint="cs"/>
          <w:rtl/>
          <w:lang w:eastAsia="en-US"/>
        </w:rPr>
        <w:t>.</w:t>
      </w:r>
      <w:r>
        <w:rPr>
          <w:rStyle w:val="default"/>
          <w:rFonts w:cs="FrankRuehl" w:hint="cs"/>
          <w:rtl/>
          <w:lang w:eastAsia="en-US"/>
        </w:rPr>
        <w:tab/>
      </w:r>
      <w:r w:rsidR="0064276B">
        <w:rPr>
          <w:rStyle w:val="default"/>
          <w:rFonts w:cs="FrankRuehl" w:hint="cs"/>
          <w:rtl/>
          <w:lang w:eastAsia="en-US"/>
        </w:rPr>
        <w:t>(א)</w:t>
      </w:r>
      <w:r w:rsidR="0064276B">
        <w:rPr>
          <w:rStyle w:val="default"/>
          <w:rFonts w:cs="FrankRuehl" w:hint="cs"/>
          <w:rtl/>
          <w:lang w:eastAsia="en-US"/>
        </w:rPr>
        <w:tab/>
        <w:t>המפקח רשאי לתת רישיון מורחב למבקש שמתקיימים לגביו, נוסף על התנאים האמורים בסעיף 15, כל אלה:</w:t>
      </w:r>
    </w:p>
    <w:p w14:paraId="753A8BB7" w14:textId="77777777" w:rsidR="0064276B" w:rsidRDefault="0064276B" w:rsidP="0064276B">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מבקש הרישיון התאגד ונרשם בישראל;</w:t>
      </w:r>
    </w:p>
    <w:p w14:paraId="620EDF9E" w14:textId="77777777" w:rsidR="0064276B" w:rsidRDefault="007C7945" w:rsidP="0064276B">
      <w:pPr>
        <w:pStyle w:val="P00"/>
        <w:spacing w:before="72"/>
        <w:ind w:left="1021" w:right="1134"/>
        <w:rPr>
          <w:rStyle w:val="default"/>
          <w:rFonts w:cs="FrankRuehl" w:hint="cs"/>
          <w:rtl/>
          <w:lang w:eastAsia="en-US"/>
        </w:rPr>
      </w:pPr>
      <w:r>
        <w:rPr>
          <w:rFonts w:hint="cs"/>
          <w:rtl/>
          <w:lang w:eastAsia="en-US"/>
        </w:rPr>
        <w:pict w14:anchorId="2F17ABE2">
          <v:shape id="_x0000_s2827" type="#_x0000_t202" style="position:absolute;left:0;text-align:left;margin-left:470.35pt;margin-top:7.1pt;width:1in;height:16.8pt;z-index:251757056" filled="f" stroked="f">
            <v:textbox inset="1mm,0,1mm,0">
              <w:txbxContent>
                <w:p w14:paraId="585B1767" w14:textId="77777777" w:rsidR="00316D86" w:rsidRDefault="00316D86" w:rsidP="007C7945">
                  <w:pPr>
                    <w:spacing w:line="160" w:lineRule="exact"/>
                    <w:jc w:val="left"/>
                    <w:rPr>
                      <w:rFonts w:cs="Miriam" w:hint="cs"/>
                      <w:noProof/>
                      <w:szCs w:val="18"/>
                      <w:rtl/>
                      <w:lang w:eastAsia="en-US"/>
                    </w:rPr>
                  </w:pPr>
                  <w:r>
                    <w:rPr>
                      <w:rFonts w:cs="Miriam" w:hint="cs"/>
                      <w:szCs w:val="18"/>
                      <w:rtl/>
                      <w:lang w:eastAsia="en-US"/>
                    </w:rPr>
                    <w:t>(תיקון מס' 2) תשע"ז-2017</w:t>
                  </w:r>
                </w:p>
              </w:txbxContent>
            </v:textbox>
            <w10:anchorlock/>
          </v:shape>
        </w:pict>
      </w:r>
      <w:r w:rsidR="0064276B">
        <w:rPr>
          <w:rStyle w:val="default"/>
          <w:rFonts w:cs="FrankRuehl" w:hint="cs"/>
          <w:rtl/>
          <w:lang w:eastAsia="en-US"/>
        </w:rPr>
        <w:t>(2)</w:t>
      </w:r>
      <w:r w:rsidR="0064276B">
        <w:rPr>
          <w:rStyle w:val="default"/>
          <w:rFonts w:cs="FrankRuehl" w:hint="cs"/>
          <w:rtl/>
          <w:lang w:eastAsia="en-US"/>
        </w:rPr>
        <w:tab/>
        <w:t>למבקש הרישיון הון עצמי מזערי כנדרש מבעל רישיון מורחב, בהתאם להוראות סעיף 37 ולתוספת</w:t>
      </w:r>
      <w:r>
        <w:rPr>
          <w:rStyle w:val="default"/>
          <w:rFonts w:cs="FrankRuehl" w:hint="cs"/>
          <w:rtl/>
          <w:lang w:eastAsia="en-US"/>
        </w:rPr>
        <w:t xml:space="preserve"> הראשונה</w:t>
      </w:r>
      <w:r w:rsidR="0064276B">
        <w:rPr>
          <w:rStyle w:val="default"/>
          <w:rFonts w:cs="FrankRuehl" w:hint="cs"/>
          <w:rtl/>
          <w:lang w:eastAsia="en-US"/>
        </w:rPr>
        <w:t>, והכול לפי העניין;</w:t>
      </w:r>
    </w:p>
    <w:p w14:paraId="6FA59F37" w14:textId="77777777" w:rsidR="0064276B" w:rsidRDefault="0064276B" w:rsidP="0064276B">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מבנה התאגיד עומד בדרישות לפי פרק ה'.</w:t>
      </w:r>
    </w:p>
    <w:p w14:paraId="3FD9F39F" w14:textId="77777777" w:rsidR="0064276B" w:rsidRDefault="0064276B" w:rsidP="0064276B">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בבואו להחליט בבקשה למתן רישיון מורחב יביא המפקח בחשבון, בין השאר, עניינים אלה:</w:t>
      </w:r>
    </w:p>
    <w:p w14:paraId="2763F14E" w14:textId="77777777" w:rsidR="0064276B" w:rsidRDefault="001A2C12" w:rsidP="0064276B">
      <w:pPr>
        <w:pStyle w:val="P00"/>
        <w:spacing w:before="72"/>
        <w:ind w:left="1021" w:right="1134"/>
        <w:rPr>
          <w:rStyle w:val="default"/>
          <w:rFonts w:cs="FrankRuehl" w:hint="cs"/>
          <w:rtl/>
          <w:lang w:eastAsia="en-US"/>
        </w:rPr>
      </w:pPr>
      <w:r>
        <w:rPr>
          <w:rFonts w:hint="cs"/>
          <w:rtl/>
          <w:lang w:eastAsia="en-US"/>
        </w:rPr>
        <w:pict w14:anchorId="3A29C868">
          <v:shape id="_x0000_s2560" type="#_x0000_t202" style="position:absolute;left:0;text-align:left;margin-left:470.35pt;margin-top:7.1pt;width:1in;height:16.8pt;z-index:251636224" filled="f" stroked="f">
            <v:textbox inset="1mm,0,1mm,0">
              <w:txbxContent>
                <w:p w14:paraId="6FCA489C" w14:textId="77777777" w:rsidR="00316D86" w:rsidRDefault="00316D86" w:rsidP="001A2C12">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64276B">
        <w:rPr>
          <w:rStyle w:val="default"/>
          <w:rFonts w:cs="FrankRuehl" w:hint="cs"/>
          <w:rtl/>
          <w:lang w:eastAsia="en-US"/>
        </w:rPr>
        <w:t>(1)</w:t>
      </w:r>
      <w:r w:rsidR="0064276B">
        <w:rPr>
          <w:rStyle w:val="default"/>
          <w:rFonts w:cs="FrankRuehl" w:hint="cs"/>
          <w:rtl/>
          <w:lang w:eastAsia="en-US"/>
        </w:rPr>
        <w:tab/>
        <w:t>התכנית העסקית של מבקש הרישיון</w:t>
      </w:r>
      <w:r>
        <w:rPr>
          <w:rStyle w:val="default"/>
          <w:rFonts w:cs="FrankRuehl" w:hint="cs"/>
          <w:rtl/>
          <w:lang w:eastAsia="en-US"/>
        </w:rPr>
        <w:t xml:space="preserve"> </w:t>
      </w:r>
      <w:r w:rsidRPr="001A2C12">
        <w:rPr>
          <w:rStyle w:val="default"/>
          <w:rFonts w:cs="FrankRuehl" w:hint="cs"/>
          <w:rtl/>
          <w:lang w:eastAsia="en-US"/>
        </w:rPr>
        <w:t>וסיכוייו להגשימה</w:t>
      </w:r>
      <w:r w:rsidR="0064276B">
        <w:rPr>
          <w:rStyle w:val="default"/>
          <w:rFonts w:cs="FrankRuehl" w:hint="cs"/>
          <w:rtl/>
          <w:lang w:eastAsia="en-US"/>
        </w:rPr>
        <w:t>;</w:t>
      </w:r>
    </w:p>
    <w:p w14:paraId="402D0F4F" w14:textId="77777777" w:rsidR="0064276B" w:rsidRDefault="0064276B" w:rsidP="0064276B">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האמצעים הכספיים ומקורות המימון של מבקש הרישיון;</w:t>
      </w:r>
    </w:p>
    <w:p w14:paraId="1BB1189A" w14:textId="77777777" w:rsidR="0064276B" w:rsidRDefault="0064276B" w:rsidP="0064276B">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שיקולים שבטובת הציבור.</w:t>
      </w:r>
    </w:p>
    <w:p w14:paraId="740989AF" w14:textId="77777777" w:rsidR="001A2C12" w:rsidRPr="00AA6540" w:rsidRDefault="001A2C12" w:rsidP="001A2C12">
      <w:pPr>
        <w:pStyle w:val="P00"/>
        <w:tabs>
          <w:tab w:val="clear" w:pos="6259"/>
        </w:tabs>
        <w:spacing w:before="0"/>
        <w:ind w:left="0" w:right="1134"/>
        <w:rPr>
          <w:rStyle w:val="default"/>
          <w:rFonts w:cs="FrankRuehl" w:hint="cs"/>
          <w:vanish/>
          <w:color w:val="FF0000"/>
          <w:szCs w:val="20"/>
          <w:shd w:val="clear" w:color="auto" w:fill="FFFF99"/>
          <w:rtl/>
        </w:rPr>
      </w:pPr>
      <w:bookmarkStart w:id="60" w:name="Rov304"/>
      <w:r w:rsidRPr="00AA6540">
        <w:rPr>
          <w:rStyle w:val="default"/>
          <w:rFonts w:cs="FrankRuehl" w:hint="cs"/>
          <w:vanish/>
          <w:color w:val="FF0000"/>
          <w:szCs w:val="20"/>
          <w:shd w:val="clear" w:color="auto" w:fill="FFFF99"/>
          <w:rtl/>
        </w:rPr>
        <w:t>מיום 1.1.2017</w:t>
      </w:r>
    </w:p>
    <w:p w14:paraId="2CF3F231" w14:textId="77777777" w:rsidR="001A2C12" w:rsidRPr="00AA6540" w:rsidRDefault="001A2C12" w:rsidP="001A2C12">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259EFFC5" w14:textId="77777777" w:rsidR="001A2C12" w:rsidRPr="00AA6540" w:rsidRDefault="001A2C12" w:rsidP="001A2C12">
      <w:pPr>
        <w:pStyle w:val="P00"/>
        <w:tabs>
          <w:tab w:val="clear" w:pos="6259"/>
        </w:tabs>
        <w:spacing w:before="0"/>
        <w:ind w:left="0" w:right="1134"/>
        <w:rPr>
          <w:rStyle w:val="default"/>
          <w:rFonts w:cs="FrankRuehl" w:hint="cs"/>
          <w:vanish/>
          <w:szCs w:val="20"/>
          <w:shd w:val="clear" w:color="auto" w:fill="FFFF99"/>
          <w:rtl/>
        </w:rPr>
      </w:pPr>
      <w:hyperlink r:id="rId87"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133 (</w:t>
      </w:r>
      <w:hyperlink r:id="rId88"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5FC6E45C" w14:textId="77777777" w:rsidR="001A2C12" w:rsidRPr="00AA6540" w:rsidRDefault="001A2C12" w:rsidP="001A2C12">
      <w:pPr>
        <w:pStyle w:val="P00"/>
        <w:ind w:left="0"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ab/>
        <w:t>(ב)</w:t>
      </w:r>
      <w:r w:rsidRPr="00AA6540">
        <w:rPr>
          <w:rStyle w:val="default"/>
          <w:rFonts w:cs="FrankRuehl" w:hint="cs"/>
          <w:vanish/>
          <w:sz w:val="22"/>
          <w:szCs w:val="22"/>
          <w:shd w:val="clear" w:color="auto" w:fill="FFFF99"/>
          <w:rtl/>
          <w:lang w:eastAsia="en-US"/>
        </w:rPr>
        <w:tab/>
        <w:t>בבואו להחליט בבקשה למתן רישיון מורחב יביא המפקח בחשבון, בין השאר, עניינים אלה:</w:t>
      </w:r>
    </w:p>
    <w:p w14:paraId="6C33754F" w14:textId="77777777" w:rsidR="001A2C12" w:rsidRPr="00AA6540" w:rsidRDefault="001A2C12" w:rsidP="001A2C12">
      <w:pPr>
        <w:pStyle w:val="P00"/>
        <w:spacing w:before="0"/>
        <w:ind w:left="1021"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(1)</w:t>
      </w:r>
      <w:r w:rsidRPr="00AA6540">
        <w:rPr>
          <w:rStyle w:val="default"/>
          <w:rFonts w:cs="FrankRuehl" w:hint="cs"/>
          <w:vanish/>
          <w:sz w:val="22"/>
          <w:szCs w:val="22"/>
          <w:shd w:val="clear" w:color="auto" w:fill="FFFF99"/>
          <w:rtl/>
          <w:lang w:eastAsia="en-US"/>
        </w:rPr>
        <w:tab/>
        <w:t xml:space="preserve">התכנית העסקית של מבקש הרישיון </w:t>
      </w:r>
      <w:r w:rsidRPr="00AA6540">
        <w:rPr>
          <w:rStyle w:val="default"/>
          <w:rFonts w:cs="FrankRuehl" w:hint="cs"/>
          <w:vanish/>
          <w:sz w:val="22"/>
          <w:szCs w:val="22"/>
          <w:u w:val="single"/>
          <w:shd w:val="clear" w:color="auto" w:fill="FFFF99"/>
          <w:rtl/>
          <w:lang w:eastAsia="en-US"/>
        </w:rPr>
        <w:t>וסיכוייו להגשימה</w:t>
      </w:r>
      <w:r w:rsidRPr="00AA6540">
        <w:rPr>
          <w:rStyle w:val="default"/>
          <w:rFonts w:cs="FrankRuehl" w:hint="cs"/>
          <w:vanish/>
          <w:sz w:val="22"/>
          <w:szCs w:val="22"/>
          <w:shd w:val="clear" w:color="auto" w:fill="FFFF99"/>
          <w:rtl/>
          <w:lang w:eastAsia="en-US"/>
        </w:rPr>
        <w:t>;</w:t>
      </w:r>
    </w:p>
    <w:p w14:paraId="0D285A61" w14:textId="77777777" w:rsidR="007C7945" w:rsidRPr="00AA6540" w:rsidRDefault="007C7945" w:rsidP="007C7945">
      <w:pPr>
        <w:pStyle w:val="P00"/>
        <w:spacing w:before="0"/>
        <w:ind w:left="0" w:right="1134"/>
        <w:rPr>
          <w:rStyle w:val="default"/>
          <w:rFonts w:cs="FrankRuehl" w:hint="cs"/>
          <w:vanish/>
          <w:szCs w:val="20"/>
          <w:shd w:val="clear" w:color="auto" w:fill="FFFF99"/>
          <w:rtl/>
        </w:rPr>
      </w:pPr>
    </w:p>
    <w:p w14:paraId="601FE652" w14:textId="77777777" w:rsidR="007C7945" w:rsidRPr="00AA6540" w:rsidRDefault="007C7945" w:rsidP="007C7945">
      <w:pPr>
        <w:pStyle w:val="P00"/>
        <w:tabs>
          <w:tab w:val="clear" w:pos="6259"/>
        </w:tabs>
        <w:spacing w:before="0"/>
        <w:ind w:left="0" w:right="1134"/>
        <w:rPr>
          <w:rStyle w:val="default"/>
          <w:rFonts w:cs="FrankRuehl" w:hint="cs"/>
          <w:vanish/>
          <w:color w:val="FF0000"/>
          <w:szCs w:val="20"/>
          <w:shd w:val="clear" w:color="auto" w:fill="FFFF99"/>
          <w:rtl/>
        </w:rPr>
      </w:pPr>
      <w:r w:rsidRPr="00AA6540">
        <w:rPr>
          <w:rStyle w:val="default"/>
          <w:rFonts w:cs="FrankRuehl" w:hint="cs"/>
          <w:vanish/>
          <w:color w:val="FF0000"/>
          <w:szCs w:val="20"/>
          <w:shd w:val="clear" w:color="auto" w:fill="FFFF99"/>
          <w:rtl/>
        </w:rPr>
        <w:t>מיום 31.1.2017</w:t>
      </w:r>
    </w:p>
    <w:p w14:paraId="42D3C2A3" w14:textId="77777777" w:rsidR="007C7945" w:rsidRPr="00AA6540" w:rsidRDefault="007C7945" w:rsidP="007C7945">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2</w:t>
      </w:r>
    </w:p>
    <w:p w14:paraId="50DEC1CD" w14:textId="77777777" w:rsidR="007C7945" w:rsidRPr="00AA6540" w:rsidRDefault="007C7945" w:rsidP="007C7945">
      <w:pPr>
        <w:pStyle w:val="P00"/>
        <w:spacing w:before="0"/>
        <w:ind w:left="0" w:right="1134"/>
        <w:rPr>
          <w:rStyle w:val="default"/>
          <w:rFonts w:cs="FrankRuehl" w:hint="cs"/>
          <w:vanish/>
          <w:szCs w:val="20"/>
          <w:shd w:val="clear" w:color="auto" w:fill="FFFF99"/>
          <w:rtl/>
        </w:rPr>
      </w:pPr>
      <w:hyperlink r:id="rId89" w:history="1">
        <w:r w:rsidRPr="00AA6540">
          <w:rPr>
            <w:rStyle w:val="Hyperlink"/>
            <w:rFonts w:hint="cs"/>
            <w:vanish/>
            <w:szCs w:val="20"/>
            <w:shd w:val="clear" w:color="auto" w:fill="FFFF99"/>
            <w:rtl/>
          </w:rPr>
          <w:t>ס"ח תשע"ז מס' 2601</w:t>
        </w:r>
      </w:hyperlink>
      <w:r w:rsidRPr="00AA6540">
        <w:rPr>
          <w:rStyle w:val="default"/>
          <w:rFonts w:cs="FrankRuehl" w:hint="cs"/>
          <w:vanish/>
          <w:szCs w:val="20"/>
          <w:shd w:val="clear" w:color="auto" w:fill="FFFF99"/>
          <w:rtl/>
        </w:rPr>
        <w:t xml:space="preserve"> מיום 31.1.2017 עמ' 373 (</w:t>
      </w:r>
      <w:hyperlink r:id="rId90" w:history="1">
        <w:r w:rsidRPr="00AA6540">
          <w:rPr>
            <w:rStyle w:val="Hyperlink"/>
            <w:rFonts w:hint="cs"/>
            <w:vanish/>
            <w:szCs w:val="20"/>
            <w:shd w:val="clear" w:color="auto" w:fill="FFFF99"/>
            <w:rtl/>
          </w:rPr>
          <w:t>ה"ח 1080</w:t>
        </w:r>
      </w:hyperlink>
      <w:r w:rsidRPr="00AA6540">
        <w:rPr>
          <w:rStyle w:val="default"/>
          <w:rFonts w:cs="FrankRuehl" w:hint="cs"/>
          <w:vanish/>
          <w:szCs w:val="20"/>
          <w:shd w:val="clear" w:color="auto" w:fill="FFFF99"/>
          <w:rtl/>
        </w:rPr>
        <w:t>)</w:t>
      </w:r>
    </w:p>
    <w:p w14:paraId="0CBDC678" w14:textId="77777777" w:rsidR="007C7945" w:rsidRPr="00AA6540" w:rsidRDefault="007C7945" w:rsidP="007C7945">
      <w:pPr>
        <w:pStyle w:val="P00"/>
        <w:ind w:left="0"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ab/>
        <w:t>(א)</w:t>
      </w:r>
      <w:r w:rsidRPr="00AA6540">
        <w:rPr>
          <w:rStyle w:val="default"/>
          <w:rFonts w:cs="FrankRuehl" w:hint="cs"/>
          <w:vanish/>
          <w:sz w:val="22"/>
          <w:szCs w:val="22"/>
          <w:shd w:val="clear" w:color="auto" w:fill="FFFF99"/>
          <w:rtl/>
          <w:lang w:eastAsia="en-US"/>
        </w:rPr>
        <w:tab/>
        <w:t>המפקח רשאי לתת רישיון מורחב למבקש שמתקיימים לגביו, נוסף על התנאים האמורים בסעיף 15, כל אלה:</w:t>
      </w:r>
    </w:p>
    <w:p w14:paraId="677399C5" w14:textId="77777777" w:rsidR="007C7945" w:rsidRPr="00AA6540" w:rsidRDefault="007C7945" w:rsidP="007C7945">
      <w:pPr>
        <w:pStyle w:val="P00"/>
        <w:spacing w:before="0"/>
        <w:ind w:left="1021"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(1)</w:t>
      </w:r>
      <w:r w:rsidRPr="00AA6540">
        <w:rPr>
          <w:rStyle w:val="default"/>
          <w:rFonts w:cs="FrankRuehl" w:hint="cs"/>
          <w:vanish/>
          <w:sz w:val="22"/>
          <w:szCs w:val="22"/>
          <w:shd w:val="clear" w:color="auto" w:fill="FFFF99"/>
          <w:rtl/>
          <w:lang w:eastAsia="en-US"/>
        </w:rPr>
        <w:tab/>
        <w:t>מבקש הרישיון התאגד ונרשם בישראל;</w:t>
      </w:r>
    </w:p>
    <w:p w14:paraId="58DF12E6" w14:textId="77777777" w:rsidR="007C7945" w:rsidRPr="007C7945" w:rsidRDefault="007C7945" w:rsidP="007C7945">
      <w:pPr>
        <w:pStyle w:val="P00"/>
        <w:spacing w:before="0"/>
        <w:ind w:left="1021" w:right="1134"/>
        <w:rPr>
          <w:rStyle w:val="default"/>
          <w:rFonts w:cs="FrankRuehl" w:hint="cs"/>
          <w:sz w:val="2"/>
          <w:szCs w:val="2"/>
          <w:shd w:val="clear" w:color="auto" w:fill="FFFF99"/>
          <w:rtl/>
          <w:lang w:eastAsia="en-US"/>
        </w:rPr>
      </w:pPr>
      <w:r w:rsidRPr="00AA6540">
        <w:rPr>
          <w:rStyle w:val="default"/>
          <w:rFonts w:cs="FrankRuehl" w:hint="cs"/>
          <w:vanish/>
          <w:sz w:val="22"/>
          <w:szCs w:val="22"/>
          <w:shd w:val="clear" w:color="auto" w:fill="FFFF99"/>
          <w:rtl/>
          <w:lang w:eastAsia="en-US"/>
        </w:rPr>
        <w:t>(2)</w:t>
      </w:r>
      <w:r w:rsidRPr="00AA6540">
        <w:rPr>
          <w:rStyle w:val="default"/>
          <w:rFonts w:cs="FrankRuehl" w:hint="cs"/>
          <w:vanish/>
          <w:sz w:val="22"/>
          <w:szCs w:val="22"/>
          <w:shd w:val="clear" w:color="auto" w:fill="FFFF99"/>
          <w:rtl/>
          <w:lang w:eastAsia="en-US"/>
        </w:rPr>
        <w:tab/>
        <w:t xml:space="preserve">למבקש הרישיון הון עצמי מזערי כנדרש מבעל רישיון מורחב, בהתאם להוראות סעיף 37 ולתוספת </w:t>
      </w:r>
      <w:r w:rsidRPr="00AA6540">
        <w:rPr>
          <w:rStyle w:val="default"/>
          <w:rFonts w:cs="FrankRuehl" w:hint="cs"/>
          <w:vanish/>
          <w:sz w:val="22"/>
          <w:szCs w:val="22"/>
          <w:u w:val="single"/>
          <w:shd w:val="clear" w:color="auto" w:fill="FFFF99"/>
          <w:rtl/>
          <w:lang w:eastAsia="en-US"/>
        </w:rPr>
        <w:t>הראשונה</w:t>
      </w:r>
      <w:r w:rsidRPr="00AA6540">
        <w:rPr>
          <w:rStyle w:val="default"/>
          <w:rFonts w:cs="FrankRuehl" w:hint="cs"/>
          <w:vanish/>
          <w:sz w:val="22"/>
          <w:szCs w:val="22"/>
          <w:shd w:val="clear" w:color="auto" w:fill="FFFF99"/>
          <w:rtl/>
          <w:lang w:eastAsia="en-US"/>
        </w:rPr>
        <w:t>, והכול לפי העניין;</w:t>
      </w:r>
      <w:bookmarkEnd w:id="60"/>
    </w:p>
    <w:p w14:paraId="00E4F6D2" w14:textId="77777777" w:rsidR="003E1701" w:rsidRDefault="003E1701" w:rsidP="0064276B">
      <w:pPr>
        <w:pStyle w:val="P00"/>
        <w:spacing w:before="72"/>
        <w:ind w:left="0" w:right="1134"/>
        <w:rPr>
          <w:rStyle w:val="default"/>
          <w:rFonts w:cs="FrankRuehl" w:hint="cs"/>
          <w:rtl/>
          <w:lang w:eastAsia="en-US"/>
        </w:rPr>
      </w:pPr>
      <w:bookmarkStart w:id="61" w:name="Seif2"/>
      <w:bookmarkEnd w:id="61"/>
      <w:r>
        <w:rPr>
          <w:lang w:val="he-IL"/>
        </w:rPr>
        <w:pict w14:anchorId="6FFA064F">
          <v:rect id="_x0000_s2150" style="position:absolute;left:0;text-align:left;margin-left:464.5pt;margin-top:8.05pt;width:75.05pt;height:12.2pt;z-index:251466240" o:allowincell="f" filled="f" stroked="f" strokecolor="lime" strokeweight=".25pt">
            <v:textbox style="mso-next-textbox:#_x0000_s2150" inset="0,0,0,0">
              <w:txbxContent>
                <w:p w14:paraId="335D8296" w14:textId="77777777" w:rsidR="00316D86" w:rsidRDefault="00316D86">
                  <w:pPr>
                    <w:spacing w:line="160" w:lineRule="exact"/>
                    <w:jc w:val="left"/>
                    <w:rPr>
                      <w:rFonts w:cs="Miriam" w:hint="cs"/>
                      <w:noProof/>
                      <w:szCs w:val="18"/>
                      <w:rtl/>
                      <w:lang w:eastAsia="en-US"/>
                    </w:rPr>
                  </w:pPr>
                  <w:r>
                    <w:rPr>
                      <w:rFonts w:cs="Miriam" w:hint="cs"/>
                      <w:szCs w:val="18"/>
                      <w:rtl/>
                      <w:lang w:eastAsia="en-US"/>
                    </w:rPr>
                    <w:t>בקשה לרישיון</w:t>
                  </w:r>
                </w:p>
              </w:txbxContent>
            </v:textbox>
            <w10:anchorlock/>
          </v:rect>
        </w:pict>
      </w:r>
      <w:r>
        <w:rPr>
          <w:rStyle w:val="big-number"/>
          <w:rFonts w:hint="cs"/>
          <w:rtl/>
          <w:lang w:eastAsia="en-US"/>
        </w:rPr>
        <w:t>17</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sidR="0064276B">
        <w:rPr>
          <w:rStyle w:val="default"/>
          <w:rFonts w:cs="FrankRuehl" w:hint="cs"/>
          <w:rtl/>
          <w:lang w:eastAsia="en-US"/>
        </w:rPr>
        <w:t>בקשה לרישיון תוגש בטופס שיקבע המפקח ותכלול בין השאר את אלה:</w:t>
      </w:r>
    </w:p>
    <w:p w14:paraId="6ADD9407" w14:textId="77777777" w:rsidR="0064276B" w:rsidRDefault="001A2C12" w:rsidP="001A2C12">
      <w:pPr>
        <w:pStyle w:val="P00"/>
        <w:spacing w:before="72"/>
        <w:ind w:left="1021" w:right="1134"/>
        <w:rPr>
          <w:rStyle w:val="default"/>
          <w:rFonts w:cs="FrankRuehl" w:hint="cs"/>
          <w:rtl/>
          <w:lang w:eastAsia="en-US"/>
        </w:rPr>
      </w:pPr>
      <w:r>
        <w:rPr>
          <w:rFonts w:hint="cs"/>
          <w:rtl/>
          <w:lang w:eastAsia="en-US"/>
        </w:rPr>
        <w:pict w14:anchorId="65D0FE4E">
          <v:shape id="_x0000_s2564" type="#_x0000_t202" style="position:absolute;left:0;text-align:left;margin-left:470.35pt;margin-top:7.1pt;width:1in;height:16.8pt;z-index:251637248" filled="f" stroked="f">
            <v:textbox inset="1mm,0,1mm,0">
              <w:txbxContent>
                <w:p w14:paraId="1141FF40" w14:textId="77777777" w:rsidR="00316D86" w:rsidRDefault="00316D86" w:rsidP="001A2C12">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64276B">
        <w:rPr>
          <w:rStyle w:val="default"/>
          <w:rFonts w:cs="FrankRuehl" w:hint="cs"/>
          <w:rtl/>
          <w:lang w:eastAsia="en-US"/>
        </w:rPr>
        <w:t>(1)</w:t>
      </w:r>
      <w:r w:rsidR="0064276B">
        <w:rPr>
          <w:rStyle w:val="default"/>
          <w:rFonts w:cs="FrankRuehl" w:hint="cs"/>
          <w:rtl/>
          <w:lang w:eastAsia="en-US"/>
        </w:rPr>
        <w:tab/>
      </w:r>
      <w:r w:rsidRPr="001A2C12">
        <w:rPr>
          <w:rStyle w:val="default"/>
          <w:rFonts w:cs="FrankRuehl" w:hint="cs"/>
          <w:rtl/>
          <w:lang w:eastAsia="en-US"/>
        </w:rPr>
        <w:t>תחומי העיסוק במסגרת השירות הפיננסי</w:t>
      </w:r>
      <w:r w:rsidR="0064276B">
        <w:rPr>
          <w:rStyle w:val="default"/>
          <w:rFonts w:cs="FrankRuehl" w:hint="cs"/>
          <w:rtl/>
          <w:lang w:eastAsia="en-US"/>
        </w:rPr>
        <w:t xml:space="preserve"> שבהם מבקש הרישיון מבקש לעסוק;</w:t>
      </w:r>
    </w:p>
    <w:p w14:paraId="5184C428" w14:textId="77777777" w:rsidR="0064276B" w:rsidRDefault="0064276B" w:rsidP="0064276B">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פרטי הזיהוי של מבקש הרישיון ושל נושאי המשרה בו;</w:t>
      </w:r>
    </w:p>
    <w:p w14:paraId="6D662266" w14:textId="77777777" w:rsidR="0064276B" w:rsidRDefault="0064276B" w:rsidP="0064276B">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לגבי מבקש רישיון שהוא יחיד </w:t>
      </w:r>
      <w:r>
        <w:rPr>
          <w:rStyle w:val="default"/>
          <w:rFonts w:cs="FrankRuehl"/>
          <w:rtl/>
          <w:lang w:eastAsia="en-US"/>
        </w:rPr>
        <w:t>–</w:t>
      </w:r>
      <w:r>
        <w:rPr>
          <w:rStyle w:val="default"/>
          <w:rFonts w:cs="FrankRuehl" w:hint="cs"/>
          <w:rtl/>
          <w:lang w:eastAsia="en-US"/>
        </w:rPr>
        <w:t xml:space="preserve"> פרטי הזיהוי של בעלי ההשפעה בו;</w:t>
      </w:r>
    </w:p>
    <w:p w14:paraId="0242842A" w14:textId="77777777" w:rsidR="0064276B" w:rsidRDefault="0064276B" w:rsidP="0064276B">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 xml:space="preserve">לגבי מבקש רישיון שהוא תאגיד </w:t>
      </w:r>
      <w:r>
        <w:rPr>
          <w:rStyle w:val="default"/>
          <w:rFonts w:cs="FrankRuehl"/>
          <w:rtl/>
          <w:lang w:eastAsia="en-US"/>
        </w:rPr>
        <w:t>–</w:t>
      </w:r>
      <w:r>
        <w:rPr>
          <w:rStyle w:val="default"/>
          <w:rFonts w:cs="FrankRuehl" w:hint="cs"/>
          <w:rtl/>
          <w:lang w:eastAsia="en-US"/>
        </w:rPr>
        <w:t xml:space="preserve"> פרטי הזיהוי של בעלי העניין ובעלי השליטה בו, ושיעור החזקתם באמצעי השליטה בו;</w:t>
      </w:r>
    </w:p>
    <w:p w14:paraId="4CD50251" w14:textId="77777777" w:rsidR="0064276B" w:rsidRDefault="0064276B" w:rsidP="0064276B">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מקום פעילותו הראשי של מבקש הרישיון וכן מענם של הסניפים שברצונו להפעיל.</w:t>
      </w:r>
    </w:p>
    <w:p w14:paraId="22C6CD13" w14:textId="77777777" w:rsidR="0064276B" w:rsidRDefault="0064276B" w:rsidP="0064276B">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לבקשה לרישיון יצורפו מסמכים המעידים על קיום התנאים לקבלת רישיון, כאמור בסעיפים 15 או 16, וכן הצהרה ומסמכים כמפורט להלן, לפי העניין, ורשאי המפקח לדרוש ממבקש הרישיון נתונים ומסמכים נוספים הדרושים לדעתו לשם בחינת הבקשה:</w:t>
      </w:r>
    </w:p>
    <w:p w14:paraId="3FB60EBF" w14:textId="77777777" w:rsidR="0064276B" w:rsidRDefault="0064276B" w:rsidP="0064276B">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הצהרה בדבר האמצעים הכספיים ומקורות המימון של מבקש הרישיון שתינתן בדרך שיורה המפקח;</w:t>
      </w:r>
    </w:p>
    <w:p w14:paraId="46607BBF" w14:textId="77777777" w:rsidR="0064276B" w:rsidRDefault="0064276B" w:rsidP="0064276B">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היה המבקש תאגיד </w:t>
      </w:r>
      <w:r>
        <w:rPr>
          <w:rStyle w:val="default"/>
          <w:rFonts w:cs="FrankRuehl"/>
          <w:rtl/>
          <w:lang w:eastAsia="en-US"/>
        </w:rPr>
        <w:t>–</w:t>
      </w:r>
      <w:r>
        <w:rPr>
          <w:rStyle w:val="default"/>
          <w:rFonts w:cs="FrankRuehl" w:hint="cs"/>
          <w:rtl/>
          <w:lang w:eastAsia="en-US"/>
        </w:rPr>
        <w:t xml:space="preserve"> המסמכים שעל פיהם התאגד והמסמכים שעל פיהם הוא פועל.</w:t>
      </w:r>
    </w:p>
    <w:p w14:paraId="7E78175D" w14:textId="77777777" w:rsidR="0064276B" w:rsidRDefault="0064276B" w:rsidP="0064276B">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לבקשה לרישיון מורחב יצרף מבקש הרישיון גם את התכנית העסקית של התאגיד.</w:t>
      </w:r>
    </w:p>
    <w:p w14:paraId="602547D7" w14:textId="77777777" w:rsidR="001A2C12" w:rsidRPr="00AA6540" w:rsidRDefault="001A2C12" w:rsidP="001A2C12">
      <w:pPr>
        <w:pStyle w:val="P00"/>
        <w:tabs>
          <w:tab w:val="clear" w:pos="6259"/>
        </w:tabs>
        <w:spacing w:before="0"/>
        <w:ind w:left="0" w:right="1134"/>
        <w:rPr>
          <w:rStyle w:val="default"/>
          <w:rFonts w:cs="FrankRuehl" w:hint="cs"/>
          <w:vanish/>
          <w:color w:val="FF0000"/>
          <w:szCs w:val="20"/>
          <w:shd w:val="clear" w:color="auto" w:fill="FFFF99"/>
          <w:rtl/>
        </w:rPr>
      </w:pPr>
      <w:bookmarkStart w:id="62" w:name="Rov186"/>
      <w:r w:rsidRPr="00AA6540">
        <w:rPr>
          <w:rStyle w:val="default"/>
          <w:rFonts w:cs="FrankRuehl" w:hint="cs"/>
          <w:vanish/>
          <w:color w:val="FF0000"/>
          <w:szCs w:val="20"/>
          <w:shd w:val="clear" w:color="auto" w:fill="FFFF99"/>
          <w:rtl/>
        </w:rPr>
        <w:t>מיום 1.1.2017</w:t>
      </w:r>
    </w:p>
    <w:p w14:paraId="1141E317" w14:textId="77777777" w:rsidR="001A2C12" w:rsidRPr="00AA6540" w:rsidRDefault="001A2C12" w:rsidP="001A2C12">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27B1B6FC" w14:textId="77777777" w:rsidR="001A2C12" w:rsidRPr="00AA6540" w:rsidRDefault="001A2C12" w:rsidP="001A2C12">
      <w:pPr>
        <w:pStyle w:val="P00"/>
        <w:tabs>
          <w:tab w:val="clear" w:pos="6259"/>
        </w:tabs>
        <w:spacing w:before="0"/>
        <w:ind w:left="0" w:right="1134"/>
        <w:rPr>
          <w:rStyle w:val="default"/>
          <w:rFonts w:cs="FrankRuehl" w:hint="cs"/>
          <w:vanish/>
          <w:szCs w:val="20"/>
          <w:shd w:val="clear" w:color="auto" w:fill="FFFF99"/>
          <w:rtl/>
        </w:rPr>
      </w:pPr>
      <w:hyperlink r:id="rId91"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133 (</w:t>
      </w:r>
      <w:hyperlink r:id="rId92"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67C59BEA" w14:textId="77777777" w:rsidR="001A2C12" w:rsidRPr="00AA6540" w:rsidRDefault="001A2C12" w:rsidP="001A2C12">
      <w:pPr>
        <w:pStyle w:val="P00"/>
        <w:ind w:left="0" w:right="1134"/>
        <w:rPr>
          <w:rStyle w:val="default"/>
          <w:rFonts w:cs="FrankRuehl" w:hint="cs"/>
          <w:vanish/>
          <w:sz w:val="22"/>
          <w:szCs w:val="22"/>
          <w:shd w:val="clear" w:color="auto" w:fill="FFFF99"/>
          <w:rtl/>
          <w:lang w:eastAsia="en-US"/>
        </w:rPr>
      </w:pPr>
      <w:r w:rsidRPr="00AA6540">
        <w:rPr>
          <w:rStyle w:val="default"/>
          <w:rFonts w:cs="FrankRuehl"/>
          <w:vanish/>
          <w:sz w:val="22"/>
          <w:szCs w:val="22"/>
          <w:shd w:val="clear" w:color="auto" w:fill="FFFF99"/>
          <w:rtl/>
          <w:lang w:eastAsia="en-US"/>
        </w:rPr>
        <w:tab/>
        <w:t>(א)</w:t>
      </w:r>
      <w:r w:rsidRPr="00AA6540">
        <w:rPr>
          <w:rStyle w:val="default"/>
          <w:rFonts w:cs="FrankRuehl" w:hint="cs"/>
          <w:vanish/>
          <w:sz w:val="22"/>
          <w:szCs w:val="22"/>
          <w:shd w:val="clear" w:color="auto" w:fill="FFFF99"/>
          <w:rtl/>
          <w:lang w:eastAsia="en-US"/>
        </w:rPr>
        <w:tab/>
        <w:t>בקשה לרישיון תוגש בטופס שיקבע המפקח ותכלול בין השאר את אלה:</w:t>
      </w:r>
    </w:p>
    <w:p w14:paraId="22FB4CF5" w14:textId="77777777" w:rsidR="001A2C12" w:rsidRPr="001A2C12" w:rsidRDefault="001A2C12" w:rsidP="001A2C12">
      <w:pPr>
        <w:pStyle w:val="P00"/>
        <w:spacing w:before="0"/>
        <w:ind w:left="1021" w:right="1134"/>
        <w:rPr>
          <w:rStyle w:val="default"/>
          <w:rFonts w:cs="FrankRuehl" w:hint="cs"/>
          <w:sz w:val="2"/>
          <w:szCs w:val="2"/>
          <w:rtl/>
          <w:lang w:eastAsia="en-US"/>
        </w:rPr>
      </w:pPr>
      <w:r w:rsidRPr="00AA6540">
        <w:rPr>
          <w:rStyle w:val="default"/>
          <w:rFonts w:cs="FrankRuehl" w:hint="cs"/>
          <w:vanish/>
          <w:sz w:val="22"/>
          <w:szCs w:val="22"/>
          <w:shd w:val="clear" w:color="auto" w:fill="FFFF99"/>
          <w:rtl/>
          <w:lang w:eastAsia="en-US"/>
        </w:rPr>
        <w:t>(1)</w:t>
      </w:r>
      <w:r w:rsidRPr="00AA6540">
        <w:rPr>
          <w:rStyle w:val="default"/>
          <w:rFonts w:cs="FrankRuehl" w:hint="cs"/>
          <w:vanish/>
          <w:sz w:val="22"/>
          <w:szCs w:val="22"/>
          <w:shd w:val="clear" w:color="auto" w:fill="FFFF99"/>
          <w:rtl/>
          <w:lang w:eastAsia="en-US"/>
        </w:rPr>
        <w:tab/>
      </w:r>
      <w:r w:rsidRPr="00AA6540">
        <w:rPr>
          <w:rStyle w:val="default"/>
          <w:rFonts w:cs="FrankRuehl" w:hint="cs"/>
          <w:strike/>
          <w:vanish/>
          <w:sz w:val="22"/>
          <w:szCs w:val="22"/>
          <w:shd w:val="clear" w:color="auto" w:fill="FFFF99"/>
          <w:rtl/>
          <w:lang w:eastAsia="en-US"/>
        </w:rPr>
        <w:t>סוגי השירותים הפיננסיים</w:t>
      </w:r>
      <w:r w:rsidRPr="00AA6540">
        <w:rPr>
          <w:rStyle w:val="default"/>
          <w:rFonts w:cs="FrankRuehl" w:hint="cs"/>
          <w:vanish/>
          <w:sz w:val="22"/>
          <w:szCs w:val="22"/>
          <w:shd w:val="clear" w:color="auto" w:fill="FFFF99"/>
          <w:rtl/>
          <w:lang w:eastAsia="en-US"/>
        </w:rPr>
        <w:t xml:space="preserve"> </w:t>
      </w:r>
      <w:r w:rsidRPr="00AA6540">
        <w:rPr>
          <w:rStyle w:val="default"/>
          <w:rFonts w:cs="FrankRuehl" w:hint="cs"/>
          <w:vanish/>
          <w:sz w:val="22"/>
          <w:szCs w:val="22"/>
          <w:u w:val="single"/>
          <w:shd w:val="clear" w:color="auto" w:fill="FFFF99"/>
          <w:rtl/>
          <w:lang w:eastAsia="en-US"/>
        </w:rPr>
        <w:t>תחומי העיסוק במסגרת השירות הפיננסי</w:t>
      </w:r>
      <w:r w:rsidRPr="00AA6540">
        <w:rPr>
          <w:rStyle w:val="default"/>
          <w:rFonts w:cs="FrankRuehl" w:hint="cs"/>
          <w:vanish/>
          <w:sz w:val="22"/>
          <w:szCs w:val="22"/>
          <w:shd w:val="clear" w:color="auto" w:fill="FFFF99"/>
          <w:rtl/>
          <w:lang w:eastAsia="en-US"/>
        </w:rPr>
        <w:t xml:space="preserve"> שבהם מבקש הרישיון מבקש לעסוק;</w:t>
      </w:r>
      <w:bookmarkEnd w:id="62"/>
    </w:p>
    <w:p w14:paraId="1DC40A87" w14:textId="77777777" w:rsidR="003E1701" w:rsidRDefault="003E1701" w:rsidP="0064276B">
      <w:pPr>
        <w:pStyle w:val="P00"/>
        <w:spacing w:before="72"/>
        <w:ind w:left="0" w:right="1134"/>
        <w:rPr>
          <w:rStyle w:val="default"/>
          <w:rFonts w:cs="FrankRuehl" w:hint="cs"/>
          <w:rtl/>
          <w:lang w:eastAsia="en-US"/>
        </w:rPr>
      </w:pPr>
      <w:bookmarkStart w:id="63" w:name="Seif3"/>
      <w:bookmarkEnd w:id="63"/>
      <w:r>
        <w:rPr>
          <w:lang w:val="he-IL"/>
        </w:rPr>
        <w:pict w14:anchorId="1DB8EF0C">
          <v:rect id="_x0000_s2151" style="position:absolute;left:0;text-align:left;margin-left:464.5pt;margin-top:8.05pt;width:75.05pt;height:12.15pt;z-index:251467264" o:allowincell="f" filled="f" stroked="f" strokecolor="lime" strokeweight=".25pt">
            <v:textbox inset="0,0,0,0">
              <w:txbxContent>
                <w:p w14:paraId="4BAD4393" w14:textId="77777777" w:rsidR="00316D86" w:rsidRDefault="00316D86">
                  <w:pPr>
                    <w:spacing w:line="160" w:lineRule="exact"/>
                    <w:jc w:val="left"/>
                    <w:rPr>
                      <w:rFonts w:cs="Miriam" w:hint="cs"/>
                      <w:noProof/>
                      <w:szCs w:val="18"/>
                      <w:rtl/>
                      <w:lang w:eastAsia="en-US"/>
                    </w:rPr>
                  </w:pPr>
                  <w:r>
                    <w:rPr>
                      <w:rFonts w:cs="Miriam" w:hint="cs"/>
                      <w:szCs w:val="18"/>
                      <w:rtl/>
                      <w:lang w:eastAsia="en-US"/>
                    </w:rPr>
                    <w:t>מתן רישיון</w:t>
                  </w:r>
                </w:p>
              </w:txbxContent>
            </v:textbox>
            <w10:anchorlock/>
          </v:rect>
        </w:pict>
      </w:r>
      <w:r>
        <w:rPr>
          <w:rStyle w:val="big-number"/>
          <w:rFonts w:hint="cs"/>
          <w:rtl/>
          <w:lang w:eastAsia="en-US"/>
        </w:rPr>
        <w:t>18</w:t>
      </w:r>
      <w:r>
        <w:rPr>
          <w:rStyle w:val="default"/>
          <w:rFonts w:cs="FrankRuehl"/>
          <w:rtl/>
        </w:rPr>
        <w:t>.</w:t>
      </w:r>
      <w:r>
        <w:rPr>
          <w:rStyle w:val="default"/>
          <w:rFonts w:cs="FrankRuehl"/>
          <w:rtl/>
        </w:rPr>
        <w:tab/>
      </w:r>
      <w:r w:rsidR="0064276B">
        <w:rPr>
          <w:rStyle w:val="default"/>
          <w:rFonts w:cs="FrankRuehl" w:hint="cs"/>
          <w:rtl/>
        </w:rPr>
        <w:t xml:space="preserve">המפקח ייתן החלטה בבקשה לרישיון שהוגשה לפי סעיף 17, בתוך 70 ימים מיום הגשת הבקשה, ואם דרש המפקח נתונים ומסמכים נוספים לפי סעיף 17(ב) </w:t>
      </w:r>
      <w:r w:rsidR="0064276B">
        <w:rPr>
          <w:rStyle w:val="default"/>
          <w:rFonts w:cs="FrankRuehl"/>
          <w:rtl/>
        </w:rPr>
        <w:t>–</w:t>
      </w:r>
      <w:r w:rsidR="0064276B">
        <w:rPr>
          <w:rStyle w:val="default"/>
          <w:rFonts w:cs="FrankRuehl" w:hint="cs"/>
          <w:rtl/>
        </w:rPr>
        <w:t xml:space="preserve"> בתוך 70 ימים מיום שהומצאו לו הנתונים והמסמכים</w:t>
      </w:r>
      <w:r>
        <w:rPr>
          <w:rStyle w:val="default"/>
          <w:rFonts w:cs="FrankRuehl"/>
          <w:rtl/>
          <w:lang w:eastAsia="en-US"/>
        </w:rPr>
        <w:t>.</w:t>
      </w:r>
    </w:p>
    <w:p w14:paraId="04D4A760" w14:textId="77777777" w:rsidR="003E1701" w:rsidRDefault="003E1701" w:rsidP="001A2C12">
      <w:pPr>
        <w:pStyle w:val="P00"/>
        <w:spacing w:before="72"/>
        <w:ind w:left="0" w:right="1134"/>
        <w:rPr>
          <w:rStyle w:val="default"/>
          <w:rFonts w:cs="FrankRuehl" w:hint="cs"/>
          <w:rtl/>
          <w:lang w:eastAsia="en-US"/>
        </w:rPr>
      </w:pPr>
      <w:bookmarkStart w:id="64" w:name="Seif4"/>
      <w:bookmarkEnd w:id="64"/>
      <w:r>
        <w:rPr>
          <w:lang w:val="he-IL"/>
        </w:rPr>
        <w:pict w14:anchorId="5AB76ABC">
          <v:rect id="_x0000_s2152" style="position:absolute;left:0;text-align:left;margin-left:473.85pt;margin-top:8.05pt;width:65.7pt;height:33.25pt;z-index:251468288" o:allowincell="f" filled="f" stroked="f" strokecolor="lime" strokeweight=".25pt">
            <v:textbox inset="0,0,0,0">
              <w:txbxContent>
                <w:p w14:paraId="75E7DCDB" w14:textId="77777777" w:rsidR="00316D86" w:rsidRDefault="00316D86" w:rsidP="001A2C12">
                  <w:pPr>
                    <w:spacing w:line="160" w:lineRule="exact"/>
                    <w:jc w:val="left"/>
                    <w:rPr>
                      <w:rFonts w:cs="Miriam" w:hint="cs"/>
                      <w:szCs w:val="18"/>
                      <w:rtl/>
                      <w:lang w:eastAsia="en-US"/>
                    </w:rPr>
                  </w:pPr>
                  <w:r>
                    <w:rPr>
                      <w:rFonts w:cs="Miriam" w:hint="cs"/>
                      <w:szCs w:val="18"/>
                      <w:rtl/>
                      <w:lang w:eastAsia="en-US"/>
                    </w:rPr>
                    <w:t>פירוט תחומי העיסוק ברישיון</w:t>
                  </w:r>
                </w:p>
                <w:p w14:paraId="5B10C4E1" w14:textId="77777777" w:rsidR="00316D86" w:rsidRDefault="00316D86" w:rsidP="001A2C12">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rect>
        </w:pict>
      </w:r>
      <w:r>
        <w:rPr>
          <w:rStyle w:val="big-number"/>
          <w:rFonts w:hint="cs"/>
          <w:rtl/>
          <w:lang w:eastAsia="en-US"/>
        </w:rPr>
        <w:t>19</w:t>
      </w:r>
      <w:r>
        <w:rPr>
          <w:rStyle w:val="default"/>
          <w:rFonts w:cs="FrankRuehl"/>
          <w:rtl/>
        </w:rPr>
        <w:t>.</w:t>
      </w:r>
      <w:r>
        <w:rPr>
          <w:rStyle w:val="default"/>
          <w:rFonts w:cs="FrankRuehl"/>
          <w:rtl/>
        </w:rPr>
        <w:tab/>
      </w:r>
      <w:r w:rsidR="0064276B">
        <w:rPr>
          <w:rStyle w:val="default"/>
          <w:rFonts w:cs="FrankRuehl" w:hint="cs"/>
          <w:rtl/>
        </w:rPr>
        <w:t xml:space="preserve">ברישיון יפורטו, בין השאר, </w:t>
      </w:r>
      <w:r w:rsidR="001A2C12">
        <w:rPr>
          <w:rStyle w:val="default"/>
          <w:rFonts w:cs="FrankRuehl" w:hint="cs"/>
          <w:rtl/>
        </w:rPr>
        <w:t>תחומי העיסוק במסגרת השירות הפיננסי שרשאי בעל הרישיון</w:t>
      </w:r>
      <w:r w:rsidR="0064276B">
        <w:rPr>
          <w:rStyle w:val="default"/>
          <w:rFonts w:cs="FrankRuehl" w:hint="cs"/>
          <w:rtl/>
        </w:rPr>
        <w:t xml:space="preserve"> לעסוק בהם.</w:t>
      </w:r>
    </w:p>
    <w:p w14:paraId="6D25C88B" w14:textId="77777777" w:rsidR="001A2C12" w:rsidRPr="00AA6540" w:rsidRDefault="001A2C12" w:rsidP="001A2C12">
      <w:pPr>
        <w:pStyle w:val="P00"/>
        <w:tabs>
          <w:tab w:val="clear" w:pos="6259"/>
        </w:tabs>
        <w:spacing w:before="0"/>
        <w:ind w:left="0" w:right="1134"/>
        <w:rPr>
          <w:rStyle w:val="default"/>
          <w:rFonts w:cs="FrankRuehl" w:hint="cs"/>
          <w:vanish/>
          <w:color w:val="FF0000"/>
          <w:szCs w:val="20"/>
          <w:shd w:val="clear" w:color="auto" w:fill="FFFF99"/>
          <w:rtl/>
        </w:rPr>
      </w:pPr>
      <w:bookmarkStart w:id="65" w:name="Rov187"/>
      <w:r w:rsidRPr="00AA6540">
        <w:rPr>
          <w:rStyle w:val="default"/>
          <w:rFonts w:cs="FrankRuehl" w:hint="cs"/>
          <w:vanish/>
          <w:color w:val="FF0000"/>
          <w:szCs w:val="20"/>
          <w:shd w:val="clear" w:color="auto" w:fill="FFFF99"/>
          <w:rtl/>
        </w:rPr>
        <w:t>מיום 1.1.2017</w:t>
      </w:r>
    </w:p>
    <w:p w14:paraId="5D8B5EF3" w14:textId="77777777" w:rsidR="001A2C12" w:rsidRPr="00AA6540" w:rsidRDefault="001A2C12" w:rsidP="001A2C12">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46C68431" w14:textId="77777777" w:rsidR="001A2C12" w:rsidRPr="00AA6540" w:rsidRDefault="001A2C12" w:rsidP="001A2C12">
      <w:pPr>
        <w:pStyle w:val="P00"/>
        <w:tabs>
          <w:tab w:val="clear" w:pos="6259"/>
        </w:tabs>
        <w:spacing w:before="0"/>
        <w:ind w:left="0" w:right="1134"/>
        <w:rPr>
          <w:rStyle w:val="default"/>
          <w:rFonts w:cs="FrankRuehl" w:hint="cs"/>
          <w:vanish/>
          <w:szCs w:val="20"/>
          <w:shd w:val="clear" w:color="auto" w:fill="FFFF99"/>
          <w:rtl/>
        </w:rPr>
      </w:pPr>
      <w:hyperlink r:id="rId93"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133 (</w:t>
      </w:r>
      <w:hyperlink r:id="rId94"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48CA2591" w14:textId="77777777" w:rsidR="001A2C12" w:rsidRPr="00AA6540" w:rsidRDefault="001A2C12" w:rsidP="001A2C12">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החלפת סעיף 19</w:t>
      </w:r>
    </w:p>
    <w:p w14:paraId="0E0FF662" w14:textId="77777777" w:rsidR="001A2C12" w:rsidRPr="00AA6540" w:rsidRDefault="001A2C12" w:rsidP="001A2C12">
      <w:pPr>
        <w:pStyle w:val="P00"/>
        <w:tabs>
          <w:tab w:val="clear" w:pos="6259"/>
        </w:tabs>
        <w:ind w:left="0" w:right="1134"/>
        <w:rPr>
          <w:rStyle w:val="default"/>
          <w:rFonts w:cs="FrankRuehl" w:hint="cs"/>
          <w:vanish/>
          <w:szCs w:val="20"/>
          <w:shd w:val="clear" w:color="auto" w:fill="FFFF99"/>
          <w:rtl/>
        </w:rPr>
      </w:pPr>
      <w:r w:rsidRPr="00AA6540">
        <w:rPr>
          <w:rStyle w:val="default"/>
          <w:rFonts w:cs="FrankRuehl" w:hint="cs"/>
          <w:vanish/>
          <w:szCs w:val="20"/>
          <w:shd w:val="clear" w:color="auto" w:fill="FFFF99"/>
          <w:rtl/>
        </w:rPr>
        <w:t>הנוסח הקודם:</w:t>
      </w:r>
    </w:p>
    <w:p w14:paraId="156BC4C0" w14:textId="77777777" w:rsidR="001A2C12" w:rsidRPr="00AA6540" w:rsidRDefault="001A2C12" w:rsidP="001A2C12">
      <w:pPr>
        <w:pStyle w:val="P00"/>
        <w:spacing w:before="20"/>
        <w:ind w:left="0" w:right="1134"/>
        <w:rPr>
          <w:rStyle w:val="default"/>
          <w:rFonts w:cs="Miriam" w:hint="cs"/>
          <w:strike/>
          <w:vanish/>
          <w:sz w:val="16"/>
          <w:szCs w:val="16"/>
          <w:shd w:val="clear" w:color="auto" w:fill="FFFF99"/>
          <w:rtl/>
        </w:rPr>
      </w:pPr>
      <w:r w:rsidRPr="00AA6540">
        <w:rPr>
          <w:rStyle w:val="default"/>
          <w:rFonts w:cs="Miriam" w:hint="cs"/>
          <w:strike/>
          <w:vanish/>
          <w:sz w:val="16"/>
          <w:szCs w:val="16"/>
          <w:shd w:val="clear" w:color="auto" w:fill="FFFF99"/>
          <w:rtl/>
        </w:rPr>
        <w:t>פירוט סוגי השירותים הפיננסיים ברישיון</w:t>
      </w:r>
    </w:p>
    <w:p w14:paraId="6267C799" w14:textId="77777777" w:rsidR="001A2C12" w:rsidRPr="001A2C12" w:rsidRDefault="001A2C12" w:rsidP="001A2C12">
      <w:pPr>
        <w:pStyle w:val="P00"/>
        <w:spacing w:before="0"/>
        <w:ind w:left="0" w:right="1134"/>
        <w:rPr>
          <w:rStyle w:val="default"/>
          <w:rFonts w:cs="FrankRuehl" w:hint="cs"/>
          <w:strike/>
          <w:sz w:val="2"/>
          <w:szCs w:val="2"/>
          <w:rtl/>
        </w:rPr>
      </w:pPr>
      <w:r w:rsidRPr="00AA6540">
        <w:rPr>
          <w:rStyle w:val="default"/>
          <w:rFonts w:cs="FrankRuehl" w:hint="cs"/>
          <w:strike/>
          <w:vanish/>
          <w:sz w:val="22"/>
          <w:szCs w:val="22"/>
          <w:shd w:val="clear" w:color="auto" w:fill="FFFF99"/>
          <w:rtl/>
        </w:rPr>
        <w:t>19</w:t>
      </w:r>
      <w:r w:rsidRPr="00AA6540">
        <w:rPr>
          <w:rStyle w:val="default"/>
          <w:rFonts w:cs="FrankRuehl"/>
          <w:strike/>
          <w:vanish/>
          <w:sz w:val="22"/>
          <w:szCs w:val="22"/>
          <w:shd w:val="clear" w:color="auto" w:fill="FFFF99"/>
          <w:rtl/>
        </w:rPr>
        <w:t>.</w:t>
      </w:r>
      <w:r w:rsidRPr="00AA6540">
        <w:rPr>
          <w:rStyle w:val="default"/>
          <w:rFonts w:cs="FrankRuehl"/>
          <w:strike/>
          <w:vanish/>
          <w:sz w:val="22"/>
          <w:szCs w:val="22"/>
          <w:shd w:val="clear" w:color="auto" w:fill="FFFF99"/>
          <w:rtl/>
        </w:rPr>
        <w:tab/>
      </w:r>
      <w:r w:rsidRPr="00AA6540">
        <w:rPr>
          <w:rStyle w:val="default"/>
          <w:rFonts w:cs="FrankRuehl" w:hint="cs"/>
          <w:strike/>
          <w:vanish/>
          <w:sz w:val="22"/>
          <w:szCs w:val="22"/>
          <w:shd w:val="clear" w:color="auto" w:fill="FFFF99"/>
          <w:rtl/>
        </w:rPr>
        <w:t>ברישיון יפורטו, בין השאר, סוגי השירותים הפיננסיים שרשאי נותן השירותים הפיננסיים לעסוק בהם.</w:t>
      </w:r>
      <w:bookmarkEnd w:id="65"/>
    </w:p>
    <w:p w14:paraId="42612E38" w14:textId="77777777" w:rsidR="003E1701" w:rsidRDefault="003E1701" w:rsidP="00D01601">
      <w:pPr>
        <w:pStyle w:val="P00"/>
        <w:spacing w:before="72"/>
        <w:ind w:left="0" w:right="1134"/>
        <w:rPr>
          <w:rStyle w:val="default"/>
          <w:rFonts w:cs="FrankRuehl" w:hint="cs"/>
          <w:rtl/>
          <w:lang w:eastAsia="en-US"/>
        </w:rPr>
      </w:pPr>
      <w:bookmarkStart w:id="66" w:name="Seif5"/>
      <w:bookmarkEnd w:id="66"/>
      <w:r>
        <w:rPr>
          <w:lang w:val="he-IL"/>
        </w:rPr>
        <w:pict w14:anchorId="4986A429">
          <v:rect id="_x0000_s2153" style="position:absolute;left:0;text-align:left;margin-left:464.5pt;margin-top:8.05pt;width:75.05pt;height:27.3pt;z-index:251469312" o:allowincell="f" filled="f" stroked="f" strokecolor="lime" strokeweight=".25pt">
            <v:textbox inset="0,0,0,0">
              <w:txbxContent>
                <w:p w14:paraId="01B68D56" w14:textId="77777777" w:rsidR="00316D86" w:rsidRDefault="00316D86">
                  <w:pPr>
                    <w:spacing w:line="160" w:lineRule="exact"/>
                    <w:jc w:val="left"/>
                    <w:rPr>
                      <w:rFonts w:cs="Miriam" w:hint="cs"/>
                      <w:noProof/>
                      <w:szCs w:val="18"/>
                      <w:rtl/>
                      <w:lang w:eastAsia="en-US"/>
                    </w:rPr>
                  </w:pPr>
                  <w:r>
                    <w:rPr>
                      <w:rFonts w:cs="Miriam" w:hint="cs"/>
                      <w:szCs w:val="18"/>
                      <w:rtl/>
                      <w:lang w:eastAsia="en-US"/>
                    </w:rPr>
                    <w:t>תקופת הרישיון</w:t>
                  </w:r>
                </w:p>
                <w:p w14:paraId="5358DF74" w14:textId="77777777" w:rsidR="00316D86" w:rsidRDefault="00316D86" w:rsidP="00D01601">
                  <w:pPr>
                    <w:spacing w:line="160" w:lineRule="exact"/>
                    <w:jc w:val="left"/>
                    <w:rPr>
                      <w:rFonts w:cs="Miriam" w:hint="cs"/>
                      <w:noProof/>
                      <w:szCs w:val="18"/>
                      <w:rtl/>
                      <w:lang w:eastAsia="en-US"/>
                    </w:rPr>
                  </w:pPr>
                  <w:r>
                    <w:rPr>
                      <w:rFonts w:cs="Miriam" w:hint="cs"/>
                      <w:szCs w:val="18"/>
                      <w:rtl/>
                      <w:lang w:eastAsia="en-US"/>
                    </w:rPr>
                    <w:t xml:space="preserve">(תיקון מס' 1) </w:t>
                  </w:r>
                  <w:r>
                    <w:rPr>
                      <w:rFonts w:cs="Miriam"/>
                      <w:szCs w:val="18"/>
                      <w:rtl/>
                      <w:lang w:eastAsia="en-US"/>
                    </w:rPr>
                    <w:br/>
                  </w:r>
                  <w:r>
                    <w:rPr>
                      <w:rFonts w:cs="Miriam" w:hint="cs"/>
                      <w:szCs w:val="18"/>
                      <w:rtl/>
                      <w:lang w:eastAsia="en-US"/>
                    </w:rPr>
                    <w:t>תשע"ז-2016</w:t>
                  </w:r>
                </w:p>
              </w:txbxContent>
            </v:textbox>
            <w10:anchorlock/>
          </v:rect>
        </w:pict>
      </w:r>
      <w:r>
        <w:rPr>
          <w:rStyle w:val="big-number"/>
          <w:rFonts w:hint="cs"/>
          <w:rtl/>
          <w:lang w:eastAsia="en-US"/>
        </w:rPr>
        <w:t>20</w:t>
      </w:r>
      <w:r>
        <w:rPr>
          <w:rStyle w:val="default"/>
          <w:rFonts w:cs="FrankRuehl"/>
          <w:rtl/>
        </w:rPr>
        <w:t>.</w:t>
      </w:r>
      <w:r>
        <w:rPr>
          <w:rStyle w:val="default"/>
          <w:rFonts w:cs="FrankRuehl"/>
          <w:rtl/>
        </w:rPr>
        <w:tab/>
      </w:r>
      <w:r w:rsidR="00F067B8">
        <w:rPr>
          <w:rStyle w:val="default"/>
          <w:rFonts w:cs="FrankRuehl" w:hint="cs"/>
          <w:rtl/>
        </w:rPr>
        <w:t xml:space="preserve">רישיון יינתן לתקופה בלתי קצובה, ואולם המפקח רשאי להורות כי רישיון יינתן לתקופה קצובה שיורה ולא תפחת משנה; המפקח רשאי להורות כאמור </w:t>
      </w:r>
      <w:r w:rsidR="00D01601" w:rsidRPr="00D01601">
        <w:rPr>
          <w:rStyle w:val="default"/>
          <w:rFonts w:cs="FrankRuehl" w:hint="cs"/>
          <w:rtl/>
        </w:rPr>
        <w:t>לכלל בעלי הרישיונות</w:t>
      </w:r>
      <w:r w:rsidR="00F067B8">
        <w:rPr>
          <w:rStyle w:val="default"/>
          <w:rFonts w:cs="FrankRuehl" w:hint="cs"/>
          <w:rtl/>
        </w:rPr>
        <w:t xml:space="preserve"> או לסוג מסוים מהם, </w:t>
      </w:r>
      <w:r w:rsidR="002964DA">
        <w:rPr>
          <w:rStyle w:val="default"/>
          <w:rFonts w:cs="FrankRuehl" w:hint="cs"/>
          <w:rtl/>
        </w:rPr>
        <w:t xml:space="preserve">ואם מצא כי מתקיימים טעמים מיוחדים המצדיקים זאת </w:t>
      </w:r>
      <w:r w:rsidR="002964DA">
        <w:rPr>
          <w:rStyle w:val="default"/>
          <w:rFonts w:cs="FrankRuehl"/>
          <w:rtl/>
        </w:rPr>
        <w:t>–</w:t>
      </w:r>
      <w:r w:rsidR="002964DA">
        <w:rPr>
          <w:rStyle w:val="default"/>
          <w:rFonts w:cs="FrankRuehl" w:hint="cs"/>
          <w:rtl/>
        </w:rPr>
        <w:t xml:space="preserve"> גם </w:t>
      </w:r>
      <w:r w:rsidR="00D01601" w:rsidRPr="00D01601">
        <w:rPr>
          <w:rStyle w:val="default"/>
          <w:rFonts w:cs="FrankRuehl" w:hint="cs"/>
          <w:rtl/>
        </w:rPr>
        <w:t>לבעל רישיון</w:t>
      </w:r>
      <w:r w:rsidR="002964DA">
        <w:rPr>
          <w:rStyle w:val="default"/>
          <w:rFonts w:cs="FrankRuehl" w:hint="cs"/>
          <w:rtl/>
        </w:rPr>
        <w:t xml:space="preserve"> מסוים.</w:t>
      </w:r>
    </w:p>
    <w:p w14:paraId="2536FAEE" w14:textId="77777777" w:rsidR="001A2C12" w:rsidRPr="00AA6540" w:rsidRDefault="001A2C12" w:rsidP="001A2C12">
      <w:pPr>
        <w:pStyle w:val="P00"/>
        <w:tabs>
          <w:tab w:val="clear" w:pos="6259"/>
        </w:tabs>
        <w:spacing w:before="0"/>
        <w:ind w:left="0" w:right="1134"/>
        <w:rPr>
          <w:rStyle w:val="default"/>
          <w:rFonts w:cs="FrankRuehl" w:hint="cs"/>
          <w:vanish/>
          <w:color w:val="FF0000"/>
          <w:szCs w:val="20"/>
          <w:shd w:val="clear" w:color="auto" w:fill="FFFF99"/>
          <w:rtl/>
        </w:rPr>
      </w:pPr>
      <w:bookmarkStart w:id="67" w:name="Rov188"/>
      <w:r w:rsidRPr="00AA6540">
        <w:rPr>
          <w:rStyle w:val="default"/>
          <w:rFonts w:cs="FrankRuehl" w:hint="cs"/>
          <w:vanish/>
          <w:color w:val="FF0000"/>
          <w:szCs w:val="20"/>
          <w:shd w:val="clear" w:color="auto" w:fill="FFFF99"/>
          <w:rtl/>
        </w:rPr>
        <w:t>מיום 1.1.2017</w:t>
      </w:r>
    </w:p>
    <w:p w14:paraId="4945351B" w14:textId="77777777" w:rsidR="001A2C12" w:rsidRPr="00AA6540" w:rsidRDefault="001A2C12" w:rsidP="001A2C12">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7F1332EF" w14:textId="77777777" w:rsidR="001A2C12" w:rsidRPr="00AA6540" w:rsidRDefault="001A2C12" w:rsidP="001A2C12">
      <w:pPr>
        <w:pStyle w:val="P00"/>
        <w:tabs>
          <w:tab w:val="clear" w:pos="6259"/>
        </w:tabs>
        <w:spacing w:before="0"/>
        <w:ind w:left="0" w:right="1134"/>
        <w:rPr>
          <w:rStyle w:val="default"/>
          <w:rFonts w:cs="FrankRuehl" w:hint="cs"/>
          <w:vanish/>
          <w:szCs w:val="20"/>
          <w:shd w:val="clear" w:color="auto" w:fill="FFFF99"/>
          <w:rtl/>
        </w:rPr>
      </w:pPr>
      <w:hyperlink r:id="rId95"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133 (</w:t>
      </w:r>
      <w:hyperlink r:id="rId96"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1E95EAC5" w14:textId="77777777" w:rsidR="00D01601" w:rsidRPr="00D01601" w:rsidRDefault="00D01601" w:rsidP="00D01601">
      <w:pPr>
        <w:pStyle w:val="P00"/>
        <w:ind w:left="0" w:right="1134"/>
        <w:rPr>
          <w:rStyle w:val="default"/>
          <w:rFonts w:cs="FrankRuehl" w:hint="cs"/>
          <w:sz w:val="2"/>
          <w:szCs w:val="2"/>
          <w:rtl/>
        </w:rPr>
      </w:pPr>
      <w:r w:rsidRPr="00AA6540">
        <w:rPr>
          <w:rStyle w:val="default"/>
          <w:rFonts w:cs="FrankRuehl" w:hint="cs"/>
          <w:vanish/>
          <w:sz w:val="22"/>
          <w:szCs w:val="22"/>
          <w:shd w:val="clear" w:color="auto" w:fill="FFFF99"/>
          <w:rtl/>
        </w:rPr>
        <w:t>20</w:t>
      </w:r>
      <w:r w:rsidRPr="00AA6540">
        <w:rPr>
          <w:rStyle w:val="default"/>
          <w:rFonts w:cs="FrankRuehl"/>
          <w:vanish/>
          <w:sz w:val="22"/>
          <w:szCs w:val="22"/>
          <w:shd w:val="clear" w:color="auto" w:fill="FFFF99"/>
          <w:rtl/>
        </w:rPr>
        <w:t>.</w:t>
      </w:r>
      <w:r w:rsidRPr="00AA6540">
        <w:rPr>
          <w:rStyle w:val="default"/>
          <w:rFonts w:cs="FrankRuehl"/>
          <w:vanish/>
          <w:sz w:val="22"/>
          <w:szCs w:val="22"/>
          <w:shd w:val="clear" w:color="auto" w:fill="FFFF99"/>
          <w:rtl/>
        </w:rPr>
        <w:tab/>
      </w:r>
      <w:r w:rsidRPr="00AA6540">
        <w:rPr>
          <w:rStyle w:val="default"/>
          <w:rFonts w:cs="FrankRuehl" w:hint="cs"/>
          <w:vanish/>
          <w:sz w:val="22"/>
          <w:szCs w:val="22"/>
          <w:shd w:val="clear" w:color="auto" w:fill="FFFF99"/>
          <w:rtl/>
        </w:rPr>
        <w:t xml:space="preserve">רישיון יינתן לתקופה בלתי קצובה, ואולם המפקח רשאי להורות כי רישיון יינתן לתקופה קצובה שיורה ולא תפחת משנה; המפקח רשאי להורות כאמור </w:t>
      </w:r>
      <w:r w:rsidRPr="00AA6540">
        <w:rPr>
          <w:rStyle w:val="default"/>
          <w:rFonts w:cs="FrankRuehl" w:hint="cs"/>
          <w:strike/>
          <w:vanish/>
          <w:sz w:val="22"/>
          <w:szCs w:val="22"/>
          <w:shd w:val="clear" w:color="auto" w:fill="FFFF99"/>
          <w:rtl/>
        </w:rPr>
        <w:t>לכלל נותני השירותים הפיננסיים</w:t>
      </w:r>
      <w:r w:rsidRPr="00AA6540">
        <w:rPr>
          <w:rStyle w:val="default"/>
          <w:rFonts w:cs="FrankRuehl" w:hint="cs"/>
          <w:vanish/>
          <w:sz w:val="22"/>
          <w:szCs w:val="22"/>
          <w:shd w:val="clear" w:color="auto" w:fill="FFFF99"/>
          <w:rtl/>
        </w:rPr>
        <w:t xml:space="preserve"> </w:t>
      </w:r>
      <w:r w:rsidRPr="00AA6540">
        <w:rPr>
          <w:rStyle w:val="default"/>
          <w:rFonts w:cs="FrankRuehl" w:hint="cs"/>
          <w:vanish/>
          <w:sz w:val="22"/>
          <w:szCs w:val="22"/>
          <w:u w:val="single"/>
          <w:shd w:val="clear" w:color="auto" w:fill="FFFF99"/>
          <w:rtl/>
        </w:rPr>
        <w:t>לכלל בעלי הרישיונות</w:t>
      </w:r>
      <w:r w:rsidRPr="00AA6540">
        <w:rPr>
          <w:rStyle w:val="default"/>
          <w:rFonts w:cs="FrankRuehl" w:hint="cs"/>
          <w:vanish/>
          <w:sz w:val="22"/>
          <w:szCs w:val="22"/>
          <w:shd w:val="clear" w:color="auto" w:fill="FFFF99"/>
          <w:rtl/>
        </w:rPr>
        <w:t xml:space="preserve"> או לסוג מסוים מהם, ואם מצא כי מתקיימים טעמים מיוחדים המצדיקים זאת </w:t>
      </w:r>
      <w:r w:rsidRPr="00AA6540">
        <w:rPr>
          <w:rStyle w:val="default"/>
          <w:rFonts w:cs="FrankRuehl"/>
          <w:vanish/>
          <w:sz w:val="22"/>
          <w:szCs w:val="22"/>
          <w:shd w:val="clear" w:color="auto" w:fill="FFFF99"/>
          <w:rtl/>
        </w:rPr>
        <w:t>–</w:t>
      </w:r>
      <w:r w:rsidRPr="00AA6540">
        <w:rPr>
          <w:rStyle w:val="default"/>
          <w:rFonts w:cs="FrankRuehl" w:hint="cs"/>
          <w:vanish/>
          <w:sz w:val="22"/>
          <w:szCs w:val="22"/>
          <w:shd w:val="clear" w:color="auto" w:fill="FFFF99"/>
          <w:rtl/>
        </w:rPr>
        <w:t xml:space="preserve"> גם </w:t>
      </w:r>
      <w:r w:rsidRPr="00AA6540">
        <w:rPr>
          <w:rStyle w:val="default"/>
          <w:rFonts w:cs="FrankRuehl" w:hint="cs"/>
          <w:strike/>
          <w:vanish/>
          <w:sz w:val="22"/>
          <w:szCs w:val="22"/>
          <w:shd w:val="clear" w:color="auto" w:fill="FFFF99"/>
          <w:rtl/>
        </w:rPr>
        <w:t>לנותן שירותים פיננסיים מסוים</w:t>
      </w:r>
      <w:r w:rsidRPr="00AA6540">
        <w:rPr>
          <w:rStyle w:val="default"/>
          <w:rFonts w:cs="FrankRuehl" w:hint="cs"/>
          <w:vanish/>
          <w:sz w:val="22"/>
          <w:szCs w:val="22"/>
          <w:shd w:val="clear" w:color="auto" w:fill="FFFF99"/>
          <w:rtl/>
        </w:rPr>
        <w:t xml:space="preserve"> </w:t>
      </w:r>
      <w:r w:rsidRPr="00AA6540">
        <w:rPr>
          <w:rStyle w:val="default"/>
          <w:rFonts w:cs="FrankRuehl" w:hint="cs"/>
          <w:vanish/>
          <w:sz w:val="22"/>
          <w:szCs w:val="22"/>
          <w:u w:val="single"/>
          <w:shd w:val="clear" w:color="auto" w:fill="FFFF99"/>
          <w:rtl/>
        </w:rPr>
        <w:t>לבעל רישיון מסוים</w:t>
      </w:r>
      <w:r w:rsidRPr="00AA6540">
        <w:rPr>
          <w:rStyle w:val="default"/>
          <w:rFonts w:cs="FrankRuehl" w:hint="cs"/>
          <w:vanish/>
          <w:sz w:val="22"/>
          <w:szCs w:val="22"/>
          <w:shd w:val="clear" w:color="auto" w:fill="FFFF99"/>
          <w:rtl/>
        </w:rPr>
        <w:t>.</w:t>
      </w:r>
      <w:bookmarkEnd w:id="67"/>
    </w:p>
    <w:p w14:paraId="785C496D" w14:textId="77777777" w:rsidR="003E1701" w:rsidRDefault="003E1701" w:rsidP="00D01601">
      <w:pPr>
        <w:pStyle w:val="P00"/>
        <w:spacing w:before="72"/>
        <w:ind w:left="0" w:right="1134"/>
        <w:rPr>
          <w:rStyle w:val="default"/>
          <w:rFonts w:cs="FrankRuehl" w:hint="cs"/>
          <w:rtl/>
          <w:lang w:eastAsia="en-US"/>
        </w:rPr>
      </w:pPr>
      <w:bookmarkStart w:id="68" w:name="Seif6"/>
      <w:bookmarkEnd w:id="68"/>
      <w:r>
        <w:rPr>
          <w:lang w:val="he-IL"/>
        </w:rPr>
        <w:pict w14:anchorId="4D548805">
          <v:rect id="_x0000_s2154" style="position:absolute;left:0;text-align:left;margin-left:464.5pt;margin-top:8.05pt;width:75.05pt;height:44.4pt;z-index:251470336" o:allowincell="f" filled="f" stroked="f" strokecolor="lime" strokeweight=".25pt">
            <v:textbox style="mso-next-textbox:#_x0000_s2154" inset="0,0,0,0">
              <w:txbxContent>
                <w:p w14:paraId="5FF57062" w14:textId="77777777" w:rsidR="00316D86" w:rsidRDefault="00316D86">
                  <w:pPr>
                    <w:spacing w:line="160" w:lineRule="exact"/>
                    <w:jc w:val="left"/>
                    <w:rPr>
                      <w:rFonts w:cs="Miriam" w:hint="cs"/>
                      <w:noProof/>
                      <w:szCs w:val="18"/>
                      <w:rtl/>
                      <w:lang w:eastAsia="en-US"/>
                    </w:rPr>
                  </w:pPr>
                  <w:r>
                    <w:rPr>
                      <w:rFonts w:cs="Miriam" w:hint="cs"/>
                      <w:szCs w:val="18"/>
                      <w:rtl/>
                      <w:lang w:eastAsia="en-US"/>
                    </w:rPr>
                    <w:t>הודעה על מתן הרישיון והצגתו לציבור</w:t>
                  </w:r>
                </w:p>
                <w:p w14:paraId="65E54D12" w14:textId="77777777" w:rsidR="00316D86" w:rsidRDefault="00316D86" w:rsidP="00D01601">
                  <w:pPr>
                    <w:spacing w:line="160" w:lineRule="exact"/>
                    <w:jc w:val="left"/>
                    <w:rPr>
                      <w:rFonts w:cs="Miriam" w:hint="cs"/>
                      <w:noProof/>
                      <w:szCs w:val="18"/>
                      <w:rtl/>
                      <w:lang w:eastAsia="en-US"/>
                    </w:rPr>
                  </w:pPr>
                  <w:r>
                    <w:rPr>
                      <w:rFonts w:cs="Miriam" w:hint="cs"/>
                      <w:szCs w:val="18"/>
                      <w:rtl/>
                      <w:lang w:eastAsia="en-US"/>
                    </w:rPr>
                    <w:t xml:space="preserve">(תיקון מס' 1) </w:t>
                  </w:r>
                  <w:r>
                    <w:rPr>
                      <w:rFonts w:cs="Miriam"/>
                      <w:szCs w:val="18"/>
                      <w:rtl/>
                      <w:lang w:eastAsia="en-US"/>
                    </w:rPr>
                    <w:br/>
                  </w:r>
                  <w:r>
                    <w:rPr>
                      <w:rFonts w:cs="Miriam" w:hint="cs"/>
                      <w:szCs w:val="18"/>
                      <w:rtl/>
                      <w:lang w:eastAsia="en-US"/>
                    </w:rPr>
                    <w:t>תשע"ז-2016</w:t>
                  </w:r>
                </w:p>
              </w:txbxContent>
            </v:textbox>
            <w10:anchorlock/>
          </v:rect>
        </w:pict>
      </w:r>
      <w:r>
        <w:rPr>
          <w:rStyle w:val="big-number"/>
          <w:rFonts w:hint="cs"/>
          <w:rtl/>
          <w:lang w:eastAsia="en-US"/>
        </w:rPr>
        <w:t>21</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sidR="00E52A8E">
        <w:rPr>
          <w:rStyle w:val="default"/>
          <w:rFonts w:cs="FrankRuehl" w:hint="cs"/>
          <w:rtl/>
          <w:lang w:eastAsia="en-US"/>
        </w:rPr>
        <w:t xml:space="preserve">הודעה על מתן רישיון ועל תחומי העיסוק שבהם מורשה </w:t>
      </w:r>
      <w:r w:rsidR="00D01601">
        <w:rPr>
          <w:rStyle w:val="default"/>
          <w:rFonts w:cs="FrankRuehl" w:hint="cs"/>
          <w:rtl/>
          <w:lang w:eastAsia="en-US"/>
        </w:rPr>
        <w:t>בעל רישיון</w:t>
      </w:r>
      <w:r w:rsidR="00E52A8E">
        <w:rPr>
          <w:rStyle w:val="default"/>
          <w:rFonts w:cs="FrankRuehl" w:hint="cs"/>
          <w:rtl/>
          <w:lang w:eastAsia="en-US"/>
        </w:rPr>
        <w:t xml:space="preserve"> לעסוק תפורסם באתר האינטרנט של המפקח.</w:t>
      </w:r>
    </w:p>
    <w:p w14:paraId="0779CDD7" w14:textId="77777777" w:rsidR="00E52A8E" w:rsidRDefault="00E52A8E" w:rsidP="00D0160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D01601">
        <w:rPr>
          <w:rStyle w:val="default"/>
          <w:rFonts w:cs="FrankRuehl" w:hint="cs"/>
          <w:rtl/>
          <w:lang w:eastAsia="en-US"/>
        </w:rPr>
        <w:t>בעל רישיון</w:t>
      </w:r>
      <w:r>
        <w:rPr>
          <w:rStyle w:val="default"/>
          <w:rFonts w:cs="FrankRuehl" w:hint="cs"/>
          <w:rtl/>
          <w:lang w:eastAsia="en-US"/>
        </w:rPr>
        <w:t xml:space="preserve"> יציג העתק מהרישיון בכל אחד מסניפיו, במקום בולט לעין, ויציין את מספר הרישיון על כל שלט או בכל פרסום שלו וכן על כל מסמך שהוא מוציא.</w:t>
      </w:r>
    </w:p>
    <w:p w14:paraId="66DA72AA" w14:textId="77777777" w:rsidR="00D01601" w:rsidRPr="00AA6540" w:rsidRDefault="00D01601" w:rsidP="00D01601">
      <w:pPr>
        <w:pStyle w:val="P00"/>
        <w:tabs>
          <w:tab w:val="clear" w:pos="6259"/>
        </w:tabs>
        <w:spacing w:before="0"/>
        <w:ind w:left="0" w:right="1134"/>
        <w:rPr>
          <w:rStyle w:val="default"/>
          <w:rFonts w:cs="FrankRuehl" w:hint="cs"/>
          <w:vanish/>
          <w:color w:val="FF0000"/>
          <w:szCs w:val="20"/>
          <w:shd w:val="clear" w:color="auto" w:fill="FFFF99"/>
          <w:rtl/>
        </w:rPr>
      </w:pPr>
      <w:bookmarkStart w:id="69" w:name="Rov189"/>
      <w:r w:rsidRPr="00AA6540">
        <w:rPr>
          <w:rStyle w:val="default"/>
          <w:rFonts w:cs="FrankRuehl" w:hint="cs"/>
          <w:vanish/>
          <w:color w:val="FF0000"/>
          <w:szCs w:val="20"/>
          <w:shd w:val="clear" w:color="auto" w:fill="FFFF99"/>
          <w:rtl/>
        </w:rPr>
        <w:t>מיום 1.1.2017</w:t>
      </w:r>
    </w:p>
    <w:p w14:paraId="656DE17C" w14:textId="77777777" w:rsidR="00D01601" w:rsidRPr="00AA6540" w:rsidRDefault="00D01601" w:rsidP="00D01601">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43704A4F" w14:textId="77777777" w:rsidR="00D01601" w:rsidRPr="00AA6540" w:rsidRDefault="00D01601" w:rsidP="00D01601">
      <w:pPr>
        <w:pStyle w:val="P00"/>
        <w:tabs>
          <w:tab w:val="clear" w:pos="6259"/>
        </w:tabs>
        <w:spacing w:before="0"/>
        <w:ind w:left="0" w:right="1134"/>
        <w:rPr>
          <w:rStyle w:val="default"/>
          <w:rFonts w:cs="FrankRuehl" w:hint="cs"/>
          <w:vanish/>
          <w:szCs w:val="20"/>
          <w:shd w:val="clear" w:color="auto" w:fill="FFFF99"/>
          <w:rtl/>
        </w:rPr>
      </w:pPr>
      <w:hyperlink r:id="rId97"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133 (</w:t>
      </w:r>
      <w:hyperlink r:id="rId98"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45DF80A1" w14:textId="77777777" w:rsidR="00D01601" w:rsidRPr="00AA6540" w:rsidRDefault="00D01601" w:rsidP="00D01601">
      <w:pPr>
        <w:pStyle w:val="P00"/>
        <w:ind w:left="0"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21</w:t>
      </w:r>
      <w:r w:rsidRPr="00AA6540">
        <w:rPr>
          <w:rStyle w:val="default"/>
          <w:rFonts w:cs="FrankRuehl"/>
          <w:vanish/>
          <w:sz w:val="22"/>
          <w:szCs w:val="22"/>
          <w:shd w:val="clear" w:color="auto" w:fill="FFFF99"/>
          <w:rtl/>
        </w:rPr>
        <w:t>.</w:t>
      </w:r>
      <w:r w:rsidRPr="00AA6540">
        <w:rPr>
          <w:rStyle w:val="default"/>
          <w:rFonts w:cs="FrankRuehl"/>
          <w:vanish/>
          <w:sz w:val="22"/>
          <w:szCs w:val="22"/>
          <w:shd w:val="clear" w:color="auto" w:fill="FFFF99"/>
          <w:rtl/>
        </w:rPr>
        <w:tab/>
        <w:t>(א)</w:t>
      </w:r>
      <w:r w:rsidRPr="00AA6540">
        <w:rPr>
          <w:rStyle w:val="default"/>
          <w:rFonts w:cs="FrankRuehl" w:hint="cs"/>
          <w:vanish/>
          <w:sz w:val="22"/>
          <w:szCs w:val="22"/>
          <w:shd w:val="clear" w:color="auto" w:fill="FFFF99"/>
          <w:rtl/>
        </w:rPr>
        <w:tab/>
        <w:t xml:space="preserve">הודעה על מתן רישיון ועל תחומי העיסוק שבהם מורשה </w:t>
      </w:r>
      <w:r w:rsidRPr="00AA6540">
        <w:rPr>
          <w:rStyle w:val="default"/>
          <w:rFonts w:cs="FrankRuehl" w:hint="cs"/>
          <w:strike/>
          <w:vanish/>
          <w:sz w:val="22"/>
          <w:szCs w:val="22"/>
          <w:shd w:val="clear" w:color="auto" w:fill="FFFF99"/>
          <w:rtl/>
        </w:rPr>
        <w:t>נותן שירותים פיננסיים</w:t>
      </w:r>
      <w:r w:rsidRPr="00AA6540">
        <w:rPr>
          <w:rStyle w:val="default"/>
          <w:rFonts w:cs="FrankRuehl" w:hint="cs"/>
          <w:vanish/>
          <w:sz w:val="22"/>
          <w:szCs w:val="22"/>
          <w:shd w:val="clear" w:color="auto" w:fill="FFFF99"/>
          <w:rtl/>
        </w:rPr>
        <w:t xml:space="preserve"> </w:t>
      </w:r>
      <w:r w:rsidRPr="00AA6540">
        <w:rPr>
          <w:rStyle w:val="default"/>
          <w:rFonts w:cs="FrankRuehl" w:hint="cs"/>
          <w:vanish/>
          <w:sz w:val="22"/>
          <w:szCs w:val="22"/>
          <w:u w:val="single"/>
          <w:shd w:val="clear" w:color="auto" w:fill="FFFF99"/>
          <w:rtl/>
        </w:rPr>
        <w:t>בעל רישיון</w:t>
      </w:r>
      <w:r w:rsidRPr="00AA6540">
        <w:rPr>
          <w:rStyle w:val="default"/>
          <w:rFonts w:cs="FrankRuehl" w:hint="cs"/>
          <w:vanish/>
          <w:sz w:val="22"/>
          <w:szCs w:val="22"/>
          <w:shd w:val="clear" w:color="auto" w:fill="FFFF99"/>
          <w:rtl/>
        </w:rPr>
        <w:t xml:space="preserve"> לעסוק תפורסם באתר האינטרנט של המפקח.</w:t>
      </w:r>
    </w:p>
    <w:p w14:paraId="2A5688B7" w14:textId="77777777" w:rsidR="00D01601" w:rsidRPr="00D01601" w:rsidRDefault="00D01601" w:rsidP="00D01601">
      <w:pPr>
        <w:pStyle w:val="P00"/>
        <w:spacing w:before="0"/>
        <w:ind w:left="0" w:right="1134"/>
        <w:rPr>
          <w:rStyle w:val="default"/>
          <w:rFonts w:cs="FrankRuehl" w:hint="cs"/>
          <w:sz w:val="2"/>
          <w:szCs w:val="2"/>
          <w:shd w:val="clear" w:color="auto" w:fill="FFFF99"/>
          <w:rtl/>
        </w:rPr>
      </w:pPr>
      <w:r w:rsidRPr="00AA6540">
        <w:rPr>
          <w:rStyle w:val="default"/>
          <w:rFonts w:cs="FrankRuehl" w:hint="cs"/>
          <w:vanish/>
          <w:sz w:val="22"/>
          <w:szCs w:val="22"/>
          <w:shd w:val="clear" w:color="auto" w:fill="FFFF99"/>
          <w:rtl/>
        </w:rPr>
        <w:tab/>
        <w:t>(ב)</w:t>
      </w:r>
      <w:r w:rsidRPr="00AA6540">
        <w:rPr>
          <w:rStyle w:val="default"/>
          <w:rFonts w:cs="FrankRuehl" w:hint="cs"/>
          <w:vanish/>
          <w:sz w:val="22"/>
          <w:szCs w:val="22"/>
          <w:shd w:val="clear" w:color="auto" w:fill="FFFF99"/>
          <w:rtl/>
        </w:rPr>
        <w:tab/>
      </w:r>
      <w:r w:rsidRPr="00AA6540">
        <w:rPr>
          <w:rStyle w:val="default"/>
          <w:rFonts w:cs="FrankRuehl" w:hint="cs"/>
          <w:strike/>
          <w:vanish/>
          <w:sz w:val="22"/>
          <w:szCs w:val="22"/>
          <w:shd w:val="clear" w:color="auto" w:fill="FFFF99"/>
          <w:rtl/>
        </w:rPr>
        <w:t>נותן שירותים פיננסיים</w:t>
      </w:r>
      <w:r w:rsidRPr="00AA6540">
        <w:rPr>
          <w:rStyle w:val="default"/>
          <w:rFonts w:cs="FrankRuehl" w:hint="cs"/>
          <w:vanish/>
          <w:sz w:val="22"/>
          <w:szCs w:val="22"/>
          <w:shd w:val="clear" w:color="auto" w:fill="FFFF99"/>
          <w:rtl/>
        </w:rPr>
        <w:t xml:space="preserve"> </w:t>
      </w:r>
      <w:r w:rsidRPr="00AA6540">
        <w:rPr>
          <w:rStyle w:val="default"/>
          <w:rFonts w:cs="FrankRuehl" w:hint="cs"/>
          <w:vanish/>
          <w:sz w:val="22"/>
          <w:szCs w:val="22"/>
          <w:u w:val="single"/>
          <w:shd w:val="clear" w:color="auto" w:fill="FFFF99"/>
          <w:rtl/>
        </w:rPr>
        <w:t>בעל רישיון</w:t>
      </w:r>
      <w:r w:rsidRPr="00AA6540">
        <w:rPr>
          <w:rStyle w:val="default"/>
          <w:rFonts w:cs="FrankRuehl" w:hint="cs"/>
          <w:vanish/>
          <w:sz w:val="22"/>
          <w:szCs w:val="22"/>
          <w:shd w:val="clear" w:color="auto" w:fill="FFFF99"/>
          <w:rtl/>
        </w:rPr>
        <w:t xml:space="preserve"> יציג העתק מהרישיון בכל אחד מסניפיו, במקום בולט לעין, ויציין את מספר הרישיון על כל שלט או בכל פרסום שלו וכן על כל מסמך שהוא מוציא.</w:t>
      </w:r>
      <w:bookmarkEnd w:id="69"/>
    </w:p>
    <w:p w14:paraId="54C7A15B" w14:textId="77777777" w:rsidR="003E1701" w:rsidRDefault="003E1701" w:rsidP="00153EE2">
      <w:pPr>
        <w:pStyle w:val="P00"/>
        <w:spacing w:before="72"/>
        <w:ind w:left="0" w:right="1134"/>
        <w:rPr>
          <w:rStyle w:val="default"/>
          <w:rFonts w:cs="FrankRuehl" w:hint="cs"/>
          <w:rtl/>
          <w:lang w:eastAsia="en-US"/>
        </w:rPr>
      </w:pPr>
      <w:bookmarkStart w:id="70" w:name="Seif7"/>
      <w:bookmarkEnd w:id="70"/>
      <w:r>
        <w:rPr>
          <w:lang w:val="he-IL"/>
        </w:rPr>
        <w:pict w14:anchorId="3EF2FA76">
          <v:rect id="_x0000_s2155" style="position:absolute;left:0;text-align:left;margin-left:464.5pt;margin-top:8.05pt;width:75.05pt;height:36.85pt;z-index:251471360" o:allowincell="f" filled="f" stroked="f" strokecolor="lime" strokeweight=".25pt">
            <v:textbox inset="0,0,0,0">
              <w:txbxContent>
                <w:p w14:paraId="7E9672F2" w14:textId="77777777" w:rsidR="00316D86" w:rsidRDefault="00316D86">
                  <w:pPr>
                    <w:spacing w:line="160" w:lineRule="exact"/>
                    <w:jc w:val="left"/>
                    <w:rPr>
                      <w:rFonts w:cs="Miriam" w:hint="cs"/>
                      <w:noProof/>
                      <w:szCs w:val="18"/>
                      <w:rtl/>
                      <w:lang w:eastAsia="en-US"/>
                    </w:rPr>
                  </w:pPr>
                  <w:r>
                    <w:rPr>
                      <w:rFonts w:cs="Miriam" w:hint="cs"/>
                      <w:szCs w:val="18"/>
                      <w:rtl/>
                      <w:lang w:eastAsia="en-US"/>
                    </w:rPr>
                    <w:t>דיווח למפקח על שינויים</w:t>
                  </w:r>
                </w:p>
                <w:p w14:paraId="6CC4B7EE" w14:textId="77777777" w:rsidR="00316D86" w:rsidRDefault="00316D86" w:rsidP="00153EE2">
                  <w:pPr>
                    <w:spacing w:line="160" w:lineRule="exact"/>
                    <w:jc w:val="left"/>
                    <w:rPr>
                      <w:rFonts w:cs="Miriam" w:hint="cs"/>
                      <w:noProof/>
                      <w:szCs w:val="18"/>
                      <w:rtl/>
                      <w:lang w:eastAsia="en-US"/>
                    </w:rPr>
                  </w:pPr>
                  <w:r>
                    <w:rPr>
                      <w:rFonts w:cs="Miriam" w:hint="cs"/>
                      <w:szCs w:val="18"/>
                      <w:rtl/>
                      <w:lang w:eastAsia="en-US"/>
                    </w:rPr>
                    <w:t xml:space="preserve">(תיקון מס' 1) </w:t>
                  </w:r>
                  <w:r>
                    <w:rPr>
                      <w:rFonts w:cs="Miriam"/>
                      <w:szCs w:val="18"/>
                      <w:rtl/>
                      <w:lang w:eastAsia="en-US"/>
                    </w:rPr>
                    <w:br/>
                  </w:r>
                  <w:r>
                    <w:rPr>
                      <w:rFonts w:cs="Miriam" w:hint="cs"/>
                      <w:szCs w:val="18"/>
                      <w:rtl/>
                      <w:lang w:eastAsia="en-US"/>
                    </w:rPr>
                    <w:t>תשע"ז-2016</w:t>
                  </w:r>
                </w:p>
              </w:txbxContent>
            </v:textbox>
            <w10:anchorlock/>
          </v:rect>
        </w:pict>
      </w:r>
      <w:r>
        <w:rPr>
          <w:rStyle w:val="big-number"/>
          <w:rFonts w:hint="cs"/>
          <w:rtl/>
          <w:lang w:eastAsia="en-US"/>
        </w:rPr>
        <w:t>22</w:t>
      </w:r>
      <w:r>
        <w:rPr>
          <w:rStyle w:val="default"/>
          <w:rFonts w:cs="FrankRuehl"/>
          <w:rtl/>
        </w:rPr>
        <w:t>.</w:t>
      </w:r>
      <w:r>
        <w:rPr>
          <w:rStyle w:val="default"/>
          <w:rFonts w:cs="FrankRuehl"/>
          <w:rtl/>
        </w:rPr>
        <w:tab/>
      </w:r>
      <w:r w:rsidR="00AB4D29">
        <w:rPr>
          <w:rStyle w:val="default"/>
          <w:rFonts w:cs="FrankRuehl" w:hint="cs"/>
          <w:rtl/>
          <w:lang w:eastAsia="en-US"/>
        </w:rPr>
        <w:t>(א)</w:t>
      </w:r>
      <w:r w:rsidR="00AB4D29">
        <w:rPr>
          <w:rStyle w:val="default"/>
          <w:rFonts w:cs="FrankRuehl" w:hint="cs"/>
          <w:rtl/>
          <w:lang w:eastAsia="en-US"/>
        </w:rPr>
        <w:tab/>
        <w:t xml:space="preserve">חל שינוי בפרט מהפרטים שמסר </w:t>
      </w:r>
      <w:r w:rsidR="00153EE2">
        <w:rPr>
          <w:rStyle w:val="default"/>
          <w:rFonts w:cs="FrankRuehl" w:hint="cs"/>
          <w:rtl/>
          <w:lang w:eastAsia="en-US"/>
        </w:rPr>
        <w:t>בעל רישיון</w:t>
      </w:r>
      <w:r w:rsidR="00AB4D29">
        <w:rPr>
          <w:rStyle w:val="default"/>
          <w:rFonts w:cs="FrankRuehl" w:hint="cs"/>
          <w:rtl/>
          <w:lang w:eastAsia="en-US"/>
        </w:rPr>
        <w:t xml:space="preserve"> למפקח במסגרת בקשתו לקבלת רישיון או במסגרת המסמכים שצורפו לה, או הוגש נגדו כתב אישום בעבירות לפי סעיף 15(א)(3), ידווח על כך למפקח בהקדם האפשרי ולא יאוחר מ-10 ימים מהיום שנוגע לו על השינוי ויצרף את המסמכים הנוגעים לעניין; הוראות סעיף זה לא יחולו על שינוי בתכנית העסקית, למעט שינוי כאמור מהסוג שעליו יורה המפקח, ככל שיורה</w:t>
      </w:r>
      <w:r>
        <w:rPr>
          <w:rStyle w:val="default"/>
          <w:rFonts w:cs="FrankRuehl"/>
          <w:rtl/>
          <w:lang w:eastAsia="en-US"/>
        </w:rPr>
        <w:t>.</w:t>
      </w:r>
    </w:p>
    <w:p w14:paraId="098607D7" w14:textId="77777777" w:rsidR="00153EE2" w:rsidRPr="00153EE2" w:rsidRDefault="00153EE2" w:rsidP="00153EE2">
      <w:pPr>
        <w:pStyle w:val="P00"/>
        <w:spacing w:before="72"/>
        <w:ind w:left="0" w:right="1134"/>
        <w:rPr>
          <w:rStyle w:val="default"/>
          <w:rFonts w:cs="FrankRuehl" w:hint="cs"/>
          <w:rtl/>
          <w:lang w:eastAsia="en-US"/>
        </w:rPr>
      </w:pPr>
      <w:r>
        <w:rPr>
          <w:rFonts w:hint="cs"/>
          <w:rtl/>
          <w:lang w:eastAsia="en-US"/>
        </w:rPr>
        <w:pict w14:anchorId="0A7F681F">
          <v:shape id="_x0000_s2572" type="#_x0000_t202" style="position:absolute;left:0;text-align:left;margin-left:470.35pt;margin-top:7.1pt;width:1in;height:16.8pt;z-index:251638272" filled="f" stroked="f">
            <v:textbox style="mso-next-textbox:#_x0000_s2572" inset="1mm,0,1mm,0">
              <w:txbxContent>
                <w:p w14:paraId="5D3D57EC" w14:textId="77777777" w:rsidR="00316D86" w:rsidRDefault="00316D86" w:rsidP="00153EE2">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Pr="00153EE2">
        <w:rPr>
          <w:rStyle w:val="default"/>
          <w:rFonts w:cs="FrankRuehl" w:hint="cs"/>
          <w:rtl/>
          <w:lang w:eastAsia="en-US"/>
        </w:rPr>
        <w:tab/>
        <w:t>(א1)</w:t>
      </w:r>
      <w:r w:rsidRPr="00153EE2">
        <w:rPr>
          <w:rStyle w:val="default"/>
          <w:rFonts w:cs="FrankRuehl" w:hint="cs"/>
          <w:rtl/>
          <w:lang w:eastAsia="en-US"/>
        </w:rPr>
        <w:tab/>
        <w:t>על אף הוראות סעיף קטן (א), לעניין דיווח על הגשת כתב אישום בעבירות לפי סעיף 15(א)(3) לא תחול החובה לצרף מסמכים כאמור בסעיף קטן (א).</w:t>
      </w:r>
    </w:p>
    <w:p w14:paraId="75E7662B" w14:textId="77777777" w:rsidR="00AB4D29" w:rsidRDefault="007C7945" w:rsidP="00AB4D29">
      <w:pPr>
        <w:pStyle w:val="P00"/>
        <w:spacing w:before="72"/>
        <w:ind w:left="0" w:right="1134"/>
        <w:rPr>
          <w:rStyle w:val="default"/>
          <w:rFonts w:cs="FrankRuehl" w:hint="cs"/>
          <w:rtl/>
          <w:lang w:eastAsia="en-US"/>
        </w:rPr>
      </w:pPr>
      <w:r>
        <w:rPr>
          <w:rFonts w:hint="cs"/>
          <w:rtl/>
          <w:lang w:eastAsia="en-US"/>
        </w:rPr>
        <w:pict w14:anchorId="54CA2C47">
          <v:shape id="_x0000_s2830" type="#_x0000_t202" style="position:absolute;left:0;text-align:left;margin-left:470.35pt;margin-top:7.1pt;width:1in;height:16.8pt;z-index:251758080" filled="f" stroked="f">
            <v:textbox inset="1mm,0,1mm,0">
              <w:txbxContent>
                <w:p w14:paraId="0AE1C6D4" w14:textId="77777777" w:rsidR="00316D86" w:rsidRDefault="00316D86" w:rsidP="007C7945">
                  <w:pPr>
                    <w:spacing w:line="160" w:lineRule="exact"/>
                    <w:jc w:val="left"/>
                    <w:rPr>
                      <w:rFonts w:cs="Miriam" w:hint="cs"/>
                      <w:noProof/>
                      <w:szCs w:val="18"/>
                      <w:rtl/>
                      <w:lang w:eastAsia="en-US"/>
                    </w:rPr>
                  </w:pPr>
                  <w:r>
                    <w:rPr>
                      <w:rFonts w:cs="Miriam" w:hint="cs"/>
                      <w:szCs w:val="18"/>
                      <w:rtl/>
                      <w:lang w:eastAsia="en-US"/>
                    </w:rPr>
                    <w:t>(תיקון מס' 2) תשע"ז-2017</w:t>
                  </w:r>
                </w:p>
              </w:txbxContent>
            </v:textbox>
            <w10:anchorlock/>
          </v:shape>
        </w:pict>
      </w:r>
      <w:r w:rsidR="00AB4D29">
        <w:rPr>
          <w:rStyle w:val="default"/>
          <w:rFonts w:cs="FrankRuehl" w:hint="cs"/>
          <w:rtl/>
          <w:lang w:eastAsia="en-US"/>
        </w:rPr>
        <w:tab/>
        <w:t>(ב)</w:t>
      </w:r>
      <w:r w:rsidR="00AB4D29">
        <w:rPr>
          <w:rStyle w:val="default"/>
          <w:rFonts w:cs="FrankRuehl" w:hint="cs"/>
          <w:rtl/>
          <w:lang w:eastAsia="en-US"/>
        </w:rPr>
        <w:tab/>
        <w:t>חל שינוי בצבר האשראי של בעל רישיון למתן אשראי שהוא תאגיד, באופן המחייב אותו לשנות את ההון העצמי הנדרש לפי הוראות סעיפים 37 ו-38 והתוספת</w:t>
      </w:r>
      <w:r>
        <w:rPr>
          <w:rStyle w:val="default"/>
          <w:rFonts w:cs="FrankRuehl" w:hint="cs"/>
          <w:rtl/>
          <w:lang w:eastAsia="en-US"/>
        </w:rPr>
        <w:t xml:space="preserve"> הראשונה</w:t>
      </w:r>
      <w:r w:rsidR="00AB4D29">
        <w:rPr>
          <w:rStyle w:val="default"/>
          <w:rFonts w:cs="FrankRuehl" w:hint="cs"/>
          <w:rtl/>
          <w:lang w:eastAsia="en-US"/>
        </w:rPr>
        <w:t>, ידווח על כך בעל הרישיון למפקח בהקדם האפשרי ולא יאוחר מ-10 ימים מהיום שנודע לו על השינוי ויצרף את המסמכים הנוגעים לעניין.</w:t>
      </w:r>
    </w:p>
    <w:p w14:paraId="4947801F" w14:textId="77777777" w:rsidR="00D01601" w:rsidRPr="00AA6540" w:rsidRDefault="00D01601" w:rsidP="00D01601">
      <w:pPr>
        <w:pStyle w:val="P00"/>
        <w:tabs>
          <w:tab w:val="clear" w:pos="6259"/>
        </w:tabs>
        <w:spacing w:before="0"/>
        <w:ind w:left="0" w:right="1134"/>
        <w:rPr>
          <w:rStyle w:val="default"/>
          <w:rFonts w:cs="FrankRuehl" w:hint="cs"/>
          <w:vanish/>
          <w:color w:val="FF0000"/>
          <w:szCs w:val="20"/>
          <w:shd w:val="clear" w:color="auto" w:fill="FFFF99"/>
          <w:rtl/>
        </w:rPr>
      </w:pPr>
      <w:bookmarkStart w:id="71" w:name="Rov305"/>
      <w:r w:rsidRPr="00AA6540">
        <w:rPr>
          <w:rStyle w:val="default"/>
          <w:rFonts w:cs="FrankRuehl" w:hint="cs"/>
          <w:vanish/>
          <w:color w:val="FF0000"/>
          <w:szCs w:val="20"/>
          <w:shd w:val="clear" w:color="auto" w:fill="FFFF99"/>
          <w:rtl/>
        </w:rPr>
        <w:t>מיום 1.1.2017</w:t>
      </w:r>
    </w:p>
    <w:p w14:paraId="570B12E1" w14:textId="77777777" w:rsidR="00D01601" w:rsidRPr="00AA6540" w:rsidRDefault="00D01601" w:rsidP="00D01601">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5EE037F9" w14:textId="77777777" w:rsidR="00D01601" w:rsidRPr="00AA6540" w:rsidRDefault="00D01601" w:rsidP="00D01601">
      <w:pPr>
        <w:pStyle w:val="P00"/>
        <w:tabs>
          <w:tab w:val="clear" w:pos="6259"/>
        </w:tabs>
        <w:spacing w:before="0"/>
        <w:ind w:left="0" w:right="1134"/>
        <w:rPr>
          <w:rStyle w:val="default"/>
          <w:rFonts w:cs="FrankRuehl" w:hint="cs"/>
          <w:vanish/>
          <w:szCs w:val="20"/>
          <w:shd w:val="clear" w:color="auto" w:fill="FFFF99"/>
          <w:rtl/>
        </w:rPr>
      </w:pPr>
      <w:hyperlink r:id="rId99"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133 (</w:t>
      </w:r>
      <w:hyperlink r:id="rId100"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5AD03D6C" w14:textId="77777777" w:rsidR="00D01601" w:rsidRPr="00AA6540" w:rsidRDefault="00D01601" w:rsidP="00D01601">
      <w:pPr>
        <w:pStyle w:val="P00"/>
        <w:ind w:left="0" w:right="1134"/>
        <w:rPr>
          <w:rStyle w:val="default"/>
          <w:rFonts w:cs="FrankRuehl" w:hint="cs"/>
          <w:vanish/>
          <w:sz w:val="22"/>
          <w:szCs w:val="22"/>
          <w:shd w:val="clear" w:color="auto" w:fill="FFFF99"/>
          <w:rtl/>
        </w:rPr>
      </w:pPr>
      <w:r w:rsidRPr="00AA6540">
        <w:rPr>
          <w:rStyle w:val="default"/>
          <w:rFonts w:cs="FrankRuehl"/>
          <w:vanish/>
          <w:sz w:val="22"/>
          <w:szCs w:val="22"/>
          <w:shd w:val="clear" w:color="auto" w:fill="FFFF99"/>
          <w:rtl/>
        </w:rPr>
        <w:tab/>
      </w:r>
      <w:r w:rsidRPr="00AA6540">
        <w:rPr>
          <w:rStyle w:val="default"/>
          <w:rFonts w:cs="FrankRuehl" w:hint="cs"/>
          <w:vanish/>
          <w:sz w:val="22"/>
          <w:szCs w:val="22"/>
          <w:shd w:val="clear" w:color="auto" w:fill="FFFF99"/>
          <w:rtl/>
        </w:rPr>
        <w:t>(א)</w:t>
      </w:r>
      <w:r w:rsidRPr="00AA6540">
        <w:rPr>
          <w:rStyle w:val="default"/>
          <w:rFonts w:cs="FrankRuehl" w:hint="cs"/>
          <w:vanish/>
          <w:sz w:val="22"/>
          <w:szCs w:val="22"/>
          <w:shd w:val="clear" w:color="auto" w:fill="FFFF99"/>
          <w:rtl/>
        </w:rPr>
        <w:tab/>
        <w:t xml:space="preserve">חל שינוי בפרט מהפרטים שמסר </w:t>
      </w:r>
      <w:r w:rsidRPr="00AA6540">
        <w:rPr>
          <w:rStyle w:val="default"/>
          <w:rFonts w:cs="FrankRuehl" w:hint="cs"/>
          <w:strike/>
          <w:vanish/>
          <w:sz w:val="22"/>
          <w:szCs w:val="22"/>
          <w:shd w:val="clear" w:color="auto" w:fill="FFFF99"/>
          <w:rtl/>
        </w:rPr>
        <w:t>נותן שירותים פיננסים</w:t>
      </w:r>
      <w:r w:rsidR="00153EE2" w:rsidRPr="00AA6540">
        <w:rPr>
          <w:rStyle w:val="default"/>
          <w:rFonts w:cs="FrankRuehl" w:hint="cs"/>
          <w:vanish/>
          <w:sz w:val="22"/>
          <w:szCs w:val="22"/>
          <w:shd w:val="clear" w:color="auto" w:fill="FFFF99"/>
          <w:rtl/>
        </w:rPr>
        <w:t xml:space="preserve"> </w:t>
      </w:r>
      <w:r w:rsidR="00153EE2" w:rsidRPr="00AA6540">
        <w:rPr>
          <w:rStyle w:val="default"/>
          <w:rFonts w:cs="FrankRuehl" w:hint="cs"/>
          <w:vanish/>
          <w:sz w:val="22"/>
          <w:szCs w:val="22"/>
          <w:u w:val="single"/>
          <w:shd w:val="clear" w:color="auto" w:fill="FFFF99"/>
          <w:rtl/>
        </w:rPr>
        <w:t>בעל רישיון</w:t>
      </w:r>
      <w:r w:rsidRPr="00AA6540">
        <w:rPr>
          <w:rStyle w:val="default"/>
          <w:rFonts w:cs="FrankRuehl" w:hint="cs"/>
          <w:vanish/>
          <w:sz w:val="22"/>
          <w:szCs w:val="22"/>
          <w:shd w:val="clear" w:color="auto" w:fill="FFFF99"/>
          <w:rtl/>
        </w:rPr>
        <w:t xml:space="preserve"> למפקח במסגרת בקשתו לקבלת רישיון או במסגרת המסמכים שצורפו לה, </w:t>
      </w:r>
      <w:r w:rsidRPr="00AA6540">
        <w:rPr>
          <w:rStyle w:val="default"/>
          <w:rFonts w:cs="FrankRuehl" w:hint="cs"/>
          <w:strike/>
          <w:vanish/>
          <w:sz w:val="22"/>
          <w:szCs w:val="22"/>
          <w:shd w:val="clear" w:color="auto" w:fill="FFFF99"/>
          <w:rtl/>
        </w:rPr>
        <w:t>או נפתחה נגדו חקירה פלילית</w:t>
      </w:r>
      <w:r w:rsidRPr="00AA6540">
        <w:rPr>
          <w:rStyle w:val="default"/>
          <w:rFonts w:cs="FrankRuehl" w:hint="cs"/>
          <w:vanish/>
          <w:sz w:val="22"/>
          <w:szCs w:val="22"/>
          <w:shd w:val="clear" w:color="auto" w:fill="FFFF99"/>
          <w:rtl/>
        </w:rPr>
        <w:t xml:space="preserve"> או הוגש נגדו כתב אישום בעבירות לפי סעיף 15(א)(3), ידווח על כך למפקח בהקדם האפשרי ולא יאוחר מ-10 ימים מהיום שנוגע לו על השינוי ויצרף את המסמכים הנוגעים לעניין; הוראות סעיף זה לא יחולו על שינוי בתכנית העסקית, למעט שינוי כאמור מהסוג שעליו יורה המפקח, ככל שיורה</w:t>
      </w:r>
      <w:r w:rsidRPr="00AA6540">
        <w:rPr>
          <w:rStyle w:val="default"/>
          <w:rFonts w:cs="FrankRuehl"/>
          <w:vanish/>
          <w:sz w:val="22"/>
          <w:szCs w:val="22"/>
          <w:shd w:val="clear" w:color="auto" w:fill="FFFF99"/>
          <w:rtl/>
        </w:rPr>
        <w:t>.</w:t>
      </w:r>
    </w:p>
    <w:p w14:paraId="01D13CA4" w14:textId="77777777" w:rsidR="00153EE2" w:rsidRPr="00AA6540" w:rsidRDefault="00153EE2" w:rsidP="00153EE2">
      <w:pPr>
        <w:pStyle w:val="P00"/>
        <w:spacing w:before="0"/>
        <w:ind w:left="0"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ab/>
      </w:r>
      <w:r w:rsidRPr="00AA6540">
        <w:rPr>
          <w:rStyle w:val="default"/>
          <w:rFonts w:cs="FrankRuehl" w:hint="cs"/>
          <w:vanish/>
          <w:sz w:val="22"/>
          <w:szCs w:val="22"/>
          <w:u w:val="single"/>
          <w:shd w:val="clear" w:color="auto" w:fill="FFFF99"/>
          <w:rtl/>
        </w:rPr>
        <w:t>(א1)</w:t>
      </w:r>
      <w:r w:rsidRPr="00AA6540">
        <w:rPr>
          <w:rStyle w:val="default"/>
          <w:rFonts w:cs="FrankRuehl" w:hint="cs"/>
          <w:vanish/>
          <w:sz w:val="22"/>
          <w:szCs w:val="22"/>
          <w:u w:val="single"/>
          <w:shd w:val="clear" w:color="auto" w:fill="FFFF99"/>
          <w:rtl/>
        </w:rPr>
        <w:tab/>
        <w:t>על אף הוראות סעיף קטן (א), לעניין דיווח על הגשת כתב אישום בעבירות לפי סעיף 15(א)(3) לא תחול החובה לצרף מסמכים כאמור בסעיף קטן (א).</w:t>
      </w:r>
    </w:p>
    <w:p w14:paraId="53102257" w14:textId="77777777" w:rsidR="007C7945" w:rsidRPr="00AA6540" w:rsidRDefault="007C7945" w:rsidP="007C7945">
      <w:pPr>
        <w:pStyle w:val="P00"/>
        <w:spacing w:before="0"/>
        <w:ind w:left="0" w:right="1134"/>
        <w:rPr>
          <w:rStyle w:val="default"/>
          <w:rFonts w:cs="FrankRuehl" w:hint="cs"/>
          <w:vanish/>
          <w:szCs w:val="20"/>
          <w:shd w:val="clear" w:color="auto" w:fill="FFFF99"/>
          <w:rtl/>
        </w:rPr>
      </w:pPr>
    </w:p>
    <w:p w14:paraId="2D023761" w14:textId="77777777" w:rsidR="007C7945" w:rsidRPr="00AA6540" w:rsidRDefault="007C7945" w:rsidP="007C7945">
      <w:pPr>
        <w:pStyle w:val="P00"/>
        <w:tabs>
          <w:tab w:val="clear" w:pos="6259"/>
        </w:tabs>
        <w:spacing w:before="0"/>
        <w:ind w:left="0" w:right="1134"/>
        <w:rPr>
          <w:rStyle w:val="default"/>
          <w:rFonts w:cs="FrankRuehl" w:hint="cs"/>
          <w:vanish/>
          <w:color w:val="FF0000"/>
          <w:szCs w:val="20"/>
          <w:shd w:val="clear" w:color="auto" w:fill="FFFF99"/>
          <w:rtl/>
        </w:rPr>
      </w:pPr>
      <w:r w:rsidRPr="00AA6540">
        <w:rPr>
          <w:rStyle w:val="default"/>
          <w:rFonts w:cs="FrankRuehl" w:hint="cs"/>
          <w:vanish/>
          <w:color w:val="FF0000"/>
          <w:szCs w:val="20"/>
          <w:shd w:val="clear" w:color="auto" w:fill="FFFF99"/>
          <w:rtl/>
        </w:rPr>
        <w:t>מיום 31.1.2017</w:t>
      </w:r>
    </w:p>
    <w:p w14:paraId="49135190" w14:textId="77777777" w:rsidR="007C7945" w:rsidRPr="00AA6540" w:rsidRDefault="007C7945" w:rsidP="007C7945">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2</w:t>
      </w:r>
    </w:p>
    <w:p w14:paraId="052CEC8A" w14:textId="77777777" w:rsidR="007C7945" w:rsidRPr="00AA6540" w:rsidRDefault="007C7945" w:rsidP="007C7945">
      <w:pPr>
        <w:pStyle w:val="P00"/>
        <w:spacing w:before="0"/>
        <w:ind w:left="0" w:right="1134"/>
        <w:rPr>
          <w:rStyle w:val="default"/>
          <w:rFonts w:cs="FrankRuehl" w:hint="cs"/>
          <w:vanish/>
          <w:szCs w:val="20"/>
          <w:shd w:val="clear" w:color="auto" w:fill="FFFF99"/>
          <w:rtl/>
        </w:rPr>
      </w:pPr>
      <w:hyperlink r:id="rId101" w:history="1">
        <w:r w:rsidRPr="00AA6540">
          <w:rPr>
            <w:rStyle w:val="Hyperlink"/>
            <w:rFonts w:hint="cs"/>
            <w:vanish/>
            <w:szCs w:val="20"/>
            <w:shd w:val="clear" w:color="auto" w:fill="FFFF99"/>
            <w:rtl/>
          </w:rPr>
          <w:t>ס"ח תשע"ז מס' 2601</w:t>
        </w:r>
      </w:hyperlink>
      <w:r w:rsidRPr="00AA6540">
        <w:rPr>
          <w:rStyle w:val="default"/>
          <w:rFonts w:cs="FrankRuehl" w:hint="cs"/>
          <w:vanish/>
          <w:szCs w:val="20"/>
          <w:shd w:val="clear" w:color="auto" w:fill="FFFF99"/>
          <w:rtl/>
        </w:rPr>
        <w:t xml:space="preserve"> מיום 31.1.2017 עמ' 373 (</w:t>
      </w:r>
      <w:hyperlink r:id="rId102" w:history="1">
        <w:r w:rsidRPr="00AA6540">
          <w:rPr>
            <w:rStyle w:val="Hyperlink"/>
            <w:rFonts w:hint="cs"/>
            <w:vanish/>
            <w:szCs w:val="20"/>
            <w:shd w:val="clear" w:color="auto" w:fill="FFFF99"/>
            <w:rtl/>
          </w:rPr>
          <w:t>ה"ח 1080</w:t>
        </w:r>
      </w:hyperlink>
      <w:r w:rsidRPr="00AA6540">
        <w:rPr>
          <w:rStyle w:val="default"/>
          <w:rFonts w:cs="FrankRuehl" w:hint="cs"/>
          <w:vanish/>
          <w:szCs w:val="20"/>
          <w:shd w:val="clear" w:color="auto" w:fill="FFFF99"/>
          <w:rtl/>
        </w:rPr>
        <w:t>)</w:t>
      </w:r>
    </w:p>
    <w:p w14:paraId="277B1AD7" w14:textId="77777777" w:rsidR="007C7945" w:rsidRPr="007C7945" w:rsidRDefault="007C7945" w:rsidP="007C7945">
      <w:pPr>
        <w:pStyle w:val="P00"/>
        <w:ind w:left="0" w:right="1134"/>
        <w:rPr>
          <w:rStyle w:val="default"/>
          <w:rFonts w:cs="FrankRuehl" w:hint="cs"/>
          <w:sz w:val="2"/>
          <w:szCs w:val="2"/>
          <w:shd w:val="clear" w:color="auto" w:fill="FFFF99"/>
          <w:rtl/>
        </w:rPr>
      </w:pPr>
      <w:r w:rsidRPr="00AA6540">
        <w:rPr>
          <w:rStyle w:val="default"/>
          <w:rFonts w:cs="FrankRuehl" w:hint="cs"/>
          <w:vanish/>
          <w:sz w:val="22"/>
          <w:szCs w:val="22"/>
          <w:shd w:val="clear" w:color="auto" w:fill="FFFF99"/>
          <w:rtl/>
        </w:rPr>
        <w:tab/>
        <w:t>(ב)</w:t>
      </w:r>
      <w:r w:rsidRPr="00AA6540">
        <w:rPr>
          <w:rStyle w:val="default"/>
          <w:rFonts w:cs="FrankRuehl" w:hint="cs"/>
          <w:vanish/>
          <w:sz w:val="22"/>
          <w:szCs w:val="22"/>
          <w:shd w:val="clear" w:color="auto" w:fill="FFFF99"/>
          <w:rtl/>
        </w:rPr>
        <w:tab/>
        <w:t xml:space="preserve">חל שינוי בצבר האשראי של בעל רישיון למתן אשראי שהוא תאגיד, באופן המחייב אותו לשנות את ההון העצמי הנדרש לפי הוראות סעיפים 37 ו-38 והתוספת </w:t>
      </w:r>
      <w:r w:rsidRPr="00AA6540">
        <w:rPr>
          <w:rStyle w:val="default"/>
          <w:rFonts w:cs="FrankRuehl" w:hint="cs"/>
          <w:vanish/>
          <w:sz w:val="22"/>
          <w:szCs w:val="22"/>
          <w:u w:val="single"/>
          <w:shd w:val="clear" w:color="auto" w:fill="FFFF99"/>
          <w:rtl/>
        </w:rPr>
        <w:t>הראשונה</w:t>
      </w:r>
      <w:r w:rsidRPr="00AA6540">
        <w:rPr>
          <w:rStyle w:val="default"/>
          <w:rFonts w:cs="FrankRuehl" w:hint="cs"/>
          <w:vanish/>
          <w:sz w:val="22"/>
          <w:szCs w:val="22"/>
          <w:shd w:val="clear" w:color="auto" w:fill="FFFF99"/>
          <w:rtl/>
        </w:rPr>
        <w:t>, ידווח על כך בעל הרישיון למפקח בהקדם האפשרי ולא יאוחר מ-10 ימים מהיום שנודע לו על השינוי ויצרף את המסמכים הנוגעים לעניין.</w:t>
      </w:r>
      <w:bookmarkEnd w:id="71"/>
    </w:p>
    <w:p w14:paraId="38C16021" w14:textId="77777777" w:rsidR="003E1701" w:rsidRDefault="003E1701" w:rsidP="00AB4D29">
      <w:pPr>
        <w:pStyle w:val="P00"/>
        <w:spacing w:before="72"/>
        <w:ind w:left="0" w:right="1134"/>
        <w:rPr>
          <w:rStyle w:val="default"/>
          <w:rFonts w:cs="FrankRuehl" w:hint="cs"/>
          <w:rtl/>
          <w:lang w:eastAsia="en-US"/>
        </w:rPr>
      </w:pPr>
      <w:bookmarkStart w:id="72" w:name="Seif23"/>
      <w:bookmarkEnd w:id="72"/>
      <w:r>
        <w:rPr>
          <w:lang w:val="he-IL"/>
        </w:rPr>
        <w:pict w14:anchorId="6B11706A">
          <v:rect id="_x0000_s2180" style="position:absolute;left:0;text-align:left;margin-left:464.5pt;margin-top:8.05pt;width:75.05pt;height:20.35pt;z-index:251487744" o:allowincell="f" filled="f" stroked="f" strokecolor="lime" strokeweight=".25pt">
            <v:textbox inset="0,0,0,0">
              <w:txbxContent>
                <w:p w14:paraId="09221A98" w14:textId="77777777" w:rsidR="00316D86" w:rsidRDefault="00316D86">
                  <w:pPr>
                    <w:spacing w:line="160" w:lineRule="exact"/>
                    <w:jc w:val="left"/>
                    <w:rPr>
                      <w:rFonts w:cs="Miriam" w:hint="cs"/>
                      <w:noProof/>
                      <w:szCs w:val="18"/>
                      <w:rtl/>
                      <w:lang w:eastAsia="en-US"/>
                    </w:rPr>
                  </w:pPr>
                  <w:r>
                    <w:rPr>
                      <w:rFonts w:cs="Miriam" w:hint="cs"/>
                      <w:szCs w:val="18"/>
                      <w:rtl/>
                      <w:lang w:eastAsia="en-US"/>
                    </w:rPr>
                    <w:t>ביטול או התליה של רישיון</w:t>
                  </w:r>
                </w:p>
              </w:txbxContent>
            </v:textbox>
            <w10:anchorlock/>
          </v:rect>
        </w:pict>
      </w:r>
      <w:r>
        <w:rPr>
          <w:rStyle w:val="big-number"/>
          <w:rFonts w:hint="cs"/>
          <w:rtl/>
          <w:lang w:eastAsia="en-US"/>
        </w:rPr>
        <w:t>23</w:t>
      </w:r>
      <w:r>
        <w:rPr>
          <w:rStyle w:val="default"/>
          <w:rFonts w:cs="FrankRuehl"/>
          <w:rtl/>
        </w:rPr>
        <w:t>.</w:t>
      </w:r>
      <w:r>
        <w:rPr>
          <w:rStyle w:val="default"/>
          <w:rFonts w:cs="FrankRuehl"/>
          <w:rtl/>
        </w:rPr>
        <w:tab/>
      </w:r>
      <w:r w:rsidR="00AB4D29">
        <w:rPr>
          <w:rStyle w:val="default"/>
          <w:rFonts w:cs="FrankRuehl" w:hint="cs"/>
          <w:rtl/>
          <w:lang w:eastAsia="en-US"/>
        </w:rPr>
        <w:t>(א)</w:t>
      </w:r>
      <w:r w:rsidR="00AB4D29">
        <w:rPr>
          <w:rStyle w:val="default"/>
          <w:rFonts w:cs="FrankRuehl" w:hint="cs"/>
          <w:rtl/>
          <w:lang w:eastAsia="en-US"/>
        </w:rPr>
        <w:tab/>
        <w:t>המפקח רשאי לבטל רישיון או להתלותו בהתקיים אחד מאלה:</w:t>
      </w:r>
    </w:p>
    <w:p w14:paraId="6D91AA67" w14:textId="77777777" w:rsidR="00AB4D29" w:rsidRDefault="00AB4D29" w:rsidP="00803D18">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הרישיון ניתן על יסוד מידע כוזב או שגוי;</w:t>
      </w:r>
    </w:p>
    <w:p w14:paraId="08431826" w14:textId="77777777" w:rsidR="00AB4D29" w:rsidRDefault="00AB4D29" w:rsidP="00803D18">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חדל להתקיים תנאי מהתנאים למתן רישיון המנויים בסעיפים 15(א)(1) עד (3) או 16(א), לפי העניין;</w:t>
      </w:r>
    </w:p>
    <w:p w14:paraId="11021E7C" w14:textId="77777777" w:rsidR="00AB4D29" w:rsidRDefault="0075259D" w:rsidP="0075259D">
      <w:pPr>
        <w:pStyle w:val="P00"/>
        <w:spacing w:before="72"/>
        <w:ind w:left="1021" w:right="1134"/>
        <w:rPr>
          <w:rStyle w:val="default"/>
          <w:rFonts w:cs="FrankRuehl" w:hint="cs"/>
          <w:rtl/>
          <w:lang w:eastAsia="en-US"/>
        </w:rPr>
      </w:pPr>
      <w:r>
        <w:rPr>
          <w:rFonts w:hint="cs"/>
          <w:rtl/>
          <w:lang w:eastAsia="en-US"/>
        </w:rPr>
        <w:pict w14:anchorId="17127D6F">
          <v:shape id="_x0000_s2576" type="#_x0000_t202" style="position:absolute;left:0;text-align:left;margin-left:470.35pt;margin-top:7.1pt;width:1in;height:16.8pt;z-index:251639296" filled="f" stroked="f">
            <v:textbox style="mso-next-textbox:#_x0000_s2576" inset="1mm,0,1mm,0">
              <w:txbxContent>
                <w:p w14:paraId="7BD146CE" w14:textId="77777777" w:rsidR="00316D86" w:rsidRDefault="00316D86" w:rsidP="0075259D">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AB4D29">
        <w:rPr>
          <w:rStyle w:val="default"/>
          <w:rFonts w:cs="FrankRuehl" w:hint="cs"/>
          <w:rtl/>
          <w:lang w:eastAsia="en-US"/>
        </w:rPr>
        <w:t>(3)</w:t>
      </w:r>
      <w:r w:rsidR="00AB4D29">
        <w:rPr>
          <w:rStyle w:val="default"/>
          <w:rFonts w:cs="FrankRuehl" w:hint="cs"/>
          <w:rtl/>
          <w:lang w:eastAsia="en-US"/>
        </w:rPr>
        <w:tab/>
      </w:r>
      <w:r>
        <w:rPr>
          <w:rStyle w:val="default"/>
          <w:rFonts w:cs="FrankRuehl" w:hint="cs"/>
          <w:rtl/>
          <w:lang w:eastAsia="en-US"/>
        </w:rPr>
        <w:t>בעל הרישיון</w:t>
      </w:r>
      <w:r w:rsidR="00AB4D29">
        <w:rPr>
          <w:rStyle w:val="default"/>
          <w:rFonts w:cs="FrankRuehl" w:hint="cs"/>
          <w:rtl/>
          <w:lang w:eastAsia="en-US"/>
        </w:rPr>
        <w:t xml:space="preserve"> הפר הוראה מההוראות לפי חוק זה או מהוראות המפקח או תנאי מתנאי הרישיון;</w:t>
      </w:r>
    </w:p>
    <w:p w14:paraId="195822C3" w14:textId="77777777" w:rsidR="00803D18" w:rsidRDefault="0075259D" w:rsidP="0075259D">
      <w:pPr>
        <w:pStyle w:val="P00"/>
        <w:spacing w:before="72"/>
        <w:ind w:left="1021" w:right="1134"/>
        <w:rPr>
          <w:rStyle w:val="default"/>
          <w:rFonts w:cs="FrankRuehl" w:hint="cs"/>
          <w:rtl/>
          <w:lang w:eastAsia="en-US"/>
        </w:rPr>
      </w:pPr>
      <w:r w:rsidRPr="0075259D">
        <w:rPr>
          <w:rStyle w:val="default"/>
          <w:rFonts w:cs="FrankRuehl" w:hint="cs"/>
          <w:rtl/>
        </w:rPr>
        <w:pict w14:anchorId="3B62C698">
          <v:shape id="_x0000_s2579" type="#_x0000_t202" style="position:absolute;left:0;text-align:left;margin-left:470.35pt;margin-top:7.1pt;width:1in;height:16.8pt;z-index:251640320" filled="f" stroked="f">
            <v:textbox style="mso-next-textbox:#_x0000_s2579" inset="1mm,0,1mm,0">
              <w:txbxContent>
                <w:p w14:paraId="6DC319A3" w14:textId="77777777" w:rsidR="00316D86" w:rsidRDefault="00316D86" w:rsidP="0075259D">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803D18">
        <w:rPr>
          <w:rStyle w:val="default"/>
          <w:rFonts w:cs="FrankRuehl" w:hint="cs"/>
          <w:rtl/>
          <w:lang w:eastAsia="en-US"/>
        </w:rPr>
        <w:t>(4)</w:t>
      </w:r>
      <w:r w:rsidR="00803D18">
        <w:rPr>
          <w:rStyle w:val="default"/>
          <w:rFonts w:cs="FrankRuehl" w:hint="cs"/>
          <w:rtl/>
          <w:lang w:eastAsia="en-US"/>
        </w:rPr>
        <w:tab/>
      </w:r>
      <w:r w:rsidRPr="0075259D">
        <w:rPr>
          <w:rStyle w:val="default"/>
          <w:rFonts w:cs="FrankRuehl" w:hint="cs"/>
          <w:rtl/>
          <w:lang w:eastAsia="en-US"/>
        </w:rPr>
        <w:t>בעל הרישיון לא החל לעסוק במתן שירות בנכס פיננסי או במתן אשראי, לפי העניין, בתוך שנתיים ממועד מתן הרישיון, או שהפסיק לעסוק בכך במשך תקופה כאמור</w:t>
      </w:r>
      <w:r w:rsidR="00803D18">
        <w:rPr>
          <w:rStyle w:val="default"/>
          <w:rFonts w:cs="FrankRuehl" w:hint="cs"/>
          <w:rtl/>
          <w:lang w:eastAsia="en-US"/>
        </w:rPr>
        <w:t>;</w:t>
      </w:r>
    </w:p>
    <w:p w14:paraId="653A50A7" w14:textId="77777777" w:rsidR="00803D18" w:rsidRDefault="0075259D" w:rsidP="0075259D">
      <w:pPr>
        <w:pStyle w:val="P00"/>
        <w:spacing w:before="72"/>
        <w:ind w:left="1021" w:right="1134"/>
        <w:rPr>
          <w:rStyle w:val="default"/>
          <w:rFonts w:cs="FrankRuehl" w:hint="cs"/>
          <w:rtl/>
          <w:lang w:eastAsia="en-US"/>
        </w:rPr>
      </w:pPr>
      <w:r>
        <w:rPr>
          <w:rFonts w:hint="cs"/>
          <w:rtl/>
          <w:lang w:eastAsia="en-US"/>
        </w:rPr>
        <w:pict w14:anchorId="576982B2">
          <v:shape id="_x0000_s2582" type="#_x0000_t202" style="position:absolute;left:0;text-align:left;margin-left:470.35pt;margin-top:7.1pt;width:1in;height:16.8pt;z-index:251641344" filled="f" stroked="f">
            <v:textbox style="mso-next-textbox:#_x0000_s2582" inset="1mm,0,1mm,0">
              <w:txbxContent>
                <w:p w14:paraId="63A3FEC2" w14:textId="77777777" w:rsidR="00316D86" w:rsidRDefault="00316D86" w:rsidP="0075259D">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803D18">
        <w:rPr>
          <w:rStyle w:val="default"/>
          <w:rFonts w:cs="FrankRuehl" w:hint="cs"/>
          <w:rtl/>
          <w:lang w:eastAsia="en-US"/>
        </w:rPr>
        <w:t>(5)</w:t>
      </w:r>
      <w:r w:rsidR="00803D18">
        <w:rPr>
          <w:rStyle w:val="default"/>
          <w:rFonts w:cs="FrankRuehl" w:hint="cs"/>
          <w:rtl/>
          <w:lang w:eastAsia="en-US"/>
        </w:rPr>
        <w:tab/>
        <w:t xml:space="preserve">היה </w:t>
      </w:r>
      <w:r>
        <w:rPr>
          <w:rStyle w:val="default"/>
          <w:rFonts w:cs="FrankRuehl" w:hint="cs"/>
          <w:rtl/>
          <w:lang w:eastAsia="en-US"/>
        </w:rPr>
        <w:t>בעל הרישיון</w:t>
      </w:r>
      <w:r w:rsidR="00803D18">
        <w:rPr>
          <w:rStyle w:val="default"/>
          <w:rFonts w:cs="FrankRuehl" w:hint="cs"/>
          <w:rtl/>
          <w:lang w:eastAsia="en-US"/>
        </w:rPr>
        <w:t xml:space="preserve"> תאגיד </w:t>
      </w:r>
      <w:r w:rsidR="00803D18">
        <w:rPr>
          <w:rStyle w:val="default"/>
          <w:rFonts w:cs="FrankRuehl"/>
          <w:rtl/>
          <w:lang w:eastAsia="en-US"/>
        </w:rPr>
        <w:t>–</w:t>
      </w:r>
      <w:r w:rsidR="00803D18">
        <w:rPr>
          <w:rStyle w:val="default"/>
          <w:rFonts w:cs="FrankRuehl" w:hint="cs"/>
          <w:rtl/>
          <w:lang w:eastAsia="en-US"/>
        </w:rPr>
        <w:t xml:space="preserve"> הוא החליט על פירוקו מרצון או שבית המשפט מינה לו כונס נכסים או ציווה על פירוקו;</w:t>
      </w:r>
    </w:p>
    <w:p w14:paraId="09351141" w14:textId="77777777" w:rsidR="00803D18" w:rsidRDefault="0075259D" w:rsidP="0075259D">
      <w:pPr>
        <w:pStyle w:val="P00"/>
        <w:spacing w:before="72"/>
        <w:ind w:left="1021" w:right="1134"/>
        <w:rPr>
          <w:rStyle w:val="default"/>
          <w:rFonts w:cs="FrankRuehl" w:hint="cs"/>
          <w:rtl/>
          <w:lang w:eastAsia="en-US"/>
        </w:rPr>
      </w:pPr>
      <w:r>
        <w:rPr>
          <w:rFonts w:hint="cs"/>
          <w:rtl/>
          <w:lang w:eastAsia="en-US"/>
        </w:rPr>
        <w:pict w14:anchorId="05C7B977">
          <v:shape id="_x0000_s2585" type="#_x0000_t202" style="position:absolute;left:0;text-align:left;margin-left:470.25pt;margin-top:7.1pt;width:1in;height:16.8pt;z-index:251642368" filled="f" stroked="f">
            <v:textbox inset="1mm,0,1mm,0">
              <w:txbxContent>
                <w:p w14:paraId="05617F8C" w14:textId="77777777" w:rsidR="00316D86" w:rsidRDefault="00316D86" w:rsidP="0075259D">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803D18">
        <w:rPr>
          <w:rStyle w:val="default"/>
          <w:rFonts w:cs="FrankRuehl" w:hint="cs"/>
          <w:rtl/>
          <w:lang w:eastAsia="en-US"/>
        </w:rPr>
        <w:t>(6)</w:t>
      </w:r>
      <w:r w:rsidR="00803D18">
        <w:rPr>
          <w:rStyle w:val="default"/>
          <w:rFonts w:cs="FrankRuehl" w:hint="cs"/>
          <w:rtl/>
          <w:lang w:eastAsia="en-US"/>
        </w:rPr>
        <w:tab/>
        <w:t xml:space="preserve">היה </w:t>
      </w:r>
      <w:r>
        <w:rPr>
          <w:rStyle w:val="default"/>
          <w:rFonts w:cs="FrankRuehl" w:hint="cs"/>
          <w:rtl/>
          <w:lang w:eastAsia="en-US"/>
        </w:rPr>
        <w:t>בעל הרישיון</w:t>
      </w:r>
      <w:r w:rsidR="00803D18">
        <w:rPr>
          <w:rStyle w:val="default"/>
          <w:rFonts w:cs="FrankRuehl" w:hint="cs"/>
          <w:rtl/>
          <w:lang w:eastAsia="en-US"/>
        </w:rPr>
        <w:t xml:space="preserve"> יחיד </w:t>
      </w:r>
      <w:r w:rsidR="00803D18">
        <w:rPr>
          <w:rStyle w:val="default"/>
          <w:rFonts w:cs="FrankRuehl"/>
          <w:rtl/>
          <w:lang w:eastAsia="en-US"/>
        </w:rPr>
        <w:t>–</w:t>
      </w:r>
      <w:r w:rsidR="00803D18">
        <w:rPr>
          <w:rStyle w:val="default"/>
          <w:rFonts w:cs="FrankRuehl" w:hint="cs"/>
          <w:rtl/>
          <w:lang w:eastAsia="en-US"/>
        </w:rPr>
        <w:t xml:space="preserve"> ניתן לגביו צו כינוס נכסים בהליכי פשיטת רגל או שהוכרז פסול דין או נפטר;</w:t>
      </w:r>
    </w:p>
    <w:p w14:paraId="53E3A462" w14:textId="77777777" w:rsidR="00803D18" w:rsidRDefault="00803D18" w:rsidP="00803D18">
      <w:pPr>
        <w:pStyle w:val="P00"/>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טעמים של שמירה על שלום הציבור או ביטחונו או טעמים אחרים שבטובת הציבור מצדיקים את ביטול הרישיון או את התלייתו.</w:t>
      </w:r>
    </w:p>
    <w:p w14:paraId="5F261F2A" w14:textId="77777777" w:rsidR="00803D18" w:rsidRDefault="0075259D" w:rsidP="0075259D">
      <w:pPr>
        <w:pStyle w:val="P00"/>
        <w:spacing w:before="72"/>
        <w:ind w:left="0" w:right="1134"/>
        <w:rPr>
          <w:rStyle w:val="default"/>
          <w:rFonts w:cs="FrankRuehl" w:hint="cs"/>
          <w:rtl/>
          <w:lang w:eastAsia="en-US"/>
        </w:rPr>
      </w:pPr>
      <w:r>
        <w:rPr>
          <w:rFonts w:hint="cs"/>
          <w:rtl/>
          <w:lang w:eastAsia="en-US"/>
        </w:rPr>
        <w:pict w14:anchorId="5A22B2B1">
          <v:shape id="_x0000_s2588" type="#_x0000_t202" style="position:absolute;left:0;text-align:left;margin-left:470.35pt;margin-top:7.1pt;width:1in;height:16.8pt;z-index:251643392" filled="f" stroked="f">
            <v:textbox inset="1mm,0,1mm,0">
              <w:txbxContent>
                <w:p w14:paraId="6A31F0A8" w14:textId="77777777" w:rsidR="00316D86" w:rsidRDefault="00316D86" w:rsidP="0075259D">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803D18">
        <w:rPr>
          <w:rStyle w:val="default"/>
          <w:rFonts w:cs="FrankRuehl" w:hint="cs"/>
          <w:rtl/>
          <w:lang w:eastAsia="en-US"/>
        </w:rPr>
        <w:tab/>
        <w:t>(ב)</w:t>
      </w:r>
      <w:r w:rsidR="00803D18">
        <w:rPr>
          <w:rStyle w:val="default"/>
          <w:rFonts w:cs="FrankRuehl" w:hint="cs"/>
          <w:rtl/>
          <w:lang w:eastAsia="en-US"/>
        </w:rPr>
        <w:tab/>
        <w:t xml:space="preserve">סבר המפקח כי הפגם כאמור בסעיף קטן (א) ניתן לתיקון, רשאי הוא להורות </w:t>
      </w:r>
      <w:r>
        <w:rPr>
          <w:rStyle w:val="default"/>
          <w:rFonts w:cs="FrankRuehl" w:hint="cs"/>
          <w:rtl/>
          <w:lang w:eastAsia="en-US"/>
        </w:rPr>
        <w:t>לבעל הרישיון</w:t>
      </w:r>
      <w:r w:rsidR="00803D18">
        <w:rPr>
          <w:rStyle w:val="default"/>
          <w:rFonts w:cs="FrankRuehl" w:hint="cs"/>
          <w:rtl/>
          <w:lang w:eastAsia="en-US"/>
        </w:rPr>
        <w:t xml:space="preserve"> לתקנו, ורשאי הוא להורות על אופן התיקון והמועד לתיקון; חלפה התקופה שהורה המפקח והפגם לא תוקן להנחת דעתו, רשאי המפקח לנקוט אמצעים כאמור בסעיף קטן (א).</w:t>
      </w:r>
    </w:p>
    <w:p w14:paraId="548666BF" w14:textId="77777777" w:rsidR="00803D18" w:rsidRDefault="0075259D" w:rsidP="0075259D">
      <w:pPr>
        <w:pStyle w:val="P00"/>
        <w:spacing w:before="72"/>
        <w:ind w:left="0" w:right="1134"/>
        <w:rPr>
          <w:rStyle w:val="default"/>
          <w:rFonts w:cs="FrankRuehl" w:hint="cs"/>
          <w:rtl/>
          <w:lang w:eastAsia="en-US"/>
        </w:rPr>
      </w:pPr>
      <w:r>
        <w:rPr>
          <w:rFonts w:hint="cs"/>
          <w:rtl/>
          <w:lang w:eastAsia="en-US"/>
        </w:rPr>
        <w:pict w14:anchorId="002E0D71">
          <v:shape id="_x0000_s2591" type="#_x0000_t202" style="position:absolute;left:0;text-align:left;margin-left:470.35pt;margin-top:7.1pt;width:1in;height:16.8pt;z-index:251644416" filled="f" stroked="f">
            <v:textbox inset="1mm,0,1mm,0">
              <w:txbxContent>
                <w:p w14:paraId="6DA0CB29" w14:textId="77777777" w:rsidR="00316D86" w:rsidRDefault="00316D86" w:rsidP="0075259D">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803D18">
        <w:rPr>
          <w:rStyle w:val="default"/>
          <w:rFonts w:cs="FrankRuehl" w:hint="cs"/>
          <w:rtl/>
          <w:lang w:eastAsia="en-US"/>
        </w:rPr>
        <w:tab/>
        <w:t>(ג)</w:t>
      </w:r>
      <w:r w:rsidR="00803D18">
        <w:rPr>
          <w:rStyle w:val="default"/>
          <w:rFonts w:cs="FrankRuehl" w:hint="cs"/>
          <w:rtl/>
          <w:lang w:eastAsia="en-US"/>
        </w:rPr>
        <w:tab/>
        <w:t xml:space="preserve">המפקח לא יבטל ולא יתלה רישיון כאמור בסעיף קטן (א), אלא לאחר שנתן לבעל הרישיון הזדמנות לטעון את טענותיו לפניו או לפני מי שהוא הסמיכו לכך מבין עובדיו, בדרך שהורה; ואולם המפקח רשאי </w:t>
      </w:r>
      <w:r>
        <w:rPr>
          <w:rStyle w:val="default"/>
          <w:rFonts w:cs="FrankRuehl" w:hint="cs"/>
          <w:rtl/>
          <w:lang w:eastAsia="en-US"/>
        </w:rPr>
        <w:t>להתלות רישיון</w:t>
      </w:r>
      <w:r w:rsidR="00803D18">
        <w:rPr>
          <w:rStyle w:val="default"/>
          <w:rFonts w:cs="FrankRuehl" w:hint="cs"/>
          <w:rtl/>
          <w:lang w:eastAsia="en-US"/>
        </w:rPr>
        <w:t xml:space="preserve"> באופן מיידי, </w:t>
      </w:r>
      <w:r w:rsidR="00D32F13">
        <w:rPr>
          <w:rStyle w:val="default"/>
          <w:rFonts w:cs="FrankRuehl" w:hint="cs"/>
          <w:rtl/>
          <w:lang w:eastAsia="en-US"/>
        </w:rPr>
        <w:t>אם קיימים טעמים מיוחדים המצדיקים זאת, ובלבד שנתן לבעל הרישיון הזדמנות לטעון את טענותיו כאמור, סמוך ככל האפשר לאחר התליית הרישיון.</w:t>
      </w:r>
    </w:p>
    <w:p w14:paraId="43209B15" w14:textId="77777777" w:rsidR="00D32F13" w:rsidRDefault="00D32F13" w:rsidP="00AB4D29">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הודעה על ביטול רישיון או התלייתו תפורסם באתר האינטרנט של המפקח.</w:t>
      </w:r>
    </w:p>
    <w:p w14:paraId="54EA4B78" w14:textId="77777777" w:rsidR="00153EE2" w:rsidRPr="00AA6540" w:rsidRDefault="00153EE2" w:rsidP="00153EE2">
      <w:pPr>
        <w:pStyle w:val="P00"/>
        <w:tabs>
          <w:tab w:val="clear" w:pos="6259"/>
        </w:tabs>
        <w:spacing w:before="0"/>
        <w:ind w:left="0" w:right="1134"/>
        <w:rPr>
          <w:rStyle w:val="default"/>
          <w:rFonts w:cs="FrankRuehl" w:hint="cs"/>
          <w:vanish/>
          <w:color w:val="FF0000"/>
          <w:szCs w:val="20"/>
          <w:shd w:val="clear" w:color="auto" w:fill="FFFF99"/>
          <w:rtl/>
        </w:rPr>
      </w:pPr>
      <w:bookmarkStart w:id="73" w:name="Rov191"/>
      <w:r w:rsidRPr="00AA6540">
        <w:rPr>
          <w:rStyle w:val="default"/>
          <w:rFonts w:cs="FrankRuehl" w:hint="cs"/>
          <w:vanish/>
          <w:color w:val="FF0000"/>
          <w:szCs w:val="20"/>
          <w:shd w:val="clear" w:color="auto" w:fill="FFFF99"/>
          <w:rtl/>
        </w:rPr>
        <w:t>מיום 1.1.2017</w:t>
      </w:r>
    </w:p>
    <w:p w14:paraId="3B5E2870" w14:textId="77777777" w:rsidR="00153EE2" w:rsidRPr="00AA6540" w:rsidRDefault="00153EE2" w:rsidP="00153EE2">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26423578" w14:textId="77777777" w:rsidR="00153EE2" w:rsidRPr="00AA6540" w:rsidRDefault="00153EE2" w:rsidP="00153EE2">
      <w:pPr>
        <w:pStyle w:val="P00"/>
        <w:tabs>
          <w:tab w:val="clear" w:pos="6259"/>
        </w:tabs>
        <w:spacing w:before="0"/>
        <w:ind w:left="0" w:right="1134"/>
        <w:rPr>
          <w:rStyle w:val="default"/>
          <w:rFonts w:cs="FrankRuehl" w:hint="cs"/>
          <w:vanish/>
          <w:szCs w:val="20"/>
          <w:shd w:val="clear" w:color="auto" w:fill="FFFF99"/>
          <w:rtl/>
        </w:rPr>
      </w:pPr>
      <w:hyperlink r:id="rId103"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133 (</w:t>
      </w:r>
      <w:hyperlink r:id="rId104"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5509FBD5" w14:textId="77777777" w:rsidR="00153EE2" w:rsidRPr="00AA6540" w:rsidRDefault="00153EE2" w:rsidP="00153EE2">
      <w:pPr>
        <w:pStyle w:val="P00"/>
        <w:ind w:left="0"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23</w:t>
      </w:r>
      <w:r w:rsidRPr="00AA6540">
        <w:rPr>
          <w:rStyle w:val="default"/>
          <w:rFonts w:cs="FrankRuehl"/>
          <w:vanish/>
          <w:sz w:val="22"/>
          <w:szCs w:val="22"/>
          <w:shd w:val="clear" w:color="auto" w:fill="FFFF99"/>
          <w:rtl/>
        </w:rPr>
        <w:t>.</w:t>
      </w:r>
      <w:r w:rsidRPr="00AA6540">
        <w:rPr>
          <w:rStyle w:val="default"/>
          <w:rFonts w:cs="FrankRuehl"/>
          <w:vanish/>
          <w:sz w:val="22"/>
          <w:szCs w:val="22"/>
          <w:shd w:val="clear" w:color="auto" w:fill="FFFF99"/>
          <w:rtl/>
        </w:rPr>
        <w:tab/>
      </w:r>
      <w:r w:rsidRPr="00AA6540">
        <w:rPr>
          <w:rStyle w:val="default"/>
          <w:rFonts w:cs="FrankRuehl" w:hint="cs"/>
          <w:vanish/>
          <w:sz w:val="22"/>
          <w:szCs w:val="22"/>
          <w:shd w:val="clear" w:color="auto" w:fill="FFFF99"/>
          <w:rtl/>
        </w:rPr>
        <w:t>(א)</w:t>
      </w:r>
      <w:r w:rsidRPr="00AA6540">
        <w:rPr>
          <w:rStyle w:val="default"/>
          <w:rFonts w:cs="FrankRuehl" w:hint="cs"/>
          <w:vanish/>
          <w:sz w:val="22"/>
          <w:szCs w:val="22"/>
          <w:shd w:val="clear" w:color="auto" w:fill="FFFF99"/>
          <w:rtl/>
        </w:rPr>
        <w:tab/>
        <w:t>המפקח רשאי לבטל רישיון או להתלותו בהתקיים אחד מאלה:</w:t>
      </w:r>
    </w:p>
    <w:p w14:paraId="7B0EFFE7" w14:textId="77777777" w:rsidR="00153EE2" w:rsidRPr="00AA6540" w:rsidRDefault="00153EE2" w:rsidP="00153EE2">
      <w:pPr>
        <w:pStyle w:val="P00"/>
        <w:spacing w:before="0"/>
        <w:ind w:left="1021"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(1)</w:t>
      </w:r>
      <w:r w:rsidRPr="00AA6540">
        <w:rPr>
          <w:rStyle w:val="default"/>
          <w:rFonts w:cs="FrankRuehl" w:hint="cs"/>
          <w:vanish/>
          <w:sz w:val="22"/>
          <w:szCs w:val="22"/>
          <w:shd w:val="clear" w:color="auto" w:fill="FFFF99"/>
          <w:rtl/>
          <w:lang w:eastAsia="en-US"/>
        </w:rPr>
        <w:tab/>
        <w:t>הרישיון ניתן על יסוד מידע כוזב או שגוי;</w:t>
      </w:r>
    </w:p>
    <w:p w14:paraId="097C45D8" w14:textId="77777777" w:rsidR="00153EE2" w:rsidRPr="00AA6540" w:rsidRDefault="00153EE2" w:rsidP="00153EE2">
      <w:pPr>
        <w:pStyle w:val="P00"/>
        <w:spacing w:before="0"/>
        <w:ind w:left="1021"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(2)</w:t>
      </w:r>
      <w:r w:rsidRPr="00AA6540">
        <w:rPr>
          <w:rStyle w:val="default"/>
          <w:rFonts w:cs="FrankRuehl" w:hint="cs"/>
          <w:vanish/>
          <w:sz w:val="22"/>
          <w:szCs w:val="22"/>
          <w:shd w:val="clear" w:color="auto" w:fill="FFFF99"/>
          <w:rtl/>
          <w:lang w:eastAsia="en-US"/>
        </w:rPr>
        <w:tab/>
        <w:t>חדל להתקיים תנאי מהתנאים למתן רישיון המנויים בסעיפים 15(א)(1) עד (3) או 16(א), לפי העניין;</w:t>
      </w:r>
    </w:p>
    <w:p w14:paraId="7F902BEF" w14:textId="77777777" w:rsidR="00153EE2" w:rsidRPr="00AA6540" w:rsidRDefault="00153EE2" w:rsidP="00153EE2">
      <w:pPr>
        <w:pStyle w:val="P00"/>
        <w:spacing w:before="0"/>
        <w:ind w:left="1021"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(3)</w:t>
      </w:r>
      <w:r w:rsidRPr="00AA6540">
        <w:rPr>
          <w:rStyle w:val="default"/>
          <w:rFonts w:cs="FrankRuehl" w:hint="cs"/>
          <w:vanish/>
          <w:sz w:val="22"/>
          <w:szCs w:val="22"/>
          <w:shd w:val="clear" w:color="auto" w:fill="FFFF99"/>
          <w:rtl/>
          <w:lang w:eastAsia="en-US"/>
        </w:rPr>
        <w:tab/>
      </w:r>
      <w:r w:rsidRPr="00AA6540">
        <w:rPr>
          <w:rStyle w:val="default"/>
          <w:rFonts w:cs="FrankRuehl" w:hint="cs"/>
          <w:strike/>
          <w:vanish/>
          <w:sz w:val="22"/>
          <w:szCs w:val="22"/>
          <w:shd w:val="clear" w:color="auto" w:fill="FFFF99"/>
          <w:rtl/>
          <w:lang w:eastAsia="en-US"/>
        </w:rPr>
        <w:t>נותן השירותים הפיננסיים</w:t>
      </w:r>
      <w:r w:rsidR="0075259D" w:rsidRPr="00AA6540">
        <w:rPr>
          <w:rStyle w:val="default"/>
          <w:rFonts w:cs="FrankRuehl" w:hint="cs"/>
          <w:vanish/>
          <w:sz w:val="22"/>
          <w:szCs w:val="22"/>
          <w:shd w:val="clear" w:color="auto" w:fill="FFFF99"/>
          <w:rtl/>
          <w:lang w:eastAsia="en-US"/>
        </w:rPr>
        <w:t xml:space="preserve"> </w:t>
      </w:r>
      <w:r w:rsidR="0075259D" w:rsidRPr="00AA6540">
        <w:rPr>
          <w:rStyle w:val="default"/>
          <w:rFonts w:cs="FrankRuehl" w:hint="cs"/>
          <w:vanish/>
          <w:sz w:val="22"/>
          <w:szCs w:val="22"/>
          <w:u w:val="single"/>
          <w:shd w:val="clear" w:color="auto" w:fill="FFFF99"/>
          <w:rtl/>
          <w:lang w:eastAsia="en-US"/>
        </w:rPr>
        <w:t>בעל הרישיון</w:t>
      </w:r>
      <w:r w:rsidRPr="00AA6540">
        <w:rPr>
          <w:rStyle w:val="default"/>
          <w:rFonts w:cs="FrankRuehl" w:hint="cs"/>
          <w:vanish/>
          <w:sz w:val="22"/>
          <w:szCs w:val="22"/>
          <w:shd w:val="clear" w:color="auto" w:fill="FFFF99"/>
          <w:rtl/>
          <w:lang w:eastAsia="en-US"/>
        </w:rPr>
        <w:t xml:space="preserve"> הפר הוראה מההוראות לפי חוק זה או מהוראות המפקח או תנאי מתנאי הרישיון;</w:t>
      </w:r>
    </w:p>
    <w:p w14:paraId="58F26011" w14:textId="77777777" w:rsidR="00153EE2" w:rsidRPr="00AA6540" w:rsidRDefault="00153EE2" w:rsidP="00153EE2">
      <w:pPr>
        <w:pStyle w:val="P00"/>
        <w:spacing w:before="0"/>
        <w:ind w:left="1021" w:right="1134"/>
        <w:rPr>
          <w:rStyle w:val="default"/>
          <w:rFonts w:cs="FrankRuehl" w:hint="cs"/>
          <w:strike/>
          <w:vanish/>
          <w:sz w:val="22"/>
          <w:szCs w:val="22"/>
          <w:shd w:val="clear" w:color="auto" w:fill="FFFF99"/>
          <w:rtl/>
          <w:lang w:eastAsia="en-US"/>
        </w:rPr>
      </w:pPr>
      <w:r w:rsidRPr="00AA6540">
        <w:rPr>
          <w:rStyle w:val="default"/>
          <w:rFonts w:cs="FrankRuehl" w:hint="cs"/>
          <w:strike/>
          <w:vanish/>
          <w:sz w:val="22"/>
          <w:szCs w:val="22"/>
          <w:shd w:val="clear" w:color="auto" w:fill="FFFF99"/>
          <w:rtl/>
          <w:lang w:eastAsia="en-US"/>
        </w:rPr>
        <w:t>(4)</w:t>
      </w:r>
      <w:r w:rsidRPr="00AA6540">
        <w:rPr>
          <w:rStyle w:val="default"/>
          <w:rFonts w:cs="FrankRuehl" w:hint="cs"/>
          <w:strike/>
          <w:vanish/>
          <w:sz w:val="22"/>
          <w:szCs w:val="22"/>
          <w:shd w:val="clear" w:color="auto" w:fill="FFFF99"/>
          <w:rtl/>
          <w:lang w:eastAsia="en-US"/>
        </w:rPr>
        <w:tab/>
        <w:t>נותן השירותים הפיננסיים לא החל לעסוק במתן השירותים האמורים בתוך שנתיים ממועד מתן הרישיון או שהפסיק לעסוק במתן השירותים במשך תקופה כאמור;</w:t>
      </w:r>
    </w:p>
    <w:p w14:paraId="655C49E9" w14:textId="77777777" w:rsidR="0075259D" w:rsidRPr="00AA6540" w:rsidRDefault="0075259D" w:rsidP="00153EE2">
      <w:pPr>
        <w:pStyle w:val="P00"/>
        <w:spacing w:before="0"/>
        <w:ind w:left="1021" w:right="1134"/>
        <w:rPr>
          <w:rStyle w:val="default"/>
          <w:rFonts w:cs="FrankRuehl" w:hint="cs"/>
          <w:vanish/>
          <w:sz w:val="22"/>
          <w:szCs w:val="22"/>
          <w:u w:val="single"/>
          <w:shd w:val="clear" w:color="auto" w:fill="FFFF99"/>
          <w:rtl/>
          <w:lang w:eastAsia="en-US"/>
        </w:rPr>
      </w:pPr>
      <w:r w:rsidRPr="00AA6540">
        <w:rPr>
          <w:rStyle w:val="default"/>
          <w:rFonts w:cs="FrankRuehl" w:hint="cs"/>
          <w:vanish/>
          <w:sz w:val="22"/>
          <w:szCs w:val="22"/>
          <w:u w:val="single"/>
          <w:shd w:val="clear" w:color="auto" w:fill="FFFF99"/>
          <w:rtl/>
          <w:lang w:eastAsia="en-US"/>
        </w:rPr>
        <w:t>(4)</w:t>
      </w:r>
      <w:r w:rsidRPr="00AA6540">
        <w:rPr>
          <w:rStyle w:val="default"/>
          <w:rFonts w:cs="FrankRuehl" w:hint="cs"/>
          <w:vanish/>
          <w:sz w:val="22"/>
          <w:szCs w:val="22"/>
          <w:u w:val="single"/>
          <w:shd w:val="clear" w:color="auto" w:fill="FFFF99"/>
          <w:rtl/>
          <w:lang w:eastAsia="en-US"/>
        </w:rPr>
        <w:tab/>
        <w:t>בעל הרישיון לא החל לעסוק במתן שירות בנכס פיננסי או במתן אשראי, לפי העניין, בתוך שנתיים ממועד מתן הרישיון, או שהפסיק לעסוק בכך במשך תקופה כאמור;</w:t>
      </w:r>
    </w:p>
    <w:p w14:paraId="208C5267" w14:textId="77777777" w:rsidR="00153EE2" w:rsidRPr="00AA6540" w:rsidRDefault="00153EE2" w:rsidP="00153EE2">
      <w:pPr>
        <w:pStyle w:val="P00"/>
        <w:spacing w:before="0"/>
        <w:ind w:left="1021"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(5)</w:t>
      </w:r>
      <w:r w:rsidRPr="00AA6540">
        <w:rPr>
          <w:rStyle w:val="default"/>
          <w:rFonts w:cs="FrankRuehl" w:hint="cs"/>
          <w:vanish/>
          <w:sz w:val="22"/>
          <w:szCs w:val="22"/>
          <w:shd w:val="clear" w:color="auto" w:fill="FFFF99"/>
          <w:rtl/>
          <w:lang w:eastAsia="en-US"/>
        </w:rPr>
        <w:tab/>
        <w:t xml:space="preserve">היה </w:t>
      </w:r>
      <w:r w:rsidRPr="00AA6540">
        <w:rPr>
          <w:rStyle w:val="default"/>
          <w:rFonts w:cs="FrankRuehl" w:hint="cs"/>
          <w:strike/>
          <w:vanish/>
          <w:sz w:val="22"/>
          <w:szCs w:val="22"/>
          <w:shd w:val="clear" w:color="auto" w:fill="FFFF99"/>
          <w:rtl/>
          <w:lang w:eastAsia="en-US"/>
        </w:rPr>
        <w:t>נותן השירותים הפיננסיים</w:t>
      </w:r>
      <w:r w:rsidR="0075259D" w:rsidRPr="00AA6540">
        <w:rPr>
          <w:rStyle w:val="default"/>
          <w:rFonts w:cs="FrankRuehl" w:hint="cs"/>
          <w:vanish/>
          <w:sz w:val="22"/>
          <w:szCs w:val="22"/>
          <w:shd w:val="clear" w:color="auto" w:fill="FFFF99"/>
          <w:rtl/>
          <w:lang w:eastAsia="en-US"/>
        </w:rPr>
        <w:t xml:space="preserve"> </w:t>
      </w:r>
      <w:r w:rsidR="0075259D" w:rsidRPr="00AA6540">
        <w:rPr>
          <w:rStyle w:val="default"/>
          <w:rFonts w:cs="FrankRuehl" w:hint="cs"/>
          <w:vanish/>
          <w:sz w:val="22"/>
          <w:szCs w:val="22"/>
          <w:u w:val="single"/>
          <w:shd w:val="clear" w:color="auto" w:fill="FFFF99"/>
          <w:rtl/>
          <w:lang w:eastAsia="en-US"/>
        </w:rPr>
        <w:t>בעל הרישיון</w:t>
      </w:r>
      <w:r w:rsidRPr="00AA6540">
        <w:rPr>
          <w:rStyle w:val="default"/>
          <w:rFonts w:cs="FrankRuehl" w:hint="cs"/>
          <w:vanish/>
          <w:sz w:val="22"/>
          <w:szCs w:val="22"/>
          <w:shd w:val="clear" w:color="auto" w:fill="FFFF99"/>
          <w:rtl/>
          <w:lang w:eastAsia="en-US"/>
        </w:rPr>
        <w:t xml:space="preserve"> תאגיד </w:t>
      </w:r>
      <w:r w:rsidRPr="00AA6540">
        <w:rPr>
          <w:rStyle w:val="default"/>
          <w:rFonts w:cs="FrankRuehl"/>
          <w:vanish/>
          <w:sz w:val="22"/>
          <w:szCs w:val="22"/>
          <w:shd w:val="clear" w:color="auto" w:fill="FFFF99"/>
          <w:rtl/>
          <w:lang w:eastAsia="en-US"/>
        </w:rPr>
        <w:t>–</w:t>
      </w:r>
      <w:r w:rsidRPr="00AA6540">
        <w:rPr>
          <w:rStyle w:val="default"/>
          <w:rFonts w:cs="FrankRuehl" w:hint="cs"/>
          <w:vanish/>
          <w:sz w:val="22"/>
          <w:szCs w:val="22"/>
          <w:shd w:val="clear" w:color="auto" w:fill="FFFF99"/>
          <w:rtl/>
          <w:lang w:eastAsia="en-US"/>
        </w:rPr>
        <w:t xml:space="preserve"> הוא החליט על פירוקו מרצון או שבית המשפט מינה לו כונס נכסים או ציווה על פירוקו;</w:t>
      </w:r>
    </w:p>
    <w:p w14:paraId="4241FC54" w14:textId="77777777" w:rsidR="00153EE2" w:rsidRPr="00AA6540" w:rsidRDefault="00153EE2" w:rsidP="00153EE2">
      <w:pPr>
        <w:pStyle w:val="P00"/>
        <w:spacing w:before="0"/>
        <w:ind w:left="1021"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(6)</w:t>
      </w:r>
      <w:r w:rsidRPr="00AA6540">
        <w:rPr>
          <w:rStyle w:val="default"/>
          <w:rFonts w:cs="FrankRuehl" w:hint="cs"/>
          <w:vanish/>
          <w:sz w:val="22"/>
          <w:szCs w:val="22"/>
          <w:shd w:val="clear" w:color="auto" w:fill="FFFF99"/>
          <w:rtl/>
          <w:lang w:eastAsia="en-US"/>
        </w:rPr>
        <w:tab/>
        <w:t xml:space="preserve">היה </w:t>
      </w:r>
      <w:r w:rsidRPr="00AA6540">
        <w:rPr>
          <w:rStyle w:val="default"/>
          <w:rFonts w:cs="FrankRuehl" w:hint="cs"/>
          <w:strike/>
          <w:vanish/>
          <w:sz w:val="22"/>
          <w:szCs w:val="22"/>
          <w:shd w:val="clear" w:color="auto" w:fill="FFFF99"/>
          <w:rtl/>
          <w:lang w:eastAsia="en-US"/>
        </w:rPr>
        <w:t>נותן השירותים הפיננסיים</w:t>
      </w:r>
      <w:r w:rsidR="0075259D" w:rsidRPr="00AA6540">
        <w:rPr>
          <w:rStyle w:val="default"/>
          <w:rFonts w:cs="FrankRuehl" w:hint="cs"/>
          <w:vanish/>
          <w:sz w:val="22"/>
          <w:szCs w:val="22"/>
          <w:shd w:val="clear" w:color="auto" w:fill="FFFF99"/>
          <w:rtl/>
          <w:lang w:eastAsia="en-US"/>
        </w:rPr>
        <w:t xml:space="preserve"> </w:t>
      </w:r>
      <w:r w:rsidR="0075259D" w:rsidRPr="00AA6540">
        <w:rPr>
          <w:rStyle w:val="default"/>
          <w:rFonts w:cs="FrankRuehl" w:hint="cs"/>
          <w:vanish/>
          <w:sz w:val="22"/>
          <w:szCs w:val="22"/>
          <w:u w:val="single"/>
          <w:shd w:val="clear" w:color="auto" w:fill="FFFF99"/>
          <w:rtl/>
          <w:lang w:eastAsia="en-US"/>
        </w:rPr>
        <w:t>בעל הרישיון</w:t>
      </w:r>
      <w:r w:rsidRPr="00AA6540">
        <w:rPr>
          <w:rStyle w:val="default"/>
          <w:rFonts w:cs="FrankRuehl" w:hint="cs"/>
          <w:vanish/>
          <w:sz w:val="22"/>
          <w:szCs w:val="22"/>
          <w:shd w:val="clear" w:color="auto" w:fill="FFFF99"/>
          <w:rtl/>
          <w:lang w:eastAsia="en-US"/>
        </w:rPr>
        <w:t xml:space="preserve"> יחיד </w:t>
      </w:r>
      <w:r w:rsidRPr="00AA6540">
        <w:rPr>
          <w:rStyle w:val="default"/>
          <w:rFonts w:cs="FrankRuehl"/>
          <w:vanish/>
          <w:sz w:val="22"/>
          <w:szCs w:val="22"/>
          <w:shd w:val="clear" w:color="auto" w:fill="FFFF99"/>
          <w:rtl/>
          <w:lang w:eastAsia="en-US"/>
        </w:rPr>
        <w:t>–</w:t>
      </w:r>
      <w:r w:rsidRPr="00AA6540">
        <w:rPr>
          <w:rStyle w:val="default"/>
          <w:rFonts w:cs="FrankRuehl" w:hint="cs"/>
          <w:vanish/>
          <w:sz w:val="22"/>
          <w:szCs w:val="22"/>
          <w:shd w:val="clear" w:color="auto" w:fill="FFFF99"/>
          <w:rtl/>
          <w:lang w:eastAsia="en-US"/>
        </w:rPr>
        <w:t xml:space="preserve"> ניתן לגביו צו כינוס נכסים בהליכי פשיטת רגל או שהוכרז פסול דין או נפטר;</w:t>
      </w:r>
    </w:p>
    <w:p w14:paraId="787A0438" w14:textId="77777777" w:rsidR="00153EE2" w:rsidRPr="00AA6540" w:rsidRDefault="00153EE2" w:rsidP="00153EE2">
      <w:pPr>
        <w:pStyle w:val="P00"/>
        <w:spacing w:before="0"/>
        <w:ind w:left="1021"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(7)</w:t>
      </w:r>
      <w:r w:rsidRPr="00AA6540">
        <w:rPr>
          <w:rStyle w:val="default"/>
          <w:rFonts w:cs="FrankRuehl" w:hint="cs"/>
          <w:vanish/>
          <w:sz w:val="22"/>
          <w:szCs w:val="22"/>
          <w:shd w:val="clear" w:color="auto" w:fill="FFFF99"/>
          <w:rtl/>
          <w:lang w:eastAsia="en-US"/>
        </w:rPr>
        <w:tab/>
        <w:t>טעמים של שמירה על שלום הציבור או ביטחונו או טעמים אחרים שבטובת הציבור מצדיקים את ביטול הרישיון או את התלייתו.</w:t>
      </w:r>
    </w:p>
    <w:p w14:paraId="7C00D326" w14:textId="77777777" w:rsidR="00153EE2" w:rsidRPr="00AA6540" w:rsidRDefault="00153EE2" w:rsidP="00153EE2">
      <w:pPr>
        <w:pStyle w:val="P00"/>
        <w:spacing w:before="0"/>
        <w:ind w:left="0"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ab/>
        <w:t>(ב)</w:t>
      </w:r>
      <w:r w:rsidRPr="00AA6540">
        <w:rPr>
          <w:rStyle w:val="default"/>
          <w:rFonts w:cs="FrankRuehl" w:hint="cs"/>
          <w:vanish/>
          <w:sz w:val="22"/>
          <w:szCs w:val="22"/>
          <w:shd w:val="clear" w:color="auto" w:fill="FFFF99"/>
          <w:rtl/>
          <w:lang w:eastAsia="en-US"/>
        </w:rPr>
        <w:tab/>
        <w:t xml:space="preserve">סבר המפקח כי הפגם כאמור בסעיף קטן (א) ניתן לתיקון, רשאי הוא להורות </w:t>
      </w:r>
      <w:r w:rsidRPr="00AA6540">
        <w:rPr>
          <w:rStyle w:val="default"/>
          <w:rFonts w:cs="FrankRuehl" w:hint="cs"/>
          <w:strike/>
          <w:vanish/>
          <w:sz w:val="22"/>
          <w:szCs w:val="22"/>
          <w:shd w:val="clear" w:color="auto" w:fill="FFFF99"/>
          <w:rtl/>
          <w:lang w:eastAsia="en-US"/>
        </w:rPr>
        <w:t>לנותן השירותים הפיננסיים</w:t>
      </w:r>
      <w:r w:rsidR="0075259D" w:rsidRPr="00AA6540">
        <w:rPr>
          <w:rStyle w:val="default"/>
          <w:rFonts w:cs="FrankRuehl" w:hint="cs"/>
          <w:vanish/>
          <w:sz w:val="22"/>
          <w:szCs w:val="22"/>
          <w:shd w:val="clear" w:color="auto" w:fill="FFFF99"/>
          <w:rtl/>
          <w:lang w:eastAsia="en-US"/>
        </w:rPr>
        <w:t xml:space="preserve"> </w:t>
      </w:r>
      <w:r w:rsidR="0075259D" w:rsidRPr="00AA6540">
        <w:rPr>
          <w:rStyle w:val="default"/>
          <w:rFonts w:cs="FrankRuehl" w:hint="cs"/>
          <w:vanish/>
          <w:sz w:val="22"/>
          <w:szCs w:val="22"/>
          <w:u w:val="single"/>
          <w:shd w:val="clear" w:color="auto" w:fill="FFFF99"/>
          <w:rtl/>
          <w:lang w:eastAsia="en-US"/>
        </w:rPr>
        <w:t>לבעל הרישיון</w:t>
      </w:r>
      <w:r w:rsidRPr="00AA6540">
        <w:rPr>
          <w:rStyle w:val="default"/>
          <w:rFonts w:cs="FrankRuehl" w:hint="cs"/>
          <w:vanish/>
          <w:sz w:val="22"/>
          <w:szCs w:val="22"/>
          <w:shd w:val="clear" w:color="auto" w:fill="FFFF99"/>
          <w:rtl/>
          <w:lang w:eastAsia="en-US"/>
        </w:rPr>
        <w:t xml:space="preserve"> לתקנו, ורשאי הוא להורות על אופן התיקון והמועד לתיקון; חלפה התקופה שהורה המפקח והפגם לא תוקן להנחת דעתו, רשאי המפקח לנקוט אמצעים כאמור בסעיף קטן (א).</w:t>
      </w:r>
    </w:p>
    <w:p w14:paraId="46B14DEB" w14:textId="77777777" w:rsidR="00153EE2" w:rsidRPr="0075259D" w:rsidRDefault="00153EE2" w:rsidP="0075259D">
      <w:pPr>
        <w:pStyle w:val="P00"/>
        <w:spacing w:before="0"/>
        <w:ind w:left="0" w:right="1134"/>
        <w:rPr>
          <w:rStyle w:val="default"/>
          <w:rFonts w:cs="FrankRuehl" w:hint="cs"/>
          <w:sz w:val="2"/>
          <w:szCs w:val="2"/>
          <w:rtl/>
          <w:lang w:eastAsia="en-US"/>
        </w:rPr>
      </w:pPr>
      <w:r w:rsidRPr="00AA6540">
        <w:rPr>
          <w:rStyle w:val="default"/>
          <w:rFonts w:cs="FrankRuehl" w:hint="cs"/>
          <w:vanish/>
          <w:sz w:val="22"/>
          <w:szCs w:val="22"/>
          <w:shd w:val="clear" w:color="auto" w:fill="FFFF99"/>
          <w:rtl/>
          <w:lang w:eastAsia="en-US"/>
        </w:rPr>
        <w:tab/>
        <w:t>(ג)</w:t>
      </w:r>
      <w:r w:rsidRPr="00AA6540">
        <w:rPr>
          <w:rStyle w:val="default"/>
          <w:rFonts w:cs="FrankRuehl" w:hint="cs"/>
          <w:vanish/>
          <w:sz w:val="22"/>
          <w:szCs w:val="22"/>
          <w:shd w:val="clear" w:color="auto" w:fill="FFFF99"/>
          <w:rtl/>
          <w:lang w:eastAsia="en-US"/>
        </w:rPr>
        <w:tab/>
        <w:t xml:space="preserve">המפקח לא יבטל ולא יתלה רישיון כאמור בסעיף קטן (א), אלא לאחר שנתן לבעל הרישיון הזדמנות לטעון את טענותיו לפניו או לפני מי שהוא הסמיכו לכך מבין עובדיו, בדרך שהורה; ואולם המפקח רשאי </w:t>
      </w:r>
      <w:r w:rsidRPr="00AA6540">
        <w:rPr>
          <w:rStyle w:val="default"/>
          <w:rFonts w:cs="FrankRuehl" w:hint="cs"/>
          <w:strike/>
          <w:vanish/>
          <w:sz w:val="22"/>
          <w:szCs w:val="22"/>
          <w:shd w:val="clear" w:color="auto" w:fill="FFFF99"/>
          <w:rtl/>
          <w:lang w:eastAsia="en-US"/>
        </w:rPr>
        <w:t>להתלות את רישיונו של נותן שירותים פיננסיים</w:t>
      </w:r>
      <w:r w:rsidR="0075259D" w:rsidRPr="00AA6540">
        <w:rPr>
          <w:rStyle w:val="default"/>
          <w:rFonts w:cs="FrankRuehl" w:hint="cs"/>
          <w:vanish/>
          <w:sz w:val="22"/>
          <w:szCs w:val="22"/>
          <w:shd w:val="clear" w:color="auto" w:fill="FFFF99"/>
          <w:rtl/>
          <w:lang w:eastAsia="en-US"/>
        </w:rPr>
        <w:t xml:space="preserve"> </w:t>
      </w:r>
      <w:r w:rsidR="0075259D" w:rsidRPr="00AA6540">
        <w:rPr>
          <w:rStyle w:val="default"/>
          <w:rFonts w:cs="FrankRuehl" w:hint="cs"/>
          <w:vanish/>
          <w:sz w:val="22"/>
          <w:szCs w:val="22"/>
          <w:u w:val="single"/>
          <w:shd w:val="clear" w:color="auto" w:fill="FFFF99"/>
          <w:rtl/>
          <w:lang w:eastAsia="en-US"/>
        </w:rPr>
        <w:t>להתלות רישיון</w:t>
      </w:r>
      <w:r w:rsidRPr="00AA6540">
        <w:rPr>
          <w:rStyle w:val="default"/>
          <w:rFonts w:cs="FrankRuehl" w:hint="cs"/>
          <w:vanish/>
          <w:sz w:val="22"/>
          <w:szCs w:val="22"/>
          <w:shd w:val="clear" w:color="auto" w:fill="FFFF99"/>
          <w:rtl/>
          <w:lang w:eastAsia="en-US"/>
        </w:rPr>
        <w:t xml:space="preserve"> באופן מיידי, אם קיימים טעמים מיוחדים המצדיקים זאת, ובלבד שנתן לבעל הרישיון הזדמנות לטעון את טענותיו כאמור, סמוך ככל האפשר לאחר התליית הרישיון.</w:t>
      </w:r>
      <w:bookmarkEnd w:id="73"/>
    </w:p>
    <w:p w14:paraId="1B07069E" w14:textId="77777777" w:rsidR="003E1701" w:rsidRDefault="003E1701" w:rsidP="0075259D">
      <w:pPr>
        <w:pStyle w:val="P00"/>
        <w:spacing w:before="72"/>
        <w:ind w:left="0" w:right="1134"/>
        <w:rPr>
          <w:rStyle w:val="default"/>
          <w:rFonts w:cs="FrankRuehl" w:hint="cs"/>
          <w:rtl/>
          <w:lang w:eastAsia="en-US"/>
        </w:rPr>
      </w:pPr>
      <w:bookmarkStart w:id="74" w:name="Seif24"/>
      <w:bookmarkEnd w:id="74"/>
      <w:r>
        <w:rPr>
          <w:lang w:val="he-IL"/>
        </w:rPr>
        <w:pict w14:anchorId="01C65310">
          <v:rect id="_x0000_s2181" style="position:absolute;left:0;text-align:left;margin-left:464.5pt;margin-top:8.05pt;width:75.05pt;height:35.15pt;z-index:251488768" o:allowincell="f" filled="f" stroked="f" strokecolor="lime" strokeweight=".25pt">
            <v:textbox inset="0,0,0,0">
              <w:txbxContent>
                <w:p w14:paraId="07311E5E" w14:textId="77777777" w:rsidR="00316D86" w:rsidRDefault="00316D86">
                  <w:pPr>
                    <w:spacing w:line="160" w:lineRule="exact"/>
                    <w:jc w:val="left"/>
                    <w:rPr>
                      <w:rFonts w:cs="Miriam" w:hint="cs"/>
                      <w:noProof/>
                      <w:szCs w:val="18"/>
                      <w:rtl/>
                      <w:lang w:eastAsia="en-US"/>
                    </w:rPr>
                  </w:pPr>
                  <w:r>
                    <w:rPr>
                      <w:rFonts w:cs="Miriam" w:hint="cs"/>
                      <w:szCs w:val="18"/>
                      <w:rtl/>
                      <w:lang w:eastAsia="en-US"/>
                    </w:rPr>
                    <w:t>פיקוח על מי שרישיונו בוטל</w:t>
                  </w:r>
                </w:p>
                <w:p w14:paraId="0266A7E9" w14:textId="77777777" w:rsidR="00316D86" w:rsidRDefault="00316D86" w:rsidP="0075259D">
                  <w:pPr>
                    <w:spacing w:line="160" w:lineRule="exact"/>
                    <w:jc w:val="left"/>
                    <w:rPr>
                      <w:rFonts w:cs="Miriam" w:hint="cs"/>
                      <w:noProof/>
                      <w:szCs w:val="18"/>
                      <w:rtl/>
                      <w:lang w:eastAsia="en-US"/>
                    </w:rPr>
                  </w:pPr>
                  <w:r>
                    <w:rPr>
                      <w:rFonts w:cs="Miriam" w:hint="cs"/>
                      <w:szCs w:val="18"/>
                      <w:rtl/>
                      <w:lang w:eastAsia="en-US"/>
                    </w:rPr>
                    <w:t xml:space="preserve">(תיקון מס' 1) </w:t>
                  </w:r>
                  <w:r>
                    <w:rPr>
                      <w:rFonts w:cs="Miriam"/>
                      <w:szCs w:val="18"/>
                      <w:rtl/>
                      <w:lang w:eastAsia="en-US"/>
                    </w:rPr>
                    <w:br/>
                  </w:r>
                  <w:r>
                    <w:rPr>
                      <w:rFonts w:cs="Miriam" w:hint="cs"/>
                      <w:szCs w:val="18"/>
                      <w:rtl/>
                      <w:lang w:eastAsia="en-US"/>
                    </w:rPr>
                    <w:t>תשע"ז-2016</w:t>
                  </w:r>
                </w:p>
              </w:txbxContent>
            </v:textbox>
            <w10:anchorlock/>
          </v:rect>
        </w:pict>
      </w:r>
      <w:r>
        <w:rPr>
          <w:rStyle w:val="big-number"/>
          <w:rFonts w:hint="cs"/>
          <w:rtl/>
          <w:lang w:eastAsia="en-US"/>
        </w:rPr>
        <w:t>24</w:t>
      </w:r>
      <w:r>
        <w:rPr>
          <w:rStyle w:val="default"/>
          <w:rFonts w:cs="FrankRuehl"/>
          <w:rtl/>
        </w:rPr>
        <w:t>.</w:t>
      </w:r>
      <w:r>
        <w:rPr>
          <w:rStyle w:val="default"/>
          <w:rFonts w:cs="FrankRuehl"/>
          <w:rtl/>
        </w:rPr>
        <w:tab/>
      </w:r>
      <w:r>
        <w:rPr>
          <w:rStyle w:val="default"/>
          <w:rFonts w:cs="FrankRuehl" w:hint="cs"/>
          <w:rtl/>
        </w:rPr>
        <w:t>(</w:t>
      </w:r>
      <w:r>
        <w:rPr>
          <w:rStyle w:val="default"/>
          <w:rFonts w:cs="FrankRuehl"/>
          <w:rtl/>
          <w:lang w:eastAsia="en-US"/>
        </w:rPr>
        <w:t>א)</w:t>
      </w:r>
      <w:r>
        <w:rPr>
          <w:rStyle w:val="default"/>
          <w:rFonts w:cs="FrankRuehl" w:hint="cs"/>
          <w:rtl/>
          <w:lang w:eastAsia="en-US"/>
        </w:rPr>
        <w:tab/>
      </w:r>
      <w:r w:rsidR="00D32F13">
        <w:rPr>
          <w:rStyle w:val="default"/>
          <w:rFonts w:cs="FrankRuehl" w:hint="cs"/>
          <w:rtl/>
          <w:lang w:eastAsia="en-US"/>
        </w:rPr>
        <w:t xml:space="preserve">מי שרישיונו בוטל חייב למלא אחרי כל ההוראות החלות על </w:t>
      </w:r>
      <w:r w:rsidR="0075259D">
        <w:rPr>
          <w:rStyle w:val="default"/>
          <w:rFonts w:cs="FrankRuehl" w:hint="cs"/>
          <w:rtl/>
          <w:lang w:eastAsia="en-US"/>
        </w:rPr>
        <w:t>בעל רישיון</w:t>
      </w:r>
      <w:r w:rsidR="00D32F13">
        <w:rPr>
          <w:rStyle w:val="default"/>
          <w:rFonts w:cs="FrankRuehl" w:hint="cs"/>
          <w:rtl/>
          <w:lang w:eastAsia="en-US"/>
        </w:rPr>
        <w:t xml:space="preserve"> לפי חוק זה, כל עוד קיימות התחייבויות שנתן ללקוחות לפני ביטול הרישיון</w:t>
      </w:r>
      <w:r>
        <w:rPr>
          <w:rStyle w:val="default"/>
          <w:rFonts w:cs="FrankRuehl"/>
          <w:rtl/>
          <w:lang w:eastAsia="en-US"/>
        </w:rPr>
        <w:t>.</w:t>
      </w:r>
    </w:p>
    <w:p w14:paraId="7795917E" w14:textId="77777777" w:rsidR="00D32F13" w:rsidRDefault="00D32F13" w:rsidP="00D32F13">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המפקח רשאי לתת למי שרישיונו בוטל הוראות בדבר ניהול עסקיו ככל שהדבר ייראה לו נחוץ כדי להגן על לקוחותיו שהתקשרו עמו לפני ביטול הרישיון; אין בהוראה כאמור כדי לפטור את מי שרישיונו בוטל מאחריותו למילוי התחייבות שנתן לפני ביטול הרישיון.</w:t>
      </w:r>
    </w:p>
    <w:p w14:paraId="3FFB9485" w14:textId="77777777" w:rsidR="0075259D" w:rsidRPr="00AA6540" w:rsidRDefault="0075259D" w:rsidP="0075259D">
      <w:pPr>
        <w:pStyle w:val="P00"/>
        <w:tabs>
          <w:tab w:val="clear" w:pos="6259"/>
        </w:tabs>
        <w:spacing w:before="0"/>
        <w:ind w:left="0" w:right="1134"/>
        <w:rPr>
          <w:rStyle w:val="default"/>
          <w:rFonts w:cs="FrankRuehl" w:hint="cs"/>
          <w:vanish/>
          <w:color w:val="FF0000"/>
          <w:szCs w:val="20"/>
          <w:shd w:val="clear" w:color="auto" w:fill="FFFF99"/>
          <w:rtl/>
        </w:rPr>
      </w:pPr>
      <w:bookmarkStart w:id="75" w:name="Rov192"/>
      <w:r w:rsidRPr="00AA6540">
        <w:rPr>
          <w:rStyle w:val="default"/>
          <w:rFonts w:cs="FrankRuehl" w:hint="cs"/>
          <w:vanish/>
          <w:color w:val="FF0000"/>
          <w:szCs w:val="20"/>
          <w:shd w:val="clear" w:color="auto" w:fill="FFFF99"/>
          <w:rtl/>
        </w:rPr>
        <w:t>מיום 1.1.2017</w:t>
      </w:r>
    </w:p>
    <w:p w14:paraId="317D9500" w14:textId="77777777" w:rsidR="0075259D" w:rsidRPr="00AA6540" w:rsidRDefault="0075259D" w:rsidP="0075259D">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39C9DCF1" w14:textId="77777777" w:rsidR="0075259D" w:rsidRPr="00AA6540" w:rsidRDefault="0075259D" w:rsidP="0075259D">
      <w:pPr>
        <w:pStyle w:val="P00"/>
        <w:tabs>
          <w:tab w:val="clear" w:pos="6259"/>
        </w:tabs>
        <w:spacing w:before="0"/>
        <w:ind w:left="0" w:right="1134"/>
        <w:rPr>
          <w:rStyle w:val="default"/>
          <w:rFonts w:cs="FrankRuehl" w:hint="cs"/>
          <w:vanish/>
          <w:szCs w:val="20"/>
          <w:shd w:val="clear" w:color="auto" w:fill="FFFF99"/>
          <w:rtl/>
        </w:rPr>
      </w:pPr>
      <w:hyperlink r:id="rId105"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134 (</w:t>
      </w:r>
      <w:hyperlink r:id="rId106"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102DEF62" w14:textId="77777777" w:rsidR="0075259D" w:rsidRPr="0075259D" w:rsidRDefault="0075259D" w:rsidP="0075259D">
      <w:pPr>
        <w:pStyle w:val="P00"/>
        <w:ind w:left="0" w:right="1134"/>
        <w:rPr>
          <w:rStyle w:val="default"/>
          <w:rFonts w:cs="FrankRuehl" w:hint="cs"/>
          <w:sz w:val="2"/>
          <w:szCs w:val="2"/>
          <w:rtl/>
          <w:lang w:eastAsia="en-US"/>
        </w:rPr>
      </w:pPr>
      <w:r w:rsidRPr="00AA6540">
        <w:rPr>
          <w:rStyle w:val="default"/>
          <w:rFonts w:cs="FrankRuehl"/>
          <w:vanish/>
          <w:sz w:val="22"/>
          <w:szCs w:val="22"/>
          <w:shd w:val="clear" w:color="auto" w:fill="FFFF99"/>
          <w:rtl/>
          <w:lang w:eastAsia="en-US"/>
        </w:rPr>
        <w:tab/>
      </w:r>
      <w:r w:rsidRPr="00AA6540">
        <w:rPr>
          <w:rStyle w:val="default"/>
          <w:rFonts w:cs="FrankRuehl" w:hint="cs"/>
          <w:vanish/>
          <w:sz w:val="22"/>
          <w:szCs w:val="22"/>
          <w:shd w:val="clear" w:color="auto" w:fill="FFFF99"/>
          <w:rtl/>
          <w:lang w:eastAsia="en-US"/>
        </w:rPr>
        <w:t>(</w:t>
      </w:r>
      <w:r w:rsidRPr="00AA6540">
        <w:rPr>
          <w:rStyle w:val="default"/>
          <w:rFonts w:cs="FrankRuehl"/>
          <w:vanish/>
          <w:sz w:val="22"/>
          <w:szCs w:val="22"/>
          <w:shd w:val="clear" w:color="auto" w:fill="FFFF99"/>
          <w:rtl/>
          <w:lang w:eastAsia="en-US"/>
        </w:rPr>
        <w:t>א)</w:t>
      </w:r>
      <w:r w:rsidRPr="00AA6540">
        <w:rPr>
          <w:rStyle w:val="default"/>
          <w:rFonts w:cs="FrankRuehl" w:hint="cs"/>
          <w:vanish/>
          <w:sz w:val="22"/>
          <w:szCs w:val="22"/>
          <w:shd w:val="clear" w:color="auto" w:fill="FFFF99"/>
          <w:rtl/>
          <w:lang w:eastAsia="en-US"/>
        </w:rPr>
        <w:tab/>
        <w:t xml:space="preserve">מי שרישיונו בוטל חייב למלא אחרי כל ההוראות החלות על </w:t>
      </w:r>
      <w:r w:rsidRPr="00AA6540">
        <w:rPr>
          <w:rStyle w:val="default"/>
          <w:rFonts w:cs="FrankRuehl" w:hint="cs"/>
          <w:strike/>
          <w:vanish/>
          <w:sz w:val="22"/>
          <w:szCs w:val="22"/>
          <w:shd w:val="clear" w:color="auto" w:fill="FFFF99"/>
          <w:rtl/>
          <w:lang w:eastAsia="en-US"/>
        </w:rPr>
        <w:t>נותן שירותים פיננסיים</w:t>
      </w:r>
      <w:r w:rsidRPr="00AA6540">
        <w:rPr>
          <w:rStyle w:val="default"/>
          <w:rFonts w:cs="FrankRuehl" w:hint="cs"/>
          <w:vanish/>
          <w:sz w:val="22"/>
          <w:szCs w:val="22"/>
          <w:shd w:val="clear" w:color="auto" w:fill="FFFF99"/>
          <w:rtl/>
          <w:lang w:eastAsia="en-US"/>
        </w:rPr>
        <w:t xml:space="preserve"> </w:t>
      </w:r>
      <w:r w:rsidRPr="00AA6540">
        <w:rPr>
          <w:rStyle w:val="default"/>
          <w:rFonts w:cs="FrankRuehl" w:hint="cs"/>
          <w:vanish/>
          <w:sz w:val="22"/>
          <w:szCs w:val="22"/>
          <w:u w:val="single"/>
          <w:shd w:val="clear" w:color="auto" w:fill="FFFF99"/>
          <w:rtl/>
          <w:lang w:eastAsia="en-US"/>
        </w:rPr>
        <w:t>בעל רישיון</w:t>
      </w:r>
      <w:r w:rsidRPr="00AA6540">
        <w:rPr>
          <w:rStyle w:val="default"/>
          <w:rFonts w:cs="FrankRuehl" w:hint="cs"/>
          <w:vanish/>
          <w:sz w:val="22"/>
          <w:szCs w:val="22"/>
          <w:shd w:val="clear" w:color="auto" w:fill="FFFF99"/>
          <w:rtl/>
          <w:lang w:eastAsia="en-US"/>
        </w:rPr>
        <w:t xml:space="preserve"> לפי חוק זה, כל עוד קיימות התחייבויות שנתן ללקוחות לפני ביטול הרישיון</w:t>
      </w:r>
      <w:r w:rsidRPr="00AA6540">
        <w:rPr>
          <w:rStyle w:val="default"/>
          <w:rFonts w:cs="FrankRuehl"/>
          <w:vanish/>
          <w:sz w:val="22"/>
          <w:szCs w:val="22"/>
          <w:shd w:val="clear" w:color="auto" w:fill="FFFF99"/>
          <w:rtl/>
          <w:lang w:eastAsia="en-US"/>
        </w:rPr>
        <w:t>.</w:t>
      </w:r>
      <w:bookmarkEnd w:id="75"/>
    </w:p>
    <w:p w14:paraId="4D45304F" w14:textId="77777777" w:rsidR="003E1701" w:rsidRDefault="003E1701" w:rsidP="0075259D">
      <w:pPr>
        <w:pStyle w:val="P00"/>
        <w:spacing w:before="72"/>
        <w:ind w:left="0" w:right="1134"/>
        <w:rPr>
          <w:rStyle w:val="default"/>
          <w:rFonts w:cs="FrankRuehl" w:hint="cs"/>
          <w:rtl/>
        </w:rPr>
      </w:pPr>
      <w:r>
        <w:rPr>
          <w:lang w:val="he-IL"/>
        </w:rPr>
        <w:pict w14:anchorId="306D4A55">
          <v:rect id="_x0000_s2182" style="position:absolute;left:0;text-align:left;margin-left:464.5pt;margin-top:8.05pt;width:75.05pt;height:16.65pt;z-index:251489792" o:allowincell="f" filled="f" stroked="f" strokecolor="lime" strokeweight=".25pt">
            <v:textbox inset="0,0,0,0">
              <w:txbxContent>
                <w:p w14:paraId="5228F6C3" w14:textId="77777777" w:rsidR="00316D86" w:rsidRDefault="00316D86" w:rsidP="0075259D">
                  <w:pPr>
                    <w:spacing w:line="160" w:lineRule="exact"/>
                    <w:jc w:val="left"/>
                    <w:rPr>
                      <w:rFonts w:cs="Miriam" w:hint="cs"/>
                      <w:noProof/>
                      <w:szCs w:val="18"/>
                      <w:rtl/>
                      <w:lang w:eastAsia="en-US"/>
                    </w:rPr>
                  </w:pPr>
                  <w:r>
                    <w:rPr>
                      <w:rFonts w:cs="Miriam" w:hint="cs"/>
                      <w:szCs w:val="18"/>
                      <w:rtl/>
                      <w:lang w:eastAsia="en-US"/>
                    </w:rPr>
                    <w:t xml:space="preserve">(תיקון מס' 1) </w:t>
                  </w:r>
                  <w:r>
                    <w:rPr>
                      <w:rFonts w:cs="Miriam"/>
                      <w:szCs w:val="18"/>
                      <w:rtl/>
                      <w:lang w:eastAsia="en-US"/>
                    </w:rPr>
                    <w:br/>
                  </w:r>
                  <w:r>
                    <w:rPr>
                      <w:rFonts w:cs="Miriam" w:hint="cs"/>
                      <w:szCs w:val="18"/>
                      <w:rtl/>
                      <w:lang w:eastAsia="en-US"/>
                    </w:rPr>
                    <w:t>תשע"ז-2016</w:t>
                  </w:r>
                </w:p>
              </w:txbxContent>
            </v:textbox>
            <w10:anchorlock/>
          </v:rect>
        </w:pict>
      </w:r>
      <w:r>
        <w:rPr>
          <w:rStyle w:val="big-number"/>
          <w:rFonts w:hint="cs"/>
          <w:rtl/>
          <w:lang w:eastAsia="en-US"/>
        </w:rPr>
        <w:t>25</w:t>
      </w:r>
      <w:r>
        <w:rPr>
          <w:rStyle w:val="default"/>
          <w:rFonts w:cs="FrankRuehl"/>
          <w:rtl/>
        </w:rPr>
        <w:t>.</w:t>
      </w:r>
      <w:r>
        <w:rPr>
          <w:rStyle w:val="default"/>
          <w:rFonts w:cs="FrankRuehl"/>
          <w:rtl/>
        </w:rPr>
        <w:tab/>
      </w:r>
      <w:r w:rsidR="00D32F13">
        <w:rPr>
          <w:rStyle w:val="default"/>
          <w:rFonts w:cs="FrankRuehl" w:hint="cs"/>
          <w:rtl/>
        </w:rPr>
        <w:t>(</w:t>
      </w:r>
      <w:r w:rsidR="0075259D">
        <w:rPr>
          <w:rStyle w:val="default"/>
          <w:rFonts w:cs="FrankRuehl" w:hint="cs"/>
          <w:rtl/>
        </w:rPr>
        <w:t>בוטל).</w:t>
      </w:r>
    </w:p>
    <w:p w14:paraId="725B18E5" w14:textId="77777777" w:rsidR="0075259D" w:rsidRPr="00AA6540" w:rsidRDefault="0075259D" w:rsidP="0075259D">
      <w:pPr>
        <w:pStyle w:val="P00"/>
        <w:tabs>
          <w:tab w:val="clear" w:pos="6259"/>
        </w:tabs>
        <w:spacing w:before="0"/>
        <w:ind w:left="0" w:right="1134"/>
        <w:rPr>
          <w:rStyle w:val="default"/>
          <w:rFonts w:cs="FrankRuehl" w:hint="cs"/>
          <w:vanish/>
          <w:color w:val="FF0000"/>
          <w:szCs w:val="20"/>
          <w:shd w:val="clear" w:color="auto" w:fill="FFFF99"/>
          <w:rtl/>
        </w:rPr>
      </w:pPr>
      <w:bookmarkStart w:id="76" w:name="Rov193"/>
      <w:r w:rsidRPr="00AA6540">
        <w:rPr>
          <w:rStyle w:val="default"/>
          <w:rFonts w:cs="FrankRuehl" w:hint="cs"/>
          <w:vanish/>
          <w:color w:val="FF0000"/>
          <w:szCs w:val="20"/>
          <w:shd w:val="clear" w:color="auto" w:fill="FFFF99"/>
          <w:rtl/>
        </w:rPr>
        <w:t>מיום 1.1.2017</w:t>
      </w:r>
    </w:p>
    <w:p w14:paraId="2BD6ECFF" w14:textId="77777777" w:rsidR="0075259D" w:rsidRPr="00AA6540" w:rsidRDefault="0075259D" w:rsidP="0075259D">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6F4ECA60" w14:textId="77777777" w:rsidR="0075259D" w:rsidRPr="00AA6540" w:rsidRDefault="0075259D" w:rsidP="0075259D">
      <w:pPr>
        <w:pStyle w:val="P00"/>
        <w:tabs>
          <w:tab w:val="clear" w:pos="6259"/>
        </w:tabs>
        <w:spacing w:before="0"/>
        <w:ind w:left="0" w:right="1134"/>
        <w:rPr>
          <w:rStyle w:val="default"/>
          <w:rFonts w:cs="FrankRuehl" w:hint="cs"/>
          <w:vanish/>
          <w:szCs w:val="20"/>
          <w:shd w:val="clear" w:color="auto" w:fill="FFFF99"/>
          <w:rtl/>
        </w:rPr>
      </w:pPr>
      <w:hyperlink r:id="rId107"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134 (</w:t>
      </w:r>
      <w:hyperlink r:id="rId108"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3CB6B99D" w14:textId="77777777" w:rsidR="0075259D" w:rsidRPr="00AA6540" w:rsidRDefault="0075259D" w:rsidP="0075259D">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ביטול סעיף 25</w:t>
      </w:r>
    </w:p>
    <w:p w14:paraId="48FB95E0" w14:textId="77777777" w:rsidR="0075259D" w:rsidRPr="00AA6540" w:rsidRDefault="0075259D" w:rsidP="0075259D">
      <w:pPr>
        <w:pStyle w:val="P00"/>
        <w:tabs>
          <w:tab w:val="clear" w:pos="6259"/>
        </w:tabs>
        <w:ind w:left="0" w:right="1134"/>
        <w:rPr>
          <w:rStyle w:val="default"/>
          <w:rFonts w:cs="FrankRuehl" w:hint="cs"/>
          <w:vanish/>
          <w:szCs w:val="20"/>
          <w:shd w:val="clear" w:color="auto" w:fill="FFFF99"/>
          <w:rtl/>
        </w:rPr>
      </w:pPr>
      <w:r w:rsidRPr="00AA6540">
        <w:rPr>
          <w:rStyle w:val="default"/>
          <w:rFonts w:cs="FrankRuehl" w:hint="cs"/>
          <w:vanish/>
          <w:szCs w:val="20"/>
          <w:shd w:val="clear" w:color="auto" w:fill="FFFF99"/>
          <w:rtl/>
        </w:rPr>
        <w:t>הנוסח הקודם:</w:t>
      </w:r>
    </w:p>
    <w:p w14:paraId="76B1840B" w14:textId="77777777" w:rsidR="0075259D" w:rsidRPr="00AA6540" w:rsidRDefault="0075259D" w:rsidP="0075259D">
      <w:pPr>
        <w:pStyle w:val="P00"/>
        <w:ind w:left="0" w:right="1134"/>
        <w:rPr>
          <w:rStyle w:val="default"/>
          <w:rFonts w:cs="Miriam" w:hint="cs"/>
          <w:strike/>
          <w:vanish/>
          <w:sz w:val="16"/>
          <w:szCs w:val="16"/>
          <w:shd w:val="clear" w:color="auto" w:fill="FFFF99"/>
          <w:rtl/>
        </w:rPr>
      </w:pPr>
      <w:r w:rsidRPr="00AA6540">
        <w:rPr>
          <w:rStyle w:val="default"/>
          <w:rFonts w:cs="Miriam" w:hint="cs"/>
          <w:strike/>
          <w:vanish/>
          <w:sz w:val="16"/>
          <w:szCs w:val="16"/>
          <w:shd w:val="clear" w:color="auto" w:fill="FFFF99"/>
          <w:rtl/>
        </w:rPr>
        <w:t>ניהול מרשם של נותני השירותים הפיננסיים</w:t>
      </w:r>
    </w:p>
    <w:p w14:paraId="132399C0" w14:textId="77777777" w:rsidR="0075259D" w:rsidRPr="00AA6540" w:rsidRDefault="0075259D" w:rsidP="0075259D">
      <w:pPr>
        <w:pStyle w:val="P00"/>
        <w:spacing w:before="0"/>
        <w:ind w:left="0" w:right="1134"/>
        <w:rPr>
          <w:rStyle w:val="default"/>
          <w:rFonts w:cs="FrankRuehl" w:hint="cs"/>
          <w:strike/>
          <w:vanish/>
          <w:sz w:val="22"/>
          <w:szCs w:val="22"/>
          <w:shd w:val="clear" w:color="auto" w:fill="FFFF99"/>
          <w:rtl/>
        </w:rPr>
      </w:pPr>
      <w:r w:rsidRPr="00AA6540">
        <w:rPr>
          <w:rStyle w:val="default"/>
          <w:rFonts w:cs="FrankRuehl" w:hint="cs"/>
          <w:strike/>
          <w:vanish/>
          <w:sz w:val="22"/>
          <w:szCs w:val="22"/>
          <w:shd w:val="clear" w:color="auto" w:fill="FFFF99"/>
          <w:rtl/>
        </w:rPr>
        <w:t>25</w:t>
      </w:r>
      <w:r w:rsidRPr="00AA6540">
        <w:rPr>
          <w:rStyle w:val="default"/>
          <w:rFonts w:cs="FrankRuehl"/>
          <w:strike/>
          <w:vanish/>
          <w:sz w:val="22"/>
          <w:szCs w:val="22"/>
          <w:shd w:val="clear" w:color="auto" w:fill="FFFF99"/>
          <w:rtl/>
        </w:rPr>
        <w:t>.</w:t>
      </w:r>
      <w:r w:rsidRPr="00AA6540">
        <w:rPr>
          <w:rStyle w:val="default"/>
          <w:rFonts w:cs="FrankRuehl"/>
          <w:strike/>
          <w:vanish/>
          <w:sz w:val="22"/>
          <w:szCs w:val="22"/>
          <w:shd w:val="clear" w:color="auto" w:fill="FFFF99"/>
          <w:rtl/>
        </w:rPr>
        <w:tab/>
      </w:r>
      <w:r w:rsidRPr="00AA6540">
        <w:rPr>
          <w:rStyle w:val="default"/>
          <w:rFonts w:cs="FrankRuehl" w:hint="cs"/>
          <w:strike/>
          <w:vanish/>
          <w:sz w:val="22"/>
          <w:szCs w:val="22"/>
          <w:shd w:val="clear" w:color="auto" w:fill="FFFF99"/>
          <w:rtl/>
        </w:rPr>
        <w:t>(א)</w:t>
      </w:r>
      <w:r w:rsidRPr="00AA6540">
        <w:rPr>
          <w:rStyle w:val="default"/>
          <w:rFonts w:cs="FrankRuehl" w:hint="cs"/>
          <w:strike/>
          <w:vanish/>
          <w:sz w:val="22"/>
          <w:szCs w:val="22"/>
          <w:shd w:val="clear" w:color="auto" w:fill="FFFF99"/>
          <w:rtl/>
        </w:rPr>
        <w:tab/>
        <w:t>המפקח ינהל מרשם של בעלי רישיונות למתן שירותים פיננסיים שיכלול, בין השאר, פרטים אלה:</w:t>
      </w:r>
    </w:p>
    <w:p w14:paraId="57CE290D" w14:textId="77777777" w:rsidR="0075259D" w:rsidRPr="00AA6540" w:rsidRDefault="0075259D" w:rsidP="0075259D">
      <w:pPr>
        <w:pStyle w:val="P00"/>
        <w:spacing w:before="0"/>
        <w:ind w:left="1021" w:right="1134"/>
        <w:rPr>
          <w:rStyle w:val="default"/>
          <w:rFonts w:cs="FrankRuehl" w:hint="cs"/>
          <w:strike/>
          <w:vanish/>
          <w:sz w:val="22"/>
          <w:szCs w:val="22"/>
          <w:shd w:val="clear" w:color="auto" w:fill="FFFF99"/>
          <w:rtl/>
        </w:rPr>
      </w:pPr>
      <w:r w:rsidRPr="00AA6540">
        <w:rPr>
          <w:rStyle w:val="default"/>
          <w:rFonts w:cs="FrankRuehl" w:hint="cs"/>
          <w:strike/>
          <w:vanish/>
          <w:sz w:val="22"/>
          <w:szCs w:val="22"/>
          <w:shd w:val="clear" w:color="auto" w:fill="FFFF99"/>
          <w:rtl/>
        </w:rPr>
        <w:t>(1)</w:t>
      </w:r>
      <w:r w:rsidRPr="00AA6540">
        <w:rPr>
          <w:rStyle w:val="default"/>
          <w:rFonts w:cs="FrankRuehl" w:hint="cs"/>
          <w:strike/>
          <w:vanish/>
          <w:sz w:val="22"/>
          <w:szCs w:val="22"/>
          <w:shd w:val="clear" w:color="auto" w:fill="FFFF99"/>
          <w:rtl/>
        </w:rPr>
        <w:tab/>
        <w:t>פרטי בעל הרישיון, סוג הרישיון שבידו ותקופת תוקפו אם נקבעה;</w:t>
      </w:r>
    </w:p>
    <w:p w14:paraId="1B09AA72" w14:textId="77777777" w:rsidR="0075259D" w:rsidRPr="00AA6540" w:rsidRDefault="0075259D" w:rsidP="0075259D">
      <w:pPr>
        <w:pStyle w:val="P00"/>
        <w:spacing w:before="0"/>
        <w:ind w:left="1021" w:right="1134"/>
        <w:rPr>
          <w:rStyle w:val="default"/>
          <w:rFonts w:cs="FrankRuehl" w:hint="cs"/>
          <w:strike/>
          <w:vanish/>
          <w:sz w:val="22"/>
          <w:szCs w:val="22"/>
          <w:shd w:val="clear" w:color="auto" w:fill="FFFF99"/>
          <w:rtl/>
        </w:rPr>
      </w:pPr>
      <w:r w:rsidRPr="00AA6540">
        <w:rPr>
          <w:rStyle w:val="default"/>
          <w:rFonts w:cs="FrankRuehl" w:hint="cs"/>
          <w:strike/>
          <w:vanish/>
          <w:sz w:val="22"/>
          <w:szCs w:val="22"/>
          <w:shd w:val="clear" w:color="auto" w:fill="FFFF99"/>
          <w:rtl/>
        </w:rPr>
        <w:t>(2)</w:t>
      </w:r>
      <w:r w:rsidRPr="00AA6540">
        <w:rPr>
          <w:rStyle w:val="default"/>
          <w:rFonts w:cs="FrankRuehl" w:hint="cs"/>
          <w:strike/>
          <w:vanish/>
          <w:sz w:val="22"/>
          <w:szCs w:val="22"/>
          <w:shd w:val="clear" w:color="auto" w:fill="FFFF99"/>
          <w:rtl/>
        </w:rPr>
        <w:tab/>
        <w:t>נותני שירותים פיננסיים שרישיונם הותלה בהתאם להוראות סעיף 23;</w:t>
      </w:r>
    </w:p>
    <w:p w14:paraId="5CDC9F45" w14:textId="77777777" w:rsidR="0075259D" w:rsidRPr="00AA6540" w:rsidRDefault="0075259D" w:rsidP="0075259D">
      <w:pPr>
        <w:pStyle w:val="P00"/>
        <w:spacing w:before="0"/>
        <w:ind w:left="1021" w:right="1134"/>
        <w:rPr>
          <w:rStyle w:val="default"/>
          <w:rFonts w:cs="FrankRuehl" w:hint="cs"/>
          <w:strike/>
          <w:vanish/>
          <w:sz w:val="22"/>
          <w:szCs w:val="22"/>
          <w:shd w:val="clear" w:color="auto" w:fill="FFFF99"/>
          <w:rtl/>
        </w:rPr>
      </w:pPr>
      <w:r w:rsidRPr="00AA6540">
        <w:rPr>
          <w:rStyle w:val="default"/>
          <w:rFonts w:cs="FrankRuehl" w:hint="cs"/>
          <w:strike/>
          <w:vanish/>
          <w:sz w:val="22"/>
          <w:szCs w:val="22"/>
          <w:shd w:val="clear" w:color="auto" w:fill="FFFF99"/>
          <w:rtl/>
        </w:rPr>
        <w:t>(3)</w:t>
      </w:r>
      <w:r w:rsidRPr="00AA6540">
        <w:rPr>
          <w:rStyle w:val="default"/>
          <w:rFonts w:cs="FrankRuehl" w:hint="cs"/>
          <w:strike/>
          <w:vanish/>
          <w:sz w:val="22"/>
          <w:szCs w:val="22"/>
          <w:shd w:val="clear" w:color="auto" w:fill="FFFF99"/>
          <w:rtl/>
        </w:rPr>
        <w:tab/>
        <w:t>פרסום בדבר עיצום כספי שהוטל על בעל הרישיון בכפוף להוראות סעיף 92.</w:t>
      </w:r>
    </w:p>
    <w:p w14:paraId="16D6FB53" w14:textId="77777777" w:rsidR="0075259D" w:rsidRPr="0075259D" w:rsidRDefault="0075259D" w:rsidP="0075259D">
      <w:pPr>
        <w:pStyle w:val="P00"/>
        <w:spacing w:before="0"/>
        <w:ind w:left="0" w:right="1134"/>
        <w:rPr>
          <w:rStyle w:val="default"/>
          <w:rFonts w:cs="FrankRuehl" w:hint="cs"/>
          <w:sz w:val="2"/>
          <w:szCs w:val="2"/>
          <w:rtl/>
        </w:rPr>
      </w:pPr>
      <w:r w:rsidRPr="00AA6540">
        <w:rPr>
          <w:rStyle w:val="default"/>
          <w:rFonts w:cs="FrankRuehl" w:hint="cs"/>
          <w:vanish/>
          <w:sz w:val="22"/>
          <w:szCs w:val="22"/>
          <w:shd w:val="clear" w:color="auto" w:fill="FFFF99"/>
          <w:rtl/>
        </w:rPr>
        <w:tab/>
      </w:r>
      <w:r w:rsidRPr="00AA6540">
        <w:rPr>
          <w:rStyle w:val="default"/>
          <w:rFonts w:cs="FrankRuehl" w:hint="cs"/>
          <w:strike/>
          <w:vanish/>
          <w:sz w:val="22"/>
          <w:szCs w:val="22"/>
          <w:shd w:val="clear" w:color="auto" w:fill="FFFF99"/>
          <w:rtl/>
        </w:rPr>
        <w:t>(ב)</w:t>
      </w:r>
      <w:r w:rsidRPr="00AA6540">
        <w:rPr>
          <w:rStyle w:val="default"/>
          <w:rFonts w:cs="FrankRuehl" w:hint="cs"/>
          <w:strike/>
          <w:vanish/>
          <w:sz w:val="22"/>
          <w:szCs w:val="22"/>
          <w:shd w:val="clear" w:color="auto" w:fill="FFFF99"/>
          <w:rtl/>
        </w:rPr>
        <w:tab/>
        <w:t>המרשם יהיה פתוח לעיון הציבור באתר האינטרנט של המפקח.</w:t>
      </w:r>
      <w:bookmarkEnd w:id="76"/>
    </w:p>
    <w:p w14:paraId="50747026" w14:textId="77777777" w:rsidR="0075259D" w:rsidRDefault="0075259D" w:rsidP="0075259D">
      <w:pPr>
        <w:pStyle w:val="medium2-header"/>
        <w:keepLines w:val="0"/>
        <w:spacing w:before="72"/>
        <w:ind w:left="0" w:right="1134"/>
        <w:outlineLvl w:val="0"/>
        <w:rPr>
          <w:rFonts w:hint="cs"/>
          <w:b/>
          <w:noProof/>
          <w:rtl/>
        </w:rPr>
      </w:pPr>
      <w:bookmarkStart w:id="77" w:name="med3"/>
      <w:bookmarkEnd w:id="77"/>
      <w:r>
        <w:rPr>
          <w:rFonts w:hint="cs"/>
          <w:b/>
          <w:noProof/>
          <w:rtl/>
          <w:lang w:eastAsia="en-US"/>
        </w:rPr>
        <w:pict w14:anchorId="6BC96599">
          <v:shape id="_x0000_s2594" type="#_x0000_t202" style="position:absolute;left:0;text-align:left;margin-left:470.35pt;margin-top:7.1pt;width:1in;height:16.8pt;z-index:251645440" filled="f" stroked="f">
            <v:textbox inset="1mm,0,1mm,0">
              <w:txbxContent>
                <w:p w14:paraId="038EE19E" w14:textId="77777777" w:rsidR="00316D86" w:rsidRDefault="00316D86" w:rsidP="0075259D">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Pr>
          <w:rFonts w:hint="cs"/>
          <w:b/>
          <w:noProof/>
          <w:rtl/>
        </w:rPr>
        <w:t>פרק ג'1: רישיון למתן שירותי פיקדון ואשראי</w:t>
      </w:r>
    </w:p>
    <w:p w14:paraId="1DFF4935" w14:textId="77777777" w:rsidR="0075259D" w:rsidRPr="00AA6540" w:rsidRDefault="0075259D" w:rsidP="0075259D">
      <w:pPr>
        <w:pStyle w:val="P00"/>
        <w:tabs>
          <w:tab w:val="clear" w:pos="6259"/>
        </w:tabs>
        <w:spacing w:before="0"/>
        <w:ind w:left="0" w:right="1134"/>
        <w:rPr>
          <w:rStyle w:val="default"/>
          <w:rFonts w:cs="FrankRuehl" w:hint="cs"/>
          <w:vanish/>
          <w:color w:val="FF0000"/>
          <w:szCs w:val="20"/>
          <w:shd w:val="clear" w:color="auto" w:fill="FFFF99"/>
          <w:rtl/>
        </w:rPr>
      </w:pPr>
      <w:bookmarkStart w:id="78" w:name="Rov194"/>
      <w:r w:rsidRPr="00AA6540">
        <w:rPr>
          <w:rStyle w:val="default"/>
          <w:rFonts w:cs="FrankRuehl" w:hint="cs"/>
          <w:vanish/>
          <w:color w:val="FF0000"/>
          <w:szCs w:val="20"/>
          <w:shd w:val="clear" w:color="auto" w:fill="FFFF99"/>
          <w:rtl/>
        </w:rPr>
        <w:t>מיום 1.1.2017</w:t>
      </w:r>
    </w:p>
    <w:p w14:paraId="65A84334" w14:textId="77777777" w:rsidR="0075259D" w:rsidRPr="00AA6540" w:rsidRDefault="0075259D" w:rsidP="0075259D">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032710A4" w14:textId="77777777" w:rsidR="0075259D" w:rsidRPr="00AA6540" w:rsidRDefault="0075259D" w:rsidP="0075259D">
      <w:pPr>
        <w:pStyle w:val="P00"/>
        <w:tabs>
          <w:tab w:val="clear" w:pos="6259"/>
        </w:tabs>
        <w:spacing w:before="0"/>
        <w:ind w:left="0" w:right="1134"/>
        <w:rPr>
          <w:rStyle w:val="default"/>
          <w:rFonts w:cs="FrankRuehl" w:hint="cs"/>
          <w:vanish/>
          <w:szCs w:val="20"/>
          <w:shd w:val="clear" w:color="auto" w:fill="FFFF99"/>
          <w:rtl/>
        </w:rPr>
      </w:pPr>
      <w:hyperlink r:id="rId109"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134 (</w:t>
      </w:r>
      <w:hyperlink r:id="rId110"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0CB60287" w14:textId="77777777" w:rsidR="0075259D" w:rsidRPr="00940FFA" w:rsidRDefault="0075259D" w:rsidP="00940FFA">
      <w:pPr>
        <w:pStyle w:val="P00"/>
        <w:tabs>
          <w:tab w:val="clear" w:pos="6259"/>
        </w:tabs>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פרק ג'1</w:t>
      </w:r>
      <w:bookmarkEnd w:id="78"/>
    </w:p>
    <w:p w14:paraId="3D8BA932" w14:textId="77777777" w:rsidR="0075259D" w:rsidRDefault="0075259D" w:rsidP="00940FFA">
      <w:pPr>
        <w:pStyle w:val="P00"/>
        <w:spacing w:before="72"/>
        <w:ind w:left="0" w:right="1134"/>
        <w:rPr>
          <w:rStyle w:val="default"/>
          <w:rFonts w:cs="FrankRuehl" w:hint="cs"/>
          <w:rtl/>
        </w:rPr>
      </w:pPr>
      <w:bookmarkStart w:id="79" w:name="Seif129"/>
      <w:bookmarkEnd w:id="79"/>
      <w:r>
        <w:rPr>
          <w:lang w:val="he-IL"/>
        </w:rPr>
        <w:pict w14:anchorId="284B8A85">
          <v:rect id="_x0000_s2595" style="position:absolute;left:0;text-align:left;margin-left:464.5pt;margin-top:8.05pt;width:75.05pt;height:23.75pt;z-index:251646464" o:allowincell="f" filled="f" stroked="f" strokecolor="lime" strokeweight=".25pt">
            <v:textbox inset="0,0,0,0">
              <w:txbxContent>
                <w:p w14:paraId="03D70D37" w14:textId="77777777" w:rsidR="00316D86" w:rsidRDefault="00316D86" w:rsidP="0075259D">
                  <w:pPr>
                    <w:spacing w:line="160" w:lineRule="exact"/>
                    <w:jc w:val="left"/>
                    <w:rPr>
                      <w:rFonts w:cs="Miriam" w:hint="cs"/>
                      <w:szCs w:val="18"/>
                      <w:rtl/>
                      <w:lang w:eastAsia="en-US"/>
                    </w:rPr>
                  </w:pPr>
                  <w:r>
                    <w:rPr>
                      <w:rFonts w:cs="Miriam" w:hint="cs"/>
                      <w:szCs w:val="18"/>
                      <w:rtl/>
                      <w:lang w:eastAsia="en-US"/>
                    </w:rPr>
                    <w:t xml:space="preserve">הגדרות </w:t>
                  </w:r>
                  <w:r>
                    <w:rPr>
                      <w:rFonts w:cs="Miriam"/>
                      <w:szCs w:val="18"/>
                      <w:rtl/>
                      <w:lang w:eastAsia="en-US"/>
                    </w:rPr>
                    <w:t>–</w:t>
                  </w:r>
                  <w:r>
                    <w:rPr>
                      <w:rFonts w:cs="Miriam" w:hint="cs"/>
                      <w:szCs w:val="18"/>
                      <w:rtl/>
                      <w:lang w:eastAsia="en-US"/>
                    </w:rPr>
                    <w:t xml:space="preserve"> פרק ג'1</w:t>
                  </w:r>
                </w:p>
                <w:p w14:paraId="6C22A8BB" w14:textId="77777777" w:rsidR="00316D86" w:rsidRDefault="00316D86" w:rsidP="0075259D">
                  <w:pPr>
                    <w:spacing w:line="160" w:lineRule="exact"/>
                    <w:jc w:val="left"/>
                    <w:rPr>
                      <w:rFonts w:cs="Miriam" w:hint="cs"/>
                      <w:noProof/>
                      <w:szCs w:val="18"/>
                      <w:rtl/>
                      <w:lang w:eastAsia="en-US"/>
                    </w:rPr>
                  </w:pPr>
                  <w:r>
                    <w:rPr>
                      <w:rFonts w:cs="Miriam" w:hint="cs"/>
                      <w:szCs w:val="18"/>
                      <w:rtl/>
                      <w:lang w:eastAsia="en-US"/>
                    </w:rPr>
                    <w:t xml:space="preserve">(תיקון מס' 1) </w:t>
                  </w:r>
                  <w:r>
                    <w:rPr>
                      <w:rFonts w:cs="Miriam"/>
                      <w:szCs w:val="18"/>
                      <w:rtl/>
                      <w:lang w:eastAsia="en-US"/>
                    </w:rPr>
                    <w:br/>
                  </w:r>
                  <w:r>
                    <w:rPr>
                      <w:rFonts w:cs="Miriam" w:hint="cs"/>
                      <w:szCs w:val="18"/>
                      <w:rtl/>
                      <w:lang w:eastAsia="en-US"/>
                    </w:rPr>
                    <w:t>תשע"ז-2016</w:t>
                  </w:r>
                </w:p>
              </w:txbxContent>
            </v:textbox>
            <w10:anchorlock/>
          </v:rect>
        </w:pict>
      </w:r>
      <w:r>
        <w:rPr>
          <w:rStyle w:val="big-number"/>
          <w:rFonts w:hint="cs"/>
          <w:rtl/>
          <w:lang w:eastAsia="en-US"/>
        </w:rPr>
        <w:t>25</w:t>
      </w:r>
      <w:r>
        <w:rPr>
          <w:rStyle w:val="default"/>
          <w:rFonts w:cs="FrankRuehl" w:hint="cs"/>
          <w:rtl/>
        </w:rPr>
        <w:t>א</w:t>
      </w:r>
      <w:r>
        <w:rPr>
          <w:rStyle w:val="default"/>
          <w:rFonts w:cs="FrankRuehl"/>
          <w:rtl/>
        </w:rPr>
        <w:t>.</w:t>
      </w:r>
      <w:r>
        <w:rPr>
          <w:rStyle w:val="default"/>
          <w:rFonts w:cs="FrankRuehl"/>
          <w:rtl/>
        </w:rPr>
        <w:tab/>
      </w:r>
      <w:r w:rsidR="00940FFA">
        <w:rPr>
          <w:rStyle w:val="default"/>
          <w:rFonts w:cs="FrankRuehl" w:hint="cs"/>
          <w:rtl/>
        </w:rPr>
        <w:t xml:space="preserve">בפרק זה </w:t>
      </w:r>
      <w:r w:rsidR="00940FFA">
        <w:rPr>
          <w:rStyle w:val="default"/>
          <w:rFonts w:cs="FrankRuehl"/>
          <w:rtl/>
        </w:rPr>
        <w:t>–</w:t>
      </w:r>
    </w:p>
    <w:p w14:paraId="31E6BDD2" w14:textId="77777777" w:rsidR="00940FFA" w:rsidRDefault="00940FFA" w:rsidP="00940FFA">
      <w:pPr>
        <w:pStyle w:val="P00"/>
        <w:spacing w:before="72"/>
        <w:ind w:left="0" w:right="1134"/>
        <w:rPr>
          <w:rStyle w:val="default"/>
          <w:rFonts w:cs="FrankRuehl" w:hint="cs"/>
          <w:rtl/>
        </w:rPr>
      </w:pPr>
      <w:r>
        <w:rPr>
          <w:rStyle w:val="default"/>
          <w:rFonts w:cs="FrankRuehl" w:hint="cs"/>
          <w:rtl/>
        </w:rPr>
        <w:tab/>
        <w:t xml:space="preserve">"אשראי" </w:t>
      </w:r>
      <w:r>
        <w:rPr>
          <w:rStyle w:val="default"/>
          <w:rFonts w:cs="FrankRuehl"/>
          <w:rtl/>
        </w:rPr>
        <w:t>–</w:t>
      </w:r>
      <w:r>
        <w:rPr>
          <w:rStyle w:val="default"/>
          <w:rFonts w:cs="FrankRuehl" w:hint="cs"/>
          <w:rtl/>
        </w:rPr>
        <w:t xml:space="preserve"> כהגדרתו בחוק הבנקאות (רישוי);</w:t>
      </w:r>
    </w:p>
    <w:p w14:paraId="7C0CE399" w14:textId="77777777" w:rsidR="00940FFA" w:rsidRDefault="00940FFA" w:rsidP="00940FFA">
      <w:pPr>
        <w:pStyle w:val="P00"/>
        <w:spacing w:before="72"/>
        <w:ind w:left="0" w:right="1134"/>
        <w:rPr>
          <w:rStyle w:val="default"/>
          <w:rFonts w:cs="FrankRuehl" w:hint="cs"/>
          <w:rtl/>
        </w:rPr>
      </w:pPr>
      <w:r>
        <w:rPr>
          <w:rStyle w:val="default"/>
          <w:rFonts w:cs="FrankRuehl" w:hint="cs"/>
          <w:rtl/>
        </w:rPr>
        <w:tab/>
        <w:t xml:space="preserve">"היקף פעילות בנקאי" </w:t>
      </w:r>
      <w:r>
        <w:rPr>
          <w:rStyle w:val="default"/>
          <w:rFonts w:cs="FrankRuehl"/>
          <w:rtl/>
        </w:rPr>
        <w:t>–</w:t>
      </w:r>
      <w:r>
        <w:rPr>
          <w:rStyle w:val="default"/>
          <w:rFonts w:cs="FrankRuehl" w:hint="cs"/>
          <w:rtl/>
        </w:rPr>
        <w:t xml:space="preserve"> צבר פיקדונות או צבר אשראי העולה על מיליארד וחצי שקלים חדשים או על סכום גבוה יותר שקבע השר בהסכמת נגיד בנק ישראל ובאישור ועדת הכספים של הכנסת;</w:t>
      </w:r>
    </w:p>
    <w:p w14:paraId="15845B45" w14:textId="77777777" w:rsidR="00940FFA" w:rsidRDefault="00940FFA" w:rsidP="00940FFA">
      <w:pPr>
        <w:pStyle w:val="P00"/>
        <w:spacing w:before="72"/>
        <w:ind w:left="0" w:right="1134"/>
        <w:rPr>
          <w:rStyle w:val="default"/>
          <w:rFonts w:cs="FrankRuehl" w:hint="cs"/>
          <w:rtl/>
        </w:rPr>
      </w:pPr>
      <w:r>
        <w:rPr>
          <w:rStyle w:val="default"/>
          <w:rFonts w:cs="FrankRuehl" w:hint="cs"/>
          <w:rtl/>
        </w:rPr>
        <w:tab/>
        <w:t xml:space="preserve">"היקף פעילות נרחב" </w:t>
      </w:r>
      <w:r>
        <w:rPr>
          <w:rStyle w:val="default"/>
          <w:rFonts w:cs="FrankRuehl"/>
          <w:rtl/>
        </w:rPr>
        <w:t>–</w:t>
      </w:r>
      <w:r>
        <w:rPr>
          <w:rStyle w:val="default"/>
          <w:rFonts w:cs="FrankRuehl" w:hint="cs"/>
          <w:rtl/>
        </w:rPr>
        <w:t xml:space="preserve"> צבר פיקדונות העולה על 50 מיליון שקלים חדשים או על סכום גבוה יותר שקבע השר באישור ועדת הכספים של הכנסת, או צבר אשראי העולה על 25 מיליון שקלים חדשים או על סכום גבוה יותר שקבע השר באישור ועדת הכספים של הכנסת;</w:t>
      </w:r>
    </w:p>
    <w:p w14:paraId="11AE351E" w14:textId="77777777" w:rsidR="00940FFA" w:rsidRDefault="00940FFA" w:rsidP="00940FFA">
      <w:pPr>
        <w:pStyle w:val="P00"/>
        <w:spacing w:before="72"/>
        <w:ind w:left="0" w:right="1134"/>
        <w:rPr>
          <w:rStyle w:val="default"/>
          <w:rFonts w:cs="FrankRuehl" w:hint="cs"/>
          <w:rtl/>
        </w:rPr>
      </w:pPr>
      <w:r>
        <w:rPr>
          <w:rStyle w:val="default"/>
          <w:rFonts w:cs="FrankRuehl" w:hint="cs"/>
          <w:rtl/>
        </w:rPr>
        <w:tab/>
        <w:t xml:space="preserve">"מתן אשראי" </w:t>
      </w:r>
      <w:r>
        <w:rPr>
          <w:rStyle w:val="default"/>
          <w:rFonts w:cs="FrankRuehl"/>
          <w:rtl/>
        </w:rPr>
        <w:t>–</w:t>
      </w:r>
      <w:r>
        <w:rPr>
          <w:rStyle w:val="default"/>
          <w:rFonts w:cs="FrankRuehl" w:hint="cs"/>
          <w:rtl/>
        </w:rPr>
        <w:t xml:space="preserve"> כהגדרתו בסעיף 21(ב) לחוק הבנקאות (רישוי), למעט הנפקה של כרטיסי אשראי כהגדרתה בסעיף 25י;</w:t>
      </w:r>
    </w:p>
    <w:p w14:paraId="63388B93" w14:textId="77777777" w:rsidR="00940FFA" w:rsidRDefault="00940FFA" w:rsidP="00940FFA">
      <w:pPr>
        <w:pStyle w:val="P00"/>
        <w:spacing w:before="72"/>
        <w:ind w:left="0" w:right="1134"/>
        <w:rPr>
          <w:rStyle w:val="default"/>
          <w:rFonts w:cs="FrankRuehl" w:hint="cs"/>
          <w:rtl/>
        </w:rPr>
      </w:pPr>
      <w:r>
        <w:rPr>
          <w:rStyle w:val="default"/>
          <w:rFonts w:cs="FrankRuehl" w:hint="cs"/>
          <w:rtl/>
        </w:rPr>
        <w:tab/>
        <w:t>"</w:t>
      </w:r>
      <w:r w:rsidR="0090693F">
        <w:rPr>
          <w:rStyle w:val="default"/>
          <w:rFonts w:cs="FrankRuehl" w:hint="cs"/>
          <w:rtl/>
        </w:rPr>
        <w:t xml:space="preserve">פיקדון" </w:t>
      </w:r>
      <w:r w:rsidR="0090693F">
        <w:rPr>
          <w:rStyle w:val="default"/>
          <w:rFonts w:cs="FrankRuehl"/>
          <w:rtl/>
        </w:rPr>
        <w:t>–</w:t>
      </w:r>
      <w:r w:rsidR="0090693F">
        <w:rPr>
          <w:rStyle w:val="default"/>
          <w:rFonts w:cs="FrankRuehl" w:hint="cs"/>
          <w:rtl/>
        </w:rPr>
        <w:t xml:space="preserve"> כל תשלום, לרבות הלוואה, מענק או תרומה, שמתקיים לגביו אחד מאלה ולמעט תשלום מסוג שקבע השר:</w:t>
      </w:r>
    </w:p>
    <w:p w14:paraId="0B4F71C7" w14:textId="77777777" w:rsidR="0090693F" w:rsidRDefault="0090693F" w:rsidP="0090693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יש בצדו זכות לקבלו חזרה, כולו או חלקו, בין שהזכות היא של נותן התשלום ובין שהומחתה או הוקנתה לאדם שלישי; לעניין זה, לא יראו כפיקדון תשלום שניתן בשל רכישת אמצעי שליטה באגודה שיתופית המקנה לרוכש זכות לפדיונו במועד הפסקת החברות באגודה כאמור;</w:t>
      </w:r>
    </w:p>
    <w:p w14:paraId="01CC9DF0" w14:textId="77777777" w:rsidR="0090693F" w:rsidRDefault="0090693F" w:rsidP="0090693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יש בצדו זכות לקבל מענק או אשראי ממקבל התשלום, בין שהזכות היא של נותן התשלום ובין שהומחתה או הוקנתה לאדם שלישי;</w:t>
      </w:r>
    </w:p>
    <w:p w14:paraId="21D3ADF9" w14:textId="77777777" w:rsidR="0090693F" w:rsidRDefault="0090693F" w:rsidP="0090693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מתקיימים לגביו תנאים אחרים שקבע;</w:t>
      </w:r>
    </w:p>
    <w:p w14:paraId="50C5DC43" w14:textId="77777777" w:rsidR="0090693F" w:rsidRDefault="0090693F" w:rsidP="00940FFA">
      <w:pPr>
        <w:pStyle w:val="P00"/>
        <w:spacing w:before="72"/>
        <w:ind w:left="0" w:right="1134"/>
        <w:rPr>
          <w:rStyle w:val="default"/>
          <w:rFonts w:cs="FrankRuehl" w:hint="cs"/>
          <w:rtl/>
        </w:rPr>
      </w:pPr>
      <w:r>
        <w:rPr>
          <w:rStyle w:val="default"/>
          <w:rFonts w:cs="FrankRuehl" w:hint="cs"/>
          <w:rtl/>
        </w:rPr>
        <w:tab/>
        <w:t xml:space="preserve">"צבר אשראי" </w:t>
      </w:r>
      <w:r>
        <w:rPr>
          <w:rStyle w:val="default"/>
          <w:rFonts w:cs="FrankRuehl"/>
          <w:rtl/>
        </w:rPr>
        <w:t>–</w:t>
      </w:r>
      <w:r>
        <w:rPr>
          <w:rStyle w:val="default"/>
          <w:rFonts w:cs="FrankRuehl" w:hint="cs"/>
          <w:rtl/>
        </w:rPr>
        <w:t xml:space="preserve"> כהגדרתו בסעיף 11א, בשינויים המחויבים;</w:t>
      </w:r>
    </w:p>
    <w:p w14:paraId="519FC6AA" w14:textId="77777777" w:rsidR="0090693F" w:rsidRDefault="0090693F" w:rsidP="00940FFA">
      <w:pPr>
        <w:pStyle w:val="P00"/>
        <w:spacing w:before="72"/>
        <w:ind w:left="0" w:right="1134"/>
        <w:rPr>
          <w:rStyle w:val="default"/>
          <w:rFonts w:cs="FrankRuehl" w:hint="cs"/>
          <w:rtl/>
        </w:rPr>
      </w:pPr>
      <w:r>
        <w:rPr>
          <w:rStyle w:val="default"/>
          <w:rFonts w:cs="FrankRuehl" w:hint="cs"/>
          <w:rtl/>
        </w:rPr>
        <w:tab/>
        <w:t xml:space="preserve">"צבר פיקדונות" </w:t>
      </w:r>
      <w:r>
        <w:rPr>
          <w:rStyle w:val="default"/>
          <w:rFonts w:cs="FrankRuehl"/>
          <w:rtl/>
        </w:rPr>
        <w:t>–</w:t>
      </w:r>
      <w:r>
        <w:rPr>
          <w:rStyle w:val="default"/>
          <w:rFonts w:cs="FrankRuehl" w:hint="cs"/>
          <w:rtl/>
        </w:rPr>
        <w:t xml:space="preserve"> סך כל החובות של בעל רישיון, בשל קבלת פיקדונות בפועל;</w:t>
      </w:r>
    </w:p>
    <w:p w14:paraId="799536CE" w14:textId="77777777" w:rsidR="0090693F" w:rsidRDefault="0090693F" w:rsidP="00940FFA">
      <w:pPr>
        <w:pStyle w:val="P00"/>
        <w:spacing w:before="72"/>
        <w:ind w:left="0" w:right="1134"/>
        <w:rPr>
          <w:rStyle w:val="default"/>
          <w:rFonts w:cs="FrankRuehl" w:hint="cs"/>
          <w:rtl/>
        </w:rPr>
      </w:pPr>
      <w:r>
        <w:rPr>
          <w:rStyle w:val="default"/>
          <w:rFonts w:cs="FrankRuehl" w:hint="cs"/>
          <w:rtl/>
        </w:rPr>
        <w:tab/>
        <w:t xml:space="preserve">"קבלת פיקדונות" </w:t>
      </w:r>
      <w:r>
        <w:rPr>
          <w:rStyle w:val="default"/>
          <w:rFonts w:cs="FrankRuehl"/>
          <w:rtl/>
        </w:rPr>
        <w:t>–</w:t>
      </w:r>
      <w:r>
        <w:rPr>
          <w:rStyle w:val="default"/>
          <w:rFonts w:cs="FrankRuehl" w:hint="cs"/>
          <w:rtl/>
        </w:rPr>
        <w:t xml:space="preserve"> כהגדרת "קבלת פיקדונות כספיים" בסעיף 21(ב) לחוק הבנקאות (רישוי);</w:t>
      </w:r>
    </w:p>
    <w:p w14:paraId="6C646EE0" w14:textId="77777777" w:rsidR="0090693F" w:rsidRDefault="0090693F" w:rsidP="00940FFA">
      <w:pPr>
        <w:pStyle w:val="P00"/>
        <w:spacing w:before="72"/>
        <w:ind w:left="0" w:right="1134"/>
        <w:rPr>
          <w:rStyle w:val="default"/>
          <w:rFonts w:cs="FrankRuehl" w:hint="cs"/>
          <w:rtl/>
        </w:rPr>
      </w:pPr>
      <w:r>
        <w:rPr>
          <w:rStyle w:val="default"/>
          <w:rFonts w:cs="FrankRuehl" w:hint="cs"/>
          <w:rtl/>
        </w:rPr>
        <w:tab/>
        <w:t xml:space="preserve">"ריבית" </w:t>
      </w:r>
      <w:r>
        <w:rPr>
          <w:rStyle w:val="default"/>
          <w:rFonts w:cs="FrankRuehl"/>
          <w:rtl/>
        </w:rPr>
        <w:t>–</w:t>
      </w:r>
      <w:r>
        <w:rPr>
          <w:rStyle w:val="default"/>
          <w:rFonts w:cs="FrankRuehl" w:hint="cs"/>
          <w:rtl/>
        </w:rPr>
        <w:t xml:space="preserve"> כל תמורה הניתנת בקשר עם אשראי או פיקדון שיש בה משום תוספת לקרן, יהיה כינויה אשר יהיה, ולעניין פיקדון שבצדו זכות לקבלת אשראי, כאמור בפסקה (2) להגדרה "פיקדון" שבסעיף זה </w:t>
      </w:r>
      <w:r>
        <w:rPr>
          <w:rStyle w:val="default"/>
          <w:rFonts w:cs="FrankRuehl"/>
          <w:rtl/>
        </w:rPr>
        <w:t>–</w:t>
      </w:r>
      <w:r>
        <w:rPr>
          <w:rStyle w:val="default"/>
          <w:rFonts w:cs="FrankRuehl" w:hint="cs"/>
          <w:rtl/>
        </w:rPr>
        <w:t xml:space="preserve"> לרבות הותאת חלק מכספי הפיקדון בידי נותן האשראי, בשל מתן האשראי, והכול למעט </w:t>
      </w:r>
      <w:r>
        <w:rPr>
          <w:rStyle w:val="default"/>
          <w:rFonts w:cs="FrankRuehl"/>
          <w:rtl/>
        </w:rPr>
        <w:t>–</w:t>
      </w:r>
    </w:p>
    <w:p w14:paraId="63FE72E5" w14:textId="77777777" w:rsidR="0090693F" w:rsidRDefault="0090693F" w:rsidP="0090693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עמלות לצורך כיסוי הוצאות תפעול, מסוג, בסכום או בשיעור שקבע השר;</w:t>
      </w:r>
    </w:p>
    <w:p w14:paraId="338AAE35" w14:textId="77777777" w:rsidR="0090693F" w:rsidRDefault="0090693F" w:rsidP="0090693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החזר הוצאות סבירות שהוצאו בשל פיגור בהחזר האשראי, מסוג, בסכום או בשיעור שקבע השר;</w:t>
      </w:r>
    </w:p>
    <w:p w14:paraId="6A49FA1F" w14:textId="77777777" w:rsidR="0090693F" w:rsidRDefault="0090693F" w:rsidP="0090693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כל סכום המתווסף לקרן עקב תנאי הצמדה לאחד מאלה:</w:t>
      </w:r>
    </w:p>
    <w:p w14:paraId="330D736B" w14:textId="77777777" w:rsidR="0090693F" w:rsidRDefault="0090693F" w:rsidP="00C7319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שער החליפין למטבע הישראלי או למטבע אחר שאישר המפקח, שמפרסם בנק ישראל;</w:t>
      </w:r>
    </w:p>
    <w:p w14:paraId="2611A8E3" w14:textId="77777777" w:rsidR="0090693F" w:rsidRDefault="0090693F" w:rsidP="00C7319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C73195">
        <w:rPr>
          <w:rStyle w:val="default"/>
          <w:rFonts w:cs="FrankRuehl" w:hint="cs"/>
          <w:rtl/>
        </w:rPr>
        <w:t>מדד המחירים לצרכן, או מדד אחר שאישר המפקח, שמפרסמת הלשכה המרכזית לסטטיסטיקה;</w:t>
      </w:r>
    </w:p>
    <w:p w14:paraId="0E88DE37" w14:textId="77777777" w:rsidR="00C73195" w:rsidRDefault="00C73195" w:rsidP="0090693F">
      <w:pPr>
        <w:pStyle w:val="P00"/>
        <w:spacing w:before="72"/>
        <w:ind w:left="0" w:right="1134"/>
        <w:rPr>
          <w:rStyle w:val="default"/>
          <w:rFonts w:cs="FrankRuehl" w:hint="cs"/>
          <w:rtl/>
        </w:rPr>
      </w:pPr>
      <w:r>
        <w:rPr>
          <w:rStyle w:val="default"/>
          <w:rFonts w:cs="FrankRuehl" w:hint="cs"/>
          <w:rtl/>
        </w:rPr>
        <w:tab/>
        <w:t xml:space="preserve">"רישיון" </w:t>
      </w:r>
      <w:r>
        <w:rPr>
          <w:rStyle w:val="default"/>
          <w:rFonts w:cs="FrankRuehl"/>
          <w:rtl/>
        </w:rPr>
        <w:t>–</w:t>
      </w:r>
      <w:r>
        <w:rPr>
          <w:rStyle w:val="default"/>
          <w:rFonts w:cs="FrankRuehl" w:hint="cs"/>
          <w:rtl/>
        </w:rPr>
        <w:t xml:space="preserve"> רישיון למתן שירותי פיקדון ואשראי;</w:t>
      </w:r>
    </w:p>
    <w:p w14:paraId="33C19DFA" w14:textId="77777777" w:rsidR="00C73195" w:rsidRDefault="00C73195" w:rsidP="0090693F">
      <w:pPr>
        <w:pStyle w:val="P00"/>
        <w:spacing w:before="72"/>
        <w:ind w:left="0" w:right="1134"/>
        <w:rPr>
          <w:rStyle w:val="default"/>
          <w:rFonts w:cs="FrankRuehl" w:hint="cs"/>
          <w:rtl/>
        </w:rPr>
      </w:pPr>
      <w:r>
        <w:rPr>
          <w:rStyle w:val="default"/>
          <w:rFonts w:cs="FrankRuehl" w:hint="cs"/>
          <w:rtl/>
        </w:rPr>
        <w:tab/>
        <w:t xml:space="preserve">"רישיון בסיסי" </w:t>
      </w:r>
      <w:r>
        <w:rPr>
          <w:rStyle w:val="default"/>
          <w:rFonts w:cs="FrankRuehl"/>
          <w:rtl/>
        </w:rPr>
        <w:t>–</w:t>
      </w:r>
      <w:r>
        <w:rPr>
          <w:rStyle w:val="default"/>
          <w:rFonts w:cs="FrankRuehl" w:hint="cs"/>
          <w:rtl/>
        </w:rPr>
        <w:t xml:space="preserve"> רישיון לעיסוק במתן שירותי פיקדון ואשראי בהיקף פעילות שאינו היקף פעילות נרחב;</w:t>
      </w:r>
    </w:p>
    <w:p w14:paraId="25D649ED" w14:textId="77777777" w:rsidR="00C73195" w:rsidRDefault="00C73195" w:rsidP="0090693F">
      <w:pPr>
        <w:pStyle w:val="P00"/>
        <w:spacing w:before="72"/>
        <w:ind w:left="0" w:right="1134"/>
        <w:rPr>
          <w:rStyle w:val="default"/>
          <w:rFonts w:cs="FrankRuehl" w:hint="cs"/>
          <w:rtl/>
        </w:rPr>
      </w:pPr>
      <w:r>
        <w:rPr>
          <w:rStyle w:val="default"/>
          <w:rFonts w:cs="FrankRuehl" w:hint="cs"/>
          <w:rtl/>
        </w:rPr>
        <w:tab/>
        <w:t xml:space="preserve">"רישיון מורחב" </w:t>
      </w:r>
      <w:r>
        <w:rPr>
          <w:rStyle w:val="default"/>
          <w:rFonts w:cs="FrankRuehl"/>
          <w:rtl/>
        </w:rPr>
        <w:t>–</w:t>
      </w:r>
      <w:r>
        <w:rPr>
          <w:rStyle w:val="default"/>
          <w:rFonts w:cs="FrankRuehl" w:hint="cs"/>
          <w:rtl/>
        </w:rPr>
        <w:t xml:space="preserve"> רישיון לעיסוק במתן שירותי פיקדון ואשראי בהיקף פעילות נרחב;</w:t>
      </w:r>
    </w:p>
    <w:p w14:paraId="28DED53A" w14:textId="77777777" w:rsidR="00C73195" w:rsidRDefault="00C73195" w:rsidP="0090693F">
      <w:pPr>
        <w:pStyle w:val="P00"/>
        <w:spacing w:before="72"/>
        <w:ind w:left="0" w:right="1134"/>
        <w:rPr>
          <w:rStyle w:val="default"/>
          <w:rFonts w:cs="FrankRuehl" w:hint="cs"/>
          <w:rtl/>
        </w:rPr>
      </w:pPr>
      <w:r>
        <w:rPr>
          <w:rStyle w:val="default"/>
          <w:rFonts w:cs="FrankRuehl" w:hint="cs"/>
          <w:rtl/>
        </w:rPr>
        <w:tab/>
        <w:t xml:space="preserve">"רישיון למתן שירותי פיקדון ואשראי" </w:t>
      </w:r>
      <w:r>
        <w:rPr>
          <w:rStyle w:val="default"/>
          <w:rFonts w:cs="FrankRuehl"/>
          <w:rtl/>
        </w:rPr>
        <w:t>–</w:t>
      </w:r>
      <w:r>
        <w:rPr>
          <w:rStyle w:val="default"/>
          <w:rFonts w:cs="FrankRuehl" w:hint="cs"/>
          <w:rtl/>
        </w:rPr>
        <w:t xml:space="preserve"> רישיון לעסוק במתן שירותי פיקדון ואשראי, שניתן לפי פרק זה, בין שהוא רישיון בסיסי ובין שהוא רישיון מורחב;</w:t>
      </w:r>
    </w:p>
    <w:p w14:paraId="07A6DA88" w14:textId="77777777" w:rsidR="00C73195" w:rsidRDefault="00C73195" w:rsidP="0090693F">
      <w:pPr>
        <w:pStyle w:val="P00"/>
        <w:spacing w:before="72"/>
        <w:ind w:left="0" w:right="1134"/>
        <w:rPr>
          <w:rStyle w:val="default"/>
          <w:rFonts w:cs="FrankRuehl" w:hint="cs"/>
          <w:rtl/>
        </w:rPr>
      </w:pPr>
      <w:r>
        <w:rPr>
          <w:rStyle w:val="default"/>
          <w:rFonts w:cs="FrankRuehl" w:hint="cs"/>
          <w:rtl/>
        </w:rPr>
        <w:tab/>
        <w:t xml:space="preserve">"שירותי פיקדון ואשראי" </w:t>
      </w:r>
      <w:r>
        <w:rPr>
          <w:rStyle w:val="default"/>
          <w:rFonts w:cs="FrankRuehl"/>
          <w:rtl/>
        </w:rPr>
        <w:t>–</w:t>
      </w:r>
      <w:r>
        <w:rPr>
          <w:rStyle w:val="default"/>
          <w:rFonts w:cs="FrankRuehl" w:hint="cs"/>
          <w:rtl/>
        </w:rPr>
        <w:t xml:space="preserve"> קבלת פיקדונות ומתן אשראי, כאחת, הנעשים דרך עיסוק, ובלבד שהפיקדונות או האשראי, כולם או חלקם, נושאי ריבית.</w:t>
      </w:r>
    </w:p>
    <w:p w14:paraId="271A3952" w14:textId="77777777" w:rsidR="0075259D" w:rsidRPr="00AA6540" w:rsidRDefault="0075259D" w:rsidP="0075259D">
      <w:pPr>
        <w:pStyle w:val="P00"/>
        <w:tabs>
          <w:tab w:val="clear" w:pos="6259"/>
        </w:tabs>
        <w:spacing w:before="0"/>
        <w:ind w:left="0" w:right="1134"/>
        <w:rPr>
          <w:rStyle w:val="default"/>
          <w:rFonts w:cs="FrankRuehl" w:hint="cs"/>
          <w:vanish/>
          <w:color w:val="FF0000"/>
          <w:szCs w:val="20"/>
          <w:shd w:val="clear" w:color="auto" w:fill="FFFF99"/>
          <w:rtl/>
        </w:rPr>
      </w:pPr>
      <w:bookmarkStart w:id="80" w:name="Rov195"/>
      <w:r w:rsidRPr="00AA6540">
        <w:rPr>
          <w:rStyle w:val="default"/>
          <w:rFonts w:cs="FrankRuehl" w:hint="cs"/>
          <w:vanish/>
          <w:color w:val="FF0000"/>
          <w:szCs w:val="20"/>
          <w:shd w:val="clear" w:color="auto" w:fill="FFFF99"/>
          <w:rtl/>
        </w:rPr>
        <w:t>מיום 1.1.2017</w:t>
      </w:r>
    </w:p>
    <w:p w14:paraId="3415D52F" w14:textId="77777777" w:rsidR="0075259D" w:rsidRPr="00AA6540" w:rsidRDefault="0075259D" w:rsidP="0075259D">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44A0301C" w14:textId="77777777" w:rsidR="0075259D" w:rsidRPr="00AA6540" w:rsidRDefault="0075259D" w:rsidP="0075259D">
      <w:pPr>
        <w:pStyle w:val="P00"/>
        <w:tabs>
          <w:tab w:val="clear" w:pos="6259"/>
        </w:tabs>
        <w:spacing w:before="0"/>
        <w:ind w:left="0" w:right="1134"/>
        <w:rPr>
          <w:rStyle w:val="default"/>
          <w:rFonts w:cs="FrankRuehl" w:hint="cs"/>
          <w:vanish/>
          <w:szCs w:val="20"/>
          <w:shd w:val="clear" w:color="auto" w:fill="FFFF99"/>
          <w:rtl/>
        </w:rPr>
      </w:pPr>
      <w:hyperlink r:id="rId111"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134 (</w:t>
      </w:r>
      <w:hyperlink r:id="rId112"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50627950" w14:textId="77777777" w:rsidR="0075259D" w:rsidRPr="00600A1A" w:rsidRDefault="0075259D" w:rsidP="00600A1A">
      <w:pPr>
        <w:pStyle w:val="P00"/>
        <w:tabs>
          <w:tab w:val="clear" w:pos="6259"/>
        </w:tabs>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סעיף 25א</w:t>
      </w:r>
      <w:bookmarkEnd w:id="80"/>
    </w:p>
    <w:p w14:paraId="6CD4D56A" w14:textId="77777777" w:rsidR="0075259D" w:rsidRDefault="0075259D" w:rsidP="00546E25">
      <w:pPr>
        <w:pStyle w:val="P00"/>
        <w:spacing w:before="72"/>
        <w:ind w:left="0" w:right="1134"/>
        <w:rPr>
          <w:rStyle w:val="default"/>
          <w:rFonts w:cs="FrankRuehl" w:hint="cs"/>
          <w:rtl/>
        </w:rPr>
      </w:pPr>
      <w:bookmarkStart w:id="81" w:name="Seif130"/>
      <w:bookmarkEnd w:id="81"/>
      <w:r>
        <w:rPr>
          <w:lang w:val="he-IL"/>
        </w:rPr>
        <w:pict w14:anchorId="750DC9C9">
          <v:rect id="_x0000_s2596" style="position:absolute;left:0;text-align:left;margin-left:464.5pt;margin-top:8.05pt;width:75.05pt;height:40.55pt;z-index:251647488" o:allowincell="f" filled="f" stroked="f" strokecolor="lime" strokeweight=".25pt">
            <v:textbox style="mso-next-textbox:#_x0000_s2596" inset="0,0,0,0">
              <w:txbxContent>
                <w:p w14:paraId="62DC4053" w14:textId="77777777" w:rsidR="00316D86" w:rsidRDefault="00316D86" w:rsidP="0075259D">
                  <w:pPr>
                    <w:spacing w:line="160" w:lineRule="exact"/>
                    <w:jc w:val="left"/>
                    <w:rPr>
                      <w:rFonts w:cs="Miriam" w:hint="cs"/>
                      <w:szCs w:val="18"/>
                      <w:rtl/>
                      <w:lang w:eastAsia="en-US"/>
                    </w:rPr>
                  </w:pPr>
                  <w:r>
                    <w:rPr>
                      <w:rFonts w:cs="Miriam" w:hint="cs"/>
                      <w:szCs w:val="18"/>
                      <w:rtl/>
                      <w:lang w:eastAsia="en-US"/>
                    </w:rPr>
                    <w:t xml:space="preserve">חובת רישוי </w:t>
                  </w:r>
                  <w:r>
                    <w:rPr>
                      <w:rFonts w:cs="Miriam"/>
                      <w:szCs w:val="18"/>
                      <w:rtl/>
                      <w:lang w:eastAsia="en-US"/>
                    </w:rPr>
                    <w:t>–</w:t>
                  </w:r>
                  <w:r>
                    <w:rPr>
                      <w:rFonts w:cs="Miriam" w:hint="cs"/>
                      <w:szCs w:val="18"/>
                      <w:rtl/>
                      <w:lang w:eastAsia="en-US"/>
                    </w:rPr>
                    <w:t xml:space="preserve"> רישיון למתן שירותי פיקדון ואשראי</w:t>
                  </w:r>
                </w:p>
                <w:p w14:paraId="369CA318" w14:textId="77777777" w:rsidR="00316D86" w:rsidRDefault="00316D86" w:rsidP="0075259D">
                  <w:pPr>
                    <w:spacing w:line="160" w:lineRule="exact"/>
                    <w:jc w:val="left"/>
                    <w:rPr>
                      <w:rFonts w:cs="Miriam" w:hint="cs"/>
                      <w:noProof/>
                      <w:szCs w:val="18"/>
                      <w:rtl/>
                      <w:lang w:eastAsia="en-US"/>
                    </w:rPr>
                  </w:pPr>
                  <w:r>
                    <w:rPr>
                      <w:rFonts w:cs="Miriam" w:hint="cs"/>
                      <w:szCs w:val="18"/>
                      <w:rtl/>
                      <w:lang w:eastAsia="en-US"/>
                    </w:rPr>
                    <w:t xml:space="preserve">(תיקון מס' 1) </w:t>
                  </w:r>
                  <w:r>
                    <w:rPr>
                      <w:rFonts w:cs="Miriam"/>
                      <w:szCs w:val="18"/>
                      <w:rtl/>
                      <w:lang w:eastAsia="en-US"/>
                    </w:rPr>
                    <w:br/>
                  </w:r>
                  <w:r>
                    <w:rPr>
                      <w:rFonts w:cs="Miriam" w:hint="cs"/>
                      <w:szCs w:val="18"/>
                      <w:rtl/>
                      <w:lang w:eastAsia="en-US"/>
                    </w:rPr>
                    <w:t>תשע"ז-2016</w:t>
                  </w:r>
                </w:p>
              </w:txbxContent>
            </v:textbox>
            <w10:anchorlock/>
          </v:rect>
        </w:pict>
      </w:r>
      <w:r>
        <w:rPr>
          <w:rStyle w:val="big-number"/>
          <w:rFonts w:hint="cs"/>
          <w:rtl/>
          <w:lang w:eastAsia="en-US"/>
        </w:rPr>
        <w:t>25</w:t>
      </w:r>
      <w:r w:rsidR="00600A1A">
        <w:rPr>
          <w:rStyle w:val="default"/>
          <w:rFonts w:cs="FrankRuehl" w:hint="cs"/>
          <w:rtl/>
        </w:rPr>
        <w:t>ב</w:t>
      </w:r>
      <w:r>
        <w:rPr>
          <w:rStyle w:val="default"/>
          <w:rFonts w:cs="FrankRuehl"/>
          <w:rtl/>
        </w:rPr>
        <w:t>.</w:t>
      </w:r>
      <w:r>
        <w:rPr>
          <w:rStyle w:val="default"/>
          <w:rFonts w:cs="FrankRuehl"/>
          <w:rtl/>
        </w:rPr>
        <w:tab/>
      </w:r>
      <w:r w:rsidR="00546E25">
        <w:rPr>
          <w:rStyle w:val="default"/>
          <w:rFonts w:cs="FrankRuehl" w:hint="cs"/>
          <w:rtl/>
        </w:rPr>
        <w:t>(א)</w:t>
      </w:r>
      <w:r w:rsidR="00546E25">
        <w:rPr>
          <w:rStyle w:val="default"/>
          <w:rFonts w:cs="FrankRuehl" w:hint="cs"/>
          <w:rtl/>
        </w:rPr>
        <w:tab/>
        <w:t>אגודה שאינה תאגיד בנקאי לא תעסוק במתן שירותי פיקדון ואשראי, בהיקף פעילות הנמוך מהיקף פעילות בנקאי, אלא אם כן בידה רישיון למתן שירותי פיקדון ואשראי ובהתאם לתנאי הרישיון.</w:t>
      </w:r>
    </w:p>
    <w:p w14:paraId="3C0C3E2A" w14:textId="77777777" w:rsidR="00546E25" w:rsidRDefault="00546E25" w:rsidP="00546E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 שבידו רישיון כאמור בסעיף קטן (א) לא יעסוק במתן שירותי פיקדון ואשראי בהיקף פעילות נרחב אלא אם כן בידו רישיון מורחב.</w:t>
      </w:r>
    </w:p>
    <w:p w14:paraId="3CB9B86F" w14:textId="77777777" w:rsidR="00546E25" w:rsidRDefault="00546E25" w:rsidP="00546E2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הוראות סעיף קטן (ב), מי שבידו רישיון כאמור בסעיף קטן (א) רשאי לעסוק במתן שירותי פיקדון ואשראי בהיקף פעילות נרחב, גם אם אין בידו רישיון מורחב, אם הגיש בקשה לקבלת רישיון מורחב עד תום 30 ימים מהמועד שבו היקף פעילותו היה להיקף פעילות נרחב וכל עוד מתקיימים בו שניים אלה:</w:t>
      </w:r>
    </w:p>
    <w:p w14:paraId="3BE558BC" w14:textId="77777777" w:rsidR="00546E25" w:rsidRDefault="00546E25" w:rsidP="0023614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236142">
        <w:rPr>
          <w:rStyle w:val="default"/>
          <w:rFonts w:cs="FrankRuehl" w:hint="cs"/>
          <w:rtl/>
        </w:rPr>
        <w:t>טרם ניתנה החלטה בבקשתו לקבלת רישיון מורחב;</w:t>
      </w:r>
    </w:p>
    <w:p w14:paraId="6889F90A" w14:textId="77777777" w:rsidR="00236142" w:rsidRDefault="00236142" w:rsidP="0023614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היקף פעילותו אינו עולה על פי שניים מהיקף הפעילות הנרחב המזערי הנדרש לקבלת רישיון מורחב.</w:t>
      </w:r>
    </w:p>
    <w:p w14:paraId="1023DF2F" w14:textId="77777777" w:rsidR="00236142" w:rsidRDefault="00236142" w:rsidP="00546E2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הוראות סעיף קטן (א) והוראות סעיפים 21 ו-22א לחוק הבנקאות (רישוי), אגודה בעלת רישיון כאמור בסעיף קטן (א) שהוא רישיון מורחב, רשאית להמשיך ולעסוק במתן שירותי פיקדון ואשראי בהיקף פעילות בנקאי, אף שאינה תאגיד בנקאי, אם הגישה לנגיד בנק ישראל בקשה לקבלת רישיון לפי חוק הבנקאות (רישוי), לפני המועד שבו היקף פעילותה היה להיקף פעילות בנקאי, וכל עוד מתקיימים שניים אלה:</w:t>
      </w:r>
    </w:p>
    <w:p w14:paraId="4B35CCCA" w14:textId="77777777" w:rsidR="00236142" w:rsidRDefault="00236142" w:rsidP="0023614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נגיד בנק ישראל טרם נתן את החלטתו בבקשה לקבלת רישיון לפי חוק הבנקאות (רישוי);</w:t>
      </w:r>
    </w:p>
    <w:p w14:paraId="69FE3C7E" w14:textId="77777777" w:rsidR="00236142" w:rsidRDefault="00236142" w:rsidP="0023614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היקף פעילותה אינו עולה על 110% מהסכום הקבוע בהגדרה "היקף פעילות בנקאי" שבסעיף 25א, או מסכום אחר שנקבע לפיה, ככל שנקבע.</w:t>
      </w:r>
    </w:p>
    <w:p w14:paraId="5963A92E" w14:textId="77777777" w:rsidR="0075259D" w:rsidRPr="00AA6540" w:rsidRDefault="0075259D" w:rsidP="0075259D">
      <w:pPr>
        <w:pStyle w:val="P00"/>
        <w:tabs>
          <w:tab w:val="clear" w:pos="6259"/>
        </w:tabs>
        <w:spacing w:before="0"/>
        <w:ind w:left="0" w:right="1134"/>
        <w:rPr>
          <w:rStyle w:val="default"/>
          <w:rFonts w:cs="FrankRuehl" w:hint="cs"/>
          <w:vanish/>
          <w:color w:val="FF0000"/>
          <w:szCs w:val="20"/>
          <w:shd w:val="clear" w:color="auto" w:fill="FFFF99"/>
          <w:rtl/>
        </w:rPr>
      </w:pPr>
      <w:bookmarkStart w:id="82" w:name="Rov196"/>
      <w:r w:rsidRPr="00AA6540">
        <w:rPr>
          <w:rStyle w:val="default"/>
          <w:rFonts w:cs="FrankRuehl" w:hint="cs"/>
          <w:vanish/>
          <w:color w:val="FF0000"/>
          <w:szCs w:val="20"/>
          <w:shd w:val="clear" w:color="auto" w:fill="FFFF99"/>
          <w:rtl/>
        </w:rPr>
        <w:t>מיום 1.1.2017</w:t>
      </w:r>
    </w:p>
    <w:p w14:paraId="5F5E29C4" w14:textId="77777777" w:rsidR="0075259D" w:rsidRPr="00AA6540" w:rsidRDefault="0075259D" w:rsidP="0075259D">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3A753F29" w14:textId="77777777" w:rsidR="0075259D" w:rsidRPr="00AA6540" w:rsidRDefault="0075259D" w:rsidP="0075259D">
      <w:pPr>
        <w:pStyle w:val="P00"/>
        <w:tabs>
          <w:tab w:val="clear" w:pos="6259"/>
        </w:tabs>
        <w:spacing w:before="0"/>
        <w:ind w:left="0" w:right="1134"/>
        <w:rPr>
          <w:rStyle w:val="default"/>
          <w:rFonts w:cs="FrankRuehl" w:hint="cs"/>
          <w:vanish/>
          <w:szCs w:val="20"/>
          <w:shd w:val="clear" w:color="auto" w:fill="FFFF99"/>
          <w:rtl/>
        </w:rPr>
      </w:pPr>
      <w:hyperlink r:id="rId113"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135 (</w:t>
      </w:r>
      <w:hyperlink r:id="rId114"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3F04E482" w14:textId="77777777" w:rsidR="0075259D" w:rsidRPr="00236142" w:rsidRDefault="0075259D" w:rsidP="00236142">
      <w:pPr>
        <w:pStyle w:val="P00"/>
        <w:tabs>
          <w:tab w:val="clear" w:pos="6259"/>
        </w:tabs>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סעיף 25</w:t>
      </w:r>
      <w:r w:rsidR="00600A1A" w:rsidRPr="00AA6540">
        <w:rPr>
          <w:rStyle w:val="default"/>
          <w:rFonts w:cs="FrankRuehl" w:hint="cs"/>
          <w:b/>
          <w:bCs/>
          <w:vanish/>
          <w:szCs w:val="20"/>
          <w:shd w:val="clear" w:color="auto" w:fill="FFFF99"/>
          <w:rtl/>
        </w:rPr>
        <w:t>ב</w:t>
      </w:r>
      <w:bookmarkEnd w:id="82"/>
    </w:p>
    <w:p w14:paraId="39BF162F" w14:textId="77777777" w:rsidR="0075259D" w:rsidRDefault="0075259D" w:rsidP="00AE45CF">
      <w:pPr>
        <w:pStyle w:val="P00"/>
        <w:spacing w:before="72"/>
        <w:ind w:left="0" w:right="1134"/>
        <w:rPr>
          <w:rStyle w:val="default"/>
          <w:rFonts w:cs="FrankRuehl" w:hint="cs"/>
          <w:rtl/>
        </w:rPr>
      </w:pPr>
      <w:bookmarkStart w:id="83" w:name="Seif131"/>
      <w:bookmarkEnd w:id="83"/>
      <w:r>
        <w:rPr>
          <w:lang w:val="he-IL"/>
        </w:rPr>
        <w:pict w14:anchorId="2D030A13">
          <v:rect id="_x0000_s2597" style="position:absolute;left:0;text-align:left;margin-left:462pt;margin-top:8.05pt;width:77.55pt;height:40.9pt;z-index:251648512" o:allowincell="f" filled="f" stroked="f" strokecolor="lime" strokeweight=".25pt">
            <v:textbox inset="0,0,0,0">
              <w:txbxContent>
                <w:p w14:paraId="0143FCAE" w14:textId="77777777" w:rsidR="00316D86" w:rsidRDefault="00316D86" w:rsidP="0075259D">
                  <w:pPr>
                    <w:spacing w:line="160" w:lineRule="exact"/>
                    <w:jc w:val="left"/>
                    <w:rPr>
                      <w:rFonts w:cs="Miriam" w:hint="cs"/>
                      <w:szCs w:val="18"/>
                      <w:rtl/>
                      <w:lang w:eastAsia="en-US"/>
                    </w:rPr>
                  </w:pPr>
                  <w:r>
                    <w:rPr>
                      <w:rFonts w:cs="Miriam" w:hint="cs"/>
                      <w:szCs w:val="18"/>
                      <w:rtl/>
                      <w:lang w:eastAsia="en-US"/>
                    </w:rPr>
                    <w:t xml:space="preserve">סייגים לחובת הרישוי </w:t>
                  </w:r>
                  <w:r>
                    <w:rPr>
                      <w:rFonts w:cs="Miriam"/>
                      <w:szCs w:val="18"/>
                      <w:rtl/>
                      <w:lang w:eastAsia="en-US"/>
                    </w:rPr>
                    <w:t>–</w:t>
                  </w:r>
                  <w:r>
                    <w:rPr>
                      <w:rFonts w:cs="Miriam" w:hint="cs"/>
                      <w:szCs w:val="18"/>
                      <w:rtl/>
                      <w:lang w:eastAsia="en-US"/>
                    </w:rPr>
                    <w:t xml:space="preserve"> רישיון למתן שירותי פיקדון ואשראי</w:t>
                  </w:r>
                </w:p>
                <w:p w14:paraId="2841517D" w14:textId="77777777" w:rsidR="00316D86" w:rsidRDefault="00316D86" w:rsidP="0075259D">
                  <w:pPr>
                    <w:spacing w:line="160" w:lineRule="exact"/>
                    <w:jc w:val="left"/>
                    <w:rPr>
                      <w:rFonts w:cs="Miriam" w:hint="cs"/>
                      <w:noProof/>
                      <w:szCs w:val="18"/>
                      <w:rtl/>
                      <w:lang w:eastAsia="en-US"/>
                    </w:rPr>
                  </w:pPr>
                  <w:r>
                    <w:rPr>
                      <w:rFonts w:cs="Miriam" w:hint="cs"/>
                      <w:szCs w:val="18"/>
                      <w:rtl/>
                      <w:lang w:eastAsia="en-US"/>
                    </w:rPr>
                    <w:t xml:space="preserve">(תיקון מס' 1) </w:t>
                  </w:r>
                  <w:r>
                    <w:rPr>
                      <w:rFonts w:cs="Miriam"/>
                      <w:szCs w:val="18"/>
                      <w:rtl/>
                      <w:lang w:eastAsia="en-US"/>
                    </w:rPr>
                    <w:br/>
                  </w:r>
                  <w:r>
                    <w:rPr>
                      <w:rFonts w:cs="Miriam" w:hint="cs"/>
                      <w:szCs w:val="18"/>
                      <w:rtl/>
                      <w:lang w:eastAsia="en-US"/>
                    </w:rPr>
                    <w:t>תשע"ז-2016</w:t>
                  </w:r>
                </w:p>
              </w:txbxContent>
            </v:textbox>
            <w10:anchorlock/>
          </v:rect>
        </w:pict>
      </w:r>
      <w:r>
        <w:rPr>
          <w:rStyle w:val="big-number"/>
          <w:rFonts w:hint="cs"/>
          <w:rtl/>
          <w:lang w:eastAsia="en-US"/>
        </w:rPr>
        <w:t>25</w:t>
      </w:r>
      <w:r>
        <w:rPr>
          <w:rStyle w:val="default"/>
          <w:rFonts w:cs="FrankRuehl" w:hint="cs"/>
          <w:rtl/>
        </w:rPr>
        <w:t>ג</w:t>
      </w:r>
      <w:r>
        <w:rPr>
          <w:rStyle w:val="default"/>
          <w:rFonts w:cs="FrankRuehl"/>
          <w:rtl/>
        </w:rPr>
        <w:t>.</w:t>
      </w:r>
      <w:r>
        <w:rPr>
          <w:rStyle w:val="default"/>
          <w:rFonts w:cs="FrankRuehl"/>
          <w:rtl/>
        </w:rPr>
        <w:tab/>
      </w:r>
      <w:r w:rsidR="00AE45CF">
        <w:rPr>
          <w:rStyle w:val="default"/>
          <w:rFonts w:cs="FrankRuehl" w:hint="cs"/>
          <w:rtl/>
        </w:rPr>
        <w:t>(א)</w:t>
      </w:r>
      <w:r w:rsidR="00AE45CF">
        <w:rPr>
          <w:rStyle w:val="default"/>
          <w:rFonts w:cs="FrankRuehl" w:hint="cs"/>
          <w:rtl/>
        </w:rPr>
        <w:tab/>
        <w:t>חובת הרישוי לפי סעיף 25ב לא תחול על אלה:</w:t>
      </w:r>
    </w:p>
    <w:p w14:paraId="72C2E36F" w14:textId="77777777" w:rsidR="00AE45CF" w:rsidRDefault="00AE45CF" w:rsidP="00AE45C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מבטח כהגדרתו בחוק הפיקוח על הביטוח;</w:t>
      </w:r>
    </w:p>
    <w:p w14:paraId="399C1BC6" w14:textId="77777777" w:rsidR="00AE45CF" w:rsidRDefault="00AE45CF" w:rsidP="00AE45C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חברה מנהלת כהגדרתה בחוק הפיקוח על קופות גמל.</w:t>
      </w:r>
    </w:p>
    <w:p w14:paraId="34E25DE9" w14:textId="77777777" w:rsidR="00AE45CF" w:rsidRDefault="00AE45CF" w:rsidP="00AE45C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באישור ועדת הכספים של הכנסת, רשאי, בתקנות, לפטור סוגי גופים נוספים מחובת הרישוי לפי סעיף 25ב; אין בפטור כאמור כדי לגרוע מהוראות לפי חוק הבנקאות (רישוי).</w:t>
      </w:r>
    </w:p>
    <w:p w14:paraId="6B398B75" w14:textId="77777777" w:rsidR="0075259D" w:rsidRPr="00AA6540" w:rsidRDefault="0075259D" w:rsidP="0075259D">
      <w:pPr>
        <w:pStyle w:val="P00"/>
        <w:tabs>
          <w:tab w:val="clear" w:pos="6259"/>
        </w:tabs>
        <w:spacing w:before="0"/>
        <w:ind w:left="0" w:right="1134"/>
        <w:rPr>
          <w:rStyle w:val="default"/>
          <w:rFonts w:cs="FrankRuehl" w:hint="cs"/>
          <w:vanish/>
          <w:color w:val="FF0000"/>
          <w:szCs w:val="20"/>
          <w:shd w:val="clear" w:color="auto" w:fill="FFFF99"/>
          <w:rtl/>
        </w:rPr>
      </w:pPr>
      <w:bookmarkStart w:id="84" w:name="Rov197"/>
      <w:r w:rsidRPr="00AA6540">
        <w:rPr>
          <w:rStyle w:val="default"/>
          <w:rFonts w:cs="FrankRuehl" w:hint="cs"/>
          <w:vanish/>
          <w:color w:val="FF0000"/>
          <w:szCs w:val="20"/>
          <w:shd w:val="clear" w:color="auto" w:fill="FFFF99"/>
          <w:rtl/>
        </w:rPr>
        <w:t>מיום 1.1.2017</w:t>
      </w:r>
    </w:p>
    <w:p w14:paraId="19A80337" w14:textId="77777777" w:rsidR="0075259D" w:rsidRPr="00AA6540" w:rsidRDefault="0075259D" w:rsidP="0075259D">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5D900442" w14:textId="77777777" w:rsidR="0075259D" w:rsidRPr="00AA6540" w:rsidRDefault="0075259D" w:rsidP="0075259D">
      <w:pPr>
        <w:pStyle w:val="P00"/>
        <w:tabs>
          <w:tab w:val="clear" w:pos="6259"/>
        </w:tabs>
        <w:spacing w:before="0"/>
        <w:ind w:left="0" w:right="1134"/>
        <w:rPr>
          <w:rStyle w:val="default"/>
          <w:rFonts w:cs="FrankRuehl" w:hint="cs"/>
          <w:vanish/>
          <w:szCs w:val="20"/>
          <w:shd w:val="clear" w:color="auto" w:fill="FFFF99"/>
          <w:rtl/>
        </w:rPr>
      </w:pPr>
      <w:hyperlink r:id="rId115"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136 (</w:t>
      </w:r>
      <w:hyperlink r:id="rId116"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7900496A" w14:textId="77777777" w:rsidR="0075259D" w:rsidRPr="00AE45CF" w:rsidRDefault="0075259D" w:rsidP="00AE45CF">
      <w:pPr>
        <w:pStyle w:val="P00"/>
        <w:tabs>
          <w:tab w:val="clear" w:pos="6259"/>
        </w:tabs>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סעיף 25ג</w:t>
      </w:r>
      <w:bookmarkEnd w:id="84"/>
    </w:p>
    <w:p w14:paraId="1B0D67DD" w14:textId="77777777" w:rsidR="0075259D" w:rsidRDefault="0075259D" w:rsidP="00AE45CF">
      <w:pPr>
        <w:pStyle w:val="P00"/>
        <w:spacing w:before="72"/>
        <w:ind w:left="0" w:right="1134"/>
        <w:rPr>
          <w:rStyle w:val="default"/>
          <w:rFonts w:cs="FrankRuehl" w:hint="cs"/>
          <w:rtl/>
        </w:rPr>
      </w:pPr>
      <w:bookmarkStart w:id="85" w:name="Seif132"/>
      <w:bookmarkEnd w:id="85"/>
      <w:r>
        <w:rPr>
          <w:lang w:val="he-IL"/>
        </w:rPr>
        <w:pict w14:anchorId="68A63DA9">
          <v:rect id="_x0000_s2598" style="position:absolute;left:0;text-align:left;margin-left:464.5pt;margin-top:8.05pt;width:75.05pt;height:23.75pt;z-index:251649536" o:allowincell="f" filled="f" stroked="f" strokecolor="lime" strokeweight=".25pt">
            <v:textbox inset="0,0,0,0">
              <w:txbxContent>
                <w:p w14:paraId="6813D64F" w14:textId="77777777" w:rsidR="00316D86" w:rsidRDefault="00316D86" w:rsidP="0075259D">
                  <w:pPr>
                    <w:spacing w:line="160" w:lineRule="exact"/>
                    <w:jc w:val="left"/>
                    <w:rPr>
                      <w:rFonts w:cs="Miriam" w:hint="cs"/>
                      <w:szCs w:val="18"/>
                      <w:rtl/>
                      <w:lang w:eastAsia="en-US"/>
                    </w:rPr>
                  </w:pPr>
                  <w:r>
                    <w:rPr>
                      <w:rFonts w:cs="Miriam" w:hint="cs"/>
                      <w:szCs w:val="18"/>
                      <w:rtl/>
                      <w:lang w:eastAsia="en-US"/>
                    </w:rPr>
                    <w:t>סוגי הרישיונות</w:t>
                  </w:r>
                </w:p>
                <w:p w14:paraId="5C11920E" w14:textId="77777777" w:rsidR="00316D86" w:rsidRDefault="00316D86" w:rsidP="0075259D">
                  <w:pPr>
                    <w:spacing w:line="160" w:lineRule="exact"/>
                    <w:jc w:val="left"/>
                    <w:rPr>
                      <w:rFonts w:cs="Miriam" w:hint="cs"/>
                      <w:noProof/>
                      <w:szCs w:val="18"/>
                      <w:rtl/>
                      <w:lang w:eastAsia="en-US"/>
                    </w:rPr>
                  </w:pPr>
                  <w:r>
                    <w:rPr>
                      <w:rFonts w:cs="Miriam" w:hint="cs"/>
                      <w:szCs w:val="18"/>
                      <w:rtl/>
                      <w:lang w:eastAsia="en-US"/>
                    </w:rPr>
                    <w:t xml:space="preserve">(תיקון מס' 1) </w:t>
                  </w:r>
                  <w:r>
                    <w:rPr>
                      <w:rFonts w:cs="Miriam"/>
                      <w:szCs w:val="18"/>
                      <w:rtl/>
                      <w:lang w:eastAsia="en-US"/>
                    </w:rPr>
                    <w:br/>
                  </w:r>
                  <w:r>
                    <w:rPr>
                      <w:rFonts w:cs="Miriam" w:hint="cs"/>
                      <w:szCs w:val="18"/>
                      <w:rtl/>
                      <w:lang w:eastAsia="en-US"/>
                    </w:rPr>
                    <w:t>תשע"ז-2016</w:t>
                  </w:r>
                </w:p>
              </w:txbxContent>
            </v:textbox>
            <w10:anchorlock/>
          </v:rect>
        </w:pict>
      </w:r>
      <w:r>
        <w:rPr>
          <w:rStyle w:val="big-number"/>
          <w:rFonts w:hint="cs"/>
          <w:rtl/>
          <w:lang w:eastAsia="en-US"/>
        </w:rPr>
        <w:t>25</w:t>
      </w:r>
      <w:r w:rsidR="00AE45CF">
        <w:rPr>
          <w:rStyle w:val="default"/>
          <w:rFonts w:cs="FrankRuehl" w:hint="cs"/>
          <w:rtl/>
        </w:rPr>
        <w:t>ד</w:t>
      </w:r>
      <w:r>
        <w:rPr>
          <w:rStyle w:val="default"/>
          <w:rFonts w:cs="FrankRuehl"/>
          <w:rtl/>
        </w:rPr>
        <w:t>.</w:t>
      </w:r>
      <w:r>
        <w:rPr>
          <w:rStyle w:val="default"/>
          <w:rFonts w:cs="FrankRuehl"/>
          <w:rtl/>
        </w:rPr>
        <w:tab/>
      </w:r>
      <w:r w:rsidR="00AE45CF">
        <w:rPr>
          <w:rStyle w:val="default"/>
          <w:rFonts w:cs="FrankRuehl" w:hint="cs"/>
          <w:rtl/>
        </w:rPr>
        <w:t>רישיון למתן שירותי פיקדון ואשראי יכול שיהיה רישיון בסיסי או רישיון מורחב.</w:t>
      </w:r>
    </w:p>
    <w:p w14:paraId="6C56429A" w14:textId="77777777" w:rsidR="00AE45CF" w:rsidRPr="00AA6540" w:rsidRDefault="00AE45CF" w:rsidP="00AE45CF">
      <w:pPr>
        <w:pStyle w:val="P00"/>
        <w:tabs>
          <w:tab w:val="clear" w:pos="6259"/>
        </w:tabs>
        <w:spacing w:before="0"/>
        <w:ind w:left="0" w:right="1134"/>
        <w:rPr>
          <w:rStyle w:val="default"/>
          <w:rFonts w:cs="FrankRuehl" w:hint="cs"/>
          <w:vanish/>
          <w:color w:val="FF0000"/>
          <w:szCs w:val="20"/>
          <w:shd w:val="clear" w:color="auto" w:fill="FFFF99"/>
          <w:rtl/>
        </w:rPr>
      </w:pPr>
      <w:bookmarkStart w:id="86" w:name="Rov198"/>
      <w:r w:rsidRPr="00AA6540">
        <w:rPr>
          <w:rStyle w:val="default"/>
          <w:rFonts w:cs="FrankRuehl" w:hint="cs"/>
          <w:vanish/>
          <w:color w:val="FF0000"/>
          <w:szCs w:val="20"/>
          <w:shd w:val="clear" w:color="auto" w:fill="FFFF99"/>
          <w:rtl/>
        </w:rPr>
        <w:t>מיום 1.1.2017</w:t>
      </w:r>
    </w:p>
    <w:p w14:paraId="44460C6D" w14:textId="77777777" w:rsidR="00AE45CF" w:rsidRPr="00AA6540" w:rsidRDefault="00AE45CF" w:rsidP="00AE45CF">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4E577C73" w14:textId="77777777" w:rsidR="00AE45CF" w:rsidRPr="00AA6540" w:rsidRDefault="00AE45CF" w:rsidP="00AE45CF">
      <w:pPr>
        <w:pStyle w:val="P00"/>
        <w:tabs>
          <w:tab w:val="clear" w:pos="6259"/>
        </w:tabs>
        <w:spacing w:before="0"/>
        <w:ind w:left="0" w:right="1134"/>
        <w:rPr>
          <w:rStyle w:val="default"/>
          <w:rFonts w:cs="FrankRuehl" w:hint="cs"/>
          <w:vanish/>
          <w:szCs w:val="20"/>
          <w:shd w:val="clear" w:color="auto" w:fill="FFFF99"/>
          <w:rtl/>
        </w:rPr>
      </w:pPr>
      <w:hyperlink r:id="rId117"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136 (</w:t>
      </w:r>
      <w:hyperlink r:id="rId118"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0D4E333A" w14:textId="77777777" w:rsidR="00AE45CF" w:rsidRPr="00AE45CF" w:rsidRDefault="00AE45CF" w:rsidP="00AE45CF">
      <w:pPr>
        <w:pStyle w:val="P00"/>
        <w:tabs>
          <w:tab w:val="clear" w:pos="6259"/>
        </w:tabs>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סעיף 25ד</w:t>
      </w:r>
      <w:bookmarkEnd w:id="86"/>
    </w:p>
    <w:p w14:paraId="0C0FFDAF" w14:textId="77777777" w:rsidR="00AE45CF" w:rsidRDefault="00AE45CF" w:rsidP="00AE45CF">
      <w:pPr>
        <w:pStyle w:val="P00"/>
        <w:spacing w:before="72"/>
        <w:ind w:left="0" w:right="1134"/>
        <w:rPr>
          <w:rStyle w:val="default"/>
          <w:rFonts w:cs="FrankRuehl" w:hint="cs"/>
          <w:rtl/>
        </w:rPr>
      </w:pPr>
    </w:p>
    <w:p w14:paraId="5C83CC3C" w14:textId="77777777" w:rsidR="0075259D" w:rsidRDefault="0075259D" w:rsidP="00AE45CF">
      <w:pPr>
        <w:pStyle w:val="P00"/>
        <w:spacing w:before="72"/>
        <w:ind w:left="0" w:right="1134"/>
        <w:rPr>
          <w:rStyle w:val="default"/>
          <w:rFonts w:cs="FrankRuehl" w:hint="cs"/>
          <w:rtl/>
        </w:rPr>
      </w:pPr>
      <w:bookmarkStart w:id="87" w:name="Seif133"/>
      <w:bookmarkEnd w:id="87"/>
      <w:r>
        <w:rPr>
          <w:lang w:val="he-IL"/>
        </w:rPr>
        <w:pict w14:anchorId="4C987687">
          <v:rect id="_x0000_s2599" style="position:absolute;left:0;text-align:left;margin-left:464.5pt;margin-top:8.05pt;width:75.05pt;height:36.85pt;z-index:251650560" o:allowincell="f" filled="f" stroked="f" strokecolor="lime" strokeweight=".25pt">
            <v:textbox inset="0,0,0,0">
              <w:txbxContent>
                <w:p w14:paraId="57764966" w14:textId="77777777" w:rsidR="00316D86" w:rsidRDefault="00316D86" w:rsidP="0075259D">
                  <w:pPr>
                    <w:spacing w:line="160" w:lineRule="exact"/>
                    <w:jc w:val="left"/>
                    <w:rPr>
                      <w:rFonts w:cs="Miriam" w:hint="cs"/>
                      <w:szCs w:val="18"/>
                      <w:rtl/>
                      <w:lang w:eastAsia="en-US"/>
                    </w:rPr>
                  </w:pPr>
                  <w:r>
                    <w:rPr>
                      <w:rFonts w:cs="Miriam" w:hint="cs"/>
                      <w:szCs w:val="18"/>
                      <w:rtl/>
                      <w:lang w:eastAsia="en-US"/>
                    </w:rPr>
                    <w:t>תנאים למתן רישיון בסיסי</w:t>
                  </w:r>
                </w:p>
                <w:p w14:paraId="6FEAB467" w14:textId="77777777" w:rsidR="00316D86" w:rsidRDefault="00316D86" w:rsidP="0075259D">
                  <w:pPr>
                    <w:spacing w:line="160" w:lineRule="exact"/>
                    <w:jc w:val="left"/>
                    <w:rPr>
                      <w:rFonts w:cs="Miriam" w:hint="cs"/>
                      <w:noProof/>
                      <w:szCs w:val="18"/>
                      <w:rtl/>
                      <w:lang w:eastAsia="en-US"/>
                    </w:rPr>
                  </w:pPr>
                  <w:r>
                    <w:rPr>
                      <w:rFonts w:cs="Miriam" w:hint="cs"/>
                      <w:szCs w:val="18"/>
                      <w:rtl/>
                      <w:lang w:eastAsia="en-US"/>
                    </w:rPr>
                    <w:t xml:space="preserve">(תיקון מס' 1) </w:t>
                  </w:r>
                  <w:r>
                    <w:rPr>
                      <w:rFonts w:cs="Miriam"/>
                      <w:szCs w:val="18"/>
                      <w:rtl/>
                      <w:lang w:eastAsia="en-US"/>
                    </w:rPr>
                    <w:br/>
                  </w:r>
                  <w:r>
                    <w:rPr>
                      <w:rFonts w:cs="Miriam" w:hint="cs"/>
                      <w:szCs w:val="18"/>
                      <w:rtl/>
                      <w:lang w:eastAsia="en-US"/>
                    </w:rPr>
                    <w:t>תשע"ז-2016</w:t>
                  </w:r>
                </w:p>
              </w:txbxContent>
            </v:textbox>
            <w10:anchorlock/>
          </v:rect>
        </w:pict>
      </w:r>
      <w:r>
        <w:rPr>
          <w:rStyle w:val="big-number"/>
          <w:rFonts w:hint="cs"/>
          <w:rtl/>
          <w:lang w:eastAsia="en-US"/>
        </w:rPr>
        <w:t>25</w:t>
      </w:r>
      <w:r w:rsidR="00AE45CF">
        <w:rPr>
          <w:rStyle w:val="default"/>
          <w:rFonts w:cs="FrankRuehl" w:hint="cs"/>
          <w:rtl/>
        </w:rPr>
        <w:t>ה</w:t>
      </w:r>
      <w:r>
        <w:rPr>
          <w:rStyle w:val="default"/>
          <w:rFonts w:cs="FrankRuehl"/>
          <w:rtl/>
        </w:rPr>
        <w:t>.</w:t>
      </w:r>
      <w:r>
        <w:rPr>
          <w:rStyle w:val="default"/>
          <w:rFonts w:cs="FrankRuehl"/>
          <w:rtl/>
        </w:rPr>
        <w:tab/>
      </w:r>
      <w:r w:rsidR="00AE45CF">
        <w:rPr>
          <w:rStyle w:val="default"/>
          <w:rFonts w:cs="FrankRuehl" w:hint="cs"/>
          <w:rtl/>
        </w:rPr>
        <w:t>(א)</w:t>
      </w:r>
      <w:r w:rsidR="00AE45CF">
        <w:rPr>
          <w:rStyle w:val="default"/>
          <w:rFonts w:cs="FrankRuehl" w:hint="cs"/>
          <w:rtl/>
        </w:rPr>
        <w:tab/>
        <w:t>המפקח רשאי לתת רישיון בסיסי למבקש שמתקיימים לגביו כל אלה:</w:t>
      </w:r>
    </w:p>
    <w:p w14:paraId="473EF356" w14:textId="77777777" w:rsidR="00AE45CF" w:rsidRDefault="00AE45CF" w:rsidP="00AE45C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מבקש הרישיון הוא אגודה שלא מונה לה כונס נכסים או שלא ניתן צו לפירוקה וכן שאחד לפחות מנושאי המשרה בה הוא אזרח ישראלי או תושב ישראל;</w:t>
      </w:r>
    </w:p>
    <w:p w14:paraId="550A0667" w14:textId="77777777" w:rsidR="00AE45CF" w:rsidRDefault="007C7945" w:rsidP="00AE45CF">
      <w:pPr>
        <w:pStyle w:val="P00"/>
        <w:spacing w:before="72"/>
        <w:ind w:left="1021" w:right="1134"/>
        <w:rPr>
          <w:rStyle w:val="default"/>
          <w:rFonts w:cs="FrankRuehl" w:hint="cs"/>
          <w:rtl/>
        </w:rPr>
      </w:pPr>
      <w:r>
        <w:rPr>
          <w:rFonts w:hint="cs"/>
          <w:rtl/>
          <w:lang w:eastAsia="en-US"/>
        </w:rPr>
        <w:pict w14:anchorId="1007F5BC">
          <v:shape id="_x0000_s2833" type="#_x0000_t202" style="position:absolute;left:0;text-align:left;margin-left:470.35pt;margin-top:7.1pt;width:1in;height:16.8pt;z-index:251759104" filled="f" stroked="f">
            <v:textbox inset="1mm,0,1mm,0">
              <w:txbxContent>
                <w:p w14:paraId="1FD0847E" w14:textId="77777777" w:rsidR="00316D86" w:rsidRDefault="00316D86" w:rsidP="007C7945">
                  <w:pPr>
                    <w:spacing w:line="160" w:lineRule="exact"/>
                    <w:jc w:val="left"/>
                    <w:rPr>
                      <w:rFonts w:cs="Miriam" w:hint="cs"/>
                      <w:noProof/>
                      <w:szCs w:val="18"/>
                      <w:rtl/>
                      <w:lang w:eastAsia="en-US"/>
                    </w:rPr>
                  </w:pPr>
                  <w:r>
                    <w:rPr>
                      <w:rFonts w:cs="Miriam" w:hint="cs"/>
                      <w:szCs w:val="18"/>
                      <w:rtl/>
                      <w:lang w:eastAsia="en-US"/>
                    </w:rPr>
                    <w:t>(תיקון מס' 2) תשע"ז-2017</w:t>
                  </w:r>
                </w:p>
              </w:txbxContent>
            </v:textbox>
            <w10:anchorlock/>
          </v:shape>
        </w:pict>
      </w:r>
      <w:r w:rsidR="00AE45CF">
        <w:rPr>
          <w:rStyle w:val="default"/>
          <w:rFonts w:cs="FrankRuehl" w:hint="cs"/>
          <w:rtl/>
        </w:rPr>
        <w:t>(2)</w:t>
      </w:r>
      <w:r w:rsidR="00AE45CF">
        <w:rPr>
          <w:rStyle w:val="default"/>
          <w:rFonts w:cs="FrankRuehl" w:hint="cs"/>
          <w:rtl/>
        </w:rPr>
        <w:tab/>
        <w:t>למבקש הרישיון הון עצמי מזערי כנדרש מבעל רישיון בסיסי, בהתאם להוראות סעיף 37 ולתוספת</w:t>
      </w:r>
      <w:r>
        <w:rPr>
          <w:rStyle w:val="default"/>
          <w:rFonts w:cs="FrankRuehl" w:hint="cs"/>
          <w:rtl/>
        </w:rPr>
        <w:t xml:space="preserve"> הראשונה</w:t>
      </w:r>
      <w:r w:rsidR="00AE45CF">
        <w:rPr>
          <w:rStyle w:val="default"/>
          <w:rFonts w:cs="FrankRuehl" w:hint="cs"/>
          <w:rtl/>
        </w:rPr>
        <w:t>;</w:t>
      </w:r>
    </w:p>
    <w:p w14:paraId="7CA4874A" w14:textId="77777777" w:rsidR="00AE45CF" w:rsidRDefault="00AE45CF" w:rsidP="00AE45C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מבקש הרישיון לא הורשע בעבירה שמפאת מהותה, חומרתה או נסיבותיה מבקש הרישיון אינו ראוי לעסוק במתן שירותי פיקדון ואשראי, וכן לא הוגש נגדו כתב אישום בעבירה כאמור שטרם ניתן בעניינו פסק דין סופי, ולא מתקיימות לדעת המפקח נסיבות אחרות המטילות דופי ביושרו וביושרתו לפי אמות המידה שעליהן הורה לפי סעיף 4(ב); לעניין זה ובלי לגרוע מכלליות האמור </w:t>
      </w:r>
      <w:r>
        <w:rPr>
          <w:rStyle w:val="default"/>
          <w:rFonts w:cs="FrankRuehl"/>
          <w:rtl/>
        </w:rPr>
        <w:t>–</w:t>
      </w:r>
    </w:p>
    <w:p w14:paraId="4EE714F9" w14:textId="77777777" w:rsidR="00AE45CF" w:rsidRDefault="00AE45CF" w:rsidP="005015C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5015C0">
        <w:rPr>
          <w:rStyle w:val="default"/>
          <w:rFonts w:cs="FrankRuehl" w:hint="cs"/>
          <w:rtl/>
        </w:rPr>
        <w:t>יראו כל אחת מהעבירות המפורטות בסעיף 15(א)(3)(א) כעבירה שמתקיים בה האמור בפסקה זו, אלא אם כן מצא המפקח כי מתקיימים טעמים מיוחדים הנוגעים לנסיבות ביצוע העבירה ומידת חומרתה, שבשלהם אין מניעה לעיסוק במתן שירותי פיקדון ואשראי;</w:t>
      </w:r>
    </w:p>
    <w:p w14:paraId="121C6E4D" w14:textId="77777777" w:rsidR="005015C0" w:rsidRDefault="005015C0" w:rsidP="005015C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"הורשע בעבירה" </w:t>
      </w:r>
      <w:r>
        <w:rPr>
          <w:rStyle w:val="default"/>
          <w:rFonts w:cs="FrankRuehl"/>
          <w:rtl/>
        </w:rPr>
        <w:t>–</w:t>
      </w:r>
      <w:r>
        <w:rPr>
          <w:rStyle w:val="default"/>
          <w:rFonts w:cs="FrankRuehl" w:hint="cs"/>
          <w:rtl/>
        </w:rPr>
        <w:t xml:space="preserve"> לרבות הורשע בעבירה דומה במדינה אחרת;</w:t>
      </w:r>
    </w:p>
    <w:p w14:paraId="67C02B47" w14:textId="77777777" w:rsidR="005015C0" w:rsidRDefault="005015C0" w:rsidP="005015C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בנושאי המשרה של מבקש הרישיון מתקיימים התנאים למינוי ולכהונה של נושא משרה בבעל רישיון לפי פרק ה';</w:t>
      </w:r>
    </w:p>
    <w:p w14:paraId="5249428B" w14:textId="77777777" w:rsidR="005015C0" w:rsidRDefault="005015C0" w:rsidP="005015C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בבעל שליטה ובבעל עניין במבקש הרישיון מתקיימים התנאים לקבלת היתר לפי פרק ד'.</w:t>
      </w:r>
    </w:p>
    <w:p w14:paraId="5F8AC315" w14:textId="77777777" w:rsidR="005015C0" w:rsidRDefault="005015C0" w:rsidP="005015C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מצא המפקח כי בשל טעמים שבטובת הציבור מבקש הרישיון אינו ראוי לעסוק במתן שירותי פיקדון ואשראי, רשאי הוא שלא לתת רישיון למבקש, אף אם מתקיימים לגביו התנאים שבסעיף קטן (א), ובלבד שנתן לו הזדמנות לטעון את טענותיו לפניו או לפני מי שהוא הסמיכו לכך מבין עובדיו, בדרך שהורה.</w:t>
      </w:r>
    </w:p>
    <w:p w14:paraId="696AEEBE" w14:textId="77777777" w:rsidR="0075259D" w:rsidRPr="00AA6540" w:rsidRDefault="0075259D" w:rsidP="0075259D">
      <w:pPr>
        <w:pStyle w:val="P00"/>
        <w:tabs>
          <w:tab w:val="clear" w:pos="6259"/>
        </w:tabs>
        <w:spacing w:before="0"/>
        <w:ind w:left="0" w:right="1134"/>
        <w:rPr>
          <w:rStyle w:val="default"/>
          <w:rFonts w:cs="FrankRuehl" w:hint="cs"/>
          <w:vanish/>
          <w:color w:val="FF0000"/>
          <w:szCs w:val="20"/>
          <w:shd w:val="clear" w:color="auto" w:fill="FFFF99"/>
          <w:rtl/>
        </w:rPr>
      </w:pPr>
      <w:bookmarkStart w:id="88" w:name="Rov306"/>
      <w:r w:rsidRPr="00AA6540">
        <w:rPr>
          <w:rStyle w:val="default"/>
          <w:rFonts w:cs="FrankRuehl" w:hint="cs"/>
          <w:vanish/>
          <w:color w:val="FF0000"/>
          <w:szCs w:val="20"/>
          <w:shd w:val="clear" w:color="auto" w:fill="FFFF99"/>
          <w:rtl/>
        </w:rPr>
        <w:t>מיום 1.1.2017</w:t>
      </w:r>
    </w:p>
    <w:p w14:paraId="4655E15D" w14:textId="77777777" w:rsidR="0075259D" w:rsidRPr="00AA6540" w:rsidRDefault="0075259D" w:rsidP="0075259D">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67B38DAA" w14:textId="77777777" w:rsidR="0075259D" w:rsidRPr="00AA6540" w:rsidRDefault="0075259D" w:rsidP="0075259D">
      <w:pPr>
        <w:pStyle w:val="P00"/>
        <w:tabs>
          <w:tab w:val="clear" w:pos="6259"/>
        </w:tabs>
        <w:spacing w:before="0"/>
        <w:ind w:left="0" w:right="1134"/>
        <w:rPr>
          <w:rStyle w:val="default"/>
          <w:rFonts w:cs="FrankRuehl" w:hint="cs"/>
          <w:vanish/>
          <w:szCs w:val="20"/>
          <w:shd w:val="clear" w:color="auto" w:fill="FFFF99"/>
          <w:rtl/>
        </w:rPr>
      </w:pPr>
      <w:hyperlink r:id="rId119"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136 (</w:t>
      </w:r>
      <w:hyperlink r:id="rId120"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6E4EADA3" w14:textId="77777777" w:rsidR="0075259D" w:rsidRPr="00AA6540" w:rsidRDefault="0075259D" w:rsidP="005015C0">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הוספת סעיף 25</w:t>
      </w:r>
      <w:r w:rsidR="00AE45CF" w:rsidRPr="00AA6540">
        <w:rPr>
          <w:rStyle w:val="default"/>
          <w:rFonts w:cs="FrankRuehl" w:hint="cs"/>
          <w:b/>
          <w:bCs/>
          <w:vanish/>
          <w:szCs w:val="20"/>
          <w:shd w:val="clear" w:color="auto" w:fill="FFFF99"/>
          <w:rtl/>
        </w:rPr>
        <w:t>ה</w:t>
      </w:r>
    </w:p>
    <w:p w14:paraId="5B684238" w14:textId="77777777" w:rsidR="007C7945" w:rsidRPr="00AA6540" w:rsidRDefault="007C7945" w:rsidP="007C7945">
      <w:pPr>
        <w:pStyle w:val="P00"/>
        <w:spacing w:before="0"/>
        <w:ind w:left="0" w:right="1134"/>
        <w:rPr>
          <w:rStyle w:val="default"/>
          <w:rFonts w:cs="FrankRuehl" w:hint="cs"/>
          <w:vanish/>
          <w:szCs w:val="20"/>
          <w:shd w:val="clear" w:color="auto" w:fill="FFFF99"/>
          <w:rtl/>
        </w:rPr>
      </w:pPr>
    </w:p>
    <w:p w14:paraId="49C14FDC" w14:textId="77777777" w:rsidR="007C7945" w:rsidRPr="00AA6540" w:rsidRDefault="007C7945" w:rsidP="007C7945">
      <w:pPr>
        <w:pStyle w:val="P00"/>
        <w:tabs>
          <w:tab w:val="clear" w:pos="6259"/>
        </w:tabs>
        <w:spacing w:before="0"/>
        <w:ind w:left="1021" w:right="1134"/>
        <w:rPr>
          <w:rStyle w:val="default"/>
          <w:rFonts w:cs="FrankRuehl" w:hint="cs"/>
          <w:vanish/>
          <w:color w:val="FF0000"/>
          <w:szCs w:val="20"/>
          <w:shd w:val="clear" w:color="auto" w:fill="FFFF99"/>
          <w:rtl/>
        </w:rPr>
      </w:pPr>
      <w:r w:rsidRPr="00AA6540">
        <w:rPr>
          <w:rStyle w:val="default"/>
          <w:rFonts w:cs="FrankRuehl" w:hint="cs"/>
          <w:vanish/>
          <w:color w:val="FF0000"/>
          <w:szCs w:val="20"/>
          <w:shd w:val="clear" w:color="auto" w:fill="FFFF99"/>
          <w:rtl/>
        </w:rPr>
        <w:t>מיום 31.1.2017</w:t>
      </w:r>
    </w:p>
    <w:p w14:paraId="18218BE2" w14:textId="77777777" w:rsidR="007C7945" w:rsidRPr="00AA6540" w:rsidRDefault="007C7945" w:rsidP="007C7945">
      <w:pPr>
        <w:pStyle w:val="P00"/>
        <w:spacing w:before="0"/>
        <w:ind w:left="1021"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2</w:t>
      </w:r>
    </w:p>
    <w:p w14:paraId="5A001239" w14:textId="77777777" w:rsidR="007C7945" w:rsidRPr="00AA6540" w:rsidRDefault="007C7945" w:rsidP="007C7945">
      <w:pPr>
        <w:pStyle w:val="P00"/>
        <w:spacing w:before="0"/>
        <w:ind w:left="1021" w:right="1134"/>
        <w:rPr>
          <w:rStyle w:val="default"/>
          <w:rFonts w:cs="FrankRuehl" w:hint="cs"/>
          <w:vanish/>
          <w:szCs w:val="20"/>
          <w:shd w:val="clear" w:color="auto" w:fill="FFFF99"/>
          <w:rtl/>
        </w:rPr>
      </w:pPr>
      <w:hyperlink r:id="rId121" w:history="1">
        <w:r w:rsidRPr="00AA6540">
          <w:rPr>
            <w:rStyle w:val="Hyperlink"/>
            <w:rFonts w:hint="cs"/>
            <w:vanish/>
            <w:szCs w:val="20"/>
            <w:shd w:val="clear" w:color="auto" w:fill="FFFF99"/>
            <w:rtl/>
          </w:rPr>
          <w:t>ס"ח תשע"ז מס' 2601</w:t>
        </w:r>
      </w:hyperlink>
      <w:r w:rsidRPr="00AA6540">
        <w:rPr>
          <w:rStyle w:val="default"/>
          <w:rFonts w:cs="FrankRuehl" w:hint="cs"/>
          <w:vanish/>
          <w:szCs w:val="20"/>
          <w:shd w:val="clear" w:color="auto" w:fill="FFFF99"/>
          <w:rtl/>
        </w:rPr>
        <w:t xml:space="preserve"> מיום 31.1.2017 עמ' 373 (</w:t>
      </w:r>
      <w:hyperlink r:id="rId122" w:history="1">
        <w:r w:rsidRPr="00AA6540">
          <w:rPr>
            <w:rStyle w:val="Hyperlink"/>
            <w:rFonts w:hint="cs"/>
            <w:vanish/>
            <w:szCs w:val="20"/>
            <w:shd w:val="clear" w:color="auto" w:fill="FFFF99"/>
            <w:rtl/>
          </w:rPr>
          <w:t>ה"ח 1080</w:t>
        </w:r>
      </w:hyperlink>
      <w:r w:rsidRPr="00AA6540">
        <w:rPr>
          <w:rStyle w:val="default"/>
          <w:rFonts w:cs="FrankRuehl" w:hint="cs"/>
          <w:vanish/>
          <w:szCs w:val="20"/>
          <w:shd w:val="clear" w:color="auto" w:fill="FFFF99"/>
          <w:rtl/>
        </w:rPr>
        <w:t>)</w:t>
      </w:r>
    </w:p>
    <w:p w14:paraId="4FC80C97" w14:textId="77777777" w:rsidR="007C7945" w:rsidRPr="007C7945" w:rsidRDefault="007C7945" w:rsidP="007C7945">
      <w:pPr>
        <w:pStyle w:val="P00"/>
        <w:ind w:left="1021" w:right="1134"/>
        <w:rPr>
          <w:rStyle w:val="default"/>
          <w:rFonts w:cs="FrankRuehl" w:hint="cs"/>
          <w:sz w:val="2"/>
          <w:szCs w:val="2"/>
          <w:rtl/>
        </w:rPr>
      </w:pPr>
      <w:r w:rsidRPr="00AA6540">
        <w:rPr>
          <w:rStyle w:val="default"/>
          <w:rFonts w:cs="FrankRuehl" w:hint="cs"/>
          <w:vanish/>
          <w:sz w:val="22"/>
          <w:szCs w:val="22"/>
          <w:shd w:val="clear" w:color="auto" w:fill="FFFF99"/>
          <w:rtl/>
        </w:rPr>
        <w:t>(2)</w:t>
      </w:r>
      <w:r w:rsidRPr="00AA6540">
        <w:rPr>
          <w:rStyle w:val="default"/>
          <w:rFonts w:cs="FrankRuehl" w:hint="cs"/>
          <w:vanish/>
          <w:sz w:val="22"/>
          <w:szCs w:val="22"/>
          <w:shd w:val="clear" w:color="auto" w:fill="FFFF99"/>
          <w:rtl/>
        </w:rPr>
        <w:tab/>
        <w:t xml:space="preserve">למבקש הרישיון הון עצמי מזערי כנדרש מבעל רישיון בסיסי, בהתאם להוראות סעיף 37 ולתוספת </w:t>
      </w:r>
      <w:r w:rsidRPr="00AA6540">
        <w:rPr>
          <w:rStyle w:val="default"/>
          <w:rFonts w:cs="FrankRuehl" w:hint="cs"/>
          <w:vanish/>
          <w:sz w:val="22"/>
          <w:szCs w:val="22"/>
          <w:u w:val="single"/>
          <w:shd w:val="clear" w:color="auto" w:fill="FFFF99"/>
          <w:rtl/>
        </w:rPr>
        <w:t>הראשונה</w:t>
      </w:r>
      <w:r w:rsidRPr="00AA6540">
        <w:rPr>
          <w:rStyle w:val="default"/>
          <w:rFonts w:cs="FrankRuehl" w:hint="cs"/>
          <w:vanish/>
          <w:sz w:val="22"/>
          <w:szCs w:val="22"/>
          <w:shd w:val="clear" w:color="auto" w:fill="FFFF99"/>
          <w:rtl/>
        </w:rPr>
        <w:t>;</w:t>
      </w:r>
      <w:bookmarkEnd w:id="88"/>
    </w:p>
    <w:p w14:paraId="4897EEAC" w14:textId="77777777" w:rsidR="0075259D" w:rsidRDefault="0075259D" w:rsidP="00C952F6">
      <w:pPr>
        <w:pStyle w:val="P00"/>
        <w:spacing w:before="72"/>
        <w:ind w:left="0" w:right="1134"/>
        <w:rPr>
          <w:rStyle w:val="default"/>
          <w:rFonts w:cs="FrankRuehl" w:hint="cs"/>
          <w:rtl/>
        </w:rPr>
      </w:pPr>
      <w:bookmarkStart w:id="89" w:name="Seif134"/>
      <w:bookmarkEnd w:id="89"/>
      <w:r>
        <w:rPr>
          <w:lang w:val="he-IL"/>
        </w:rPr>
        <w:pict w14:anchorId="1C6AD4DD">
          <v:rect id="_x0000_s2600" style="position:absolute;left:0;text-align:left;margin-left:464.5pt;margin-top:8.05pt;width:75.05pt;height:37.1pt;z-index:251651584" o:allowincell="f" filled="f" stroked="f" strokecolor="lime" strokeweight=".25pt">
            <v:textbox inset="0,0,0,0">
              <w:txbxContent>
                <w:p w14:paraId="10C76C2C" w14:textId="77777777" w:rsidR="00316D86" w:rsidRDefault="00316D86" w:rsidP="0075259D">
                  <w:pPr>
                    <w:spacing w:line="160" w:lineRule="exact"/>
                    <w:jc w:val="left"/>
                    <w:rPr>
                      <w:rFonts w:cs="Miriam" w:hint="cs"/>
                      <w:szCs w:val="18"/>
                      <w:rtl/>
                      <w:lang w:eastAsia="en-US"/>
                    </w:rPr>
                  </w:pPr>
                  <w:r>
                    <w:rPr>
                      <w:rFonts w:cs="Miriam" w:hint="cs"/>
                      <w:szCs w:val="18"/>
                      <w:rtl/>
                      <w:lang w:eastAsia="en-US"/>
                    </w:rPr>
                    <w:t>תנאים ושיקולים למתן רישיון מורחב</w:t>
                  </w:r>
                </w:p>
                <w:p w14:paraId="4D8D8596" w14:textId="77777777" w:rsidR="00316D86" w:rsidRDefault="00316D86" w:rsidP="0075259D">
                  <w:pPr>
                    <w:spacing w:line="160" w:lineRule="exact"/>
                    <w:jc w:val="left"/>
                    <w:rPr>
                      <w:rFonts w:cs="Miriam" w:hint="cs"/>
                      <w:noProof/>
                      <w:szCs w:val="18"/>
                      <w:rtl/>
                      <w:lang w:eastAsia="en-US"/>
                    </w:rPr>
                  </w:pPr>
                  <w:r>
                    <w:rPr>
                      <w:rFonts w:cs="Miriam" w:hint="cs"/>
                      <w:szCs w:val="18"/>
                      <w:rtl/>
                      <w:lang w:eastAsia="en-US"/>
                    </w:rPr>
                    <w:t xml:space="preserve">(תיקון מס' 1) </w:t>
                  </w:r>
                  <w:r>
                    <w:rPr>
                      <w:rFonts w:cs="Miriam"/>
                      <w:szCs w:val="18"/>
                      <w:rtl/>
                      <w:lang w:eastAsia="en-US"/>
                    </w:rPr>
                    <w:br/>
                  </w:r>
                  <w:r>
                    <w:rPr>
                      <w:rFonts w:cs="Miriam" w:hint="cs"/>
                      <w:szCs w:val="18"/>
                      <w:rtl/>
                      <w:lang w:eastAsia="en-US"/>
                    </w:rPr>
                    <w:t>תשע"ז-2016</w:t>
                  </w:r>
                </w:p>
              </w:txbxContent>
            </v:textbox>
            <w10:anchorlock/>
          </v:rect>
        </w:pict>
      </w:r>
      <w:r>
        <w:rPr>
          <w:rStyle w:val="big-number"/>
          <w:rFonts w:hint="cs"/>
          <w:rtl/>
          <w:lang w:eastAsia="en-US"/>
        </w:rPr>
        <w:t>25</w:t>
      </w:r>
      <w:r>
        <w:rPr>
          <w:rStyle w:val="default"/>
          <w:rFonts w:cs="FrankRuehl" w:hint="cs"/>
          <w:rtl/>
        </w:rPr>
        <w:t>ו</w:t>
      </w:r>
      <w:r>
        <w:rPr>
          <w:rStyle w:val="default"/>
          <w:rFonts w:cs="FrankRuehl"/>
          <w:rtl/>
        </w:rPr>
        <w:t>.</w:t>
      </w:r>
      <w:r>
        <w:rPr>
          <w:rStyle w:val="default"/>
          <w:rFonts w:cs="FrankRuehl"/>
          <w:rtl/>
        </w:rPr>
        <w:tab/>
      </w:r>
      <w:r w:rsidR="00C952F6">
        <w:rPr>
          <w:rStyle w:val="default"/>
          <w:rFonts w:cs="FrankRuehl" w:hint="cs"/>
          <w:rtl/>
        </w:rPr>
        <w:t>(א)</w:t>
      </w:r>
      <w:r w:rsidR="00C952F6">
        <w:rPr>
          <w:rStyle w:val="default"/>
          <w:rFonts w:cs="FrankRuehl" w:hint="cs"/>
          <w:rtl/>
        </w:rPr>
        <w:tab/>
        <w:t>המפקח רשאי לתת רישיון מורחב למבקש שמתקיימים לגביו, נוסף על התנאים האמורים בסעיף 25ה, כל אלה:</w:t>
      </w:r>
    </w:p>
    <w:p w14:paraId="07AC12F5" w14:textId="77777777" w:rsidR="00C952F6" w:rsidRDefault="007C7945" w:rsidP="00C952F6">
      <w:pPr>
        <w:pStyle w:val="P00"/>
        <w:spacing w:before="72"/>
        <w:ind w:left="1021" w:right="1134"/>
        <w:rPr>
          <w:rStyle w:val="default"/>
          <w:rFonts w:cs="FrankRuehl" w:hint="cs"/>
          <w:rtl/>
        </w:rPr>
      </w:pPr>
      <w:r>
        <w:rPr>
          <w:rFonts w:hint="cs"/>
          <w:rtl/>
          <w:lang w:eastAsia="en-US"/>
        </w:rPr>
        <w:pict w14:anchorId="4974D22A">
          <v:shape id="_x0000_s2837" type="#_x0000_t202" style="position:absolute;left:0;text-align:left;margin-left:470.35pt;margin-top:7.1pt;width:1in;height:16.8pt;z-index:251760128" filled="f" stroked="f">
            <v:textbox inset="1mm,0,1mm,0">
              <w:txbxContent>
                <w:p w14:paraId="511FAF41" w14:textId="77777777" w:rsidR="00316D86" w:rsidRDefault="00316D86" w:rsidP="007C7945">
                  <w:pPr>
                    <w:spacing w:line="160" w:lineRule="exact"/>
                    <w:jc w:val="left"/>
                    <w:rPr>
                      <w:rFonts w:cs="Miriam" w:hint="cs"/>
                      <w:noProof/>
                      <w:szCs w:val="18"/>
                      <w:rtl/>
                      <w:lang w:eastAsia="en-US"/>
                    </w:rPr>
                  </w:pPr>
                  <w:r>
                    <w:rPr>
                      <w:rFonts w:cs="Miriam" w:hint="cs"/>
                      <w:szCs w:val="18"/>
                      <w:rtl/>
                      <w:lang w:eastAsia="en-US"/>
                    </w:rPr>
                    <w:t>(תיקון מס' 2) תשע"ז-2017</w:t>
                  </w:r>
                </w:p>
              </w:txbxContent>
            </v:textbox>
            <w10:anchorlock/>
          </v:shape>
        </w:pict>
      </w:r>
      <w:r w:rsidR="00C952F6">
        <w:rPr>
          <w:rStyle w:val="default"/>
          <w:rFonts w:cs="FrankRuehl" w:hint="cs"/>
          <w:rtl/>
        </w:rPr>
        <w:t>(1)</w:t>
      </w:r>
      <w:r w:rsidR="00C952F6">
        <w:rPr>
          <w:rStyle w:val="default"/>
          <w:rFonts w:cs="FrankRuehl" w:hint="cs"/>
          <w:rtl/>
        </w:rPr>
        <w:tab/>
        <w:t>למבקש הרישיון הון עצמי מזערי כנדרש מבעל רישיון מורחב, בהתאם להוראות סעיף 37 ולתוספת</w:t>
      </w:r>
      <w:r>
        <w:rPr>
          <w:rStyle w:val="default"/>
          <w:rFonts w:cs="FrankRuehl" w:hint="cs"/>
          <w:rtl/>
        </w:rPr>
        <w:t xml:space="preserve"> הראשונה</w:t>
      </w:r>
      <w:r w:rsidR="00C952F6">
        <w:rPr>
          <w:rStyle w:val="default"/>
          <w:rFonts w:cs="FrankRuehl" w:hint="cs"/>
          <w:rtl/>
        </w:rPr>
        <w:t>;</w:t>
      </w:r>
    </w:p>
    <w:p w14:paraId="6F5FE5A4" w14:textId="77777777" w:rsidR="00C952F6" w:rsidRDefault="00C952F6" w:rsidP="00C952F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מבנה התאגיד תואם את הדרישות לפי פרק ה'.</w:t>
      </w:r>
    </w:p>
    <w:p w14:paraId="4CF9BDF6" w14:textId="77777777" w:rsidR="00C952F6" w:rsidRDefault="00C952F6" w:rsidP="00C952F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בבואו להחליט בבקשה למתן רישיון מורחב יביא המפקח בחשבון, בין השאר, עניינים אלה:</w:t>
      </w:r>
    </w:p>
    <w:p w14:paraId="23F96A19" w14:textId="77777777" w:rsidR="00C952F6" w:rsidRDefault="00C952F6" w:rsidP="00C952F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מטרותיו של מבקש הרישיון על פי מסמכי ההתאגדות שלו;</w:t>
      </w:r>
    </w:p>
    <w:p w14:paraId="326811DB" w14:textId="77777777" w:rsidR="00C952F6" w:rsidRDefault="00C952F6" w:rsidP="00C952F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התכנית העסקית של מבקש הרישיון וסיכוייו להגשימה;</w:t>
      </w:r>
    </w:p>
    <w:p w14:paraId="5D81D10E" w14:textId="77777777" w:rsidR="00C952F6" w:rsidRDefault="00C952F6" w:rsidP="00C952F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האמצעים הכספיים ומקורות המימון של מבקש הרישיון;</w:t>
      </w:r>
    </w:p>
    <w:p w14:paraId="583DDF66" w14:textId="77777777" w:rsidR="00C952F6" w:rsidRDefault="00C952F6" w:rsidP="00C952F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שיקולים שבטובת הציבור.</w:t>
      </w:r>
    </w:p>
    <w:p w14:paraId="58B039AC" w14:textId="77777777" w:rsidR="0075259D" w:rsidRPr="00AA6540" w:rsidRDefault="0075259D" w:rsidP="0075259D">
      <w:pPr>
        <w:pStyle w:val="P00"/>
        <w:tabs>
          <w:tab w:val="clear" w:pos="6259"/>
        </w:tabs>
        <w:spacing w:before="0"/>
        <w:ind w:left="0" w:right="1134"/>
        <w:rPr>
          <w:rStyle w:val="default"/>
          <w:rFonts w:cs="FrankRuehl" w:hint="cs"/>
          <w:vanish/>
          <w:color w:val="FF0000"/>
          <w:szCs w:val="20"/>
          <w:shd w:val="clear" w:color="auto" w:fill="FFFF99"/>
          <w:rtl/>
        </w:rPr>
      </w:pPr>
      <w:bookmarkStart w:id="90" w:name="Rov307"/>
      <w:r w:rsidRPr="00AA6540">
        <w:rPr>
          <w:rStyle w:val="default"/>
          <w:rFonts w:cs="FrankRuehl" w:hint="cs"/>
          <w:vanish/>
          <w:color w:val="FF0000"/>
          <w:szCs w:val="20"/>
          <w:shd w:val="clear" w:color="auto" w:fill="FFFF99"/>
          <w:rtl/>
        </w:rPr>
        <w:t>מיום 1.1.2017</w:t>
      </w:r>
    </w:p>
    <w:p w14:paraId="7BA171B8" w14:textId="77777777" w:rsidR="0075259D" w:rsidRPr="00AA6540" w:rsidRDefault="0075259D" w:rsidP="0075259D">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7B9491CE" w14:textId="77777777" w:rsidR="0075259D" w:rsidRPr="00AA6540" w:rsidRDefault="0075259D" w:rsidP="0075259D">
      <w:pPr>
        <w:pStyle w:val="P00"/>
        <w:tabs>
          <w:tab w:val="clear" w:pos="6259"/>
        </w:tabs>
        <w:spacing w:before="0"/>
        <w:ind w:left="0" w:right="1134"/>
        <w:rPr>
          <w:rStyle w:val="default"/>
          <w:rFonts w:cs="FrankRuehl" w:hint="cs"/>
          <w:vanish/>
          <w:szCs w:val="20"/>
          <w:shd w:val="clear" w:color="auto" w:fill="FFFF99"/>
          <w:rtl/>
        </w:rPr>
      </w:pPr>
      <w:hyperlink r:id="rId123"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137 (</w:t>
      </w:r>
      <w:hyperlink r:id="rId124"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0DAA96AE" w14:textId="77777777" w:rsidR="0075259D" w:rsidRPr="00AA6540" w:rsidRDefault="0075259D" w:rsidP="00C952F6">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הוספת סעיף 25ו</w:t>
      </w:r>
    </w:p>
    <w:p w14:paraId="64635B03" w14:textId="77777777" w:rsidR="007C7945" w:rsidRPr="00AA6540" w:rsidRDefault="007C7945" w:rsidP="007C7945">
      <w:pPr>
        <w:pStyle w:val="P00"/>
        <w:spacing w:before="0"/>
        <w:ind w:left="0" w:right="1134"/>
        <w:rPr>
          <w:rStyle w:val="default"/>
          <w:rFonts w:cs="FrankRuehl" w:hint="cs"/>
          <w:vanish/>
          <w:szCs w:val="20"/>
          <w:shd w:val="clear" w:color="auto" w:fill="FFFF99"/>
          <w:rtl/>
        </w:rPr>
      </w:pPr>
    </w:p>
    <w:p w14:paraId="52A77F12" w14:textId="77777777" w:rsidR="007C7945" w:rsidRPr="00AA6540" w:rsidRDefault="007C7945" w:rsidP="007C7945">
      <w:pPr>
        <w:pStyle w:val="P00"/>
        <w:tabs>
          <w:tab w:val="clear" w:pos="6259"/>
        </w:tabs>
        <w:spacing w:before="0"/>
        <w:ind w:left="0" w:right="1134"/>
        <w:rPr>
          <w:rStyle w:val="default"/>
          <w:rFonts w:cs="FrankRuehl" w:hint="cs"/>
          <w:vanish/>
          <w:color w:val="FF0000"/>
          <w:szCs w:val="20"/>
          <w:shd w:val="clear" w:color="auto" w:fill="FFFF99"/>
          <w:rtl/>
        </w:rPr>
      </w:pPr>
      <w:r w:rsidRPr="00AA6540">
        <w:rPr>
          <w:rStyle w:val="default"/>
          <w:rFonts w:cs="FrankRuehl" w:hint="cs"/>
          <w:vanish/>
          <w:color w:val="FF0000"/>
          <w:szCs w:val="20"/>
          <w:shd w:val="clear" w:color="auto" w:fill="FFFF99"/>
          <w:rtl/>
        </w:rPr>
        <w:t>מיום 31.1.2017</w:t>
      </w:r>
    </w:p>
    <w:p w14:paraId="7EC2AE7A" w14:textId="77777777" w:rsidR="007C7945" w:rsidRPr="00AA6540" w:rsidRDefault="007C7945" w:rsidP="007C7945">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2</w:t>
      </w:r>
    </w:p>
    <w:p w14:paraId="0DAC6F77" w14:textId="77777777" w:rsidR="007C7945" w:rsidRPr="00AA6540" w:rsidRDefault="007C7945" w:rsidP="007C7945">
      <w:pPr>
        <w:pStyle w:val="P00"/>
        <w:spacing w:before="0"/>
        <w:ind w:left="0" w:right="1134"/>
        <w:rPr>
          <w:rStyle w:val="default"/>
          <w:rFonts w:cs="FrankRuehl" w:hint="cs"/>
          <w:vanish/>
          <w:szCs w:val="20"/>
          <w:shd w:val="clear" w:color="auto" w:fill="FFFF99"/>
          <w:rtl/>
        </w:rPr>
      </w:pPr>
      <w:hyperlink r:id="rId125" w:history="1">
        <w:r w:rsidRPr="00AA6540">
          <w:rPr>
            <w:rStyle w:val="Hyperlink"/>
            <w:rFonts w:hint="cs"/>
            <w:vanish/>
            <w:szCs w:val="20"/>
            <w:shd w:val="clear" w:color="auto" w:fill="FFFF99"/>
            <w:rtl/>
          </w:rPr>
          <w:t>ס"ח תשע"ז מס' 2601</w:t>
        </w:r>
      </w:hyperlink>
      <w:r w:rsidRPr="00AA6540">
        <w:rPr>
          <w:rStyle w:val="default"/>
          <w:rFonts w:cs="FrankRuehl" w:hint="cs"/>
          <w:vanish/>
          <w:szCs w:val="20"/>
          <w:shd w:val="clear" w:color="auto" w:fill="FFFF99"/>
          <w:rtl/>
        </w:rPr>
        <w:t xml:space="preserve"> מיום 31.1.2017 עמ' 373 (</w:t>
      </w:r>
      <w:hyperlink r:id="rId126" w:history="1">
        <w:r w:rsidRPr="00AA6540">
          <w:rPr>
            <w:rStyle w:val="Hyperlink"/>
            <w:rFonts w:hint="cs"/>
            <w:vanish/>
            <w:szCs w:val="20"/>
            <w:shd w:val="clear" w:color="auto" w:fill="FFFF99"/>
            <w:rtl/>
          </w:rPr>
          <w:t>ה"ח 1080</w:t>
        </w:r>
      </w:hyperlink>
      <w:r w:rsidRPr="00AA6540">
        <w:rPr>
          <w:rStyle w:val="default"/>
          <w:rFonts w:cs="FrankRuehl" w:hint="cs"/>
          <w:vanish/>
          <w:szCs w:val="20"/>
          <w:shd w:val="clear" w:color="auto" w:fill="FFFF99"/>
          <w:rtl/>
        </w:rPr>
        <w:t>)</w:t>
      </w:r>
    </w:p>
    <w:p w14:paraId="2B3CE67F" w14:textId="77777777" w:rsidR="007C7945" w:rsidRPr="00AA6540" w:rsidRDefault="007C7945" w:rsidP="007C7945">
      <w:pPr>
        <w:pStyle w:val="P00"/>
        <w:ind w:left="0" w:right="1134"/>
        <w:rPr>
          <w:rStyle w:val="default"/>
          <w:rFonts w:cs="FrankRuehl" w:hint="cs"/>
          <w:vanish/>
          <w:sz w:val="22"/>
          <w:szCs w:val="22"/>
          <w:shd w:val="clear" w:color="auto" w:fill="FFFF99"/>
          <w:rtl/>
        </w:rPr>
      </w:pPr>
      <w:r w:rsidRPr="00AA6540">
        <w:rPr>
          <w:rStyle w:val="default"/>
          <w:rFonts w:cs="FrankRuehl"/>
          <w:vanish/>
          <w:sz w:val="22"/>
          <w:szCs w:val="22"/>
          <w:shd w:val="clear" w:color="auto" w:fill="FFFF99"/>
          <w:rtl/>
        </w:rPr>
        <w:tab/>
      </w:r>
      <w:r w:rsidRPr="00AA6540">
        <w:rPr>
          <w:rStyle w:val="default"/>
          <w:rFonts w:cs="FrankRuehl" w:hint="cs"/>
          <w:vanish/>
          <w:sz w:val="22"/>
          <w:szCs w:val="22"/>
          <w:shd w:val="clear" w:color="auto" w:fill="FFFF99"/>
          <w:rtl/>
        </w:rPr>
        <w:t>(א)</w:t>
      </w:r>
      <w:r w:rsidRPr="00AA6540">
        <w:rPr>
          <w:rStyle w:val="default"/>
          <w:rFonts w:cs="FrankRuehl" w:hint="cs"/>
          <w:vanish/>
          <w:sz w:val="22"/>
          <w:szCs w:val="22"/>
          <w:shd w:val="clear" w:color="auto" w:fill="FFFF99"/>
          <w:rtl/>
        </w:rPr>
        <w:tab/>
        <w:t>המפקח רשאי לתת רישיון מורחב למבקש שמתקיימים לגביו, נוסף על התנאים האמורים בסעיף 25ה, כל אלה:</w:t>
      </w:r>
    </w:p>
    <w:p w14:paraId="5A636DCD" w14:textId="77777777" w:rsidR="007C7945" w:rsidRPr="007C7945" w:rsidRDefault="007C7945" w:rsidP="007C7945">
      <w:pPr>
        <w:pStyle w:val="P00"/>
        <w:spacing w:before="0"/>
        <w:ind w:left="1021" w:right="1134"/>
        <w:rPr>
          <w:rStyle w:val="default"/>
          <w:rFonts w:cs="FrankRuehl" w:hint="cs"/>
          <w:sz w:val="2"/>
          <w:szCs w:val="2"/>
          <w:rtl/>
        </w:rPr>
      </w:pPr>
      <w:r w:rsidRPr="00AA6540">
        <w:rPr>
          <w:rStyle w:val="default"/>
          <w:rFonts w:cs="FrankRuehl" w:hint="cs"/>
          <w:vanish/>
          <w:sz w:val="22"/>
          <w:szCs w:val="22"/>
          <w:shd w:val="clear" w:color="auto" w:fill="FFFF99"/>
          <w:rtl/>
        </w:rPr>
        <w:t>(1)</w:t>
      </w:r>
      <w:r w:rsidRPr="00AA6540">
        <w:rPr>
          <w:rStyle w:val="default"/>
          <w:rFonts w:cs="FrankRuehl" w:hint="cs"/>
          <w:vanish/>
          <w:sz w:val="22"/>
          <w:szCs w:val="22"/>
          <w:shd w:val="clear" w:color="auto" w:fill="FFFF99"/>
          <w:rtl/>
        </w:rPr>
        <w:tab/>
        <w:t xml:space="preserve">למבקש הרישיון הון עצמי מזערי כנדרש מבעל רישיון מורחב, בהתאם להוראות סעיף 37 ולתוספת </w:t>
      </w:r>
      <w:r w:rsidRPr="00AA6540">
        <w:rPr>
          <w:rStyle w:val="default"/>
          <w:rFonts w:cs="FrankRuehl" w:hint="cs"/>
          <w:vanish/>
          <w:sz w:val="22"/>
          <w:szCs w:val="22"/>
          <w:u w:val="single"/>
          <w:shd w:val="clear" w:color="auto" w:fill="FFFF99"/>
          <w:rtl/>
        </w:rPr>
        <w:t>הראשונה</w:t>
      </w:r>
      <w:r w:rsidRPr="00AA6540">
        <w:rPr>
          <w:rStyle w:val="default"/>
          <w:rFonts w:cs="FrankRuehl" w:hint="cs"/>
          <w:vanish/>
          <w:sz w:val="22"/>
          <w:szCs w:val="22"/>
          <w:shd w:val="clear" w:color="auto" w:fill="FFFF99"/>
          <w:rtl/>
        </w:rPr>
        <w:t>;</w:t>
      </w:r>
      <w:bookmarkEnd w:id="90"/>
    </w:p>
    <w:p w14:paraId="33783F3E" w14:textId="77777777" w:rsidR="0075259D" w:rsidRDefault="0075259D" w:rsidP="0049056A">
      <w:pPr>
        <w:pStyle w:val="P00"/>
        <w:spacing w:before="72"/>
        <w:ind w:left="0" w:right="1134"/>
        <w:rPr>
          <w:rStyle w:val="default"/>
          <w:rFonts w:cs="FrankRuehl" w:hint="cs"/>
          <w:rtl/>
        </w:rPr>
      </w:pPr>
      <w:bookmarkStart w:id="91" w:name="Seif135"/>
      <w:bookmarkEnd w:id="91"/>
      <w:r>
        <w:rPr>
          <w:lang w:val="he-IL"/>
        </w:rPr>
        <w:pict w14:anchorId="21AF71B9">
          <v:rect id="_x0000_s2601" style="position:absolute;left:0;text-align:left;margin-left:457.35pt;margin-top:8.05pt;width:82.2pt;height:34.6pt;z-index:251652608" o:allowincell="f" filled="f" stroked="f" strokecolor="lime" strokeweight=".25pt">
            <v:textbox inset="0,0,0,0">
              <w:txbxContent>
                <w:p w14:paraId="766B57CE" w14:textId="77777777" w:rsidR="00316D86" w:rsidRDefault="00316D86" w:rsidP="0075259D">
                  <w:pPr>
                    <w:spacing w:line="160" w:lineRule="exact"/>
                    <w:jc w:val="left"/>
                    <w:rPr>
                      <w:rFonts w:cs="Miriam" w:hint="cs"/>
                      <w:szCs w:val="18"/>
                      <w:rtl/>
                      <w:lang w:eastAsia="en-US"/>
                    </w:rPr>
                  </w:pPr>
                  <w:r>
                    <w:rPr>
                      <w:rFonts w:cs="Miriam" w:hint="cs"/>
                      <w:szCs w:val="18"/>
                      <w:rtl/>
                      <w:lang w:eastAsia="en-US"/>
                    </w:rPr>
                    <w:t>בקשה לרישיון למתן שירותי פיקדון ואשראי</w:t>
                  </w:r>
                </w:p>
                <w:p w14:paraId="0F147C97" w14:textId="77777777" w:rsidR="00316D86" w:rsidRDefault="00316D86" w:rsidP="0075259D">
                  <w:pPr>
                    <w:spacing w:line="160" w:lineRule="exact"/>
                    <w:jc w:val="left"/>
                    <w:rPr>
                      <w:rFonts w:cs="Miriam" w:hint="cs"/>
                      <w:noProof/>
                      <w:szCs w:val="18"/>
                      <w:rtl/>
                      <w:lang w:eastAsia="en-US"/>
                    </w:rPr>
                  </w:pPr>
                  <w:r>
                    <w:rPr>
                      <w:rFonts w:cs="Miriam" w:hint="cs"/>
                      <w:szCs w:val="18"/>
                      <w:rtl/>
                      <w:lang w:eastAsia="en-US"/>
                    </w:rPr>
                    <w:t xml:space="preserve">(תיקון מס' 1) </w:t>
                  </w:r>
                  <w:r>
                    <w:rPr>
                      <w:rFonts w:cs="Miriam"/>
                      <w:szCs w:val="18"/>
                      <w:rtl/>
                      <w:lang w:eastAsia="en-US"/>
                    </w:rPr>
                    <w:br/>
                  </w:r>
                  <w:r>
                    <w:rPr>
                      <w:rFonts w:cs="Miriam" w:hint="cs"/>
                      <w:szCs w:val="18"/>
                      <w:rtl/>
                      <w:lang w:eastAsia="en-US"/>
                    </w:rPr>
                    <w:t>תשע"ז-2016</w:t>
                  </w:r>
                </w:p>
              </w:txbxContent>
            </v:textbox>
            <w10:anchorlock/>
          </v:rect>
        </w:pict>
      </w:r>
      <w:r>
        <w:rPr>
          <w:rStyle w:val="big-number"/>
          <w:rFonts w:hint="cs"/>
          <w:rtl/>
          <w:lang w:eastAsia="en-US"/>
        </w:rPr>
        <w:t>25</w:t>
      </w:r>
      <w:r w:rsidR="00C952F6">
        <w:rPr>
          <w:rStyle w:val="default"/>
          <w:rFonts w:cs="FrankRuehl" w:hint="cs"/>
          <w:rtl/>
        </w:rPr>
        <w:t>ז</w:t>
      </w:r>
      <w:r>
        <w:rPr>
          <w:rStyle w:val="default"/>
          <w:rFonts w:cs="FrankRuehl"/>
          <w:rtl/>
        </w:rPr>
        <w:t>.</w:t>
      </w:r>
      <w:r>
        <w:rPr>
          <w:rStyle w:val="default"/>
          <w:rFonts w:cs="FrankRuehl"/>
          <w:rtl/>
        </w:rPr>
        <w:tab/>
      </w:r>
      <w:r w:rsidR="0049056A">
        <w:rPr>
          <w:rStyle w:val="default"/>
          <w:rFonts w:cs="FrankRuehl" w:hint="cs"/>
          <w:rtl/>
        </w:rPr>
        <w:t>על הגשת בקשה לרישיון יחולו הוראות סעיף 17, בשינויים המחויבים.</w:t>
      </w:r>
    </w:p>
    <w:p w14:paraId="271F0B56" w14:textId="77777777" w:rsidR="0049056A" w:rsidRPr="00AA6540" w:rsidRDefault="0049056A" w:rsidP="0049056A">
      <w:pPr>
        <w:pStyle w:val="P00"/>
        <w:tabs>
          <w:tab w:val="clear" w:pos="6259"/>
        </w:tabs>
        <w:spacing w:before="0"/>
        <w:ind w:left="0" w:right="1134"/>
        <w:rPr>
          <w:rStyle w:val="default"/>
          <w:rFonts w:cs="FrankRuehl" w:hint="cs"/>
          <w:vanish/>
          <w:color w:val="FF0000"/>
          <w:szCs w:val="20"/>
          <w:shd w:val="clear" w:color="auto" w:fill="FFFF99"/>
          <w:rtl/>
        </w:rPr>
      </w:pPr>
      <w:bookmarkStart w:id="92" w:name="Rov201"/>
      <w:r w:rsidRPr="00AA6540">
        <w:rPr>
          <w:rStyle w:val="default"/>
          <w:rFonts w:cs="FrankRuehl" w:hint="cs"/>
          <w:vanish/>
          <w:color w:val="FF0000"/>
          <w:szCs w:val="20"/>
          <w:shd w:val="clear" w:color="auto" w:fill="FFFF99"/>
          <w:rtl/>
        </w:rPr>
        <w:t>מיום 1.1.2017</w:t>
      </w:r>
    </w:p>
    <w:p w14:paraId="6D02A59A" w14:textId="77777777" w:rsidR="0049056A" w:rsidRPr="00AA6540" w:rsidRDefault="0049056A" w:rsidP="0049056A">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1997EA1A" w14:textId="77777777" w:rsidR="0049056A" w:rsidRPr="00AA6540" w:rsidRDefault="0049056A" w:rsidP="0049056A">
      <w:pPr>
        <w:pStyle w:val="P00"/>
        <w:tabs>
          <w:tab w:val="clear" w:pos="6259"/>
        </w:tabs>
        <w:spacing w:before="0"/>
        <w:ind w:left="0" w:right="1134"/>
        <w:rPr>
          <w:rStyle w:val="default"/>
          <w:rFonts w:cs="FrankRuehl" w:hint="cs"/>
          <w:vanish/>
          <w:szCs w:val="20"/>
          <w:shd w:val="clear" w:color="auto" w:fill="FFFF99"/>
          <w:rtl/>
        </w:rPr>
      </w:pPr>
      <w:hyperlink r:id="rId127"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137 (</w:t>
      </w:r>
      <w:hyperlink r:id="rId128"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73FCA34F" w14:textId="77777777" w:rsidR="0049056A" w:rsidRPr="0049056A" w:rsidRDefault="0049056A" w:rsidP="0049056A">
      <w:pPr>
        <w:pStyle w:val="P00"/>
        <w:tabs>
          <w:tab w:val="clear" w:pos="6259"/>
        </w:tabs>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סעיף 25ז</w:t>
      </w:r>
      <w:bookmarkEnd w:id="92"/>
    </w:p>
    <w:p w14:paraId="3E1212EC" w14:textId="77777777" w:rsidR="0049056A" w:rsidRDefault="0049056A" w:rsidP="0049056A">
      <w:pPr>
        <w:pStyle w:val="P00"/>
        <w:spacing w:before="72"/>
        <w:ind w:left="0" w:right="1134"/>
        <w:rPr>
          <w:rStyle w:val="default"/>
          <w:rFonts w:cs="FrankRuehl" w:hint="cs"/>
          <w:rtl/>
        </w:rPr>
      </w:pPr>
    </w:p>
    <w:p w14:paraId="566CC013" w14:textId="77777777" w:rsidR="0075259D" w:rsidRDefault="0075259D" w:rsidP="0049056A">
      <w:pPr>
        <w:pStyle w:val="P00"/>
        <w:spacing w:before="72"/>
        <w:ind w:left="0" w:right="1134"/>
        <w:rPr>
          <w:rStyle w:val="default"/>
          <w:rFonts w:cs="FrankRuehl" w:hint="cs"/>
          <w:rtl/>
        </w:rPr>
      </w:pPr>
      <w:bookmarkStart w:id="93" w:name="Seif136"/>
      <w:bookmarkEnd w:id="93"/>
      <w:r>
        <w:rPr>
          <w:lang w:val="he-IL"/>
        </w:rPr>
        <w:pict w14:anchorId="62AA7F3A">
          <v:rect id="_x0000_s2602" style="position:absolute;left:0;text-align:left;margin-left:464.5pt;margin-top:8.05pt;width:75.05pt;height:40.3pt;z-index:251653632" o:allowincell="f" filled="f" stroked="f" strokecolor="lime" strokeweight=".25pt">
            <v:textbox inset="0,0,0,0">
              <w:txbxContent>
                <w:p w14:paraId="2FD4B0E1" w14:textId="77777777" w:rsidR="00316D86" w:rsidRDefault="00316D86" w:rsidP="0075259D">
                  <w:pPr>
                    <w:spacing w:line="160" w:lineRule="exact"/>
                    <w:jc w:val="left"/>
                    <w:rPr>
                      <w:rFonts w:cs="Miriam" w:hint="cs"/>
                      <w:szCs w:val="18"/>
                      <w:rtl/>
                      <w:lang w:eastAsia="en-US"/>
                    </w:rPr>
                  </w:pPr>
                  <w:r>
                    <w:rPr>
                      <w:rFonts w:cs="Miriam" w:hint="cs"/>
                      <w:szCs w:val="18"/>
                      <w:rtl/>
                      <w:lang w:eastAsia="en-US"/>
                    </w:rPr>
                    <w:t>החלת הוראות לעניין רישיון למתן שירותי פיקדון ואשראי</w:t>
                  </w:r>
                </w:p>
                <w:p w14:paraId="0D927E95" w14:textId="77777777" w:rsidR="00316D86" w:rsidRDefault="00316D86" w:rsidP="0075259D">
                  <w:pPr>
                    <w:spacing w:line="160" w:lineRule="exact"/>
                    <w:jc w:val="left"/>
                    <w:rPr>
                      <w:rFonts w:cs="Miriam" w:hint="cs"/>
                      <w:noProof/>
                      <w:szCs w:val="18"/>
                      <w:rtl/>
                      <w:lang w:eastAsia="en-US"/>
                    </w:rPr>
                  </w:pPr>
                  <w:r>
                    <w:rPr>
                      <w:rFonts w:cs="Miriam" w:hint="cs"/>
                      <w:szCs w:val="18"/>
                      <w:rtl/>
                      <w:lang w:eastAsia="en-US"/>
                    </w:rPr>
                    <w:t xml:space="preserve">(תיקון מס' 1) </w:t>
                  </w:r>
                  <w:r>
                    <w:rPr>
                      <w:rFonts w:cs="Miriam"/>
                      <w:szCs w:val="18"/>
                      <w:rtl/>
                      <w:lang w:eastAsia="en-US"/>
                    </w:rPr>
                    <w:br/>
                  </w:r>
                  <w:r>
                    <w:rPr>
                      <w:rFonts w:cs="Miriam" w:hint="cs"/>
                      <w:szCs w:val="18"/>
                      <w:rtl/>
                      <w:lang w:eastAsia="en-US"/>
                    </w:rPr>
                    <w:t>תשע"ז-2016</w:t>
                  </w:r>
                </w:p>
              </w:txbxContent>
            </v:textbox>
            <w10:anchorlock/>
          </v:rect>
        </w:pict>
      </w:r>
      <w:r>
        <w:rPr>
          <w:rStyle w:val="big-number"/>
          <w:rFonts w:hint="cs"/>
          <w:rtl/>
          <w:lang w:eastAsia="en-US"/>
        </w:rPr>
        <w:t>25</w:t>
      </w:r>
      <w:r w:rsidR="0049056A">
        <w:rPr>
          <w:rStyle w:val="default"/>
          <w:rFonts w:cs="FrankRuehl" w:hint="cs"/>
          <w:rtl/>
        </w:rPr>
        <w:t>ח</w:t>
      </w:r>
      <w:r>
        <w:rPr>
          <w:rStyle w:val="default"/>
          <w:rFonts w:cs="FrankRuehl"/>
          <w:rtl/>
        </w:rPr>
        <w:t>.</w:t>
      </w:r>
      <w:r>
        <w:rPr>
          <w:rStyle w:val="default"/>
          <w:rFonts w:cs="FrankRuehl"/>
          <w:rtl/>
        </w:rPr>
        <w:tab/>
      </w:r>
      <w:r w:rsidR="0049056A">
        <w:rPr>
          <w:rStyle w:val="default"/>
          <w:rFonts w:cs="FrankRuehl" w:hint="cs"/>
          <w:rtl/>
        </w:rPr>
        <w:t>הוראות סעיפים 18 עד 22 ו-24 יחולו לעניין רישיון ובעל רישיון לפי פרק זה, בשינויים המחויבים, ובשינוי זה: חובת הדיווח לפי סעיף 22(ב) תחול, בשינויים המחויבים, גם לעניין שינוי בצבר הפיקדונות.</w:t>
      </w:r>
    </w:p>
    <w:p w14:paraId="251178AA" w14:textId="77777777" w:rsidR="0075259D" w:rsidRPr="00AA6540" w:rsidRDefault="0075259D" w:rsidP="0075259D">
      <w:pPr>
        <w:pStyle w:val="P00"/>
        <w:tabs>
          <w:tab w:val="clear" w:pos="6259"/>
        </w:tabs>
        <w:spacing w:before="0"/>
        <w:ind w:left="0" w:right="1134"/>
        <w:rPr>
          <w:rStyle w:val="default"/>
          <w:rFonts w:cs="FrankRuehl" w:hint="cs"/>
          <w:vanish/>
          <w:color w:val="FF0000"/>
          <w:szCs w:val="20"/>
          <w:shd w:val="clear" w:color="auto" w:fill="FFFF99"/>
          <w:rtl/>
        </w:rPr>
      </w:pPr>
      <w:bookmarkStart w:id="94" w:name="Rov202"/>
      <w:r w:rsidRPr="00AA6540">
        <w:rPr>
          <w:rStyle w:val="default"/>
          <w:rFonts w:cs="FrankRuehl" w:hint="cs"/>
          <w:vanish/>
          <w:color w:val="FF0000"/>
          <w:szCs w:val="20"/>
          <w:shd w:val="clear" w:color="auto" w:fill="FFFF99"/>
          <w:rtl/>
        </w:rPr>
        <w:t>מיום 1.1.2017</w:t>
      </w:r>
    </w:p>
    <w:p w14:paraId="2A4ECA7B" w14:textId="77777777" w:rsidR="0075259D" w:rsidRPr="00AA6540" w:rsidRDefault="0075259D" w:rsidP="0075259D">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2BBA976B" w14:textId="77777777" w:rsidR="0075259D" w:rsidRPr="00AA6540" w:rsidRDefault="0075259D" w:rsidP="0075259D">
      <w:pPr>
        <w:pStyle w:val="P00"/>
        <w:tabs>
          <w:tab w:val="clear" w:pos="6259"/>
        </w:tabs>
        <w:spacing w:before="0"/>
        <w:ind w:left="0" w:right="1134"/>
        <w:rPr>
          <w:rStyle w:val="default"/>
          <w:rFonts w:cs="FrankRuehl" w:hint="cs"/>
          <w:vanish/>
          <w:szCs w:val="20"/>
          <w:shd w:val="clear" w:color="auto" w:fill="FFFF99"/>
          <w:rtl/>
        </w:rPr>
      </w:pPr>
      <w:hyperlink r:id="rId129"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137 (</w:t>
      </w:r>
      <w:hyperlink r:id="rId130"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304FA955" w14:textId="77777777" w:rsidR="0075259D" w:rsidRPr="0049056A" w:rsidRDefault="0075259D" w:rsidP="0049056A">
      <w:pPr>
        <w:pStyle w:val="P00"/>
        <w:tabs>
          <w:tab w:val="clear" w:pos="6259"/>
        </w:tabs>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סעיף 25</w:t>
      </w:r>
      <w:r w:rsidR="0049056A" w:rsidRPr="00AA6540">
        <w:rPr>
          <w:rStyle w:val="default"/>
          <w:rFonts w:cs="FrankRuehl" w:hint="cs"/>
          <w:b/>
          <w:bCs/>
          <w:vanish/>
          <w:szCs w:val="20"/>
          <w:shd w:val="clear" w:color="auto" w:fill="FFFF99"/>
          <w:rtl/>
        </w:rPr>
        <w:t>ח</w:t>
      </w:r>
      <w:bookmarkEnd w:id="94"/>
    </w:p>
    <w:p w14:paraId="7B1FE3F6" w14:textId="77777777" w:rsidR="0075259D" w:rsidRDefault="0075259D" w:rsidP="0049056A">
      <w:pPr>
        <w:pStyle w:val="P00"/>
        <w:spacing w:before="72"/>
        <w:ind w:left="0" w:right="1134"/>
        <w:rPr>
          <w:rStyle w:val="default"/>
          <w:rFonts w:cs="FrankRuehl" w:hint="cs"/>
          <w:rtl/>
        </w:rPr>
      </w:pPr>
      <w:bookmarkStart w:id="95" w:name="Seif137"/>
      <w:bookmarkEnd w:id="95"/>
      <w:r>
        <w:rPr>
          <w:lang w:val="he-IL"/>
        </w:rPr>
        <w:pict w14:anchorId="41DFB6AD">
          <v:rect id="_x0000_s2603" style="position:absolute;left:0;text-align:left;margin-left:464.5pt;margin-top:8.05pt;width:75.05pt;height:42.75pt;z-index:251654656" o:allowincell="f" filled="f" stroked="f" strokecolor="lime" strokeweight=".25pt">
            <v:textbox inset="0,0,0,0">
              <w:txbxContent>
                <w:p w14:paraId="7DF20272" w14:textId="77777777" w:rsidR="00316D86" w:rsidRDefault="00316D86" w:rsidP="0075259D">
                  <w:pPr>
                    <w:spacing w:line="160" w:lineRule="exact"/>
                    <w:jc w:val="left"/>
                    <w:rPr>
                      <w:rFonts w:cs="Miriam" w:hint="cs"/>
                      <w:szCs w:val="18"/>
                      <w:rtl/>
                      <w:lang w:eastAsia="en-US"/>
                    </w:rPr>
                  </w:pPr>
                  <w:r>
                    <w:rPr>
                      <w:rFonts w:cs="Miriam" w:hint="cs"/>
                      <w:szCs w:val="18"/>
                      <w:rtl/>
                      <w:lang w:eastAsia="en-US"/>
                    </w:rPr>
                    <w:t>ביטול או התליה של רישיון למתן שירותי פיקדון ואשראי</w:t>
                  </w:r>
                </w:p>
                <w:p w14:paraId="4854DB61" w14:textId="77777777" w:rsidR="00316D86" w:rsidRDefault="00316D86" w:rsidP="0075259D">
                  <w:pPr>
                    <w:spacing w:line="160" w:lineRule="exact"/>
                    <w:jc w:val="left"/>
                    <w:rPr>
                      <w:rFonts w:cs="Miriam" w:hint="cs"/>
                      <w:noProof/>
                      <w:szCs w:val="18"/>
                      <w:rtl/>
                      <w:lang w:eastAsia="en-US"/>
                    </w:rPr>
                  </w:pPr>
                  <w:r>
                    <w:rPr>
                      <w:rFonts w:cs="Miriam" w:hint="cs"/>
                      <w:szCs w:val="18"/>
                      <w:rtl/>
                      <w:lang w:eastAsia="en-US"/>
                    </w:rPr>
                    <w:t xml:space="preserve">(תיקון מס' 1) </w:t>
                  </w:r>
                  <w:r>
                    <w:rPr>
                      <w:rFonts w:cs="Miriam"/>
                      <w:szCs w:val="18"/>
                      <w:rtl/>
                      <w:lang w:eastAsia="en-US"/>
                    </w:rPr>
                    <w:br/>
                  </w:r>
                  <w:r>
                    <w:rPr>
                      <w:rFonts w:cs="Miriam" w:hint="cs"/>
                      <w:szCs w:val="18"/>
                      <w:rtl/>
                      <w:lang w:eastAsia="en-US"/>
                    </w:rPr>
                    <w:t>תשע"ז-2016</w:t>
                  </w:r>
                </w:p>
              </w:txbxContent>
            </v:textbox>
            <w10:anchorlock/>
          </v:rect>
        </w:pict>
      </w:r>
      <w:r>
        <w:rPr>
          <w:rStyle w:val="big-number"/>
          <w:rFonts w:hint="cs"/>
          <w:rtl/>
          <w:lang w:eastAsia="en-US"/>
        </w:rPr>
        <w:t>25</w:t>
      </w:r>
      <w:r>
        <w:rPr>
          <w:rStyle w:val="default"/>
          <w:rFonts w:cs="FrankRuehl" w:hint="cs"/>
          <w:rtl/>
        </w:rPr>
        <w:t>ט</w:t>
      </w:r>
      <w:r>
        <w:rPr>
          <w:rStyle w:val="default"/>
          <w:rFonts w:cs="FrankRuehl"/>
          <w:rtl/>
        </w:rPr>
        <w:t>.</w:t>
      </w:r>
      <w:r>
        <w:rPr>
          <w:rStyle w:val="default"/>
          <w:rFonts w:cs="FrankRuehl"/>
          <w:rtl/>
        </w:rPr>
        <w:tab/>
      </w:r>
      <w:r w:rsidR="0049056A">
        <w:rPr>
          <w:rStyle w:val="default"/>
          <w:rFonts w:cs="FrankRuehl" w:hint="cs"/>
          <w:rtl/>
        </w:rPr>
        <w:t>(א)</w:t>
      </w:r>
      <w:r w:rsidR="0049056A">
        <w:rPr>
          <w:rStyle w:val="default"/>
          <w:rFonts w:cs="FrankRuehl" w:hint="cs"/>
          <w:rtl/>
        </w:rPr>
        <w:tab/>
        <w:t>המפקח רשאי לבטל רישיון או להתלותו בהתקיים האמור בסעיף 23(א)(1) עד (6), בשינויים המחויבים, וכן בהתקיים אחד מאלה:</w:t>
      </w:r>
    </w:p>
    <w:p w14:paraId="11795C84" w14:textId="77777777" w:rsidR="0049056A" w:rsidRDefault="0049056A" w:rsidP="0049056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טעמים שבטובת הציבור מצדיקים את ביטול הרישיון או את התלייתו;</w:t>
      </w:r>
    </w:p>
    <w:p w14:paraId="77DEE913" w14:textId="77777777" w:rsidR="0049056A" w:rsidRDefault="0049056A" w:rsidP="0049056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היקף הפעילות של בעל הרישיון הוא היקף פעילות בנקאי ולא מתקיים האמור בסעיף 25ב(ד).</w:t>
      </w:r>
    </w:p>
    <w:p w14:paraId="3DA075CA" w14:textId="77777777" w:rsidR="0049056A" w:rsidRDefault="0049056A" w:rsidP="0049056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ביטול או התליה של רישיון לפי סעיף זה יחולו הוראות סעיף 23(ב) עד (ד), בשינויים המחויבים.</w:t>
      </w:r>
    </w:p>
    <w:p w14:paraId="4FD391D6" w14:textId="77777777" w:rsidR="0075259D" w:rsidRPr="00AA6540" w:rsidRDefault="0075259D" w:rsidP="0075259D">
      <w:pPr>
        <w:pStyle w:val="P00"/>
        <w:tabs>
          <w:tab w:val="clear" w:pos="6259"/>
        </w:tabs>
        <w:spacing w:before="0"/>
        <w:ind w:left="0" w:right="1134"/>
        <w:rPr>
          <w:rStyle w:val="default"/>
          <w:rFonts w:cs="FrankRuehl" w:hint="cs"/>
          <w:vanish/>
          <w:color w:val="FF0000"/>
          <w:szCs w:val="20"/>
          <w:shd w:val="clear" w:color="auto" w:fill="FFFF99"/>
          <w:rtl/>
        </w:rPr>
      </w:pPr>
      <w:bookmarkStart w:id="96" w:name="Rov203"/>
      <w:r w:rsidRPr="00AA6540">
        <w:rPr>
          <w:rStyle w:val="default"/>
          <w:rFonts w:cs="FrankRuehl" w:hint="cs"/>
          <w:vanish/>
          <w:color w:val="FF0000"/>
          <w:szCs w:val="20"/>
          <w:shd w:val="clear" w:color="auto" w:fill="FFFF99"/>
          <w:rtl/>
        </w:rPr>
        <w:t>מיום 1.1.2017</w:t>
      </w:r>
    </w:p>
    <w:p w14:paraId="028E9537" w14:textId="77777777" w:rsidR="0075259D" w:rsidRPr="00AA6540" w:rsidRDefault="0075259D" w:rsidP="0075259D">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32FF039F" w14:textId="77777777" w:rsidR="0075259D" w:rsidRPr="00AA6540" w:rsidRDefault="0075259D" w:rsidP="0075259D">
      <w:pPr>
        <w:pStyle w:val="P00"/>
        <w:tabs>
          <w:tab w:val="clear" w:pos="6259"/>
        </w:tabs>
        <w:spacing w:before="0"/>
        <w:ind w:left="0" w:right="1134"/>
        <w:rPr>
          <w:rStyle w:val="default"/>
          <w:rFonts w:cs="FrankRuehl" w:hint="cs"/>
          <w:vanish/>
          <w:szCs w:val="20"/>
          <w:shd w:val="clear" w:color="auto" w:fill="FFFF99"/>
          <w:rtl/>
        </w:rPr>
      </w:pPr>
      <w:hyperlink r:id="rId131"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138 (</w:t>
      </w:r>
      <w:hyperlink r:id="rId132"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7C3ABDC8" w14:textId="77777777" w:rsidR="0075259D" w:rsidRPr="0049056A" w:rsidRDefault="0075259D" w:rsidP="0049056A">
      <w:pPr>
        <w:pStyle w:val="P00"/>
        <w:tabs>
          <w:tab w:val="clear" w:pos="6259"/>
        </w:tabs>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סעיף 25ט</w:t>
      </w:r>
      <w:bookmarkEnd w:id="96"/>
    </w:p>
    <w:p w14:paraId="748F9C63" w14:textId="77777777" w:rsidR="0075259D" w:rsidRDefault="0075259D" w:rsidP="00797CB2">
      <w:pPr>
        <w:pStyle w:val="medium2-header"/>
        <w:keepLines w:val="0"/>
        <w:spacing w:before="72"/>
        <w:ind w:left="0" w:right="1134"/>
        <w:outlineLvl w:val="0"/>
        <w:rPr>
          <w:rFonts w:hint="cs"/>
          <w:b/>
          <w:noProof/>
          <w:rtl/>
        </w:rPr>
      </w:pPr>
      <w:bookmarkStart w:id="97" w:name="med4"/>
      <w:bookmarkEnd w:id="97"/>
      <w:r>
        <w:rPr>
          <w:rFonts w:hint="cs"/>
          <w:b/>
          <w:noProof/>
          <w:rtl/>
          <w:lang w:eastAsia="en-US"/>
        </w:rPr>
        <w:pict w14:anchorId="3E6FE630">
          <v:shape id="_x0000_s2604" type="#_x0000_t202" style="position:absolute;left:0;text-align:left;margin-left:470.35pt;margin-top:7.1pt;width:1in;height:16.8pt;z-index:251655680" filled="f" stroked="f">
            <v:textbox inset="1mm,0,1mm,0">
              <w:txbxContent>
                <w:p w14:paraId="5BC426C3" w14:textId="77777777" w:rsidR="00316D86" w:rsidRDefault="00316D86" w:rsidP="0075259D">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Pr>
          <w:rFonts w:hint="cs"/>
          <w:b/>
          <w:noProof/>
          <w:rtl/>
        </w:rPr>
        <w:t xml:space="preserve">פרק </w:t>
      </w:r>
      <w:r w:rsidR="00797CB2">
        <w:rPr>
          <w:rFonts w:hint="cs"/>
          <w:b/>
          <w:noProof/>
          <w:rtl/>
        </w:rPr>
        <w:t>ג'2: רישיון הנפקה</w:t>
      </w:r>
    </w:p>
    <w:p w14:paraId="446F702F" w14:textId="77777777" w:rsidR="0075259D" w:rsidRPr="00AA6540" w:rsidRDefault="0075259D" w:rsidP="0075259D">
      <w:pPr>
        <w:pStyle w:val="P00"/>
        <w:tabs>
          <w:tab w:val="clear" w:pos="6259"/>
        </w:tabs>
        <w:spacing w:before="0"/>
        <w:ind w:left="0" w:right="1134"/>
        <w:rPr>
          <w:rStyle w:val="default"/>
          <w:rFonts w:cs="FrankRuehl" w:hint="cs"/>
          <w:vanish/>
          <w:color w:val="FF0000"/>
          <w:szCs w:val="20"/>
          <w:shd w:val="clear" w:color="auto" w:fill="FFFF99"/>
          <w:rtl/>
        </w:rPr>
      </w:pPr>
      <w:bookmarkStart w:id="98" w:name="Rov204"/>
      <w:r w:rsidRPr="00AA6540">
        <w:rPr>
          <w:rStyle w:val="default"/>
          <w:rFonts w:cs="FrankRuehl" w:hint="cs"/>
          <w:vanish/>
          <w:color w:val="FF0000"/>
          <w:szCs w:val="20"/>
          <w:shd w:val="clear" w:color="auto" w:fill="FFFF99"/>
          <w:rtl/>
        </w:rPr>
        <w:t>מיום 1.1.2017</w:t>
      </w:r>
    </w:p>
    <w:p w14:paraId="022F9C69" w14:textId="77777777" w:rsidR="0075259D" w:rsidRPr="00AA6540" w:rsidRDefault="0075259D" w:rsidP="0075259D">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779019BE" w14:textId="77777777" w:rsidR="0075259D" w:rsidRPr="00AA6540" w:rsidRDefault="0075259D" w:rsidP="0075259D">
      <w:pPr>
        <w:pStyle w:val="P00"/>
        <w:tabs>
          <w:tab w:val="clear" w:pos="6259"/>
        </w:tabs>
        <w:spacing w:before="0"/>
        <w:ind w:left="0" w:right="1134"/>
        <w:rPr>
          <w:rStyle w:val="default"/>
          <w:rFonts w:cs="FrankRuehl" w:hint="cs"/>
          <w:vanish/>
          <w:szCs w:val="20"/>
          <w:shd w:val="clear" w:color="auto" w:fill="FFFF99"/>
          <w:rtl/>
        </w:rPr>
      </w:pPr>
      <w:hyperlink r:id="rId133"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138 (</w:t>
      </w:r>
      <w:hyperlink r:id="rId134"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6E3897AB" w14:textId="77777777" w:rsidR="0075259D" w:rsidRPr="00797CB2" w:rsidRDefault="0075259D" w:rsidP="00797CB2">
      <w:pPr>
        <w:pStyle w:val="P00"/>
        <w:tabs>
          <w:tab w:val="clear" w:pos="6259"/>
        </w:tabs>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פרק ג'</w:t>
      </w:r>
      <w:r w:rsidR="00797CB2" w:rsidRPr="00AA6540">
        <w:rPr>
          <w:rStyle w:val="default"/>
          <w:rFonts w:cs="FrankRuehl" w:hint="cs"/>
          <w:b/>
          <w:bCs/>
          <w:vanish/>
          <w:szCs w:val="20"/>
          <w:shd w:val="clear" w:color="auto" w:fill="FFFF99"/>
          <w:rtl/>
        </w:rPr>
        <w:t>2</w:t>
      </w:r>
      <w:bookmarkEnd w:id="98"/>
    </w:p>
    <w:p w14:paraId="0C1F5F74" w14:textId="77777777" w:rsidR="0075259D" w:rsidRDefault="0075259D" w:rsidP="0054421D">
      <w:pPr>
        <w:pStyle w:val="P00"/>
        <w:spacing w:before="72"/>
        <w:ind w:left="0" w:right="1134"/>
        <w:rPr>
          <w:rStyle w:val="default"/>
          <w:rFonts w:cs="FrankRuehl" w:hint="cs"/>
          <w:rtl/>
        </w:rPr>
      </w:pPr>
      <w:bookmarkStart w:id="99" w:name="Seif138"/>
      <w:bookmarkEnd w:id="99"/>
      <w:r>
        <w:rPr>
          <w:lang w:val="he-IL"/>
        </w:rPr>
        <w:pict w14:anchorId="65DE8305">
          <v:rect id="_x0000_s2605" style="position:absolute;left:0;text-align:left;margin-left:464.5pt;margin-top:8.05pt;width:75.05pt;height:42.85pt;z-index:251656704" o:allowincell="f" filled="f" stroked="f" strokecolor="lime" strokeweight=".25pt">
            <v:textbox inset="0,0,0,0">
              <w:txbxContent>
                <w:p w14:paraId="7084355C" w14:textId="77777777" w:rsidR="00316D86" w:rsidRDefault="00316D86" w:rsidP="0075259D">
                  <w:pPr>
                    <w:spacing w:line="160" w:lineRule="exact"/>
                    <w:jc w:val="left"/>
                    <w:rPr>
                      <w:rFonts w:cs="Miriam" w:hint="cs"/>
                      <w:szCs w:val="18"/>
                      <w:rtl/>
                      <w:lang w:eastAsia="en-US"/>
                    </w:rPr>
                  </w:pPr>
                  <w:r>
                    <w:rPr>
                      <w:rFonts w:cs="Miriam" w:hint="cs"/>
                      <w:szCs w:val="18"/>
                      <w:rtl/>
                      <w:lang w:eastAsia="en-US"/>
                    </w:rPr>
                    <w:t xml:space="preserve">הגדרות </w:t>
                  </w:r>
                  <w:r>
                    <w:rPr>
                      <w:rFonts w:cs="Miriam"/>
                      <w:szCs w:val="18"/>
                      <w:rtl/>
                      <w:lang w:eastAsia="en-US"/>
                    </w:rPr>
                    <w:t>–</w:t>
                  </w:r>
                  <w:r>
                    <w:rPr>
                      <w:rFonts w:cs="Miriam" w:hint="cs"/>
                      <w:szCs w:val="18"/>
                      <w:rtl/>
                      <w:lang w:eastAsia="en-US"/>
                    </w:rPr>
                    <w:t xml:space="preserve"> פרק ג'2</w:t>
                  </w:r>
                </w:p>
                <w:p w14:paraId="1B000E60" w14:textId="77777777" w:rsidR="00316D86" w:rsidRDefault="00316D86" w:rsidP="0075259D">
                  <w:pPr>
                    <w:spacing w:line="160" w:lineRule="exact"/>
                    <w:jc w:val="left"/>
                    <w:rPr>
                      <w:rFonts w:cs="Miriam"/>
                      <w:szCs w:val="18"/>
                      <w:rtl/>
                      <w:lang w:eastAsia="en-US"/>
                    </w:rPr>
                  </w:pPr>
                  <w:r>
                    <w:rPr>
                      <w:rFonts w:cs="Miriam" w:hint="cs"/>
                      <w:szCs w:val="18"/>
                      <w:rtl/>
                      <w:lang w:eastAsia="en-US"/>
                    </w:rPr>
                    <w:t xml:space="preserve">(תיקון מס' 1) </w:t>
                  </w:r>
                  <w:r>
                    <w:rPr>
                      <w:rFonts w:cs="Miriam"/>
                      <w:szCs w:val="18"/>
                      <w:rtl/>
                      <w:lang w:eastAsia="en-US"/>
                    </w:rPr>
                    <w:br/>
                  </w:r>
                  <w:r>
                    <w:rPr>
                      <w:rFonts w:cs="Miriam" w:hint="cs"/>
                      <w:szCs w:val="18"/>
                      <w:rtl/>
                      <w:lang w:eastAsia="en-US"/>
                    </w:rPr>
                    <w:t>תשע"ז-2016</w:t>
                  </w:r>
                </w:p>
                <w:p w14:paraId="6C342767" w14:textId="77777777" w:rsidR="004141E3" w:rsidRDefault="004141E3" w:rsidP="0075259D">
                  <w:pPr>
                    <w:spacing w:line="160" w:lineRule="exact"/>
                    <w:jc w:val="left"/>
                    <w:rPr>
                      <w:rFonts w:cs="Miriam" w:hint="cs"/>
                      <w:noProof/>
                      <w:szCs w:val="18"/>
                      <w:rtl/>
                      <w:lang w:eastAsia="en-US"/>
                    </w:rPr>
                  </w:pPr>
                  <w:r>
                    <w:rPr>
                      <w:rFonts w:cs="Miriam" w:hint="cs"/>
                      <w:noProof/>
                      <w:szCs w:val="18"/>
                      <w:rtl/>
                      <w:lang w:eastAsia="en-US"/>
                    </w:rPr>
                    <w:t>(תיקון מס' 10) תשע"ט-2019</w:t>
                  </w:r>
                </w:p>
              </w:txbxContent>
            </v:textbox>
            <w10:anchorlock/>
          </v:rect>
        </w:pict>
      </w:r>
      <w:r>
        <w:rPr>
          <w:rStyle w:val="big-number"/>
          <w:rFonts w:hint="cs"/>
          <w:rtl/>
          <w:lang w:eastAsia="en-US"/>
        </w:rPr>
        <w:t>25</w:t>
      </w:r>
      <w:r w:rsidR="0049056A">
        <w:rPr>
          <w:rStyle w:val="default"/>
          <w:rFonts w:cs="FrankRuehl" w:hint="cs"/>
          <w:rtl/>
        </w:rPr>
        <w:t>י</w:t>
      </w:r>
      <w:r>
        <w:rPr>
          <w:rStyle w:val="default"/>
          <w:rFonts w:cs="FrankRuehl"/>
          <w:rtl/>
        </w:rPr>
        <w:t>.</w:t>
      </w:r>
      <w:r>
        <w:rPr>
          <w:rStyle w:val="default"/>
          <w:rFonts w:cs="FrankRuehl"/>
          <w:rtl/>
        </w:rPr>
        <w:tab/>
      </w:r>
      <w:r w:rsidR="0054421D">
        <w:rPr>
          <w:rStyle w:val="default"/>
          <w:rFonts w:cs="FrankRuehl" w:hint="cs"/>
          <w:rtl/>
        </w:rPr>
        <w:t xml:space="preserve">בפרק זה </w:t>
      </w:r>
      <w:r w:rsidR="0054421D">
        <w:rPr>
          <w:rStyle w:val="default"/>
          <w:rFonts w:cs="FrankRuehl"/>
          <w:rtl/>
        </w:rPr>
        <w:t>–</w:t>
      </w:r>
    </w:p>
    <w:p w14:paraId="2A9DA103" w14:textId="77777777" w:rsidR="0054421D" w:rsidRDefault="0054421D" w:rsidP="0054421D">
      <w:pPr>
        <w:pStyle w:val="P00"/>
        <w:spacing w:before="72"/>
        <w:ind w:left="0" w:right="1134"/>
        <w:rPr>
          <w:rStyle w:val="default"/>
          <w:rFonts w:cs="FrankRuehl" w:hint="cs"/>
          <w:rtl/>
        </w:rPr>
      </w:pPr>
      <w:r>
        <w:rPr>
          <w:rStyle w:val="default"/>
          <w:rFonts w:cs="FrankRuehl" w:hint="cs"/>
          <w:rtl/>
        </w:rPr>
        <w:tab/>
        <w:t xml:space="preserve">"כרטיס אשראי" </w:t>
      </w:r>
      <w:r>
        <w:rPr>
          <w:rStyle w:val="default"/>
          <w:rFonts w:cs="FrankRuehl"/>
          <w:rtl/>
        </w:rPr>
        <w:t>–</w:t>
      </w:r>
      <w:r>
        <w:rPr>
          <w:rStyle w:val="default"/>
          <w:rFonts w:cs="FrankRuehl" w:hint="cs"/>
          <w:rtl/>
        </w:rPr>
        <w:t xml:space="preserve"> לוחית או חפץ אחר לשימוש חוזר המיועדים לרכישת נכסים מאת ספק בלא תשלום מיידי של התמורה או למשיכת כסף שמקורו באשראי באמצעות מכשירים ממוכנים;</w:t>
      </w:r>
    </w:p>
    <w:p w14:paraId="7C36A895" w14:textId="77777777" w:rsidR="0054421D" w:rsidRDefault="0054421D" w:rsidP="0054421D">
      <w:pPr>
        <w:pStyle w:val="P00"/>
        <w:spacing w:before="72"/>
        <w:ind w:left="0" w:right="1134"/>
        <w:rPr>
          <w:rStyle w:val="default"/>
          <w:rFonts w:cs="FrankRuehl"/>
          <w:rtl/>
        </w:rPr>
      </w:pPr>
      <w:r>
        <w:rPr>
          <w:rStyle w:val="default"/>
          <w:rFonts w:cs="FrankRuehl" w:hint="cs"/>
          <w:rtl/>
        </w:rPr>
        <w:tab/>
        <w:t xml:space="preserve">"הנפקה", של כרטיס אשראי </w:t>
      </w:r>
      <w:r>
        <w:rPr>
          <w:rStyle w:val="default"/>
          <w:rFonts w:cs="FrankRuehl"/>
          <w:rtl/>
        </w:rPr>
        <w:t>–</w:t>
      </w:r>
      <w:r>
        <w:rPr>
          <w:rStyle w:val="default"/>
          <w:rFonts w:cs="FrankRuehl" w:hint="cs"/>
          <w:rtl/>
        </w:rPr>
        <w:t xml:space="preserve"> התקשרות בחוזה כרטיס אשראי עם לקוח</w:t>
      </w:r>
      <w:r w:rsidR="00531E8E">
        <w:rPr>
          <w:rStyle w:val="default"/>
          <w:rFonts w:cs="FrankRuehl" w:hint="cs"/>
          <w:rtl/>
        </w:rPr>
        <w:t xml:space="preserve"> </w:t>
      </w:r>
      <w:r>
        <w:rPr>
          <w:rStyle w:val="default"/>
          <w:rFonts w:cs="FrankRuehl" w:hint="cs"/>
          <w:rtl/>
        </w:rPr>
        <w:t>והתחייבות למתן אשראי באמצעות כרטיס האשראי;</w:t>
      </w:r>
    </w:p>
    <w:p w14:paraId="57EE5AAF" w14:textId="77777777" w:rsidR="00F3739F" w:rsidRPr="00F3739F" w:rsidRDefault="00F3739F" w:rsidP="00F3739F">
      <w:pPr>
        <w:pStyle w:val="P00"/>
        <w:spacing w:before="72"/>
        <w:ind w:left="0" w:right="1134"/>
        <w:rPr>
          <w:rStyle w:val="default"/>
          <w:rFonts w:cs="FrankRuehl"/>
          <w:rtl/>
        </w:rPr>
      </w:pPr>
      <w:r w:rsidRPr="00F3739F">
        <w:rPr>
          <w:rStyle w:val="default"/>
          <w:rFonts w:cs="FrankRuehl"/>
          <w:rtl/>
        </w:rPr>
        <w:tab/>
      </w:r>
      <w:r w:rsidRPr="00F3739F">
        <w:rPr>
          <w:rStyle w:val="default"/>
          <w:rFonts w:cs="FrankRuehl" w:hint="cs"/>
          <w:rtl/>
        </w:rPr>
        <w:t xml:space="preserve">"חוזה כרטיס אשראי" </w:t>
      </w:r>
      <w:r w:rsidRPr="00F3739F">
        <w:rPr>
          <w:rStyle w:val="default"/>
          <w:rFonts w:cs="FrankRuehl"/>
          <w:rtl/>
        </w:rPr>
        <w:t>–</w:t>
      </w:r>
      <w:r w:rsidRPr="00F3739F">
        <w:rPr>
          <w:rStyle w:val="default"/>
          <w:rFonts w:cs="FrankRuehl" w:hint="cs"/>
          <w:rtl/>
        </w:rPr>
        <w:t xml:space="preserve"> כהגדרתו בסעיף 11ב לחוק הבנקאות (רישוי), התשמ"א-1981;</w:t>
      </w:r>
    </w:p>
    <w:p w14:paraId="6E19BD78" w14:textId="77777777" w:rsidR="0054421D" w:rsidRDefault="0054421D" w:rsidP="0054421D">
      <w:pPr>
        <w:pStyle w:val="P00"/>
        <w:spacing w:before="72"/>
        <w:ind w:left="0" w:right="1134"/>
        <w:rPr>
          <w:rStyle w:val="default"/>
          <w:rFonts w:cs="FrankRuehl" w:hint="cs"/>
          <w:rtl/>
        </w:rPr>
      </w:pPr>
      <w:r>
        <w:rPr>
          <w:rStyle w:val="default"/>
          <w:rFonts w:cs="FrankRuehl" w:hint="cs"/>
          <w:rtl/>
        </w:rPr>
        <w:tab/>
        <w:t xml:space="preserve">"רישיון הנפקה" </w:t>
      </w:r>
      <w:r>
        <w:rPr>
          <w:rStyle w:val="default"/>
          <w:rFonts w:cs="FrankRuehl"/>
          <w:rtl/>
        </w:rPr>
        <w:t>–</w:t>
      </w:r>
      <w:r>
        <w:rPr>
          <w:rStyle w:val="default"/>
          <w:rFonts w:cs="FrankRuehl" w:hint="cs"/>
          <w:rtl/>
        </w:rPr>
        <w:t xml:space="preserve"> רישיון לעסוק בהנפקה של כרטיסי אשראי שניתן לפי פרק זה;</w:t>
      </w:r>
    </w:p>
    <w:p w14:paraId="6C8692E3" w14:textId="77777777" w:rsidR="0054421D" w:rsidRDefault="0054421D" w:rsidP="0054421D">
      <w:pPr>
        <w:pStyle w:val="P00"/>
        <w:spacing w:before="72"/>
        <w:ind w:left="0" w:right="1134"/>
        <w:rPr>
          <w:rStyle w:val="default"/>
          <w:rFonts w:cs="FrankRuehl" w:hint="cs"/>
          <w:rtl/>
        </w:rPr>
      </w:pPr>
      <w:r>
        <w:rPr>
          <w:rStyle w:val="default"/>
          <w:rFonts w:cs="FrankRuehl" w:hint="cs"/>
          <w:rtl/>
        </w:rPr>
        <w:tab/>
        <w:t xml:space="preserve">"מתן אשראי" </w:t>
      </w:r>
      <w:r>
        <w:rPr>
          <w:rStyle w:val="default"/>
          <w:rFonts w:cs="FrankRuehl"/>
          <w:rtl/>
        </w:rPr>
        <w:t>–</w:t>
      </w:r>
      <w:r>
        <w:rPr>
          <w:rStyle w:val="default"/>
          <w:rFonts w:cs="FrankRuehl" w:hint="cs"/>
          <w:rtl/>
        </w:rPr>
        <w:t xml:space="preserve"> כהגדרתו בסעיף 11א או 25א, לפי העניין.</w:t>
      </w:r>
    </w:p>
    <w:p w14:paraId="01BDF6B2" w14:textId="77777777" w:rsidR="0075259D" w:rsidRPr="00AA6540" w:rsidRDefault="0075259D" w:rsidP="0075259D">
      <w:pPr>
        <w:pStyle w:val="P00"/>
        <w:tabs>
          <w:tab w:val="clear" w:pos="6259"/>
        </w:tabs>
        <w:spacing w:before="0"/>
        <w:ind w:left="0" w:right="1134"/>
        <w:rPr>
          <w:rStyle w:val="default"/>
          <w:rFonts w:cs="FrankRuehl" w:hint="cs"/>
          <w:vanish/>
          <w:color w:val="FF0000"/>
          <w:szCs w:val="20"/>
          <w:shd w:val="clear" w:color="auto" w:fill="FFFF99"/>
          <w:rtl/>
        </w:rPr>
      </w:pPr>
      <w:bookmarkStart w:id="100" w:name="Rov392"/>
      <w:r w:rsidRPr="00AA6540">
        <w:rPr>
          <w:rStyle w:val="default"/>
          <w:rFonts w:cs="FrankRuehl" w:hint="cs"/>
          <w:vanish/>
          <w:color w:val="FF0000"/>
          <w:szCs w:val="20"/>
          <w:shd w:val="clear" w:color="auto" w:fill="FFFF99"/>
          <w:rtl/>
        </w:rPr>
        <w:t>מיום 1.1.2017</w:t>
      </w:r>
    </w:p>
    <w:p w14:paraId="6FADB140" w14:textId="77777777" w:rsidR="0075259D" w:rsidRPr="00AA6540" w:rsidRDefault="0075259D" w:rsidP="0075259D">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7575D2FE" w14:textId="77777777" w:rsidR="0075259D" w:rsidRPr="00AA6540" w:rsidRDefault="0075259D" w:rsidP="0075259D">
      <w:pPr>
        <w:pStyle w:val="P00"/>
        <w:tabs>
          <w:tab w:val="clear" w:pos="6259"/>
        </w:tabs>
        <w:spacing w:before="0"/>
        <w:ind w:left="0" w:right="1134"/>
        <w:rPr>
          <w:rStyle w:val="default"/>
          <w:rFonts w:cs="FrankRuehl" w:hint="cs"/>
          <w:vanish/>
          <w:szCs w:val="20"/>
          <w:shd w:val="clear" w:color="auto" w:fill="FFFF99"/>
          <w:rtl/>
        </w:rPr>
      </w:pPr>
      <w:hyperlink r:id="rId135"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138 (</w:t>
      </w:r>
      <w:hyperlink r:id="rId136"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442C5D06" w14:textId="77777777" w:rsidR="0075259D" w:rsidRPr="00AA6540" w:rsidRDefault="0075259D" w:rsidP="0054421D">
      <w:pPr>
        <w:pStyle w:val="P00"/>
        <w:tabs>
          <w:tab w:val="clear" w:pos="6259"/>
        </w:tabs>
        <w:spacing w:before="0"/>
        <w:ind w:left="0" w:right="1134"/>
        <w:rPr>
          <w:rStyle w:val="default"/>
          <w:rFonts w:cs="FrankRuehl"/>
          <w:vanish/>
          <w:szCs w:val="20"/>
          <w:shd w:val="clear" w:color="auto" w:fill="FFFF99"/>
          <w:rtl/>
        </w:rPr>
      </w:pPr>
      <w:r w:rsidRPr="00AA6540">
        <w:rPr>
          <w:rStyle w:val="default"/>
          <w:rFonts w:cs="FrankRuehl" w:hint="cs"/>
          <w:b/>
          <w:bCs/>
          <w:vanish/>
          <w:szCs w:val="20"/>
          <w:shd w:val="clear" w:color="auto" w:fill="FFFF99"/>
          <w:rtl/>
        </w:rPr>
        <w:t>הוספת סעיף 25</w:t>
      </w:r>
      <w:r w:rsidR="0049056A" w:rsidRPr="00AA6540">
        <w:rPr>
          <w:rStyle w:val="default"/>
          <w:rFonts w:cs="FrankRuehl" w:hint="cs"/>
          <w:b/>
          <w:bCs/>
          <w:vanish/>
          <w:szCs w:val="20"/>
          <w:shd w:val="clear" w:color="auto" w:fill="FFFF99"/>
          <w:rtl/>
        </w:rPr>
        <w:t>י</w:t>
      </w:r>
    </w:p>
    <w:p w14:paraId="74F987AB" w14:textId="77777777" w:rsidR="004141E3" w:rsidRPr="00AA6540" w:rsidRDefault="004141E3" w:rsidP="0054421D">
      <w:pPr>
        <w:pStyle w:val="P00"/>
        <w:tabs>
          <w:tab w:val="clear" w:pos="6259"/>
        </w:tabs>
        <w:spacing w:before="0"/>
        <w:ind w:left="0" w:right="1134"/>
        <w:rPr>
          <w:rStyle w:val="default"/>
          <w:rFonts w:ascii="FrankRuehl" w:hAnsi="FrankRuehl" w:cs="FrankRuehl"/>
          <w:vanish/>
          <w:szCs w:val="20"/>
          <w:shd w:val="clear" w:color="auto" w:fill="FFFF99"/>
          <w:rtl/>
        </w:rPr>
      </w:pPr>
    </w:p>
    <w:p w14:paraId="23D698D1" w14:textId="77777777" w:rsidR="004141E3" w:rsidRPr="00AA6540" w:rsidRDefault="004141E3" w:rsidP="004141E3">
      <w:pPr>
        <w:pStyle w:val="P00"/>
        <w:spacing w:before="0"/>
        <w:ind w:left="0" w:right="1134"/>
        <w:rPr>
          <w:rStyle w:val="default"/>
          <w:rFonts w:ascii="FrankRuehl" w:hAnsi="FrankRuehl" w:cs="FrankRuehl"/>
          <w:vanish/>
          <w:color w:val="FF0000"/>
          <w:szCs w:val="20"/>
          <w:shd w:val="clear" w:color="auto" w:fill="FFFF99"/>
          <w:rtl/>
        </w:rPr>
      </w:pPr>
      <w:r w:rsidRPr="00AA6540">
        <w:rPr>
          <w:rStyle w:val="default"/>
          <w:rFonts w:ascii="FrankRuehl" w:hAnsi="FrankRuehl" w:cs="FrankRuehl"/>
          <w:vanish/>
          <w:color w:val="FF0000"/>
          <w:szCs w:val="20"/>
          <w:shd w:val="clear" w:color="auto" w:fill="FFFF99"/>
          <w:rtl/>
        </w:rPr>
        <w:t xml:space="preserve">מיום </w:t>
      </w:r>
      <w:r w:rsidR="006C07B2" w:rsidRPr="00AA6540">
        <w:rPr>
          <w:rStyle w:val="default"/>
          <w:rFonts w:ascii="FrankRuehl" w:hAnsi="FrankRuehl" w:cs="FrankRuehl" w:hint="cs"/>
          <w:vanish/>
          <w:color w:val="FF0000"/>
          <w:szCs w:val="20"/>
          <w:shd w:val="clear" w:color="auto" w:fill="FFFF99"/>
          <w:rtl/>
        </w:rPr>
        <w:t>14.10</w:t>
      </w:r>
      <w:r w:rsidRPr="00AA6540">
        <w:rPr>
          <w:rStyle w:val="default"/>
          <w:rFonts w:ascii="FrankRuehl" w:hAnsi="FrankRuehl" w:cs="FrankRuehl"/>
          <w:vanish/>
          <w:color w:val="FF0000"/>
          <w:szCs w:val="20"/>
          <w:shd w:val="clear" w:color="auto" w:fill="FFFF99"/>
          <w:rtl/>
        </w:rPr>
        <w:t>.2020</w:t>
      </w:r>
    </w:p>
    <w:p w14:paraId="7AB160C4" w14:textId="77777777" w:rsidR="004141E3" w:rsidRPr="00AA6540" w:rsidRDefault="004141E3" w:rsidP="004141E3">
      <w:pPr>
        <w:pStyle w:val="P00"/>
        <w:spacing w:before="0"/>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b/>
          <w:bCs/>
          <w:vanish/>
          <w:szCs w:val="20"/>
          <w:shd w:val="clear" w:color="auto" w:fill="FFFF99"/>
          <w:rtl/>
        </w:rPr>
        <w:t xml:space="preserve">תיקון מס' </w:t>
      </w:r>
      <w:r w:rsidRPr="00AA6540">
        <w:rPr>
          <w:rStyle w:val="default"/>
          <w:rFonts w:ascii="FrankRuehl" w:hAnsi="FrankRuehl" w:cs="FrankRuehl" w:hint="cs"/>
          <w:b/>
          <w:bCs/>
          <w:vanish/>
          <w:szCs w:val="20"/>
          <w:shd w:val="clear" w:color="auto" w:fill="FFFF99"/>
          <w:rtl/>
        </w:rPr>
        <w:t>10</w:t>
      </w:r>
    </w:p>
    <w:p w14:paraId="01DA2D0D" w14:textId="77777777" w:rsidR="004141E3" w:rsidRPr="00AA6540" w:rsidRDefault="004141E3" w:rsidP="004141E3">
      <w:pPr>
        <w:pStyle w:val="P00"/>
        <w:spacing w:before="0"/>
        <w:ind w:left="0" w:right="1134"/>
        <w:rPr>
          <w:rStyle w:val="default"/>
          <w:rFonts w:ascii="FrankRuehl" w:hAnsi="FrankRuehl" w:cs="FrankRuehl"/>
          <w:vanish/>
          <w:szCs w:val="20"/>
          <w:shd w:val="clear" w:color="auto" w:fill="FFFF99"/>
          <w:rtl/>
        </w:rPr>
      </w:pPr>
      <w:hyperlink r:id="rId137" w:history="1">
        <w:r w:rsidRPr="00AA6540">
          <w:rPr>
            <w:rStyle w:val="Hyperlink"/>
            <w:rFonts w:ascii="FrankRuehl" w:hAnsi="FrankRuehl"/>
            <w:vanish/>
            <w:szCs w:val="20"/>
            <w:shd w:val="clear" w:color="auto" w:fill="FFFF99"/>
            <w:rtl/>
          </w:rPr>
          <w:t>ס"ח תשע"ט מס' 2778</w:t>
        </w:r>
      </w:hyperlink>
      <w:r w:rsidRPr="00AA6540">
        <w:rPr>
          <w:rStyle w:val="default"/>
          <w:rFonts w:ascii="FrankRuehl" w:hAnsi="FrankRuehl" w:cs="FrankRuehl"/>
          <w:vanish/>
          <w:szCs w:val="20"/>
          <w:shd w:val="clear" w:color="auto" w:fill="FFFF99"/>
          <w:rtl/>
        </w:rPr>
        <w:t xml:space="preserve"> מיום 9.1.2019 עמ' 225 (</w:t>
      </w:r>
      <w:hyperlink r:id="rId138" w:history="1">
        <w:r w:rsidRPr="00AA6540">
          <w:rPr>
            <w:rStyle w:val="Hyperlink"/>
            <w:rFonts w:ascii="FrankRuehl" w:hAnsi="FrankRuehl"/>
            <w:vanish/>
            <w:szCs w:val="20"/>
            <w:shd w:val="clear" w:color="auto" w:fill="FFFF99"/>
            <w:rtl/>
          </w:rPr>
          <w:t>ה"ח 1246</w:t>
        </w:r>
      </w:hyperlink>
      <w:r w:rsidRPr="00AA6540">
        <w:rPr>
          <w:rStyle w:val="default"/>
          <w:rFonts w:ascii="FrankRuehl" w:hAnsi="FrankRuehl" w:cs="FrankRuehl"/>
          <w:vanish/>
          <w:szCs w:val="20"/>
          <w:shd w:val="clear" w:color="auto" w:fill="FFFF99"/>
          <w:rtl/>
        </w:rPr>
        <w:t>)</w:t>
      </w:r>
    </w:p>
    <w:p w14:paraId="29FF0A4A" w14:textId="77777777" w:rsidR="006C07B2" w:rsidRPr="00AA6540" w:rsidRDefault="006C07B2" w:rsidP="006C07B2">
      <w:pPr>
        <w:pStyle w:val="P00"/>
        <w:spacing w:before="0"/>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b/>
          <w:bCs/>
          <w:vanish/>
          <w:szCs w:val="20"/>
          <w:shd w:val="clear" w:color="auto" w:fill="FFFF99"/>
          <w:rtl/>
        </w:rPr>
        <w:t>תיקון מס' 1</w:t>
      </w:r>
      <w:r w:rsidRPr="00AA6540">
        <w:rPr>
          <w:rStyle w:val="default"/>
          <w:rFonts w:ascii="FrankRuehl" w:hAnsi="FrankRuehl" w:cs="FrankRuehl" w:hint="cs"/>
          <w:b/>
          <w:bCs/>
          <w:vanish/>
          <w:szCs w:val="20"/>
          <w:shd w:val="clear" w:color="auto" w:fill="FFFF99"/>
          <w:rtl/>
        </w:rPr>
        <w:t>0</w:t>
      </w:r>
      <w:r w:rsidRPr="00AA6540">
        <w:rPr>
          <w:rStyle w:val="default"/>
          <w:rFonts w:ascii="FrankRuehl" w:hAnsi="FrankRuehl" w:cs="FrankRuehl"/>
          <w:b/>
          <w:bCs/>
          <w:vanish/>
          <w:szCs w:val="20"/>
          <w:shd w:val="clear" w:color="auto" w:fill="FFFF99"/>
          <w:rtl/>
        </w:rPr>
        <w:t xml:space="preserve"> (תיקון)</w:t>
      </w:r>
    </w:p>
    <w:p w14:paraId="383A8610" w14:textId="77777777" w:rsidR="006C07B2" w:rsidRPr="00AA6540" w:rsidRDefault="006C07B2" w:rsidP="006C07B2">
      <w:pPr>
        <w:pStyle w:val="P00"/>
        <w:spacing w:before="0"/>
        <w:ind w:left="0" w:right="1134"/>
        <w:rPr>
          <w:rStyle w:val="default"/>
          <w:rFonts w:ascii="FrankRuehl" w:hAnsi="FrankRuehl" w:cs="FrankRuehl"/>
          <w:vanish/>
          <w:szCs w:val="20"/>
          <w:shd w:val="clear" w:color="auto" w:fill="FFFF99"/>
          <w:rtl/>
        </w:rPr>
      </w:pPr>
      <w:hyperlink r:id="rId139" w:history="1">
        <w:r w:rsidRPr="00AA6540">
          <w:rPr>
            <w:rStyle w:val="Hyperlink"/>
            <w:rFonts w:ascii="FrankRuehl" w:hAnsi="FrankRuehl"/>
            <w:vanish/>
            <w:szCs w:val="20"/>
            <w:shd w:val="clear" w:color="auto" w:fill="FFFF99"/>
            <w:rtl/>
          </w:rPr>
          <w:t>ס"ח תש"ף מס' 2790</w:t>
        </w:r>
      </w:hyperlink>
      <w:r w:rsidRPr="00AA6540">
        <w:rPr>
          <w:rStyle w:val="default"/>
          <w:rFonts w:ascii="FrankRuehl" w:hAnsi="FrankRuehl" w:cs="FrankRuehl"/>
          <w:vanish/>
          <w:szCs w:val="20"/>
          <w:shd w:val="clear" w:color="auto" w:fill="FFFF99"/>
          <w:rtl/>
        </w:rPr>
        <w:t xml:space="preserve"> מיום 18.2.2020 עמ' 14 (</w:t>
      </w:r>
      <w:hyperlink r:id="rId140" w:history="1">
        <w:r w:rsidRPr="00AA6540">
          <w:rPr>
            <w:rStyle w:val="Hyperlink"/>
            <w:rFonts w:ascii="FrankRuehl" w:hAnsi="FrankRuehl"/>
            <w:vanish/>
            <w:szCs w:val="20"/>
            <w:shd w:val="clear" w:color="auto" w:fill="FFFF99"/>
            <w:rtl/>
          </w:rPr>
          <w:t>ה"ח 1291</w:t>
        </w:r>
      </w:hyperlink>
      <w:r w:rsidRPr="00AA6540">
        <w:rPr>
          <w:rStyle w:val="default"/>
          <w:rFonts w:ascii="FrankRuehl" w:hAnsi="FrankRuehl" w:cs="FrankRuehl"/>
          <w:vanish/>
          <w:szCs w:val="20"/>
          <w:shd w:val="clear" w:color="auto" w:fill="FFFF99"/>
          <w:rtl/>
        </w:rPr>
        <w:t>)</w:t>
      </w:r>
    </w:p>
    <w:p w14:paraId="3835E1BD" w14:textId="77777777" w:rsidR="004141E3" w:rsidRPr="00AA6540" w:rsidRDefault="004141E3" w:rsidP="004141E3">
      <w:pPr>
        <w:pStyle w:val="P00"/>
        <w:ind w:left="0" w:right="1134"/>
        <w:rPr>
          <w:rStyle w:val="default"/>
          <w:rFonts w:cs="FrankRuehl"/>
          <w:vanish/>
          <w:sz w:val="16"/>
          <w:szCs w:val="22"/>
          <w:shd w:val="clear" w:color="auto" w:fill="FFFF99"/>
          <w:rtl/>
        </w:rPr>
      </w:pPr>
      <w:r w:rsidRPr="00AA6540">
        <w:rPr>
          <w:rStyle w:val="default"/>
          <w:rFonts w:cs="FrankRuehl" w:hint="cs"/>
          <w:vanish/>
          <w:sz w:val="16"/>
          <w:szCs w:val="22"/>
          <w:shd w:val="clear" w:color="auto" w:fill="FFFF99"/>
          <w:rtl/>
        </w:rPr>
        <w:tab/>
        <w:t xml:space="preserve">"הנפקה", של כרטיס אשראי </w:t>
      </w:r>
      <w:r w:rsidRPr="00AA6540">
        <w:rPr>
          <w:rStyle w:val="default"/>
          <w:rFonts w:cs="FrankRuehl"/>
          <w:vanish/>
          <w:sz w:val="16"/>
          <w:szCs w:val="22"/>
          <w:shd w:val="clear" w:color="auto" w:fill="FFFF99"/>
          <w:rtl/>
        </w:rPr>
        <w:t>–</w:t>
      </w:r>
      <w:r w:rsidRPr="00AA6540">
        <w:rPr>
          <w:rStyle w:val="default"/>
          <w:rFonts w:cs="FrankRuehl" w:hint="cs"/>
          <w:vanish/>
          <w:sz w:val="16"/>
          <w:szCs w:val="22"/>
          <w:shd w:val="clear" w:color="auto" w:fill="FFFF99"/>
          <w:rtl/>
        </w:rPr>
        <w:t xml:space="preserve"> התקשרות בחוזה כרטיס אשראי עם לקוח</w:t>
      </w:r>
      <w:r w:rsidRPr="00AA6540">
        <w:rPr>
          <w:rStyle w:val="default"/>
          <w:rFonts w:cs="FrankRuehl" w:hint="cs"/>
          <w:strike/>
          <w:vanish/>
          <w:sz w:val="16"/>
          <w:szCs w:val="22"/>
          <w:shd w:val="clear" w:color="auto" w:fill="FFFF99"/>
          <w:rtl/>
        </w:rPr>
        <w:t>, כמשמעותו בחוק כרטיסי חיוב, התשמ"ו-1986,</w:t>
      </w:r>
      <w:r w:rsidRPr="00AA6540">
        <w:rPr>
          <w:rStyle w:val="default"/>
          <w:rFonts w:cs="FrankRuehl" w:hint="cs"/>
          <w:vanish/>
          <w:sz w:val="16"/>
          <w:szCs w:val="22"/>
          <w:shd w:val="clear" w:color="auto" w:fill="FFFF99"/>
          <w:rtl/>
        </w:rPr>
        <w:t xml:space="preserve"> והתחייבות למתן אשראי באמצעות כרטיס האשראי;</w:t>
      </w:r>
    </w:p>
    <w:p w14:paraId="0621E5E8" w14:textId="77777777" w:rsidR="004141E3" w:rsidRPr="004141E3" w:rsidRDefault="004141E3" w:rsidP="004141E3">
      <w:pPr>
        <w:pStyle w:val="P00"/>
        <w:spacing w:before="0"/>
        <w:ind w:left="0" w:right="1134"/>
        <w:rPr>
          <w:rStyle w:val="default"/>
          <w:rFonts w:cs="FrankRuehl" w:hint="cs"/>
          <w:sz w:val="2"/>
          <w:szCs w:val="2"/>
          <w:rtl/>
        </w:rPr>
      </w:pPr>
      <w:r w:rsidRPr="00AA6540">
        <w:rPr>
          <w:rStyle w:val="default"/>
          <w:rFonts w:cs="FrankRuehl"/>
          <w:vanish/>
          <w:sz w:val="16"/>
          <w:szCs w:val="22"/>
          <w:shd w:val="clear" w:color="auto" w:fill="FFFF99"/>
          <w:rtl/>
        </w:rPr>
        <w:tab/>
      </w:r>
      <w:r w:rsidRPr="00AA6540">
        <w:rPr>
          <w:rStyle w:val="default"/>
          <w:rFonts w:cs="FrankRuehl" w:hint="cs"/>
          <w:vanish/>
          <w:sz w:val="16"/>
          <w:szCs w:val="22"/>
          <w:u w:val="single"/>
          <w:shd w:val="clear" w:color="auto" w:fill="FFFF99"/>
          <w:rtl/>
        </w:rPr>
        <w:t xml:space="preserve">"חוזה כרטיס אשראי" </w:t>
      </w:r>
      <w:r w:rsidRPr="00AA6540">
        <w:rPr>
          <w:rStyle w:val="default"/>
          <w:rFonts w:cs="FrankRuehl"/>
          <w:vanish/>
          <w:sz w:val="16"/>
          <w:szCs w:val="22"/>
          <w:u w:val="single"/>
          <w:shd w:val="clear" w:color="auto" w:fill="FFFF99"/>
          <w:rtl/>
        </w:rPr>
        <w:t>–</w:t>
      </w:r>
      <w:r w:rsidRPr="00AA6540">
        <w:rPr>
          <w:rStyle w:val="default"/>
          <w:rFonts w:cs="FrankRuehl" w:hint="cs"/>
          <w:vanish/>
          <w:sz w:val="16"/>
          <w:szCs w:val="22"/>
          <w:u w:val="single"/>
          <w:shd w:val="clear" w:color="auto" w:fill="FFFF99"/>
          <w:rtl/>
        </w:rPr>
        <w:t xml:space="preserve"> כהגדרתו בסעיף 11ב לחוק הבנקאות (רישוי), התשמ"א-1981;</w:t>
      </w:r>
      <w:bookmarkEnd w:id="100"/>
    </w:p>
    <w:p w14:paraId="5D7DAB61" w14:textId="77777777" w:rsidR="0075259D" w:rsidRDefault="0075259D" w:rsidP="0054421D">
      <w:pPr>
        <w:pStyle w:val="P00"/>
        <w:spacing w:before="72"/>
        <w:ind w:left="0" w:right="1134"/>
        <w:rPr>
          <w:rStyle w:val="default"/>
          <w:rFonts w:cs="FrankRuehl" w:hint="cs"/>
          <w:rtl/>
        </w:rPr>
      </w:pPr>
      <w:bookmarkStart w:id="101" w:name="Seif139"/>
      <w:bookmarkEnd w:id="101"/>
      <w:r>
        <w:rPr>
          <w:lang w:val="he-IL"/>
        </w:rPr>
        <w:pict w14:anchorId="245550E0">
          <v:rect id="_x0000_s2606" style="position:absolute;left:0;text-align:left;margin-left:464.5pt;margin-top:8.05pt;width:75.05pt;height:35.65pt;z-index:251657728" o:allowincell="f" filled="f" stroked="f" strokecolor="lime" strokeweight=".25pt">
            <v:textbox inset="0,0,0,0">
              <w:txbxContent>
                <w:p w14:paraId="3A8884C1" w14:textId="77777777" w:rsidR="00316D86" w:rsidRDefault="00316D86" w:rsidP="0075259D">
                  <w:pPr>
                    <w:spacing w:line="160" w:lineRule="exact"/>
                    <w:jc w:val="left"/>
                    <w:rPr>
                      <w:rFonts w:cs="Miriam" w:hint="cs"/>
                      <w:szCs w:val="18"/>
                      <w:rtl/>
                      <w:lang w:eastAsia="en-US"/>
                    </w:rPr>
                  </w:pPr>
                  <w:r>
                    <w:rPr>
                      <w:rFonts w:cs="Miriam" w:hint="cs"/>
                      <w:szCs w:val="18"/>
                      <w:rtl/>
                      <w:lang w:eastAsia="en-US"/>
                    </w:rPr>
                    <w:t xml:space="preserve">חובת רישוי </w:t>
                  </w:r>
                  <w:r>
                    <w:rPr>
                      <w:rFonts w:cs="Miriam"/>
                      <w:szCs w:val="18"/>
                      <w:rtl/>
                      <w:lang w:eastAsia="en-US"/>
                    </w:rPr>
                    <w:t>–</w:t>
                  </w:r>
                  <w:r>
                    <w:rPr>
                      <w:rFonts w:cs="Miriam" w:hint="cs"/>
                      <w:szCs w:val="18"/>
                      <w:rtl/>
                      <w:lang w:eastAsia="en-US"/>
                    </w:rPr>
                    <w:t xml:space="preserve"> רישיון הנפקה</w:t>
                  </w:r>
                </w:p>
                <w:p w14:paraId="2259BBFA" w14:textId="77777777" w:rsidR="00316D86" w:rsidRDefault="00316D86" w:rsidP="0075259D">
                  <w:pPr>
                    <w:spacing w:line="160" w:lineRule="exact"/>
                    <w:jc w:val="left"/>
                    <w:rPr>
                      <w:rFonts w:cs="Miriam" w:hint="cs"/>
                      <w:noProof/>
                      <w:szCs w:val="18"/>
                      <w:rtl/>
                      <w:lang w:eastAsia="en-US"/>
                    </w:rPr>
                  </w:pPr>
                  <w:r>
                    <w:rPr>
                      <w:rFonts w:cs="Miriam" w:hint="cs"/>
                      <w:szCs w:val="18"/>
                      <w:rtl/>
                      <w:lang w:eastAsia="en-US"/>
                    </w:rPr>
                    <w:t xml:space="preserve">(תיקון מס' 1) </w:t>
                  </w:r>
                  <w:r>
                    <w:rPr>
                      <w:rFonts w:cs="Miriam"/>
                      <w:szCs w:val="18"/>
                      <w:rtl/>
                      <w:lang w:eastAsia="en-US"/>
                    </w:rPr>
                    <w:br/>
                  </w:r>
                  <w:r>
                    <w:rPr>
                      <w:rFonts w:cs="Miriam" w:hint="cs"/>
                      <w:szCs w:val="18"/>
                      <w:rtl/>
                      <w:lang w:eastAsia="en-US"/>
                    </w:rPr>
                    <w:t>תשע"ז-2016</w:t>
                  </w:r>
                </w:p>
              </w:txbxContent>
            </v:textbox>
            <w10:anchorlock/>
          </v:rect>
        </w:pict>
      </w:r>
      <w:r>
        <w:rPr>
          <w:rStyle w:val="big-number"/>
          <w:rFonts w:hint="cs"/>
          <w:rtl/>
          <w:lang w:eastAsia="en-US"/>
        </w:rPr>
        <w:t>25</w:t>
      </w:r>
      <w:r w:rsidR="0054421D">
        <w:rPr>
          <w:rStyle w:val="default"/>
          <w:rFonts w:cs="FrankRuehl" w:hint="cs"/>
          <w:rtl/>
        </w:rPr>
        <w:t>יא</w:t>
      </w:r>
      <w:r>
        <w:rPr>
          <w:rStyle w:val="default"/>
          <w:rFonts w:cs="FrankRuehl"/>
          <w:rtl/>
        </w:rPr>
        <w:t>.</w:t>
      </w:r>
      <w:r>
        <w:rPr>
          <w:rStyle w:val="default"/>
          <w:rFonts w:cs="FrankRuehl"/>
          <w:rtl/>
        </w:rPr>
        <w:tab/>
      </w:r>
      <w:r w:rsidR="0054421D">
        <w:rPr>
          <w:rStyle w:val="default"/>
          <w:rFonts w:cs="FrankRuehl" w:hint="cs"/>
          <w:rtl/>
        </w:rPr>
        <w:t>מי שעיסוקו במתן אשראי לא יעסוק גם בהנפקה של כרטיסי אשראי אלא אם כן בידו רישיון הנפקה שקיבל מאת המפקח, ובהתאם לתנאי הרישיון.</w:t>
      </w:r>
    </w:p>
    <w:p w14:paraId="3924879F" w14:textId="77777777" w:rsidR="0075259D" w:rsidRPr="00AA6540" w:rsidRDefault="0075259D" w:rsidP="0075259D">
      <w:pPr>
        <w:pStyle w:val="P00"/>
        <w:tabs>
          <w:tab w:val="clear" w:pos="6259"/>
        </w:tabs>
        <w:spacing w:before="0"/>
        <w:ind w:left="0" w:right="1134"/>
        <w:rPr>
          <w:rStyle w:val="default"/>
          <w:rFonts w:cs="FrankRuehl" w:hint="cs"/>
          <w:vanish/>
          <w:color w:val="FF0000"/>
          <w:szCs w:val="20"/>
          <w:shd w:val="clear" w:color="auto" w:fill="FFFF99"/>
          <w:rtl/>
        </w:rPr>
      </w:pPr>
      <w:bookmarkStart w:id="102" w:name="Rov206"/>
      <w:r w:rsidRPr="00AA6540">
        <w:rPr>
          <w:rStyle w:val="default"/>
          <w:rFonts w:cs="FrankRuehl" w:hint="cs"/>
          <w:vanish/>
          <w:color w:val="FF0000"/>
          <w:szCs w:val="20"/>
          <w:shd w:val="clear" w:color="auto" w:fill="FFFF99"/>
          <w:rtl/>
        </w:rPr>
        <w:t>מיום 1.1.2017</w:t>
      </w:r>
    </w:p>
    <w:p w14:paraId="4973C15E" w14:textId="77777777" w:rsidR="0075259D" w:rsidRPr="00AA6540" w:rsidRDefault="0075259D" w:rsidP="0075259D">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78CE0E7C" w14:textId="77777777" w:rsidR="0075259D" w:rsidRPr="00AA6540" w:rsidRDefault="0075259D" w:rsidP="0075259D">
      <w:pPr>
        <w:pStyle w:val="P00"/>
        <w:tabs>
          <w:tab w:val="clear" w:pos="6259"/>
        </w:tabs>
        <w:spacing w:before="0"/>
        <w:ind w:left="0" w:right="1134"/>
        <w:rPr>
          <w:rStyle w:val="default"/>
          <w:rFonts w:cs="FrankRuehl" w:hint="cs"/>
          <w:vanish/>
          <w:szCs w:val="20"/>
          <w:shd w:val="clear" w:color="auto" w:fill="FFFF99"/>
          <w:rtl/>
        </w:rPr>
      </w:pPr>
      <w:hyperlink r:id="rId141"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138 (</w:t>
      </w:r>
      <w:hyperlink r:id="rId142"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140E9500" w14:textId="77777777" w:rsidR="0075259D" w:rsidRPr="0054421D" w:rsidRDefault="0075259D" w:rsidP="0054421D">
      <w:pPr>
        <w:pStyle w:val="P00"/>
        <w:tabs>
          <w:tab w:val="clear" w:pos="6259"/>
        </w:tabs>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סעיף 25</w:t>
      </w:r>
      <w:r w:rsidR="0054421D" w:rsidRPr="00AA6540">
        <w:rPr>
          <w:rStyle w:val="default"/>
          <w:rFonts w:cs="FrankRuehl" w:hint="cs"/>
          <w:b/>
          <w:bCs/>
          <w:vanish/>
          <w:szCs w:val="20"/>
          <w:shd w:val="clear" w:color="auto" w:fill="FFFF99"/>
          <w:rtl/>
        </w:rPr>
        <w:t>יא</w:t>
      </w:r>
      <w:bookmarkEnd w:id="102"/>
    </w:p>
    <w:p w14:paraId="0E76CE7C" w14:textId="77777777" w:rsidR="0075259D" w:rsidRDefault="0075259D" w:rsidP="0054421D">
      <w:pPr>
        <w:pStyle w:val="P00"/>
        <w:spacing w:before="72"/>
        <w:ind w:left="0" w:right="1134"/>
        <w:rPr>
          <w:rStyle w:val="default"/>
          <w:rFonts w:cs="FrankRuehl" w:hint="cs"/>
          <w:rtl/>
        </w:rPr>
      </w:pPr>
      <w:bookmarkStart w:id="103" w:name="Seif140"/>
      <w:bookmarkEnd w:id="103"/>
      <w:r>
        <w:rPr>
          <w:lang w:val="he-IL"/>
        </w:rPr>
        <w:pict w14:anchorId="780C7717">
          <v:rect id="_x0000_s2607" style="position:absolute;left:0;text-align:left;margin-left:464.5pt;margin-top:8.05pt;width:75.05pt;height:35.3pt;z-index:251658752" o:allowincell="f" filled="f" stroked="f" strokecolor="lime" strokeweight=".25pt">
            <v:textbox style="mso-next-textbox:#_x0000_s2607" inset="0,0,0,0">
              <w:txbxContent>
                <w:p w14:paraId="2F09DC80" w14:textId="77777777" w:rsidR="00316D86" w:rsidRDefault="00316D86" w:rsidP="0075259D">
                  <w:pPr>
                    <w:spacing w:line="160" w:lineRule="exact"/>
                    <w:jc w:val="left"/>
                    <w:rPr>
                      <w:rFonts w:cs="Miriam" w:hint="cs"/>
                      <w:szCs w:val="18"/>
                      <w:rtl/>
                      <w:lang w:eastAsia="en-US"/>
                    </w:rPr>
                  </w:pPr>
                  <w:r>
                    <w:rPr>
                      <w:rFonts w:cs="Miriam" w:hint="cs"/>
                      <w:szCs w:val="18"/>
                      <w:rtl/>
                      <w:lang w:eastAsia="en-US"/>
                    </w:rPr>
                    <w:t xml:space="preserve">סייגים לחובת הרישוי </w:t>
                  </w:r>
                  <w:r>
                    <w:rPr>
                      <w:rFonts w:cs="Miriam"/>
                      <w:szCs w:val="18"/>
                      <w:rtl/>
                      <w:lang w:eastAsia="en-US"/>
                    </w:rPr>
                    <w:t>–</w:t>
                  </w:r>
                  <w:r>
                    <w:rPr>
                      <w:rFonts w:cs="Miriam" w:hint="cs"/>
                      <w:szCs w:val="18"/>
                      <w:rtl/>
                      <w:lang w:eastAsia="en-US"/>
                    </w:rPr>
                    <w:t xml:space="preserve"> רישיון הנפקה</w:t>
                  </w:r>
                </w:p>
                <w:p w14:paraId="285CF2D8" w14:textId="77777777" w:rsidR="00316D86" w:rsidRDefault="00316D86" w:rsidP="0075259D">
                  <w:pPr>
                    <w:spacing w:line="160" w:lineRule="exact"/>
                    <w:jc w:val="left"/>
                    <w:rPr>
                      <w:rFonts w:cs="Miriam" w:hint="cs"/>
                      <w:noProof/>
                      <w:szCs w:val="18"/>
                      <w:rtl/>
                      <w:lang w:eastAsia="en-US"/>
                    </w:rPr>
                  </w:pPr>
                  <w:r>
                    <w:rPr>
                      <w:rFonts w:cs="Miriam" w:hint="cs"/>
                      <w:szCs w:val="18"/>
                      <w:rtl/>
                      <w:lang w:eastAsia="en-US"/>
                    </w:rPr>
                    <w:t xml:space="preserve">(תיקון מס' 1) </w:t>
                  </w:r>
                  <w:r>
                    <w:rPr>
                      <w:rFonts w:cs="Miriam"/>
                      <w:szCs w:val="18"/>
                      <w:rtl/>
                      <w:lang w:eastAsia="en-US"/>
                    </w:rPr>
                    <w:br/>
                  </w:r>
                  <w:r>
                    <w:rPr>
                      <w:rFonts w:cs="Miriam" w:hint="cs"/>
                      <w:szCs w:val="18"/>
                      <w:rtl/>
                      <w:lang w:eastAsia="en-US"/>
                    </w:rPr>
                    <w:t>תשע"ז-2016</w:t>
                  </w:r>
                </w:p>
              </w:txbxContent>
            </v:textbox>
            <w10:anchorlock/>
          </v:rect>
        </w:pict>
      </w:r>
      <w:r>
        <w:rPr>
          <w:rStyle w:val="big-number"/>
          <w:rFonts w:hint="cs"/>
          <w:rtl/>
          <w:lang w:eastAsia="en-US"/>
        </w:rPr>
        <w:t>25</w:t>
      </w:r>
      <w:r w:rsidR="0054421D">
        <w:rPr>
          <w:rStyle w:val="default"/>
          <w:rFonts w:cs="FrankRuehl" w:hint="cs"/>
          <w:rtl/>
        </w:rPr>
        <w:t>יב</w:t>
      </w:r>
      <w:r>
        <w:rPr>
          <w:rStyle w:val="default"/>
          <w:rFonts w:cs="FrankRuehl"/>
          <w:rtl/>
        </w:rPr>
        <w:t>.</w:t>
      </w:r>
      <w:r>
        <w:rPr>
          <w:rStyle w:val="default"/>
          <w:rFonts w:cs="FrankRuehl"/>
          <w:rtl/>
        </w:rPr>
        <w:tab/>
      </w:r>
      <w:r w:rsidR="0054421D">
        <w:rPr>
          <w:rStyle w:val="default"/>
          <w:rFonts w:cs="FrankRuehl" w:hint="cs"/>
          <w:rtl/>
        </w:rPr>
        <w:t>חובת הרישוי לפי סעיף 25יא לא תחול על מי שפטור מחובת הרישוי לפי סעיפים 13 או 25ג.</w:t>
      </w:r>
    </w:p>
    <w:p w14:paraId="7EDC2856" w14:textId="77777777" w:rsidR="0075259D" w:rsidRPr="00AA6540" w:rsidRDefault="0075259D" w:rsidP="0075259D">
      <w:pPr>
        <w:pStyle w:val="P00"/>
        <w:tabs>
          <w:tab w:val="clear" w:pos="6259"/>
        </w:tabs>
        <w:spacing w:before="0"/>
        <w:ind w:left="0" w:right="1134"/>
        <w:rPr>
          <w:rStyle w:val="default"/>
          <w:rFonts w:cs="FrankRuehl" w:hint="cs"/>
          <w:vanish/>
          <w:color w:val="FF0000"/>
          <w:szCs w:val="20"/>
          <w:shd w:val="clear" w:color="auto" w:fill="FFFF99"/>
          <w:rtl/>
        </w:rPr>
      </w:pPr>
      <w:bookmarkStart w:id="104" w:name="Rov207"/>
      <w:r w:rsidRPr="00AA6540">
        <w:rPr>
          <w:rStyle w:val="default"/>
          <w:rFonts w:cs="FrankRuehl" w:hint="cs"/>
          <w:vanish/>
          <w:color w:val="FF0000"/>
          <w:szCs w:val="20"/>
          <w:shd w:val="clear" w:color="auto" w:fill="FFFF99"/>
          <w:rtl/>
        </w:rPr>
        <w:t>מיום 1.1.2017</w:t>
      </w:r>
    </w:p>
    <w:p w14:paraId="5F045B69" w14:textId="77777777" w:rsidR="0075259D" w:rsidRPr="00AA6540" w:rsidRDefault="0075259D" w:rsidP="0075259D">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4533A1D6" w14:textId="77777777" w:rsidR="0075259D" w:rsidRPr="00AA6540" w:rsidRDefault="0075259D" w:rsidP="0075259D">
      <w:pPr>
        <w:pStyle w:val="P00"/>
        <w:tabs>
          <w:tab w:val="clear" w:pos="6259"/>
        </w:tabs>
        <w:spacing w:before="0"/>
        <w:ind w:left="0" w:right="1134"/>
        <w:rPr>
          <w:rStyle w:val="default"/>
          <w:rFonts w:cs="FrankRuehl" w:hint="cs"/>
          <w:vanish/>
          <w:szCs w:val="20"/>
          <w:shd w:val="clear" w:color="auto" w:fill="FFFF99"/>
          <w:rtl/>
        </w:rPr>
      </w:pPr>
      <w:hyperlink r:id="rId143"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138 (</w:t>
      </w:r>
      <w:hyperlink r:id="rId144"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68D46EA6" w14:textId="77777777" w:rsidR="0075259D" w:rsidRPr="0054421D" w:rsidRDefault="0075259D" w:rsidP="0054421D">
      <w:pPr>
        <w:pStyle w:val="P00"/>
        <w:tabs>
          <w:tab w:val="clear" w:pos="6259"/>
        </w:tabs>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סעיף 25</w:t>
      </w:r>
      <w:r w:rsidR="0054421D" w:rsidRPr="00AA6540">
        <w:rPr>
          <w:rStyle w:val="default"/>
          <w:rFonts w:cs="FrankRuehl" w:hint="cs"/>
          <w:b/>
          <w:bCs/>
          <w:vanish/>
          <w:szCs w:val="20"/>
          <w:shd w:val="clear" w:color="auto" w:fill="FFFF99"/>
          <w:rtl/>
        </w:rPr>
        <w:t>יב</w:t>
      </w:r>
      <w:bookmarkEnd w:id="104"/>
    </w:p>
    <w:p w14:paraId="38A5C353" w14:textId="77777777" w:rsidR="0075259D" w:rsidRDefault="0075259D" w:rsidP="00146F12">
      <w:pPr>
        <w:pStyle w:val="P00"/>
        <w:spacing w:before="72"/>
        <w:ind w:left="0" w:right="1134"/>
        <w:rPr>
          <w:rStyle w:val="default"/>
          <w:rFonts w:cs="FrankRuehl" w:hint="cs"/>
          <w:rtl/>
        </w:rPr>
      </w:pPr>
      <w:bookmarkStart w:id="105" w:name="Seif141"/>
      <w:bookmarkEnd w:id="105"/>
      <w:r>
        <w:rPr>
          <w:lang w:val="he-IL"/>
        </w:rPr>
        <w:pict w14:anchorId="1141A5C5">
          <v:rect id="_x0000_s2608" style="position:absolute;left:0;text-align:left;margin-left:464.5pt;margin-top:8.05pt;width:75.05pt;height:35pt;z-index:251659776" o:allowincell="f" filled="f" stroked="f" strokecolor="lime" strokeweight=".25pt">
            <v:textbox style="mso-next-textbox:#_x0000_s2608" inset="0,0,0,0">
              <w:txbxContent>
                <w:p w14:paraId="099D5A5F" w14:textId="77777777" w:rsidR="00316D86" w:rsidRDefault="00316D86" w:rsidP="0075259D">
                  <w:pPr>
                    <w:spacing w:line="160" w:lineRule="exact"/>
                    <w:jc w:val="left"/>
                    <w:rPr>
                      <w:rFonts w:cs="Miriam" w:hint="cs"/>
                      <w:szCs w:val="18"/>
                      <w:rtl/>
                      <w:lang w:eastAsia="en-US"/>
                    </w:rPr>
                  </w:pPr>
                  <w:r>
                    <w:rPr>
                      <w:rFonts w:cs="Miriam" w:hint="cs"/>
                      <w:szCs w:val="18"/>
                      <w:rtl/>
                      <w:lang w:eastAsia="en-US"/>
                    </w:rPr>
                    <w:t>תנאים למתן רישיון הנפקה</w:t>
                  </w:r>
                </w:p>
                <w:p w14:paraId="74A0B53E" w14:textId="77777777" w:rsidR="00316D86" w:rsidRDefault="00316D86" w:rsidP="0075259D">
                  <w:pPr>
                    <w:spacing w:line="160" w:lineRule="exact"/>
                    <w:jc w:val="left"/>
                    <w:rPr>
                      <w:rFonts w:cs="Miriam" w:hint="cs"/>
                      <w:noProof/>
                      <w:szCs w:val="18"/>
                      <w:rtl/>
                      <w:lang w:eastAsia="en-US"/>
                    </w:rPr>
                  </w:pPr>
                  <w:r>
                    <w:rPr>
                      <w:rFonts w:cs="Miriam" w:hint="cs"/>
                      <w:szCs w:val="18"/>
                      <w:rtl/>
                      <w:lang w:eastAsia="en-US"/>
                    </w:rPr>
                    <w:t xml:space="preserve">(תיקון מס' 1) </w:t>
                  </w:r>
                  <w:r>
                    <w:rPr>
                      <w:rFonts w:cs="Miriam"/>
                      <w:szCs w:val="18"/>
                      <w:rtl/>
                      <w:lang w:eastAsia="en-US"/>
                    </w:rPr>
                    <w:br/>
                  </w:r>
                  <w:r>
                    <w:rPr>
                      <w:rFonts w:cs="Miriam" w:hint="cs"/>
                      <w:szCs w:val="18"/>
                      <w:rtl/>
                      <w:lang w:eastAsia="en-US"/>
                    </w:rPr>
                    <w:t>תשע"ז-2016</w:t>
                  </w:r>
                </w:p>
              </w:txbxContent>
            </v:textbox>
            <w10:anchorlock/>
          </v:rect>
        </w:pict>
      </w:r>
      <w:r>
        <w:rPr>
          <w:rStyle w:val="big-number"/>
          <w:rFonts w:hint="cs"/>
          <w:rtl/>
          <w:lang w:eastAsia="en-US"/>
        </w:rPr>
        <w:t>25</w:t>
      </w:r>
      <w:r w:rsidR="0054421D">
        <w:rPr>
          <w:rStyle w:val="default"/>
          <w:rFonts w:cs="FrankRuehl" w:hint="cs"/>
          <w:rtl/>
        </w:rPr>
        <w:t>יג</w:t>
      </w:r>
      <w:r>
        <w:rPr>
          <w:rStyle w:val="default"/>
          <w:rFonts w:cs="FrankRuehl"/>
          <w:rtl/>
        </w:rPr>
        <w:t>.</w:t>
      </w:r>
      <w:r>
        <w:rPr>
          <w:rStyle w:val="default"/>
          <w:rFonts w:cs="FrankRuehl"/>
          <w:rtl/>
        </w:rPr>
        <w:tab/>
      </w:r>
      <w:r w:rsidR="00146F12">
        <w:rPr>
          <w:rStyle w:val="default"/>
          <w:rFonts w:cs="FrankRuehl" w:hint="cs"/>
          <w:rtl/>
        </w:rPr>
        <w:t>(א)</w:t>
      </w:r>
      <w:r w:rsidR="00146F12">
        <w:rPr>
          <w:rStyle w:val="default"/>
          <w:rFonts w:cs="FrankRuehl" w:hint="cs"/>
          <w:rtl/>
        </w:rPr>
        <w:tab/>
        <w:t>המפקח רשאי לתת רישיון הנפקה למבקש שמתקיימים לגביו כל אלה:</w:t>
      </w:r>
    </w:p>
    <w:p w14:paraId="4A432C01" w14:textId="77777777" w:rsidR="00146F12" w:rsidRDefault="00146F12" w:rsidP="00146F1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הוא בעל רישיון למתן אשראי שהוא רישיון מורחב, או בעל רישיון למתן שירותי פיקדון ואשראי שהוא רישיון מורחב (בסעיף זה </w:t>
      </w:r>
      <w:r>
        <w:rPr>
          <w:rStyle w:val="default"/>
          <w:rFonts w:cs="FrankRuehl"/>
          <w:rtl/>
        </w:rPr>
        <w:t>–</w:t>
      </w:r>
      <w:r>
        <w:rPr>
          <w:rStyle w:val="default"/>
          <w:rFonts w:cs="FrankRuehl" w:hint="cs"/>
          <w:rtl/>
        </w:rPr>
        <w:t xml:space="preserve"> בעל רישיון מורחב);</w:t>
      </w:r>
    </w:p>
    <w:p w14:paraId="0DFC0EF0" w14:textId="77777777" w:rsidR="00146F12" w:rsidRDefault="007C7945" w:rsidP="00146F12">
      <w:pPr>
        <w:pStyle w:val="P00"/>
        <w:spacing w:before="72"/>
        <w:ind w:left="1021" w:right="1134"/>
        <w:rPr>
          <w:rStyle w:val="default"/>
          <w:rFonts w:cs="FrankRuehl" w:hint="cs"/>
          <w:rtl/>
        </w:rPr>
      </w:pPr>
      <w:r>
        <w:rPr>
          <w:rFonts w:hint="cs"/>
          <w:rtl/>
          <w:lang w:eastAsia="en-US"/>
        </w:rPr>
        <w:pict w14:anchorId="1E812626">
          <v:shape id="_x0000_s2841" type="#_x0000_t202" style="position:absolute;left:0;text-align:left;margin-left:470.35pt;margin-top:7.1pt;width:1in;height:16.8pt;z-index:251761152" filled="f" stroked="f">
            <v:textbox inset="1mm,0,1mm,0">
              <w:txbxContent>
                <w:p w14:paraId="00FED37F" w14:textId="77777777" w:rsidR="00316D86" w:rsidRDefault="00316D86" w:rsidP="007C7945">
                  <w:pPr>
                    <w:spacing w:line="160" w:lineRule="exact"/>
                    <w:jc w:val="left"/>
                    <w:rPr>
                      <w:rFonts w:cs="Miriam" w:hint="cs"/>
                      <w:noProof/>
                      <w:szCs w:val="18"/>
                      <w:rtl/>
                      <w:lang w:eastAsia="en-US"/>
                    </w:rPr>
                  </w:pPr>
                  <w:r>
                    <w:rPr>
                      <w:rFonts w:cs="Miriam" w:hint="cs"/>
                      <w:szCs w:val="18"/>
                      <w:rtl/>
                      <w:lang w:eastAsia="en-US"/>
                    </w:rPr>
                    <w:t>(תיקון מס' 2) תשע"ז-2017</w:t>
                  </w:r>
                </w:p>
              </w:txbxContent>
            </v:textbox>
            <w10:anchorlock/>
          </v:shape>
        </w:pict>
      </w:r>
      <w:r w:rsidR="00146F12">
        <w:rPr>
          <w:rStyle w:val="default"/>
          <w:rFonts w:cs="FrankRuehl" w:hint="cs"/>
          <w:rtl/>
        </w:rPr>
        <w:t>(2)</w:t>
      </w:r>
      <w:r w:rsidR="00146F12">
        <w:rPr>
          <w:rStyle w:val="default"/>
          <w:rFonts w:cs="FrankRuehl" w:hint="cs"/>
          <w:rtl/>
        </w:rPr>
        <w:tab/>
        <w:t>למבקש רישיון ההנפקה הון עצמי מזערי כנדרש מבעל רישיון מורחב, בהתאם להוראות סעיף 37 ולתוספת</w:t>
      </w:r>
      <w:r>
        <w:rPr>
          <w:rStyle w:val="default"/>
          <w:rFonts w:cs="FrankRuehl" w:hint="cs"/>
          <w:rtl/>
        </w:rPr>
        <w:t xml:space="preserve"> הראשונה</w:t>
      </w:r>
      <w:r w:rsidR="00146F12">
        <w:rPr>
          <w:rStyle w:val="default"/>
          <w:rFonts w:cs="FrankRuehl" w:hint="cs"/>
          <w:rtl/>
        </w:rPr>
        <w:t>, הכול לפי העניין;</w:t>
      </w:r>
    </w:p>
    <w:p w14:paraId="19D5C83C" w14:textId="77777777" w:rsidR="00146F12" w:rsidRDefault="00146F12" w:rsidP="00146F1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מבקש רישיון ההנפקה לא הורשע בעבירה שמפאת מהותה, חומרתה או נסיבותיה אין הוא ראוי לעסוק בהנפקה של כרטיסי אשראי, וכן לא הוגש נגדו כתב אישום בעבירה כאמור שטרם ניתן בעניינו פסק דין סופי, ולא מתקיימות לדעת המפקח נסיבות אחרות המטילות דופי ביושרו וביושרתו לפי אמות המידה שעליהן הורה לפי סעיף 4(ב); לעניין זה ובלי לגרוע מכלליות האמור </w:t>
      </w:r>
      <w:r>
        <w:rPr>
          <w:rStyle w:val="default"/>
          <w:rFonts w:cs="FrankRuehl"/>
          <w:rtl/>
        </w:rPr>
        <w:t>–</w:t>
      </w:r>
    </w:p>
    <w:p w14:paraId="396F5E5E" w14:textId="77777777" w:rsidR="00146F12" w:rsidRDefault="00146F12" w:rsidP="00BF27D4">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145985">
        <w:rPr>
          <w:rStyle w:val="default"/>
          <w:rFonts w:cs="FrankRuehl" w:hint="cs"/>
          <w:rtl/>
        </w:rPr>
        <w:t>יראו כל אחת מהעבירות המפורטות בסעיף 15(א)(3)(א) כעבירה שמתקיים בה האמור בפסקה זו, אלא אם כן מצא המפקח כי מתקיימים טעמים מיוחדים הנוגעים לנסיבות ביצוע העבירה ומידת חומרתה, שבשלהם אין מניעה לעיסוק בהנפקה של כרטיסי אשראי;</w:t>
      </w:r>
    </w:p>
    <w:p w14:paraId="00841B50" w14:textId="77777777" w:rsidR="00145985" w:rsidRDefault="00145985" w:rsidP="00BF27D4">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BF27D4">
        <w:rPr>
          <w:rStyle w:val="default"/>
          <w:rFonts w:cs="FrankRuehl" w:hint="cs"/>
          <w:rtl/>
        </w:rPr>
        <w:t xml:space="preserve">"הורשע בעבירה" </w:t>
      </w:r>
      <w:r w:rsidR="00BF27D4">
        <w:rPr>
          <w:rStyle w:val="default"/>
          <w:rFonts w:cs="FrankRuehl"/>
          <w:rtl/>
        </w:rPr>
        <w:t>–</w:t>
      </w:r>
      <w:r w:rsidR="00BF27D4">
        <w:rPr>
          <w:rStyle w:val="default"/>
          <w:rFonts w:cs="FrankRuehl" w:hint="cs"/>
          <w:rtl/>
        </w:rPr>
        <w:t xml:space="preserve"> לרבות הורשע בעבירה דומה במדינה אחרת;</w:t>
      </w:r>
    </w:p>
    <w:p w14:paraId="67187366" w14:textId="77777777" w:rsidR="00BF27D4" w:rsidRDefault="00BF27D4" w:rsidP="00BF27D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בנושאי המשרה של מבקש רישיון ההנפקה מתקיימים התנאים למינוי ולכהונה של נושא משרה בבעל רישיון הנפקה לפי פרק ה';</w:t>
      </w:r>
    </w:p>
    <w:p w14:paraId="300FF7C2" w14:textId="77777777" w:rsidR="00BF27D4" w:rsidRDefault="00BF27D4" w:rsidP="00BF27D4">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בבעל שליטה ובבעל עניין במבקש רישיון ההנפקה מתקיימים התנאים לקבלת היתר לפי פרק ד';</w:t>
      </w:r>
    </w:p>
    <w:p w14:paraId="6FA09B66" w14:textId="77777777" w:rsidR="00BF27D4" w:rsidRDefault="00BF27D4" w:rsidP="00BF27D4">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מבנה התאגיד עומד בדרישות לפי פרק ה'.</w:t>
      </w:r>
    </w:p>
    <w:p w14:paraId="7F7694A8" w14:textId="77777777" w:rsidR="00BF27D4" w:rsidRDefault="00BF27D4" w:rsidP="0014598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D244A2">
        <w:rPr>
          <w:rStyle w:val="default"/>
          <w:rFonts w:cs="FrankRuehl" w:hint="cs"/>
          <w:rtl/>
        </w:rPr>
        <w:t>מצא המפקח כי בשל טעמים שבטובת הציבור מבקש רישיון ההנפקה אינו ראוי לעסוק בהנפקה של כרטיסי אשראי, רשאי הוא שלא לתת רישיון למבקש, אף אם מתקיימים לגביו התנאים שבסעיף קטן (א), ובלבד שנתן לו הזדמנות לטעון את טענותיו לפניו או לפני מי שהוא הסמיכו לכך מבין עובדיו, בדרך שהורה.</w:t>
      </w:r>
    </w:p>
    <w:p w14:paraId="0331F3EF" w14:textId="77777777" w:rsidR="00D244A2" w:rsidRDefault="00D244A2" w:rsidP="0014598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בבואו להחליט בבקשה למתן רישיון מנפיק יביא המפקח בחשבון, בין השאר את העניינים המנויים בסעיפים 16(ב) או 25ו(ב), לפי העניין, וכן את אלה:</w:t>
      </w:r>
    </w:p>
    <w:p w14:paraId="2E67D7E4" w14:textId="77777777" w:rsidR="00D244A2" w:rsidRDefault="00D244A2" w:rsidP="00D244A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קיומם של הסדרים המעידים על יכולתו של המבקש לקיים תשתית מתאימה שתבטיח את יציבות פעילותו כבעל רישיון הנפקה;</w:t>
      </w:r>
    </w:p>
    <w:p w14:paraId="60D204EB" w14:textId="77777777" w:rsidR="00D244A2" w:rsidRDefault="00D244A2" w:rsidP="00D244A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קיומו של ממשל תאגידי הכולל מנגנונים נאותים להבטחת ניהול תקין, ובכלל זה חלוקה ברורה של תחומי האחריות בין נושאי המשרה וקיום מנגנוני בקרה ופיקוח נאותים;</w:t>
      </w:r>
    </w:p>
    <w:p w14:paraId="741399F6" w14:textId="77777777" w:rsidR="00D244A2" w:rsidRDefault="00D244A2" w:rsidP="00D244A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קיומם של מנגנוני אבטחה נאותים, ובכלל זה אמצעים מתאימים להערכת סיכוני אבטחת המידע ולהתמודדות עמם;</w:t>
      </w:r>
    </w:p>
    <w:p w14:paraId="2F067678" w14:textId="77777777" w:rsidR="00D244A2" w:rsidRDefault="00D244A2" w:rsidP="00D244A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קיומם של מנגנונים נאותים לניהול סיכונים, ובכל זה מנגנונים לזיהוי, לניטור ולמעקב אחר הסיכונים שהמבקש יהיה חשוף להם בפעילותו כבעל רישיון הנפקה, ולדיווח עליהם;</w:t>
      </w:r>
    </w:p>
    <w:p w14:paraId="25FB9610" w14:textId="77777777" w:rsidR="00D244A2" w:rsidRDefault="00D244A2" w:rsidP="00D244A2">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קיומם של הסדרים להתמודדות עם סיכוני הלבנת הון ומימון טרור;</w:t>
      </w:r>
    </w:p>
    <w:p w14:paraId="3FB8ADB1" w14:textId="77777777" w:rsidR="00D244A2" w:rsidRDefault="00D244A2" w:rsidP="00D244A2">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זהותם של צדדים קשורים למבקש; לעניין זה, "צד קשור" </w:t>
      </w:r>
      <w:r>
        <w:rPr>
          <w:rStyle w:val="default"/>
          <w:rFonts w:cs="FrankRuehl"/>
          <w:rtl/>
        </w:rPr>
        <w:t>–</w:t>
      </w:r>
      <w:r>
        <w:rPr>
          <w:rStyle w:val="default"/>
          <w:rFonts w:cs="FrankRuehl" w:hint="cs"/>
          <w:rtl/>
        </w:rPr>
        <w:t xml:space="preserve"> מי שנשלט בידי המבקש או בידי מי ששולט במבקש.</w:t>
      </w:r>
    </w:p>
    <w:p w14:paraId="2AEC3CE3" w14:textId="77777777" w:rsidR="0075259D" w:rsidRPr="00AA6540" w:rsidRDefault="0075259D" w:rsidP="0075259D">
      <w:pPr>
        <w:pStyle w:val="P00"/>
        <w:tabs>
          <w:tab w:val="clear" w:pos="6259"/>
        </w:tabs>
        <w:spacing w:before="0"/>
        <w:ind w:left="0" w:right="1134"/>
        <w:rPr>
          <w:rStyle w:val="default"/>
          <w:rFonts w:cs="FrankRuehl" w:hint="cs"/>
          <w:vanish/>
          <w:color w:val="FF0000"/>
          <w:szCs w:val="20"/>
          <w:shd w:val="clear" w:color="auto" w:fill="FFFF99"/>
          <w:rtl/>
        </w:rPr>
      </w:pPr>
      <w:bookmarkStart w:id="106" w:name="Rov308"/>
      <w:r w:rsidRPr="00AA6540">
        <w:rPr>
          <w:rStyle w:val="default"/>
          <w:rFonts w:cs="FrankRuehl" w:hint="cs"/>
          <w:vanish/>
          <w:color w:val="FF0000"/>
          <w:szCs w:val="20"/>
          <w:shd w:val="clear" w:color="auto" w:fill="FFFF99"/>
          <w:rtl/>
        </w:rPr>
        <w:t>מיום 1.1.2017</w:t>
      </w:r>
    </w:p>
    <w:p w14:paraId="43E8A549" w14:textId="77777777" w:rsidR="0075259D" w:rsidRPr="00AA6540" w:rsidRDefault="0075259D" w:rsidP="0075259D">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4F19ACAC" w14:textId="77777777" w:rsidR="0075259D" w:rsidRPr="00AA6540" w:rsidRDefault="0075259D" w:rsidP="0075259D">
      <w:pPr>
        <w:pStyle w:val="P00"/>
        <w:tabs>
          <w:tab w:val="clear" w:pos="6259"/>
        </w:tabs>
        <w:spacing w:before="0"/>
        <w:ind w:left="0" w:right="1134"/>
        <w:rPr>
          <w:rStyle w:val="default"/>
          <w:rFonts w:cs="FrankRuehl" w:hint="cs"/>
          <w:vanish/>
          <w:szCs w:val="20"/>
          <w:shd w:val="clear" w:color="auto" w:fill="FFFF99"/>
          <w:rtl/>
        </w:rPr>
      </w:pPr>
      <w:hyperlink r:id="rId145"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138 (</w:t>
      </w:r>
      <w:hyperlink r:id="rId146"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27022372" w14:textId="77777777" w:rsidR="0075259D" w:rsidRPr="00AA6540" w:rsidRDefault="0075259D" w:rsidP="00BA46BE">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הוספת סעיף 25</w:t>
      </w:r>
      <w:r w:rsidR="0054421D" w:rsidRPr="00AA6540">
        <w:rPr>
          <w:rStyle w:val="default"/>
          <w:rFonts w:cs="FrankRuehl" w:hint="cs"/>
          <w:b/>
          <w:bCs/>
          <w:vanish/>
          <w:szCs w:val="20"/>
          <w:shd w:val="clear" w:color="auto" w:fill="FFFF99"/>
          <w:rtl/>
        </w:rPr>
        <w:t>יג</w:t>
      </w:r>
    </w:p>
    <w:p w14:paraId="1816818A" w14:textId="77777777" w:rsidR="007C7945" w:rsidRPr="00AA6540" w:rsidRDefault="007C7945" w:rsidP="007C7945">
      <w:pPr>
        <w:pStyle w:val="P00"/>
        <w:spacing w:before="0"/>
        <w:ind w:left="0" w:right="1134"/>
        <w:rPr>
          <w:rStyle w:val="default"/>
          <w:rFonts w:cs="FrankRuehl" w:hint="cs"/>
          <w:vanish/>
          <w:szCs w:val="20"/>
          <w:shd w:val="clear" w:color="auto" w:fill="FFFF99"/>
          <w:rtl/>
        </w:rPr>
      </w:pPr>
    </w:p>
    <w:p w14:paraId="32745CA8" w14:textId="77777777" w:rsidR="007C7945" w:rsidRPr="00AA6540" w:rsidRDefault="007C7945" w:rsidP="007C7945">
      <w:pPr>
        <w:pStyle w:val="P00"/>
        <w:tabs>
          <w:tab w:val="clear" w:pos="6259"/>
        </w:tabs>
        <w:spacing w:before="0"/>
        <w:ind w:left="0" w:right="1134"/>
        <w:rPr>
          <w:rStyle w:val="default"/>
          <w:rFonts w:cs="FrankRuehl" w:hint="cs"/>
          <w:vanish/>
          <w:color w:val="FF0000"/>
          <w:szCs w:val="20"/>
          <w:shd w:val="clear" w:color="auto" w:fill="FFFF99"/>
          <w:rtl/>
        </w:rPr>
      </w:pPr>
      <w:r w:rsidRPr="00AA6540">
        <w:rPr>
          <w:rStyle w:val="default"/>
          <w:rFonts w:cs="FrankRuehl" w:hint="cs"/>
          <w:vanish/>
          <w:color w:val="FF0000"/>
          <w:szCs w:val="20"/>
          <w:shd w:val="clear" w:color="auto" w:fill="FFFF99"/>
          <w:rtl/>
        </w:rPr>
        <w:t>מיום 31.1.2017</w:t>
      </w:r>
    </w:p>
    <w:p w14:paraId="3513647C" w14:textId="77777777" w:rsidR="007C7945" w:rsidRPr="00AA6540" w:rsidRDefault="007C7945" w:rsidP="007C7945">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2</w:t>
      </w:r>
    </w:p>
    <w:p w14:paraId="4402BF84" w14:textId="77777777" w:rsidR="007C7945" w:rsidRPr="00AA6540" w:rsidRDefault="007C7945" w:rsidP="007C7945">
      <w:pPr>
        <w:pStyle w:val="P00"/>
        <w:spacing w:before="0"/>
        <w:ind w:left="0" w:right="1134"/>
        <w:rPr>
          <w:rStyle w:val="default"/>
          <w:rFonts w:cs="FrankRuehl" w:hint="cs"/>
          <w:vanish/>
          <w:szCs w:val="20"/>
          <w:shd w:val="clear" w:color="auto" w:fill="FFFF99"/>
          <w:rtl/>
        </w:rPr>
      </w:pPr>
      <w:hyperlink r:id="rId147" w:history="1">
        <w:r w:rsidRPr="00AA6540">
          <w:rPr>
            <w:rStyle w:val="Hyperlink"/>
            <w:rFonts w:hint="cs"/>
            <w:vanish/>
            <w:szCs w:val="20"/>
            <w:shd w:val="clear" w:color="auto" w:fill="FFFF99"/>
            <w:rtl/>
          </w:rPr>
          <w:t>ס"ח תשע"ז מס' 2601</w:t>
        </w:r>
      </w:hyperlink>
      <w:r w:rsidRPr="00AA6540">
        <w:rPr>
          <w:rStyle w:val="default"/>
          <w:rFonts w:cs="FrankRuehl" w:hint="cs"/>
          <w:vanish/>
          <w:szCs w:val="20"/>
          <w:shd w:val="clear" w:color="auto" w:fill="FFFF99"/>
          <w:rtl/>
        </w:rPr>
        <w:t xml:space="preserve"> מיום 31.1.2017 עמ' 373 (</w:t>
      </w:r>
      <w:hyperlink r:id="rId148" w:history="1">
        <w:r w:rsidRPr="00AA6540">
          <w:rPr>
            <w:rStyle w:val="Hyperlink"/>
            <w:rFonts w:hint="cs"/>
            <w:vanish/>
            <w:szCs w:val="20"/>
            <w:shd w:val="clear" w:color="auto" w:fill="FFFF99"/>
            <w:rtl/>
          </w:rPr>
          <w:t>ה"ח 1080</w:t>
        </w:r>
      </w:hyperlink>
      <w:r w:rsidRPr="00AA6540">
        <w:rPr>
          <w:rStyle w:val="default"/>
          <w:rFonts w:cs="FrankRuehl" w:hint="cs"/>
          <w:vanish/>
          <w:szCs w:val="20"/>
          <w:shd w:val="clear" w:color="auto" w:fill="FFFF99"/>
          <w:rtl/>
        </w:rPr>
        <w:t>)</w:t>
      </w:r>
    </w:p>
    <w:p w14:paraId="3879F5F5" w14:textId="77777777" w:rsidR="007C7945" w:rsidRPr="00AA6540" w:rsidRDefault="007C7945" w:rsidP="007C7945">
      <w:pPr>
        <w:pStyle w:val="P00"/>
        <w:ind w:left="0" w:right="1134"/>
        <w:rPr>
          <w:rStyle w:val="default"/>
          <w:rFonts w:cs="FrankRuehl" w:hint="cs"/>
          <w:vanish/>
          <w:sz w:val="22"/>
          <w:szCs w:val="22"/>
          <w:shd w:val="clear" w:color="auto" w:fill="FFFF99"/>
          <w:rtl/>
        </w:rPr>
      </w:pPr>
      <w:r w:rsidRPr="00AA6540">
        <w:rPr>
          <w:rStyle w:val="default"/>
          <w:rFonts w:cs="FrankRuehl"/>
          <w:vanish/>
          <w:sz w:val="22"/>
          <w:szCs w:val="22"/>
          <w:shd w:val="clear" w:color="auto" w:fill="FFFF99"/>
          <w:rtl/>
        </w:rPr>
        <w:tab/>
      </w:r>
      <w:r w:rsidRPr="00AA6540">
        <w:rPr>
          <w:rStyle w:val="default"/>
          <w:rFonts w:cs="FrankRuehl" w:hint="cs"/>
          <w:vanish/>
          <w:sz w:val="22"/>
          <w:szCs w:val="22"/>
          <w:shd w:val="clear" w:color="auto" w:fill="FFFF99"/>
          <w:rtl/>
        </w:rPr>
        <w:t>(א)</w:t>
      </w:r>
      <w:r w:rsidRPr="00AA6540">
        <w:rPr>
          <w:rStyle w:val="default"/>
          <w:rFonts w:cs="FrankRuehl" w:hint="cs"/>
          <w:vanish/>
          <w:sz w:val="22"/>
          <w:szCs w:val="22"/>
          <w:shd w:val="clear" w:color="auto" w:fill="FFFF99"/>
          <w:rtl/>
        </w:rPr>
        <w:tab/>
        <w:t>המפקח רשאי לתת רישיון הנפקה למבקש שמתקיימים לגביו כל אלה:</w:t>
      </w:r>
    </w:p>
    <w:p w14:paraId="39DD8B06" w14:textId="77777777" w:rsidR="007C7945" w:rsidRPr="00AA6540" w:rsidRDefault="007C7945" w:rsidP="007C7945">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(1)</w:t>
      </w:r>
      <w:r w:rsidRPr="00AA6540">
        <w:rPr>
          <w:rStyle w:val="default"/>
          <w:rFonts w:cs="FrankRuehl" w:hint="cs"/>
          <w:vanish/>
          <w:sz w:val="22"/>
          <w:szCs w:val="22"/>
          <w:shd w:val="clear" w:color="auto" w:fill="FFFF99"/>
          <w:rtl/>
        </w:rPr>
        <w:tab/>
        <w:t xml:space="preserve">הוא בעל רישיון למתן אשראי שהוא רישיון מורחב, או בעל רישיון למתן שירותי פיקדון ואשראי שהוא רישיון מורחב (בסעיף זה </w:t>
      </w:r>
      <w:r w:rsidRPr="00AA6540">
        <w:rPr>
          <w:rStyle w:val="default"/>
          <w:rFonts w:cs="FrankRuehl"/>
          <w:vanish/>
          <w:sz w:val="22"/>
          <w:szCs w:val="22"/>
          <w:shd w:val="clear" w:color="auto" w:fill="FFFF99"/>
          <w:rtl/>
        </w:rPr>
        <w:t>–</w:t>
      </w:r>
      <w:r w:rsidRPr="00AA6540">
        <w:rPr>
          <w:rStyle w:val="default"/>
          <w:rFonts w:cs="FrankRuehl" w:hint="cs"/>
          <w:vanish/>
          <w:sz w:val="22"/>
          <w:szCs w:val="22"/>
          <w:shd w:val="clear" w:color="auto" w:fill="FFFF99"/>
          <w:rtl/>
        </w:rPr>
        <w:t xml:space="preserve"> בעל רישיון מורחב);</w:t>
      </w:r>
    </w:p>
    <w:p w14:paraId="032B48EA" w14:textId="77777777" w:rsidR="007C7945" w:rsidRPr="007C7945" w:rsidRDefault="007C7945" w:rsidP="007C7945">
      <w:pPr>
        <w:pStyle w:val="P00"/>
        <w:spacing w:before="0"/>
        <w:ind w:left="1021" w:right="1134"/>
        <w:rPr>
          <w:rStyle w:val="default"/>
          <w:rFonts w:cs="FrankRuehl" w:hint="cs"/>
          <w:sz w:val="2"/>
          <w:szCs w:val="2"/>
          <w:rtl/>
        </w:rPr>
      </w:pPr>
      <w:r w:rsidRPr="00AA6540">
        <w:rPr>
          <w:rStyle w:val="default"/>
          <w:rFonts w:cs="FrankRuehl" w:hint="cs"/>
          <w:vanish/>
          <w:sz w:val="22"/>
          <w:szCs w:val="22"/>
          <w:shd w:val="clear" w:color="auto" w:fill="FFFF99"/>
          <w:rtl/>
        </w:rPr>
        <w:t>(2)</w:t>
      </w:r>
      <w:r w:rsidRPr="00AA6540">
        <w:rPr>
          <w:rStyle w:val="default"/>
          <w:rFonts w:cs="FrankRuehl" w:hint="cs"/>
          <w:vanish/>
          <w:sz w:val="22"/>
          <w:szCs w:val="22"/>
          <w:shd w:val="clear" w:color="auto" w:fill="FFFF99"/>
          <w:rtl/>
        </w:rPr>
        <w:tab/>
        <w:t xml:space="preserve">למבקש רישיון ההנפקה הון עצמי מזערי כנדרש מבעל רישיון מורחב, בהתאם להוראות סעיף 37 ולתוספת </w:t>
      </w:r>
      <w:r w:rsidRPr="00AA6540">
        <w:rPr>
          <w:rStyle w:val="default"/>
          <w:rFonts w:cs="FrankRuehl" w:hint="cs"/>
          <w:vanish/>
          <w:sz w:val="22"/>
          <w:szCs w:val="22"/>
          <w:u w:val="single"/>
          <w:shd w:val="clear" w:color="auto" w:fill="FFFF99"/>
          <w:rtl/>
        </w:rPr>
        <w:t>הראשונה</w:t>
      </w:r>
      <w:r w:rsidRPr="00AA6540">
        <w:rPr>
          <w:rStyle w:val="default"/>
          <w:rFonts w:cs="FrankRuehl" w:hint="cs"/>
          <w:vanish/>
          <w:sz w:val="22"/>
          <w:szCs w:val="22"/>
          <w:shd w:val="clear" w:color="auto" w:fill="FFFF99"/>
          <w:rtl/>
        </w:rPr>
        <w:t>, הכול לפי העניין;</w:t>
      </w:r>
      <w:bookmarkEnd w:id="106"/>
    </w:p>
    <w:p w14:paraId="2E98E36B" w14:textId="77777777" w:rsidR="0075259D" w:rsidRDefault="0075259D" w:rsidP="00BA46BE">
      <w:pPr>
        <w:pStyle w:val="P00"/>
        <w:spacing w:before="72"/>
        <w:ind w:left="0" w:right="1134"/>
        <w:rPr>
          <w:rStyle w:val="default"/>
          <w:rFonts w:cs="FrankRuehl" w:hint="cs"/>
          <w:rtl/>
        </w:rPr>
      </w:pPr>
      <w:bookmarkStart w:id="107" w:name="Seif142"/>
      <w:bookmarkEnd w:id="107"/>
      <w:r>
        <w:rPr>
          <w:lang w:val="he-IL"/>
        </w:rPr>
        <w:pict w14:anchorId="5BA14064">
          <v:rect id="_x0000_s2609" style="position:absolute;left:0;text-align:left;margin-left:464.5pt;margin-top:8.05pt;width:75.05pt;height:23.75pt;z-index:251660800" o:allowincell="f" filled="f" stroked="f" strokecolor="lime" strokeweight=".25pt">
            <v:textbox inset="0,0,0,0">
              <w:txbxContent>
                <w:p w14:paraId="0483F8FA" w14:textId="77777777" w:rsidR="00316D86" w:rsidRDefault="00316D86" w:rsidP="0075259D">
                  <w:pPr>
                    <w:spacing w:line="160" w:lineRule="exact"/>
                    <w:jc w:val="left"/>
                    <w:rPr>
                      <w:rFonts w:cs="Miriam" w:hint="cs"/>
                      <w:szCs w:val="18"/>
                      <w:rtl/>
                      <w:lang w:eastAsia="en-US"/>
                    </w:rPr>
                  </w:pPr>
                  <w:r>
                    <w:rPr>
                      <w:rFonts w:cs="Miriam" w:hint="cs"/>
                      <w:szCs w:val="18"/>
                      <w:rtl/>
                      <w:lang w:eastAsia="en-US"/>
                    </w:rPr>
                    <w:t>בקשה לרישיון הנפקה</w:t>
                  </w:r>
                </w:p>
                <w:p w14:paraId="55F33ED9" w14:textId="77777777" w:rsidR="00316D86" w:rsidRDefault="00316D86" w:rsidP="0075259D">
                  <w:pPr>
                    <w:spacing w:line="160" w:lineRule="exact"/>
                    <w:jc w:val="left"/>
                    <w:rPr>
                      <w:rFonts w:cs="Miriam" w:hint="cs"/>
                      <w:noProof/>
                      <w:szCs w:val="18"/>
                      <w:rtl/>
                      <w:lang w:eastAsia="en-US"/>
                    </w:rPr>
                  </w:pPr>
                  <w:r>
                    <w:rPr>
                      <w:rFonts w:cs="Miriam" w:hint="cs"/>
                      <w:szCs w:val="18"/>
                      <w:rtl/>
                      <w:lang w:eastAsia="en-US"/>
                    </w:rPr>
                    <w:t xml:space="preserve">(תיקון מס' 1) </w:t>
                  </w:r>
                  <w:r>
                    <w:rPr>
                      <w:rFonts w:cs="Miriam"/>
                      <w:szCs w:val="18"/>
                      <w:rtl/>
                      <w:lang w:eastAsia="en-US"/>
                    </w:rPr>
                    <w:br/>
                  </w:r>
                  <w:r>
                    <w:rPr>
                      <w:rFonts w:cs="Miriam" w:hint="cs"/>
                      <w:szCs w:val="18"/>
                      <w:rtl/>
                      <w:lang w:eastAsia="en-US"/>
                    </w:rPr>
                    <w:t>תשע"ז-2016</w:t>
                  </w:r>
                </w:p>
              </w:txbxContent>
            </v:textbox>
            <w10:anchorlock/>
          </v:rect>
        </w:pict>
      </w:r>
      <w:r>
        <w:rPr>
          <w:rStyle w:val="big-number"/>
          <w:rFonts w:hint="cs"/>
          <w:rtl/>
          <w:lang w:eastAsia="en-US"/>
        </w:rPr>
        <w:t>25</w:t>
      </w:r>
      <w:r>
        <w:rPr>
          <w:rStyle w:val="default"/>
          <w:rFonts w:cs="FrankRuehl" w:hint="cs"/>
          <w:rtl/>
        </w:rPr>
        <w:t>יד</w:t>
      </w:r>
      <w:r>
        <w:rPr>
          <w:rStyle w:val="default"/>
          <w:rFonts w:cs="FrankRuehl"/>
          <w:rtl/>
        </w:rPr>
        <w:t>.</w:t>
      </w:r>
      <w:r>
        <w:rPr>
          <w:rStyle w:val="default"/>
          <w:rFonts w:cs="FrankRuehl"/>
          <w:rtl/>
        </w:rPr>
        <w:tab/>
      </w:r>
      <w:r w:rsidR="00BA46BE">
        <w:rPr>
          <w:rStyle w:val="default"/>
          <w:rFonts w:cs="FrankRuehl" w:hint="cs"/>
          <w:rtl/>
        </w:rPr>
        <w:t>(א)</w:t>
      </w:r>
      <w:r w:rsidR="00BA46BE">
        <w:rPr>
          <w:rStyle w:val="default"/>
          <w:rFonts w:cs="FrankRuehl" w:hint="cs"/>
          <w:rtl/>
        </w:rPr>
        <w:tab/>
        <w:t>בקשה לרישיון הנפקה תוגש בטופס שיקבע המפקח ותכלול בין השאר את אלה:</w:t>
      </w:r>
    </w:p>
    <w:p w14:paraId="3A59525F" w14:textId="77777777" w:rsidR="00BA46BE" w:rsidRDefault="00BA46BE" w:rsidP="0013782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פרטים כאמור בסעיף 17(א), בשינויים המחויבים;</w:t>
      </w:r>
    </w:p>
    <w:p w14:paraId="0FB9D078" w14:textId="77777777" w:rsidR="00BA46BE" w:rsidRDefault="00BA46BE" w:rsidP="0013782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תיאור הממשל התאגידי של המבקש ובכלל זה המבנה הארגוני, חלוקת תחומי האחריות בין נושאי המשרה במבקש ומנגנוני הפיקוח והבקרה;</w:t>
      </w:r>
    </w:p>
    <w:p w14:paraId="667F49C8" w14:textId="77777777" w:rsidR="00BA46BE" w:rsidRDefault="00BA46BE" w:rsidP="0013782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137821">
        <w:rPr>
          <w:rStyle w:val="default"/>
          <w:rFonts w:cs="FrankRuehl" w:hint="cs"/>
          <w:rtl/>
        </w:rPr>
        <w:t>מדיניות האבטחה של המבקש לרבות אבטחת מידע;</w:t>
      </w:r>
    </w:p>
    <w:p w14:paraId="3C3E74B8" w14:textId="77777777" w:rsidR="00137821" w:rsidRDefault="00137821" w:rsidP="0013782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מדיניות ניהול הסיכונים של המבקש;</w:t>
      </w:r>
    </w:p>
    <w:p w14:paraId="4310825F" w14:textId="77777777" w:rsidR="00137821" w:rsidRDefault="00137821" w:rsidP="0013782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תכנית המשכיות עסקית;</w:t>
      </w:r>
    </w:p>
    <w:p w14:paraId="6B6653F2" w14:textId="77777777" w:rsidR="00137821" w:rsidRDefault="00137821" w:rsidP="0013782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תיאור ההסדרים להתמודדות עם סיכוני הלבנת הון ומימון טרור;</w:t>
      </w:r>
    </w:p>
    <w:p w14:paraId="4FAF5829" w14:textId="77777777" w:rsidR="00137821" w:rsidRDefault="00137821" w:rsidP="00137821">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פרטי הזיהוי של צדדים קשורים למבקש כהגדרתם בסעיף 25יג(ג)(6) ותיאור הקשר למבקש.</w:t>
      </w:r>
    </w:p>
    <w:p w14:paraId="14D5F071" w14:textId="77777777" w:rsidR="00137821" w:rsidRDefault="00137821" w:rsidP="00BA46B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17(ב) ו-(ג), יחולו על בקשה לרישיון הנפקה, בשינויים המחויבים.</w:t>
      </w:r>
    </w:p>
    <w:p w14:paraId="6E75E6D4" w14:textId="77777777" w:rsidR="0075259D" w:rsidRPr="00AA6540" w:rsidRDefault="0075259D" w:rsidP="0075259D">
      <w:pPr>
        <w:pStyle w:val="P00"/>
        <w:tabs>
          <w:tab w:val="clear" w:pos="6259"/>
        </w:tabs>
        <w:spacing w:before="0"/>
        <w:ind w:left="0" w:right="1134"/>
        <w:rPr>
          <w:rStyle w:val="default"/>
          <w:rFonts w:cs="FrankRuehl" w:hint="cs"/>
          <w:vanish/>
          <w:color w:val="FF0000"/>
          <w:szCs w:val="20"/>
          <w:shd w:val="clear" w:color="auto" w:fill="FFFF99"/>
          <w:rtl/>
        </w:rPr>
      </w:pPr>
      <w:bookmarkStart w:id="108" w:name="Rov209"/>
      <w:r w:rsidRPr="00AA6540">
        <w:rPr>
          <w:rStyle w:val="default"/>
          <w:rFonts w:cs="FrankRuehl" w:hint="cs"/>
          <w:vanish/>
          <w:color w:val="FF0000"/>
          <w:szCs w:val="20"/>
          <w:shd w:val="clear" w:color="auto" w:fill="FFFF99"/>
          <w:rtl/>
        </w:rPr>
        <w:t>מיום 1.1.2017</w:t>
      </w:r>
    </w:p>
    <w:p w14:paraId="3C2553AB" w14:textId="77777777" w:rsidR="0075259D" w:rsidRPr="00AA6540" w:rsidRDefault="0075259D" w:rsidP="0075259D">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7F079C50" w14:textId="77777777" w:rsidR="0075259D" w:rsidRPr="00AA6540" w:rsidRDefault="0075259D" w:rsidP="0075259D">
      <w:pPr>
        <w:pStyle w:val="P00"/>
        <w:tabs>
          <w:tab w:val="clear" w:pos="6259"/>
        </w:tabs>
        <w:spacing w:before="0"/>
        <w:ind w:left="0" w:right="1134"/>
        <w:rPr>
          <w:rStyle w:val="default"/>
          <w:rFonts w:cs="FrankRuehl" w:hint="cs"/>
          <w:vanish/>
          <w:szCs w:val="20"/>
          <w:shd w:val="clear" w:color="auto" w:fill="FFFF99"/>
          <w:rtl/>
        </w:rPr>
      </w:pPr>
      <w:hyperlink r:id="rId149"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140 (</w:t>
      </w:r>
      <w:hyperlink r:id="rId150"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6204970E" w14:textId="77777777" w:rsidR="0075259D" w:rsidRPr="005B5686" w:rsidRDefault="0075259D" w:rsidP="005B5686">
      <w:pPr>
        <w:pStyle w:val="P00"/>
        <w:tabs>
          <w:tab w:val="clear" w:pos="6259"/>
        </w:tabs>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סעיף 25יד</w:t>
      </w:r>
      <w:bookmarkEnd w:id="108"/>
    </w:p>
    <w:p w14:paraId="6523E6CD" w14:textId="77777777" w:rsidR="0075259D" w:rsidRDefault="0075259D" w:rsidP="009B7791">
      <w:pPr>
        <w:pStyle w:val="P00"/>
        <w:spacing w:before="72"/>
        <w:ind w:left="0" w:right="1134"/>
        <w:rPr>
          <w:rStyle w:val="default"/>
          <w:rFonts w:cs="FrankRuehl" w:hint="cs"/>
          <w:rtl/>
        </w:rPr>
      </w:pPr>
      <w:bookmarkStart w:id="109" w:name="Seif143"/>
      <w:bookmarkEnd w:id="109"/>
      <w:r>
        <w:rPr>
          <w:lang w:val="he-IL"/>
        </w:rPr>
        <w:pict w14:anchorId="54302C32">
          <v:rect id="_x0000_s2610" style="position:absolute;left:0;text-align:left;margin-left:464.5pt;margin-top:8.05pt;width:75.05pt;height:35.25pt;z-index:251661824" o:allowincell="f" filled="f" stroked="f" strokecolor="lime" strokeweight=".25pt">
            <v:textbox inset="0,0,0,0">
              <w:txbxContent>
                <w:p w14:paraId="0BD2AF94" w14:textId="77777777" w:rsidR="00316D86" w:rsidRDefault="00316D86" w:rsidP="0075259D">
                  <w:pPr>
                    <w:spacing w:line="160" w:lineRule="exact"/>
                    <w:jc w:val="left"/>
                    <w:rPr>
                      <w:rFonts w:cs="Miriam" w:hint="cs"/>
                      <w:szCs w:val="18"/>
                      <w:rtl/>
                      <w:lang w:eastAsia="en-US"/>
                    </w:rPr>
                  </w:pPr>
                  <w:r>
                    <w:rPr>
                      <w:rFonts w:cs="Miriam" w:hint="cs"/>
                      <w:szCs w:val="18"/>
                      <w:rtl/>
                      <w:lang w:eastAsia="en-US"/>
                    </w:rPr>
                    <w:t>החלת הוראות לעניין רישיון הנפקה</w:t>
                  </w:r>
                </w:p>
                <w:p w14:paraId="2CA67DD5" w14:textId="77777777" w:rsidR="00316D86" w:rsidRDefault="00316D86" w:rsidP="0075259D">
                  <w:pPr>
                    <w:spacing w:line="160" w:lineRule="exact"/>
                    <w:jc w:val="left"/>
                    <w:rPr>
                      <w:rFonts w:cs="Miriam" w:hint="cs"/>
                      <w:noProof/>
                      <w:szCs w:val="18"/>
                      <w:rtl/>
                      <w:lang w:eastAsia="en-US"/>
                    </w:rPr>
                  </w:pPr>
                  <w:r>
                    <w:rPr>
                      <w:rFonts w:cs="Miriam" w:hint="cs"/>
                      <w:szCs w:val="18"/>
                      <w:rtl/>
                      <w:lang w:eastAsia="en-US"/>
                    </w:rPr>
                    <w:t xml:space="preserve">(תיקון מס' 1) </w:t>
                  </w:r>
                  <w:r>
                    <w:rPr>
                      <w:rFonts w:cs="Miriam"/>
                      <w:szCs w:val="18"/>
                      <w:rtl/>
                      <w:lang w:eastAsia="en-US"/>
                    </w:rPr>
                    <w:br/>
                  </w:r>
                  <w:r>
                    <w:rPr>
                      <w:rFonts w:cs="Miriam" w:hint="cs"/>
                      <w:szCs w:val="18"/>
                      <w:rtl/>
                      <w:lang w:eastAsia="en-US"/>
                    </w:rPr>
                    <w:t>תשע"ז-2016</w:t>
                  </w:r>
                </w:p>
              </w:txbxContent>
            </v:textbox>
            <w10:anchorlock/>
          </v:rect>
        </w:pict>
      </w:r>
      <w:r>
        <w:rPr>
          <w:rStyle w:val="big-number"/>
          <w:rFonts w:hint="cs"/>
          <w:rtl/>
          <w:lang w:eastAsia="en-US"/>
        </w:rPr>
        <w:t>25</w:t>
      </w:r>
      <w:r w:rsidR="005B5686">
        <w:rPr>
          <w:rStyle w:val="default"/>
          <w:rFonts w:cs="FrankRuehl" w:hint="cs"/>
          <w:rtl/>
        </w:rPr>
        <w:t>טו</w:t>
      </w:r>
      <w:r>
        <w:rPr>
          <w:rStyle w:val="default"/>
          <w:rFonts w:cs="FrankRuehl"/>
          <w:rtl/>
        </w:rPr>
        <w:t>.</w:t>
      </w:r>
      <w:r>
        <w:rPr>
          <w:rStyle w:val="default"/>
          <w:rFonts w:cs="FrankRuehl"/>
          <w:rtl/>
        </w:rPr>
        <w:tab/>
      </w:r>
      <w:r w:rsidR="009B7791">
        <w:rPr>
          <w:rStyle w:val="default"/>
          <w:rFonts w:cs="FrankRuehl" w:hint="cs"/>
          <w:rtl/>
        </w:rPr>
        <w:t>הוראות סעיפים 18 עד 22 ו-24 יחולו לעניין רישיון הנפקה, בשינויים המחויבים.</w:t>
      </w:r>
    </w:p>
    <w:p w14:paraId="2D5A23D6" w14:textId="77777777" w:rsidR="009B7791" w:rsidRPr="00AA6540" w:rsidRDefault="009B7791" w:rsidP="009B7791">
      <w:pPr>
        <w:pStyle w:val="P00"/>
        <w:tabs>
          <w:tab w:val="clear" w:pos="6259"/>
        </w:tabs>
        <w:spacing w:before="0"/>
        <w:ind w:left="0" w:right="1134"/>
        <w:rPr>
          <w:rStyle w:val="default"/>
          <w:rFonts w:cs="FrankRuehl" w:hint="cs"/>
          <w:vanish/>
          <w:color w:val="FF0000"/>
          <w:szCs w:val="20"/>
          <w:shd w:val="clear" w:color="auto" w:fill="FFFF99"/>
          <w:rtl/>
        </w:rPr>
      </w:pPr>
      <w:bookmarkStart w:id="110" w:name="Rov210"/>
      <w:r w:rsidRPr="00AA6540">
        <w:rPr>
          <w:rStyle w:val="default"/>
          <w:rFonts w:cs="FrankRuehl" w:hint="cs"/>
          <w:vanish/>
          <w:color w:val="FF0000"/>
          <w:szCs w:val="20"/>
          <w:shd w:val="clear" w:color="auto" w:fill="FFFF99"/>
          <w:rtl/>
        </w:rPr>
        <w:t>מיום 1.1.2017</w:t>
      </w:r>
    </w:p>
    <w:p w14:paraId="761D88A7" w14:textId="77777777" w:rsidR="009B7791" w:rsidRPr="00AA6540" w:rsidRDefault="009B7791" w:rsidP="009B7791">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66106C8C" w14:textId="77777777" w:rsidR="009B7791" w:rsidRPr="00AA6540" w:rsidRDefault="009B7791" w:rsidP="009B7791">
      <w:pPr>
        <w:pStyle w:val="P00"/>
        <w:tabs>
          <w:tab w:val="clear" w:pos="6259"/>
        </w:tabs>
        <w:spacing w:before="0"/>
        <w:ind w:left="0" w:right="1134"/>
        <w:rPr>
          <w:rStyle w:val="default"/>
          <w:rFonts w:cs="FrankRuehl" w:hint="cs"/>
          <w:vanish/>
          <w:szCs w:val="20"/>
          <w:shd w:val="clear" w:color="auto" w:fill="FFFF99"/>
          <w:rtl/>
        </w:rPr>
      </w:pPr>
      <w:hyperlink r:id="rId151"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140 (</w:t>
      </w:r>
      <w:hyperlink r:id="rId152"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1F2116B2" w14:textId="77777777" w:rsidR="009B7791" w:rsidRPr="009B7791" w:rsidRDefault="009B7791" w:rsidP="009B7791">
      <w:pPr>
        <w:pStyle w:val="P00"/>
        <w:tabs>
          <w:tab w:val="clear" w:pos="6259"/>
        </w:tabs>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סעיף 25טו</w:t>
      </w:r>
      <w:bookmarkEnd w:id="110"/>
    </w:p>
    <w:p w14:paraId="53706A5A" w14:textId="77777777" w:rsidR="009B7791" w:rsidRDefault="009B7791" w:rsidP="009B7791">
      <w:pPr>
        <w:pStyle w:val="P00"/>
        <w:spacing w:before="72"/>
        <w:ind w:left="0" w:right="1134"/>
        <w:rPr>
          <w:rStyle w:val="default"/>
          <w:rFonts w:cs="FrankRuehl" w:hint="cs"/>
          <w:rtl/>
        </w:rPr>
      </w:pPr>
    </w:p>
    <w:p w14:paraId="1AACE7AC" w14:textId="77777777" w:rsidR="0075259D" w:rsidRDefault="0075259D" w:rsidP="009B7791">
      <w:pPr>
        <w:pStyle w:val="P00"/>
        <w:spacing w:before="72"/>
        <w:ind w:left="0" w:right="1134"/>
        <w:rPr>
          <w:rStyle w:val="default"/>
          <w:rFonts w:cs="FrankRuehl" w:hint="cs"/>
          <w:rtl/>
        </w:rPr>
      </w:pPr>
      <w:bookmarkStart w:id="111" w:name="Seif144"/>
      <w:bookmarkEnd w:id="111"/>
      <w:r>
        <w:rPr>
          <w:lang w:val="he-IL"/>
        </w:rPr>
        <w:pict w14:anchorId="571C5B45">
          <v:rect id="_x0000_s2611" style="position:absolute;left:0;text-align:left;margin-left:464.5pt;margin-top:8.05pt;width:75.05pt;height:36.9pt;z-index:251662848" o:allowincell="f" filled="f" stroked="f" strokecolor="lime" strokeweight=".25pt">
            <v:textbox inset="0,0,0,0">
              <w:txbxContent>
                <w:p w14:paraId="5BCE898F" w14:textId="77777777" w:rsidR="00316D86" w:rsidRDefault="00316D86" w:rsidP="0075259D">
                  <w:pPr>
                    <w:spacing w:line="160" w:lineRule="exact"/>
                    <w:jc w:val="left"/>
                    <w:rPr>
                      <w:rFonts w:cs="Miriam" w:hint="cs"/>
                      <w:szCs w:val="18"/>
                      <w:rtl/>
                      <w:lang w:eastAsia="en-US"/>
                    </w:rPr>
                  </w:pPr>
                  <w:r>
                    <w:rPr>
                      <w:rFonts w:cs="Miriam" w:hint="cs"/>
                      <w:szCs w:val="18"/>
                      <w:rtl/>
                      <w:lang w:eastAsia="en-US"/>
                    </w:rPr>
                    <w:t>ביטול או התליה של רישיון הנפקה</w:t>
                  </w:r>
                </w:p>
                <w:p w14:paraId="1D800AC5" w14:textId="77777777" w:rsidR="00316D86" w:rsidRDefault="00316D86" w:rsidP="0075259D">
                  <w:pPr>
                    <w:spacing w:line="160" w:lineRule="exact"/>
                    <w:jc w:val="left"/>
                    <w:rPr>
                      <w:rFonts w:cs="Miriam" w:hint="cs"/>
                      <w:noProof/>
                      <w:szCs w:val="18"/>
                      <w:rtl/>
                      <w:lang w:eastAsia="en-US"/>
                    </w:rPr>
                  </w:pPr>
                  <w:r>
                    <w:rPr>
                      <w:rFonts w:cs="Miriam" w:hint="cs"/>
                      <w:szCs w:val="18"/>
                      <w:rtl/>
                      <w:lang w:eastAsia="en-US"/>
                    </w:rPr>
                    <w:t xml:space="preserve">(תיקון מס' 1) </w:t>
                  </w:r>
                  <w:r>
                    <w:rPr>
                      <w:rFonts w:cs="Miriam"/>
                      <w:szCs w:val="18"/>
                      <w:rtl/>
                      <w:lang w:eastAsia="en-US"/>
                    </w:rPr>
                    <w:br/>
                  </w:r>
                  <w:r>
                    <w:rPr>
                      <w:rFonts w:cs="Miriam" w:hint="cs"/>
                      <w:szCs w:val="18"/>
                      <w:rtl/>
                      <w:lang w:eastAsia="en-US"/>
                    </w:rPr>
                    <w:t>תשע"ז-2016</w:t>
                  </w:r>
                </w:p>
              </w:txbxContent>
            </v:textbox>
            <w10:anchorlock/>
          </v:rect>
        </w:pict>
      </w:r>
      <w:r>
        <w:rPr>
          <w:rStyle w:val="big-number"/>
          <w:rFonts w:hint="cs"/>
          <w:rtl/>
          <w:lang w:eastAsia="en-US"/>
        </w:rPr>
        <w:t>25</w:t>
      </w:r>
      <w:r w:rsidR="009B7791">
        <w:rPr>
          <w:rStyle w:val="default"/>
          <w:rFonts w:cs="FrankRuehl" w:hint="cs"/>
          <w:rtl/>
        </w:rPr>
        <w:t>טז</w:t>
      </w:r>
      <w:r>
        <w:rPr>
          <w:rStyle w:val="default"/>
          <w:rFonts w:cs="FrankRuehl"/>
          <w:rtl/>
        </w:rPr>
        <w:t>.</w:t>
      </w:r>
      <w:r>
        <w:rPr>
          <w:rStyle w:val="default"/>
          <w:rFonts w:cs="FrankRuehl"/>
          <w:rtl/>
        </w:rPr>
        <w:tab/>
      </w:r>
      <w:r w:rsidR="009B7791">
        <w:rPr>
          <w:rStyle w:val="default"/>
          <w:rFonts w:cs="FrankRuehl" w:hint="cs"/>
          <w:rtl/>
        </w:rPr>
        <w:t>(א)</w:t>
      </w:r>
      <w:r w:rsidR="009B7791">
        <w:rPr>
          <w:rStyle w:val="default"/>
          <w:rFonts w:cs="FrankRuehl" w:hint="cs"/>
          <w:rtl/>
        </w:rPr>
        <w:tab/>
        <w:t>המפקח רשאי לבטל רישיון הנפקה או להתלותו, בהתקיים האמור בסעיף 23(א)(1) עד (3) או (5), וכן בהתקיים אחד מאלה:</w:t>
      </w:r>
    </w:p>
    <w:p w14:paraId="76407751" w14:textId="77777777" w:rsidR="009B7791" w:rsidRDefault="009B7791" w:rsidP="009B779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בעל הרישיון לא החל לעסוק בהנפקה של כרטיס אשראי בתוך שנה ממועד מתן הרישיון או שהפסיק לעסוק בכך, במשך תקופה העולה על שישה חודשים;</w:t>
      </w:r>
    </w:p>
    <w:p w14:paraId="222E435B" w14:textId="77777777" w:rsidR="009B7791" w:rsidRDefault="009B7791" w:rsidP="009B779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בעל רישיון שהוא משתתף במערכת תשלומים </w:t>
      </w:r>
      <w:r>
        <w:rPr>
          <w:rStyle w:val="default"/>
          <w:rFonts w:cs="FrankRuehl"/>
          <w:rtl/>
        </w:rPr>
        <w:t>–</w:t>
      </w:r>
      <w:r>
        <w:rPr>
          <w:rStyle w:val="default"/>
          <w:rFonts w:cs="FrankRuehl" w:hint="cs"/>
          <w:rtl/>
        </w:rPr>
        <w:t xml:space="preserve"> פעילותו עלולה לפגוע ביציבות מערכת התשלומים או באמינותה; לעניין זה, "מערכת תשלומים" ו"משתתף במערכת תשלומים" </w:t>
      </w:r>
      <w:r>
        <w:rPr>
          <w:rStyle w:val="default"/>
          <w:rFonts w:cs="FrankRuehl"/>
          <w:rtl/>
        </w:rPr>
        <w:t>–</w:t>
      </w:r>
      <w:r>
        <w:rPr>
          <w:rStyle w:val="default"/>
          <w:rFonts w:cs="FrankRuehl" w:hint="cs"/>
          <w:rtl/>
        </w:rPr>
        <w:t xml:space="preserve"> כהגדרתם בחוק מערכות תשלומים, התשס"ח-2008;</w:t>
      </w:r>
    </w:p>
    <w:p w14:paraId="63DAC74F" w14:textId="77777777" w:rsidR="009B7791" w:rsidRDefault="009B7791" w:rsidP="009B779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טעמים שבטובת הציבור מצדיקים את ביטול הרישיון או את התלייתו.</w:t>
      </w:r>
    </w:p>
    <w:p w14:paraId="5B1D05F4" w14:textId="77777777" w:rsidR="009B7791" w:rsidRDefault="009B7791" w:rsidP="009B779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ביטול או התליה של רישיון לפי סעיף זה יחולו הוראות סעיף 23(ב) עד (ד), בשינויים המחויבים.</w:t>
      </w:r>
    </w:p>
    <w:p w14:paraId="037A3CD5" w14:textId="77777777" w:rsidR="00E33572" w:rsidRPr="00AA6540" w:rsidRDefault="00E33572" w:rsidP="00E33572">
      <w:pPr>
        <w:pStyle w:val="P00"/>
        <w:tabs>
          <w:tab w:val="clear" w:pos="6259"/>
        </w:tabs>
        <w:spacing w:before="0"/>
        <w:ind w:left="0" w:right="1134"/>
        <w:rPr>
          <w:rStyle w:val="default"/>
          <w:rFonts w:cs="FrankRuehl" w:hint="cs"/>
          <w:vanish/>
          <w:color w:val="FF0000"/>
          <w:szCs w:val="20"/>
          <w:shd w:val="clear" w:color="auto" w:fill="FFFF99"/>
          <w:rtl/>
        </w:rPr>
      </w:pPr>
      <w:bookmarkStart w:id="112" w:name="Rov211"/>
      <w:r w:rsidRPr="00AA6540">
        <w:rPr>
          <w:rStyle w:val="default"/>
          <w:rFonts w:cs="FrankRuehl" w:hint="cs"/>
          <w:vanish/>
          <w:color w:val="FF0000"/>
          <w:szCs w:val="20"/>
          <w:shd w:val="clear" w:color="auto" w:fill="FFFF99"/>
          <w:rtl/>
        </w:rPr>
        <w:t>מיום 1.1.2017</w:t>
      </w:r>
    </w:p>
    <w:p w14:paraId="037C6D08" w14:textId="77777777" w:rsidR="00E33572" w:rsidRPr="00AA6540" w:rsidRDefault="00E33572" w:rsidP="00E33572">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576F817B" w14:textId="77777777" w:rsidR="00E33572" w:rsidRPr="00AA6540" w:rsidRDefault="00E33572" w:rsidP="00E33572">
      <w:pPr>
        <w:pStyle w:val="P00"/>
        <w:tabs>
          <w:tab w:val="clear" w:pos="6259"/>
        </w:tabs>
        <w:spacing w:before="0"/>
        <w:ind w:left="0" w:right="1134"/>
        <w:rPr>
          <w:rStyle w:val="default"/>
          <w:rFonts w:cs="FrankRuehl" w:hint="cs"/>
          <w:vanish/>
          <w:szCs w:val="20"/>
          <w:shd w:val="clear" w:color="auto" w:fill="FFFF99"/>
          <w:rtl/>
        </w:rPr>
      </w:pPr>
      <w:hyperlink r:id="rId153"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140 (</w:t>
      </w:r>
      <w:hyperlink r:id="rId154"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6BC720A6" w14:textId="77777777" w:rsidR="00E33572" w:rsidRPr="0034068D" w:rsidRDefault="00E33572" w:rsidP="00E33572">
      <w:pPr>
        <w:pStyle w:val="P00"/>
        <w:tabs>
          <w:tab w:val="clear" w:pos="6259"/>
        </w:tabs>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סעיף 25טז</w:t>
      </w:r>
      <w:bookmarkEnd w:id="112"/>
    </w:p>
    <w:p w14:paraId="513C7FC2" w14:textId="77777777" w:rsidR="00E33572" w:rsidRPr="00EB7800" w:rsidRDefault="00E33572" w:rsidP="00E33572">
      <w:pPr>
        <w:pStyle w:val="medium2-header"/>
        <w:keepLines w:val="0"/>
        <w:spacing w:before="72"/>
        <w:ind w:left="0" w:right="1134"/>
        <w:outlineLvl w:val="0"/>
        <w:rPr>
          <w:rFonts w:hint="cs"/>
          <w:b/>
          <w:noProof/>
          <w:rtl/>
        </w:rPr>
      </w:pPr>
      <w:bookmarkStart w:id="113" w:name="med5"/>
      <w:bookmarkEnd w:id="113"/>
      <w:r w:rsidRPr="00EB7800">
        <w:rPr>
          <w:rFonts w:hint="cs"/>
          <w:b/>
          <w:noProof/>
          <w:rtl/>
          <w:lang w:eastAsia="en-US"/>
        </w:rPr>
        <w:pict w14:anchorId="75E64F7D">
          <v:shape id="_x0000_s2897" type="#_x0000_t202" style="position:absolute;left:0;text-align:left;margin-left:470.35pt;margin-top:7.1pt;width:1in;height:16.8pt;z-index:251794944" filled="f" stroked="f">
            <v:textbox inset="1mm,0,1mm,0">
              <w:txbxContent>
                <w:p w14:paraId="64188E6D" w14:textId="77777777" w:rsidR="00316D86" w:rsidRDefault="00316D86" w:rsidP="00E33572">
                  <w:pPr>
                    <w:spacing w:line="160" w:lineRule="exact"/>
                    <w:jc w:val="left"/>
                    <w:rPr>
                      <w:rFonts w:cs="Miriam" w:hint="cs"/>
                      <w:noProof/>
                      <w:szCs w:val="18"/>
                      <w:rtl/>
                      <w:lang w:eastAsia="en-US"/>
                    </w:rPr>
                  </w:pPr>
                  <w:r>
                    <w:rPr>
                      <w:rFonts w:cs="Miriam" w:hint="cs"/>
                      <w:szCs w:val="18"/>
                      <w:rtl/>
                      <w:lang w:eastAsia="en-US"/>
                    </w:rPr>
                    <w:t>(תיקון מס' 4) תשע"ז-2017</w:t>
                  </w:r>
                </w:p>
              </w:txbxContent>
            </v:textbox>
            <w10:anchorlock/>
          </v:shape>
        </w:pict>
      </w:r>
      <w:r w:rsidRPr="00EB7800">
        <w:rPr>
          <w:rFonts w:hint="cs"/>
          <w:b/>
          <w:noProof/>
          <w:rtl/>
        </w:rPr>
        <w:t>פרק ג'3: רישיון להפעלת מערכת לתיווך באשראי</w:t>
      </w:r>
    </w:p>
    <w:p w14:paraId="18FE0E45" w14:textId="77777777" w:rsidR="00E33572" w:rsidRPr="00AA6540" w:rsidRDefault="00E33572" w:rsidP="00E33572">
      <w:pPr>
        <w:pStyle w:val="P00"/>
        <w:spacing w:before="0"/>
        <w:ind w:left="0" w:right="1134"/>
        <w:rPr>
          <w:rStyle w:val="default"/>
          <w:rFonts w:cs="FrankRuehl" w:hint="cs"/>
          <w:vanish/>
          <w:color w:val="FF0000"/>
          <w:szCs w:val="20"/>
          <w:shd w:val="clear" w:color="auto" w:fill="FFFF99"/>
          <w:rtl/>
        </w:rPr>
      </w:pPr>
      <w:bookmarkStart w:id="114" w:name="Rov343"/>
      <w:r w:rsidRPr="00AA6540">
        <w:rPr>
          <w:rStyle w:val="default"/>
          <w:rFonts w:cs="FrankRuehl" w:hint="cs"/>
          <w:vanish/>
          <w:color w:val="FF0000"/>
          <w:szCs w:val="20"/>
          <w:shd w:val="clear" w:color="auto" w:fill="FFFF99"/>
          <w:rtl/>
        </w:rPr>
        <w:t>מיום 1.2.2018</w:t>
      </w:r>
    </w:p>
    <w:p w14:paraId="657629E8" w14:textId="77777777" w:rsidR="00E33572" w:rsidRPr="00AA6540" w:rsidRDefault="00E33572" w:rsidP="00E33572">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4</w:t>
      </w:r>
    </w:p>
    <w:p w14:paraId="01329602" w14:textId="77777777" w:rsidR="00E33572" w:rsidRPr="00AA6540" w:rsidRDefault="00E33572" w:rsidP="00E33572">
      <w:pPr>
        <w:pStyle w:val="P00"/>
        <w:spacing w:before="0"/>
        <w:ind w:left="0" w:right="1134"/>
        <w:rPr>
          <w:rStyle w:val="default"/>
          <w:rFonts w:cs="FrankRuehl" w:hint="cs"/>
          <w:vanish/>
          <w:szCs w:val="20"/>
          <w:shd w:val="clear" w:color="auto" w:fill="FFFF99"/>
          <w:rtl/>
        </w:rPr>
      </w:pPr>
      <w:hyperlink r:id="rId155" w:history="1">
        <w:r w:rsidRPr="00AA6540">
          <w:rPr>
            <w:rStyle w:val="Hyperlink"/>
            <w:rFonts w:hint="cs"/>
            <w:vanish/>
            <w:szCs w:val="20"/>
            <w:shd w:val="clear" w:color="auto" w:fill="FFFF99"/>
            <w:rtl/>
          </w:rPr>
          <w:t>ס"ח תשע"ז מס' 2655</w:t>
        </w:r>
      </w:hyperlink>
      <w:r w:rsidRPr="00AA6540">
        <w:rPr>
          <w:rStyle w:val="default"/>
          <w:rFonts w:cs="FrankRuehl" w:hint="cs"/>
          <w:vanish/>
          <w:szCs w:val="20"/>
          <w:shd w:val="clear" w:color="auto" w:fill="FFFF99"/>
          <w:rtl/>
        </w:rPr>
        <w:t xml:space="preserve"> מיום 6.8.2017 עמ' 1076 (</w:t>
      </w:r>
      <w:hyperlink r:id="rId156" w:history="1">
        <w:r w:rsidRPr="00AA6540">
          <w:rPr>
            <w:rStyle w:val="Hyperlink"/>
            <w:rFonts w:hint="cs"/>
            <w:vanish/>
            <w:szCs w:val="20"/>
            <w:shd w:val="clear" w:color="auto" w:fill="FFFF99"/>
            <w:rtl/>
          </w:rPr>
          <w:t>ה"ח 1127</w:t>
        </w:r>
      </w:hyperlink>
      <w:r w:rsidRPr="00AA6540">
        <w:rPr>
          <w:rStyle w:val="default"/>
          <w:rFonts w:cs="FrankRuehl" w:hint="cs"/>
          <w:vanish/>
          <w:szCs w:val="20"/>
          <w:shd w:val="clear" w:color="auto" w:fill="FFFF99"/>
          <w:rtl/>
        </w:rPr>
        <w:t>)</w:t>
      </w:r>
    </w:p>
    <w:p w14:paraId="0CB16D59" w14:textId="77777777" w:rsidR="00E33572" w:rsidRPr="00EB7800" w:rsidRDefault="00E33572" w:rsidP="00EB7800">
      <w:pPr>
        <w:pStyle w:val="P00"/>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פרק ג'3</w:t>
      </w:r>
      <w:bookmarkEnd w:id="114"/>
    </w:p>
    <w:p w14:paraId="0DBC9FAA" w14:textId="77777777" w:rsidR="00E33572" w:rsidRPr="00EB7800" w:rsidRDefault="00E33572" w:rsidP="00F643FF">
      <w:pPr>
        <w:pStyle w:val="P00"/>
        <w:spacing w:before="72"/>
        <w:ind w:left="0" w:right="1134"/>
        <w:rPr>
          <w:rStyle w:val="default"/>
          <w:rFonts w:cs="FrankRuehl" w:hint="cs"/>
          <w:rtl/>
        </w:rPr>
      </w:pPr>
      <w:bookmarkStart w:id="115" w:name="Seif161"/>
      <w:bookmarkEnd w:id="115"/>
      <w:r w:rsidRPr="00EB7800">
        <w:rPr>
          <w:lang w:val="he-IL"/>
        </w:rPr>
        <w:pict w14:anchorId="1F845E0E">
          <v:rect id="_x0000_s2898" style="position:absolute;left:0;text-align:left;margin-left:464.5pt;margin-top:8.05pt;width:75.05pt;height:28.35pt;z-index:251795968" o:allowincell="f" filled="f" stroked="f" strokecolor="lime" strokeweight=".25pt">
            <v:textbox inset="0,0,0,0">
              <w:txbxContent>
                <w:p w14:paraId="764D4EA5" w14:textId="77777777" w:rsidR="00316D86" w:rsidRDefault="00316D86" w:rsidP="00E33572">
                  <w:pPr>
                    <w:spacing w:line="160" w:lineRule="exact"/>
                    <w:jc w:val="left"/>
                    <w:rPr>
                      <w:rFonts w:cs="Miriam" w:hint="cs"/>
                      <w:szCs w:val="18"/>
                      <w:rtl/>
                      <w:lang w:eastAsia="en-US"/>
                    </w:rPr>
                  </w:pPr>
                  <w:r>
                    <w:rPr>
                      <w:rFonts w:cs="Miriam" w:hint="cs"/>
                      <w:szCs w:val="18"/>
                      <w:rtl/>
                      <w:lang w:eastAsia="en-US"/>
                    </w:rPr>
                    <w:t xml:space="preserve">הגדרות </w:t>
                  </w:r>
                  <w:r>
                    <w:rPr>
                      <w:rFonts w:cs="Miriam"/>
                      <w:szCs w:val="18"/>
                      <w:rtl/>
                      <w:lang w:eastAsia="en-US"/>
                    </w:rPr>
                    <w:t>–</w:t>
                  </w:r>
                  <w:r>
                    <w:rPr>
                      <w:rFonts w:cs="Miriam" w:hint="cs"/>
                      <w:szCs w:val="18"/>
                      <w:rtl/>
                      <w:lang w:eastAsia="en-US"/>
                    </w:rPr>
                    <w:t xml:space="preserve"> פרק ג'3</w:t>
                  </w:r>
                </w:p>
                <w:p w14:paraId="0ECF158B" w14:textId="77777777" w:rsidR="00316D86" w:rsidRDefault="00316D86" w:rsidP="00E33572">
                  <w:pPr>
                    <w:spacing w:line="160" w:lineRule="exact"/>
                    <w:jc w:val="left"/>
                    <w:rPr>
                      <w:rFonts w:cs="Miriam" w:hint="cs"/>
                      <w:noProof/>
                      <w:szCs w:val="18"/>
                      <w:rtl/>
                      <w:lang w:eastAsia="en-US"/>
                    </w:rPr>
                  </w:pPr>
                  <w:r>
                    <w:rPr>
                      <w:rFonts w:cs="Miriam" w:hint="cs"/>
                      <w:szCs w:val="18"/>
                      <w:rtl/>
                      <w:lang w:eastAsia="en-US"/>
                    </w:rPr>
                    <w:t xml:space="preserve">(תיקון מס' 4) </w:t>
                  </w:r>
                  <w:r>
                    <w:rPr>
                      <w:rFonts w:cs="Miriam"/>
                      <w:szCs w:val="18"/>
                      <w:rtl/>
                      <w:lang w:eastAsia="en-US"/>
                    </w:rPr>
                    <w:br/>
                  </w:r>
                  <w:r>
                    <w:rPr>
                      <w:rFonts w:cs="Miriam" w:hint="cs"/>
                      <w:szCs w:val="18"/>
                      <w:rtl/>
                      <w:lang w:eastAsia="en-US"/>
                    </w:rPr>
                    <w:t>תשע"ז-2017</w:t>
                  </w:r>
                </w:p>
              </w:txbxContent>
            </v:textbox>
            <w10:anchorlock/>
          </v:rect>
        </w:pict>
      </w:r>
      <w:r w:rsidRPr="00EB7800">
        <w:rPr>
          <w:rStyle w:val="big-number"/>
          <w:rFonts w:hint="cs"/>
          <w:rtl/>
          <w:lang w:eastAsia="en-US"/>
        </w:rPr>
        <w:t>25</w:t>
      </w:r>
      <w:r w:rsidRPr="00EB7800">
        <w:rPr>
          <w:rStyle w:val="default"/>
          <w:rFonts w:cs="FrankRuehl" w:hint="cs"/>
          <w:rtl/>
        </w:rPr>
        <w:t>יז</w:t>
      </w:r>
      <w:r w:rsidRPr="00EB7800">
        <w:rPr>
          <w:rStyle w:val="default"/>
          <w:rFonts w:cs="FrankRuehl"/>
          <w:rtl/>
        </w:rPr>
        <w:t>.</w:t>
      </w:r>
      <w:r w:rsidRPr="00EB7800">
        <w:rPr>
          <w:rStyle w:val="default"/>
          <w:rFonts w:cs="FrankRuehl" w:hint="cs"/>
          <w:rtl/>
        </w:rPr>
        <w:tab/>
      </w:r>
      <w:r w:rsidR="00F643FF" w:rsidRPr="00EB7800">
        <w:rPr>
          <w:rStyle w:val="default"/>
          <w:rFonts w:cs="FrankRuehl" w:hint="cs"/>
          <w:rtl/>
        </w:rPr>
        <w:t xml:space="preserve">בפרק זה </w:t>
      </w:r>
      <w:r w:rsidR="00F643FF" w:rsidRPr="00EB7800">
        <w:rPr>
          <w:rStyle w:val="default"/>
          <w:rFonts w:cs="FrankRuehl"/>
          <w:rtl/>
        </w:rPr>
        <w:t>–</w:t>
      </w:r>
    </w:p>
    <w:p w14:paraId="184601CF" w14:textId="77777777" w:rsidR="00F643FF" w:rsidRPr="00EB7800" w:rsidRDefault="00F643FF" w:rsidP="00F643FF">
      <w:pPr>
        <w:pStyle w:val="P00"/>
        <w:spacing w:before="72"/>
        <w:ind w:left="0" w:right="1134"/>
        <w:rPr>
          <w:rStyle w:val="default"/>
          <w:rFonts w:cs="FrankRuehl" w:hint="cs"/>
          <w:rtl/>
        </w:rPr>
      </w:pPr>
      <w:r w:rsidRPr="00EB7800">
        <w:rPr>
          <w:rStyle w:val="default"/>
          <w:rFonts w:cs="FrankRuehl" w:hint="cs"/>
          <w:rtl/>
        </w:rPr>
        <w:tab/>
        <w:t xml:space="preserve">"היקף פעילות נרחב" </w:t>
      </w:r>
      <w:r w:rsidRPr="00EB7800">
        <w:rPr>
          <w:rStyle w:val="default"/>
          <w:rFonts w:cs="FrankRuehl"/>
          <w:rtl/>
        </w:rPr>
        <w:t>–</w:t>
      </w:r>
      <w:r w:rsidRPr="00EB7800">
        <w:rPr>
          <w:rStyle w:val="default"/>
          <w:rFonts w:cs="FrankRuehl" w:hint="cs"/>
          <w:rtl/>
        </w:rPr>
        <w:t xml:space="preserve"> צבר אשראי העולה על 25 מיליון שקלים חדשים או על סכום גבוה יותר שקבע השר, באישור ועדת הכספים של הכנסת;</w:t>
      </w:r>
    </w:p>
    <w:p w14:paraId="50C01124" w14:textId="77777777" w:rsidR="00F643FF" w:rsidRPr="00EB7800" w:rsidRDefault="00F643FF" w:rsidP="00F643FF">
      <w:pPr>
        <w:pStyle w:val="P00"/>
        <w:spacing w:before="72"/>
        <w:ind w:left="0" w:right="1134"/>
        <w:rPr>
          <w:rStyle w:val="default"/>
          <w:rFonts w:cs="FrankRuehl" w:hint="cs"/>
          <w:rtl/>
        </w:rPr>
      </w:pPr>
      <w:r w:rsidRPr="00EB7800">
        <w:rPr>
          <w:rStyle w:val="default"/>
          <w:rFonts w:cs="FrankRuehl" w:hint="cs"/>
          <w:rtl/>
        </w:rPr>
        <w:tab/>
        <w:t xml:space="preserve">"לווה" </w:t>
      </w:r>
      <w:r w:rsidRPr="00EB7800">
        <w:rPr>
          <w:rStyle w:val="default"/>
          <w:rFonts w:cs="FrankRuehl"/>
          <w:rtl/>
        </w:rPr>
        <w:t>–</w:t>
      </w:r>
      <w:r w:rsidRPr="00EB7800">
        <w:rPr>
          <w:rStyle w:val="default"/>
          <w:rFonts w:cs="FrankRuehl" w:hint="cs"/>
          <w:rtl/>
        </w:rPr>
        <w:t xml:space="preserve"> כל אחד מאלה:</w:t>
      </w:r>
    </w:p>
    <w:p w14:paraId="735E7757" w14:textId="77777777" w:rsidR="00F643FF" w:rsidRPr="00EB7800" w:rsidRDefault="00F643FF" w:rsidP="0000312F">
      <w:pPr>
        <w:pStyle w:val="P00"/>
        <w:spacing w:before="72"/>
        <w:ind w:left="1021" w:right="1134"/>
        <w:rPr>
          <w:rStyle w:val="default"/>
          <w:rFonts w:cs="FrankRuehl" w:hint="cs"/>
          <w:rtl/>
        </w:rPr>
      </w:pPr>
      <w:r w:rsidRPr="00EB7800">
        <w:rPr>
          <w:rStyle w:val="default"/>
          <w:rFonts w:cs="FrankRuehl" w:hint="cs"/>
          <w:rtl/>
        </w:rPr>
        <w:t>(1)</w:t>
      </w:r>
      <w:r w:rsidRPr="00EB7800">
        <w:rPr>
          <w:rStyle w:val="default"/>
          <w:rFonts w:cs="FrankRuehl" w:hint="cs"/>
          <w:rtl/>
        </w:rPr>
        <w:tab/>
        <w:t>יחיד המקבל אשראי ממלווה באמצעות מערכת לתיווך באשראי;</w:t>
      </w:r>
    </w:p>
    <w:p w14:paraId="0A154449" w14:textId="77777777" w:rsidR="00F643FF" w:rsidRPr="00EB7800" w:rsidRDefault="00F643FF" w:rsidP="0000312F">
      <w:pPr>
        <w:pStyle w:val="P00"/>
        <w:spacing w:before="72"/>
        <w:ind w:left="1021" w:right="1134"/>
        <w:rPr>
          <w:rStyle w:val="default"/>
          <w:rFonts w:cs="FrankRuehl" w:hint="cs"/>
          <w:rtl/>
        </w:rPr>
      </w:pPr>
      <w:r w:rsidRPr="00EB7800">
        <w:rPr>
          <w:rStyle w:val="default"/>
          <w:rFonts w:cs="FrankRuehl" w:hint="cs"/>
          <w:rtl/>
        </w:rPr>
        <w:t>(2)</w:t>
      </w:r>
      <w:r w:rsidRPr="00EB7800">
        <w:rPr>
          <w:rStyle w:val="default"/>
          <w:rFonts w:cs="FrankRuehl" w:hint="cs"/>
          <w:rtl/>
        </w:rPr>
        <w:tab/>
      </w:r>
      <w:r w:rsidR="0000312F" w:rsidRPr="00EB7800">
        <w:rPr>
          <w:rStyle w:val="default"/>
          <w:rFonts w:cs="FrankRuehl" w:hint="cs"/>
          <w:rtl/>
        </w:rPr>
        <w:t>תאגיד שהתאגד בישראל ואינו תאגיד מדווח כהגדרתו בחוק ניירות ערך, שחלות עליו הוראות סעיף 15ב(4ב) לחוק האמור, המקבל אשראי ממלווה באמצעות מערכת לתיווך באשראי, ושסך חוב האשראי שקיים לתאגיד באמצעות מערכות לתיווך באשראי אינו עולה על מיליון שקלים חדשים;</w:t>
      </w:r>
    </w:p>
    <w:p w14:paraId="6CE96BC6" w14:textId="77777777" w:rsidR="0000312F" w:rsidRPr="00EB7800" w:rsidRDefault="0000312F" w:rsidP="00F643FF">
      <w:pPr>
        <w:pStyle w:val="P00"/>
        <w:spacing w:before="72"/>
        <w:ind w:left="0" w:right="1134"/>
        <w:rPr>
          <w:rStyle w:val="default"/>
          <w:rFonts w:cs="FrankRuehl" w:hint="cs"/>
          <w:rtl/>
        </w:rPr>
      </w:pPr>
      <w:r w:rsidRPr="00EB7800">
        <w:rPr>
          <w:rStyle w:val="default"/>
          <w:rFonts w:cs="FrankRuehl" w:hint="cs"/>
          <w:rtl/>
        </w:rPr>
        <w:tab/>
        <w:t xml:space="preserve">"לקוח" </w:t>
      </w:r>
      <w:r w:rsidRPr="00EB7800">
        <w:rPr>
          <w:rStyle w:val="default"/>
          <w:rFonts w:cs="FrankRuehl"/>
          <w:rtl/>
        </w:rPr>
        <w:t>–</w:t>
      </w:r>
      <w:r w:rsidRPr="00EB7800">
        <w:rPr>
          <w:rStyle w:val="default"/>
          <w:rFonts w:cs="FrankRuehl" w:hint="cs"/>
          <w:rtl/>
        </w:rPr>
        <w:t xml:space="preserve"> מלווה או לווה;</w:t>
      </w:r>
    </w:p>
    <w:p w14:paraId="51D8812A" w14:textId="77777777" w:rsidR="0000312F" w:rsidRPr="00EB7800" w:rsidRDefault="0000312F" w:rsidP="00F643FF">
      <w:pPr>
        <w:pStyle w:val="P00"/>
        <w:spacing w:before="72"/>
        <w:ind w:left="0" w:right="1134"/>
        <w:rPr>
          <w:rStyle w:val="default"/>
          <w:rFonts w:cs="FrankRuehl" w:hint="cs"/>
          <w:rtl/>
        </w:rPr>
      </w:pPr>
      <w:r w:rsidRPr="00EB7800">
        <w:rPr>
          <w:rStyle w:val="default"/>
          <w:rFonts w:cs="FrankRuehl" w:hint="cs"/>
          <w:rtl/>
        </w:rPr>
        <w:tab/>
        <w:t xml:space="preserve">"מלווה" </w:t>
      </w:r>
      <w:r w:rsidRPr="00EB7800">
        <w:rPr>
          <w:rStyle w:val="default"/>
          <w:rFonts w:cs="FrankRuehl"/>
          <w:rtl/>
        </w:rPr>
        <w:t>–</w:t>
      </w:r>
      <w:r w:rsidRPr="00EB7800">
        <w:rPr>
          <w:rStyle w:val="default"/>
          <w:rFonts w:cs="FrankRuehl" w:hint="cs"/>
          <w:rtl/>
        </w:rPr>
        <w:t xml:space="preserve"> מי שנותן אשראי ללווה באמצעות מערכת לתיווך באשראי, וכן מי שמעביר כספים לבעל רישיון להפעלת מערכת לתיווך באשראי במטרה שיינתנו כאשראי ללווה באמצעות המערכת;</w:t>
      </w:r>
    </w:p>
    <w:p w14:paraId="79E01A5F" w14:textId="77777777" w:rsidR="0000312F" w:rsidRPr="00EB7800" w:rsidRDefault="0000312F" w:rsidP="00D93220">
      <w:pPr>
        <w:pStyle w:val="P00"/>
        <w:spacing w:before="72"/>
        <w:ind w:left="0" w:right="1134"/>
        <w:rPr>
          <w:rStyle w:val="default"/>
          <w:rFonts w:cs="FrankRuehl" w:hint="cs"/>
          <w:rtl/>
        </w:rPr>
      </w:pPr>
      <w:r w:rsidRPr="00EB7800">
        <w:rPr>
          <w:rStyle w:val="default"/>
          <w:rFonts w:cs="FrankRuehl" w:hint="cs"/>
          <w:rtl/>
        </w:rPr>
        <w:tab/>
        <w:t>"</w:t>
      </w:r>
      <w:r w:rsidR="00D93220" w:rsidRPr="00EB7800">
        <w:rPr>
          <w:rStyle w:val="default"/>
          <w:rFonts w:cs="FrankRuehl" w:hint="cs"/>
          <w:rtl/>
        </w:rPr>
        <w:t xml:space="preserve">מערכת חברתית לתיווך באשראי" </w:t>
      </w:r>
      <w:r w:rsidR="00D93220" w:rsidRPr="00EB7800">
        <w:rPr>
          <w:rStyle w:val="default"/>
          <w:rFonts w:cs="FrankRuehl"/>
          <w:rtl/>
        </w:rPr>
        <w:t>–</w:t>
      </w:r>
      <w:r w:rsidR="00D93220" w:rsidRPr="00EB7800">
        <w:rPr>
          <w:rStyle w:val="default"/>
          <w:rFonts w:cs="FrankRuehl" w:hint="cs"/>
          <w:rtl/>
        </w:rPr>
        <w:t xml:space="preserve"> מערכת לתיווך באשראי הפועלת רק לעניין עסקאות למתן אשראי שאינן נושאות ריבית, ואשר סכום האשראי הניתן באמצעותה, ללווה מסוים, אינו עולה על 300,000 שקלים חדשים בשנה או על סכום אחר שקבע השר, בהתייעצות עם שר המשפטים ובאישור ועדת הכספים של הכנסת, ובלבד שסכום האשראי שמקורו במלווה בודד אינו עולה על 100,000 שקלים חדשים או על סכום אחר שעליו הורה המפקח; לעניין זה, "ריבית" </w:t>
      </w:r>
      <w:r w:rsidR="00D93220" w:rsidRPr="00EB7800">
        <w:rPr>
          <w:rStyle w:val="default"/>
          <w:rFonts w:cs="FrankRuehl"/>
          <w:rtl/>
        </w:rPr>
        <w:t>–</w:t>
      </w:r>
      <w:r w:rsidR="00D93220" w:rsidRPr="00EB7800">
        <w:rPr>
          <w:rStyle w:val="default"/>
          <w:rFonts w:cs="FrankRuehl" w:hint="cs"/>
          <w:rtl/>
        </w:rPr>
        <w:t xml:space="preserve"> כל תמורה הניתנת בקשר עם האשראי שיש בה משום תוספת לקרן, יהיה כינויה אשר יהיה, למעט </w:t>
      </w:r>
      <w:r w:rsidR="00D93220" w:rsidRPr="00EB7800">
        <w:rPr>
          <w:rStyle w:val="default"/>
          <w:rFonts w:cs="FrankRuehl"/>
          <w:rtl/>
        </w:rPr>
        <w:t>–</w:t>
      </w:r>
    </w:p>
    <w:p w14:paraId="2560A0DB" w14:textId="77777777" w:rsidR="00D93220" w:rsidRPr="00EB7800" w:rsidRDefault="00D93220" w:rsidP="00D93220">
      <w:pPr>
        <w:pStyle w:val="P00"/>
        <w:spacing w:before="72"/>
        <w:ind w:left="1021" w:right="1134"/>
        <w:rPr>
          <w:rStyle w:val="default"/>
          <w:rFonts w:cs="FrankRuehl" w:hint="cs"/>
          <w:rtl/>
        </w:rPr>
      </w:pPr>
      <w:r w:rsidRPr="00EB7800">
        <w:rPr>
          <w:rStyle w:val="default"/>
          <w:rFonts w:cs="FrankRuehl" w:hint="cs"/>
          <w:rtl/>
        </w:rPr>
        <w:t>(1)</w:t>
      </w:r>
      <w:r w:rsidRPr="00EB7800">
        <w:rPr>
          <w:rStyle w:val="default"/>
          <w:rFonts w:cs="FrankRuehl" w:hint="cs"/>
          <w:rtl/>
        </w:rPr>
        <w:tab/>
        <w:t>עמלות לצורך כיסוי הוצאות תפעול, מסוג, בסכום או בשיעור שקבע השר;</w:t>
      </w:r>
    </w:p>
    <w:p w14:paraId="0707AC3B" w14:textId="77777777" w:rsidR="00D93220" w:rsidRPr="00EB7800" w:rsidRDefault="00D93220" w:rsidP="00D93220">
      <w:pPr>
        <w:pStyle w:val="P00"/>
        <w:spacing w:before="72"/>
        <w:ind w:left="1021" w:right="1134"/>
        <w:rPr>
          <w:rStyle w:val="default"/>
          <w:rFonts w:cs="FrankRuehl" w:hint="cs"/>
          <w:rtl/>
        </w:rPr>
      </w:pPr>
      <w:r w:rsidRPr="00EB7800">
        <w:rPr>
          <w:rStyle w:val="default"/>
          <w:rFonts w:cs="FrankRuehl" w:hint="cs"/>
          <w:rtl/>
        </w:rPr>
        <w:t>(2)</w:t>
      </w:r>
      <w:r w:rsidRPr="00EB7800">
        <w:rPr>
          <w:rStyle w:val="default"/>
          <w:rFonts w:cs="FrankRuehl" w:hint="cs"/>
          <w:rtl/>
        </w:rPr>
        <w:tab/>
        <w:t>החזר הוצאות סבירות שהוצאו בשל פיגור בהחזר האשראי, מסוג, בסכום או בשיעור שקבע השר;</w:t>
      </w:r>
    </w:p>
    <w:p w14:paraId="4C670F87" w14:textId="77777777" w:rsidR="00D93220" w:rsidRPr="00EB7800" w:rsidRDefault="00D93220" w:rsidP="00D93220">
      <w:pPr>
        <w:pStyle w:val="P00"/>
        <w:spacing w:before="72"/>
        <w:ind w:left="1021" w:right="1134"/>
        <w:rPr>
          <w:rStyle w:val="default"/>
          <w:rFonts w:cs="FrankRuehl" w:hint="cs"/>
          <w:rtl/>
        </w:rPr>
      </w:pPr>
      <w:r w:rsidRPr="00EB7800">
        <w:rPr>
          <w:rStyle w:val="default"/>
          <w:rFonts w:cs="FrankRuehl" w:hint="cs"/>
          <w:rtl/>
        </w:rPr>
        <w:t>(3)</w:t>
      </w:r>
      <w:r w:rsidRPr="00EB7800">
        <w:rPr>
          <w:rStyle w:val="default"/>
          <w:rFonts w:cs="FrankRuehl" w:hint="cs"/>
          <w:rtl/>
        </w:rPr>
        <w:tab/>
        <w:t>כל סכום המתווסף לקרן עקב תנאי הצמדה לאחד מאלה:</w:t>
      </w:r>
    </w:p>
    <w:p w14:paraId="28CB7B72" w14:textId="77777777" w:rsidR="00D93220" w:rsidRPr="00EB7800" w:rsidRDefault="00D93220" w:rsidP="00D93220">
      <w:pPr>
        <w:pStyle w:val="P00"/>
        <w:spacing w:before="72"/>
        <w:ind w:left="1474" w:right="1134"/>
        <w:rPr>
          <w:rStyle w:val="default"/>
          <w:rFonts w:cs="FrankRuehl" w:hint="cs"/>
          <w:rtl/>
        </w:rPr>
      </w:pPr>
      <w:r w:rsidRPr="00EB7800">
        <w:rPr>
          <w:rStyle w:val="default"/>
          <w:rFonts w:cs="FrankRuehl" w:hint="cs"/>
          <w:rtl/>
        </w:rPr>
        <w:t>(א)</w:t>
      </w:r>
      <w:r w:rsidRPr="00EB7800">
        <w:rPr>
          <w:rStyle w:val="default"/>
          <w:rFonts w:cs="FrankRuehl" w:hint="cs"/>
          <w:rtl/>
        </w:rPr>
        <w:tab/>
        <w:t>שער החליפין למטבע הישראלי או למטבע אחר שאישר המפקח, שמפרסם בנק ישראל;</w:t>
      </w:r>
    </w:p>
    <w:p w14:paraId="214B903E" w14:textId="77777777" w:rsidR="00D93220" w:rsidRPr="00EB7800" w:rsidRDefault="00D93220" w:rsidP="00D93220">
      <w:pPr>
        <w:pStyle w:val="P00"/>
        <w:spacing w:before="72"/>
        <w:ind w:left="1474" w:right="1134"/>
        <w:rPr>
          <w:rStyle w:val="default"/>
          <w:rFonts w:cs="FrankRuehl" w:hint="cs"/>
          <w:rtl/>
        </w:rPr>
      </w:pPr>
      <w:r w:rsidRPr="00EB7800">
        <w:rPr>
          <w:rStyle w:val="default"/>
          <w:rFonts w:cs="FrankRuehl" w:hint="cs"/>
          <w:rtl/>
        </w:rPr>
        <w:t>(ב)</w:t>
      </w:r>
      <w:r w:rsidRPr="00EB7800">
        <w:rPr>
          <w:rStyle w:val="default"/>
          <w:rFonts w:cs="FrankRuehl" w:hint="cs"/>
          <w:rtl/>
        </w:rPr>
        <w:tab/>
        <w:t>מדד המחירים לצרכן, או מדד אחר שאישר המפקח, שמפרסמת הלשכה המרכזית לסטטיסטיקה;</w:t>
      </w:r>
    </w:p>
    <w:p w14:paraId="6AE96D77" w14:textId="77777777" w:rsidR="00D93220" w:rsidRPr="00EB7800" w:rsidRDefault="00D93220" w:rsidP="00D93220">
      <w:pPr>
        <w:pStyle w:val="P00"/>
        <w:spacing w:before="72"/>
        <w:ind w:left="0" w:right="1134"/>
        <w:rPr>
          <w:rStyle w:val="default"/>
          <w:rFonts w:cs="FrankRuehl" w:hint="cs"/>
          <w:rtl/>
        </w:rPr>
      </w:pPr>
      <w:r w:rsidRPr="00EB7800">
        <w:rPr>
          <w:rStyle w:val="default"/>
          <w:rFonts w:cs="FrankRuehl" w:hint="cs"/>
          <w:rtl/>
        </w:rPr>
        <w:tab/>
        <w:t xml:space="preserve">"מערכת לתיווך באשראי" </w:t>
      </w:r>
      <w:r w:rsidRPr="00EB7800">
        <w:rPr>
          <w:rStyle w:val="default"/>
          <w:rFonts w:cs="FrankRuehl"/>
          <w:rtl/>
        </w:rPr>
        <w:t>–</w:t>
      </w:r>
      <w:r w:rsidRPr="00EB7800">
        <w:rPr>
          <w:rStyle w:val="default"/>
          <w:rFonts w:cs="FrankRuehl" w:hint="cs"/>
          <w:rtl/>
        </w:rPr>
        <w:t xml:space="preserve"> מערכת מקוונת הפועלת באמצעות רשת האינטרנט או באמצעים טכנולוגיים אחרים שקבע השר, בצו, המשמשת לתיווך בין מלווים ללווים לשם ביצוע עסקאות למתן אשראי ולתפעולן של עסקאות כאמור;</w:t>
      </w:r>
    </w:p>
    <w:p w14:paraId="1819715C" w14:textId="77777777" w:rsidR="00D93220" w:rsidRPr="00EB7800" w:rsidRDefault="00D93220" w:rsidP="00D93220">
      <w:pPr>
        <w:pStyle w:val="P00"/>
        <w:spacing w:before="72"/>
        <w:ind w:left="0" w:right="1134"/>
        <w:rPr>
          <w:rStyle w:val="default"/>
          <w:rFonts w:cs="FrankRuehl" w:hint="cs"/>
          <w:rtl/>
        </w:rPr>
      </w:pPr>
      <w:r w:rsidRPr="00EB7800">
        <w:rPr>
          <w:rStyle w:val="default"/>
          <w:rFonts w:cs="FrankRuehl" w:hint="cs"/>
          <w:rtl/>
        </w:rPr>
        <w:tab/>
        <w:t xml:space="preserve">"עמלה" </w:t>
      </w:r>
      <w:r w:rsidRPr="00EB7800">
        <w:rPr>
          <w:rStyle w:val="default"/>
          <w:rFonts w:cs="FrankRuehl"/>
          <w:rtl/>
        </w:rPr>
        <w:t>–</w:t>
      </w:r>
      <w:r w:rsidRPr="00EB7800">
        <w:rPr>
          <w:rStyle w:val="default"/>
          <w:rFonts w:cs="FrankRuehl" w:hint="cs"/>
          <w:rtl/>
        </w:rPr>
        <w:t xml:space="preserve"> כל תמורה המגיעה לבעל רישיון בעד השירותים שנותן בעל הרישיון ללקוחותיו; המפקח רשאי לתת הוראות לעניין סוגי עמלות, שיעורן והיקפן;</w:t>
      </w:r>
    </w:p>
    <w:p w14:paraId="231E851B" w14:textId="77777777" w:rsidR="00D93220" w:rsidRPr="00EB7800" w:rsidRDefault="00D93220" w:rsidP="00D93220">
      <w:pPr>
        <w:pStyle w:val="P00"/>
        <w:spacing w:before="72"/>
        <w:ind w:left="0" w:right="1134"/>
        <w:rPr>
          <w:rStyle w:val="default"/>
          <w:rFonts w:cs="FrankRuehl" w:hint="cs"/>
          <w:rtl/>
        </w:rPr>
      </w:pPr>
      <w:r w:rsidRPr="00EB7800">
        <w:rPr>
          <w:rStyle w:val="default"/>
          <w:rFonts w:cs="FrankRuehl" w:hint="cs"/>
          <w:rtl/>
        </w:rPr>
        <w:tab/>
        <w:t xml:space="preserve">"צבר אשראי" </w:t>
      </w:r>
      <w:r w:rsidRPr="00EB7800">
        <w:rPr>
          <w:rStyle w:val="default"/>
          <w:rFonts w:cs="FrankRuehl"/>
          <w:rtl/>
        </w:rPr>
        <w:t>–</w:t>
      </w:r>
      <w:r w:rsidRPr="00EB7800">
        <w:rPr>
          <w:rStyle w:val="default"/>
          <w:rFonts w:cs="FrankRuehl" w:hint="cs"/>
          <w:rtl/>
        </w:rPr>
        <w:t xml:space="preserve"> סך כל חובות הלווים למלווים, במערכת לתיווך באשראי שמפעיל בעל רישיון, בתוספת סך כל כספי המלווים שהועברו לבעל הרישיון וטרם הוקצו כהלוואות ללווים;</w:t>
      </w:r>
    </w:p>
    <w:p w14:paraId="64E51680" w14:textId="77777777" w:rsidR="00D93220" w:rsidRPr="00EB7800" w:rsidRDefault="00D93220" w:rsidP="00D93220">
      <w:pPr>
        <w:pStyle w:val="P00"/>
        <w:spacing w:before="72"/>
        <w:ind w:left="0" w:right="1134"/>
        <w:rPr>
          <w:rStyle w:val="default"/>
          <w:rFonts w:cs="FrankRuehl" w:hint="cs"/>
          <w:rtl/>
        </w:rPr>
      </w:pPr>
      <w:r w:rsidRPr="00EB7800">
        <w:rPr>
          <w:rStyle w:val="default"/>
          <w:rFonts w:cs="FrankRuehl" w:hint="cs"/>
          <w:rtl/>
        </w:rPr>
        <w:tab/>
        <w:t xml:space="preserve">"רישיון בסיסי" </w:t>
      </w:r>
      <w:r w:rsidRPr="00EB7800">
        <w:rPr>
          <w:rStyle w:val="default"/>
          <w:rFonts w:cs="FrankRuehl"/>
          <w:rtl/>
        </w:rPr>
        <w:t>–</w:t>
      </w:r>
      <w:r w:rsidRPr="00EB7800">
        <w:rPr>
          <w:rStyle w:val="default"/>
          <w:rFonts w:cs="FrankRuehl" w:hint="cs"/>
          <w:rtl/>
        </w:rPr>
        <w:t xml:space="preserve"> רישיון לעיסוק בהפעלת מערכת לתיווך באשראי, בהיקף פעילות שאינו היקף פעילות נרחב;</w:t>
      </w:r>
    </w:p>
    <w:p w14:paraId="439D2775" w14:textId="77777777" w:rsidR="00D93220" w:rsidRPr="00EB7800" w:rsidRDefault="00D93220" w:rsidP="00D93220">
      <w:pPr>
        <w:pStyle w:val="P00"/>
        <w:spacing w:before="72"/>
        <w:ind w:left="0" w:right="1134"/>
        <w:rPr>
          <w:rStyle w:val="default"/>
          <w:rFonts w:cs="FrankRuehl" w:hint="cs"/>
          <w:rtl/>
        </w:rPr>
      </w:pPr>
      <w:r w:rsidRPr="00EB7800">
        <w:rPr>
          <w:rStyle w:val="default"/>
          <w:rFonts w:cs="FrankRuehl" w:hint="cs"/>
          <w:rtl/>
        </w:rPr>
        <w:tab/>
        <w:t xml:space="preserve">"רישיון להפעלת מערכת לתיווך באשראי", "רישיון" </w:t>
      </w:r>
      <w:r w:rsidRPr="00EB7800">
        <w:rPr>
          <w:rStyle w:val="default"/>
          <w:rFonts w:cs="FrankRuehl"/>
          <w:rtl/>
        </w:rPr>
        <w:t>–</w:t>
      </w:r>
      <w:r w:rsidRPr="00EB7800">
        <w:rPr>
          <w:rStyle w:val="default"/>
          <w:rFonts w:cs="FrankRuehl" w:hint="cs"/>
          <w:rtl/>
        </w:rPr>
        <w:t xml:space="preserve"> רישיון לעסוק בהפעלת מערכת לתיווך באשראי שניתן לפי פרק זה, בין שהוא רישיון בסיסי ובין שהוא רישיון מורחב;</w:t>
      </w:r>
    </w:p>
    <w:p w14:paraId="7EFF901D" w14:textId="77777777" w:rsidR="00D93220" w:rsidRPr="00EB7800" w:rsidRDefault="00D93220" w:rsidP="00D93220">
      <w:pPr>
        <w:pStyle w:val="P00"/>
        <w:spacing w:before="72"/>
        <w:ind w:left="0" w:right="1134"/>
        <w:rPr>
          <w:rStyle w:val="default"/>
          <w:rFonts w:cs="FrankRuehl" w:hint="cs"/>
          <w:rtl/>
        </w:rPr>
      </w:pPr>
      <w:r w:rsidRPr="00EB7800">
        <w:rPr>
          <w:rStyle w:val="default"/>
          <w:rFonts w:cs="FrankRuehl" w:hint="cs"/>
          <w:rtl/>
        </w:rPr>
        <w:tab/>
        <w:t xml:space="preserve">"רישיון מורחב" </w:t>
      </w:r>
      <w:r w:rsidRPr="00EB7800">
        <w:rPr>
          <w:rStyle w:val="default"/>
          <w:rFonts w:cs="FrankRuehl"/>
          <w:rtl/>
        </w:rPr>
        <w:t>–</w:t>
      </w:r>
      <w:r w:rsidRPr="00EB7800">
        <w:rPr>
          <w:rStyle w:val="default"/>
          <w:rFonts w:cs="FrankRuehl" w:hint="cs"/>
          <w:rtl/>
        </w:rPr>
        <w:t xml:space="preserve"> רישיון לעיסוק בהפעלת מערכת לתיווך באשראי, בהיקף פעילות נרחב.</w:t>
      </w:r>
    </w:p>
    <w:p w14:paraId="2D4895DB" w14:textId="77777777" w:rsidR="00E33572" w:rsidRPr="00AA6540" w:rsidRDefault="00E33572" w:rsidP="00E33572">
      <w:pPr>
        <w:pStyle w:val="P00"/>
        <w:spacing w:before="0"/>
        <w:ind w:left="0" w:right="1134"/>
        <w:rPr>
          <w:rStyle w:val="default"/>
          <w:rFonts w:cs="FrankRuehl" w:hint="cs"/>
          <w:vanish/>
          <w:color w:val="FF0000"/>
          <w:szCs w:val="20"/>
          <w:shd w:val="clear" w:color="auto" w:fill="FFFF99"/>
          <w:rtl/>
        </w:rPr>
      </w:pPr>
      <w:bookmarkStart w:id="116" w:name="Rov359"/>
      <w:r w:rsidRPr="00AA6540">
        <w:rPr>
          <w:rStyle w:val="default"/>
          <w:rFonts w:cs="FrankRuehl" w:hint="cs"/>
          <w:vanish/>
          <w:color w:val="FF0000"/>
          <w:szCs w:val="20"/>
          <w:shd w:val="clear" w:color="auto" w:fill="FFFF99"/>
          <w:rtl/>
        </w:rPr>
        <w:t>מיום 1.2.2018</w:t>
      </w:r>
    </w:p>
    <w:p w14:paraId="54A9CCFF" w14:textId="77777777" w:rsidR="00E33572" w:rsidRPr="00AA6540" w:rsidRDefault="00E33572" w:rsidP="00E33572">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4</w:t>
      </w:r>
    </w:p>
    <w:p w14:paraId="112A35B2" w14:textId="77777777" w:rsidR="00E33572" w:rsidRPr="00AA6540" w:rsidRDefault="00E33572" w:rsidP="00E33572">
      <w:pPr>
        <w:pStyle w:val="P00"/>
        <w:spacing w:before="0"/>
        <w:ind w:left="0" w:right="1134"/>
        <w:rPr>
          <w:rStyle w:val="default"/>
          <w:rFonts w:cs="FrankRuehl" w:hint="cs"/>
          <w:vanish/>
          <w:szCs w:val="20"/>
          <w:shd w:val="clear" w:color="auto" w:fill="FFFF99"/>
          <w:rtl/>
        </w:rPr>
      </w:pPr>
      <w:hyperlink r:id="rId157" w:history="1">
        <w:r w:rsidRPr="00AA6540">
          <w:rPr>
            <w:rStyle w:val="Hyperlink"/>
            <w:rFonts w:hint="cs"/>
            <w:vanish/>
            <w:szCs w:val="20"/>
            <w:shd w:val="clear" w:color="auto" w:fill="FFFF99"/>
            <w:rtl/>
          </w:rPr>
          <w:t>ס"ח תשע"ז מס' 2655</w:t>
        </w:r>
      </w:hyperlink>
      <w:r w:rsidRPr="00AA6540">
        <w:rPr>
          <w:rStyle w:val="default"/>
          <w:rFonts w:cs="FrankRuehl" w:hint="cs"/>
          <w:vanish/>
          <w:szCs w:val="20"/>
          <w:shd w:val="clear" w:color="auto" w:fill="FFFF99"/>
          <w:rtl/>
        </w:rPr>
        <w:t xml:space="preserve"> מיום 6.8.2017 עמ' 1076 (</w:t>
      </w:r>
      <w:hyperlink r:id="rId158" w:history="1">
        <w:r w:rsidRPr="00AA6540">
          <w:rPr>
            <w:rStyle w:val="Hyperlink"/>
            <w:rFonts w:hint="cs"/>
            <w:vanish/>
            <w:szCs w:val="20"/>
            <w:shd w:val="clear" w:color="auto" w:fill="FFFF99"/>
            <w:rtl/>
          </w:rPr>
          <w:t>ה"ח 1127</w:t>
        </w:r>
      </w:hyperlink>
      <w:r w:rsidRPr="00AA6540">
        <w:rPr>
          <w:rStyle w:val="default"/>
          <w:rFonts w:cs="FrankRuehl" w:hint="cs"/>
          <w:vanish/>
          <w:szCs w:val="20"/>
          <w:shd w:val="clear" w:color="auto" w:fill="FFFF99"/>
          <w:rtl/>
        </w:rPr>
        <w:t>)</w:t>
      </w:r>
    </w:p>
    <w:p w14:paraId="1B5AA616" w14:textId="77777777" w:rsidR="00E33572" w:rsidRPr="00EB7800" w:rsidRDefault="00E33572" w:rsidP="00EB7800">
      <w:pPr>
        <w:pStyle w:val="P00"/>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סעיף 25יז</w:t>
      </w:r>
      <w:bookmarkEnd w:id="116"/>
    </w:p>
    <w:p w14:paraId="7FA26B36" w14:textId="77777777" w:rsidR="00E33572" w:rsidRPr="00EB7800" w:rsidRDefault="00E33572" w:rsidP="00C131AE">
      <w:pPr>
        <w:pStyle w:val="P00"/>
        <w:spacing w:before="72"/>
        <w:ind w:left="0" w:right="1134"/>
        <w:rPr>
          <w:rStyle w:val="default"/>
          <w:rFonts w:cs="FrankRuehl" w:hint="cs"/>
          <w:rtl/>
        </w:rPr>
      </w:pPr>
      <w:bookmarkStart w:id="117" w:name="Seif162"/>
      <w:bookmarkEnd w:id="117"/>
      <w:r w:rsidRPr="00EB7800">
        <w:rPr>
          <w:lang w:val="he-IL"/>
        </w:rPr>
        <w:pict w14:anchorId="34190B70">
          <v:rect id="_x0000_s2899" style="position:absolute;left:0;text-align:left;margin-left:464.5pt;margin-top:8.05pt;width:75.05pt;height:24.35pt;z-index:251796992" o:allowincell="f" filled="f" stroked="f" strokecolor="lime" strokeweight=".25pt">
            <v:textbox inset="0,0,0,0">
              <w:txbxContent>
                <w:p w14:paraId="1DBF32ED" w14:textId="77777777" w:rsidR="00316D86" w:rsidRDefault="00316D86" w:rsidP="00E33572">
                  <w:pPr>
                    <w:spacing w:line="160" w:lineRule="exact"/>
                    <w:jc w:val="left"/>
                    <w:rPr>
                      <w:rFonts w:cs="Miriam" w:hint="cs"/>
                      <w:szCs w:val="18"/>
                      <w:rtl/>
                      <w:lang w:eastAsia="en-US"/>
                    </w:rPr>
                  </w:pPr>
                  <w:r>
                    <w:rPr>
                      <w:rFonts w:cs="Miriam" w:hint="cs"/>
                      <w:szCs w:val="18"/>
                      <w:rtl/>
                      <w:lang w:eastAsia="en-US"/>
                    </w:rPr>
                    <w:t>חובת רישוי</w:t>
                  </w:r>
                </w:p>
                <w:p w14:paraId="4B116CD0" w14:textId="77777777" w:rsidR="00316D86" w:rsidRDefault="00316D86" w:rsidP="00E33572">
                  <w:pPr>
                    <w:spacing w:line="160" w:lineRule="exact"/>
                    <w:jc w:val="left"/>
                    <w:rPr>
                      <w:rFonts w:cs="Miriam" w:hint="cs"/>
                      <w:noProof/>
                      <w:szCs w:val="18"/>
                      <w:rtl/>
                      <w:lang w:eastAsia="en-US"/>
                    </w:rPr>
                  </w:pPr>
                  <w:r>
                    <w:rPr>
                      <w:rFonts w:cs="Miriam" w:hint="cs"/>
                      <w:szCs w:val="18"/>
                      <w:rtl/>
                      <w:lang w:eastAsia="en-US"/>
                    </w:rPr>
                    <w:t xml:space="preserve">(תיקון מס' 4) </w:t>
                  </w:r>
                  <w:r>
                    <w:rPr>
                      <w:rFonts w:cs="Miriam"/>
                      <w:szCs w:val="18"/>
                      <w:rtl/>
                      <w:lang w:eastAsia="en-US"/>
                    </w:rPr>
                    <w:br/>
                  </w:r>
                  <w:r>
                    <w:rPr>
                      <w:rFonts w:cs="Miriam" w:hint="cs"/>
                      <w:szCs w:val="18"/>
                      <w:rtl/>
                      <w:lang w:eastAsia="en-US"/>
                    </w:rPr>
                    <w:t>תשע"ז-2017</w:t>
                  </w:r>
                </w:p>
              </w:txbxContent>
            </v:textbox>
            <w10:anchorlock/>
          </v:rect>
        </w:pict>
      </w:r>
      <w:r w:rsidRPr="00EB7800">
        <w:rPr>
          <w:rStyle w:val="big-number"/>
          <w:rFonts w:hint="cs"/>
          <w:rtl/>
          <w:lang w:eastAsia="en-US"/>
        </w:rPr>
        <w:t>25</w:t>
      </w:r>
      <w:r w:rsidRPr="00EB7800">
        <w:rPr>
          <w:rStyle w:val="default"/>
          <w:rFonts w:cs="FrankRuehl" w:hint="cs"/>
          <w:rtl/>
        </w:rPr>
        <w:t>יח</w:t>
      </w:r>
      <w:r w:rsidRPr="00EB7800">
        <w:rPr>
          <w:rStyle w:val="default"/>
          <w:rFonts w:cs="FrankRuehl"/>
          <w:rtl/>
        </w:rPr>
        <w:t>.</w:t>
      </w:r>
      <w:r w:rsidRPr="00EB7800">
        <w:rPr>
          <w:rStyle w:val="default"/>
          <w:rFonts w:cs="FrankRuehl" w:hint="cs"/>
          <w:rtl/>
        </w:rPr>
        <w:tab/>
      </w:r>
      <w:r w:rsidR="00C131AE" w:rsidRPr="00EB7800">
        <w:rPr>
          <w:rStyle w:val="default"/>
          <w:rFonts w:cs="FrankRuehl" w:hint="cs"/>
          <w:rtl/>
        </w:rPr>
        <w:t>(א)</w:t>
      </w:r>
      <w:r w:rsidR="00C131AE" w:rsidRPr="00EB7800">
        <w:rPr>
          <w:rStyle w:val="default"/>
          <w:rFonts w:cs="FrankRuehl" w:hint="cs"/>
          <w:rtl/>
        </w:rPr>
        <w:tab/>
        <w:t>לא יעסוק אדם בהפעלת מערכת לתיווך באשראי אלא אם כן בידו רישיון להפעלת מערכת לתיווך באשראי, ובהתאם לתנאי הרישיון.</w:t>
      </w:r>
    </w:p>
    <w:p w14:paraId="14F7F2ED" w14:textId="77777777" w:rsidR="00C131AE" w:rsidRPr="00EB7800" w:rsidRDefault="00C131AE" w:rsidP="00C131AE">
      <w:pPr>
        <w:pStyle w:val="P00"/>
        <w:spacing w:before="72"/>
        <w:ind w:left="0" w:right="1134"/>
        <w:rPr>
          <w:rStyle w:val="default"/>
          <w:rFonts w:cs="FrankRuehl" w:hint="cs"/>
          <w:rtl/>
        </w:rPr>
      </w:pPr>
      <w:r w:rsidRPr="00EB7800">
        <w:rPr>
          <w:rStyle w:val="default"/>
          <w:rFonts w:cs="FrankRuehl" w:hint="cs"/>
          <w:rtl/>
        </w:rPr>
        <w:tab/>
        <w:t>(ב)</w:t>
      </w:r>
      <w:r w:rsidRPr="00EB7800">
        <w:rPr>
          <w:rStyle w:val="default"/>
          <w:rFonts w:cs="FrankRuehl" w:hint="cs"/>
          <w:rtl/>
        </w:rPr>
        <w:tab/>
        <w:t>מי שבידו רישיון כאמור בסעיף קטן (א) לא יעסוק בהפעלת מערכת לתיווך באשראי בהיקף פעילות נרחב אלא אם כן בידו רישיון מורחב.</w:t>
      </w:r>
    </w:p>
    <w:p w14:paraId="072F2EC4" w14:textId="77777777" w:rsidR="00C131AE" w:rsidRPr="00EB7800" w:rsidRDefault="00C131AE" w:rsidP="00C131AE">
      <w:pPr>
        <w:pStyle w:val="P00"/>
        <w:spacing w:before="72"/>
        <w:ind w:left="0" w:right="1134"/>
        <w:rPr>
          <w:rStyle w:val="default"/>
          <w:rFonts w:cs="FrankRuehl" w:hint="cs"/>
          <w:rtl/>
        </w:rPr>
      </w:pPr>
      <w:r w:rsidRPr="00EB7800">
        <w:rPr>
          <w:rStyle w:val="default"/>
          <w:rFonts w:cs="FrankRuehl" w:hint="cs"/>
          <w:rtl/>
        </w:rPr>
        <w:tab/>
        <w:t>(ג)</w:t>
      </w:r>
      <w:r w:rsidRPr="00EB7800">
        <w:rPr>
          <w:rStyle w:val="default"/>
          <w:rFonts w:cs="FrankRuehl" w:hint="cs"/>
          <w:rtl/>
        </w:rPr>
        <w:tab/>
        <w:t>על אף האמור בסעיף קטן (ב), מי שבידו רישיון כאמור בסעיף קטן (א) רשאי לעסוק בהפעלת מערכת לתיווך באשראי בהיקף פעילות נרחב, גם אם אין בידו רישיון מורחב, אם הגיש בקשה לקבלת רישיון מורחב עד תום 30 ימים מהמועד שבו היקף פעילותו היה להיקף פעילות נרחב וכל עוד מתקיימים בו שניים אלה:</w:t>
      </w:r>
    </w:p>
    <w:p w14:paraId="3821BF50" w14:textId="77777777" w:rsidR="00C131AE" w:rsidRPr="00EB7800" w:rsidRDefault="00C131AE" w:rsidP="00C131AE">
      <w:pPr>
        <w:pStyle w:val="P00"/>
        <w:spacing w:before="72"/>
        <w:ind w:left="1021" w:right="1134"/>
        <w:rPr>
          <w:rStyle w:val="default"/>
          <w:rFonts w:cs="FrankRuehl" w:hint="cs"/>
          <w:rtl/>
        </w:rPr>
      </w:pPr>
      <w:r w:rsidRPr="00EB7800">
        <w:rPr>
          <w:rStyle w:val="default"/>
          <w:rFonts w:cs="FrankRuehl" w:hint="cs"/>
          <w:rtl/>
        </w:rPr>
        <w:t>(1)</w:t>
      </w:r>
      <w:r w:rsidRPr="00EB7800">
        <w:rPr>
          <w:rStyle w:val="default"/>
          <w:rFonts w:cs="FrankRuehl" w:hint="cs"/>
          <w:rtl/>
        </w:rPr>
        <w:tab/>
        <w:t>טרם ניתנה החלטה בבקשתו לקבלת רישיון מורחב;</w:t>
      </w:r>
    </w:p>
    <w:p w14:paraId="01B53D0D" w14:textId="77777777" w:rsidR="00C131AE" w:rsidRPr="00EB7800" w:rsidRDefault="00C131AE" w:rsidP="00C131AE">
      <w:pPr>
        <w:pStyle w:val="P00"/>
        <w:spacing w:before="72"/>
        <w:ind w:left="1021" w:right="1134"/>
        <w:rPr>
          <w:rStyle w:val="default"/>
          <w:rFonts w:cs="FrankRuehl" w:hint="cs"/>
          <w:rtl/>
        </w:rPr>
      </w:pPr>
      <w:r w:rsidRPr="00EB7800">
        <w:rPr>
          <w:rStyle w:val="default"/>
          <w:rFonts w:cs="FrankRuehl" w:hint="cs"/>
          <w:rtl/>
        </w:rPr>
        <w:t>(2)</w:t>
      </w:r>
      <w:r w:rsidRPr="00EB7800">
        <w:rPr>
          <w:rStyle w:val="default"/>
          <w:rFonts w:cs="FrankRuehl" w:hint="cs"/>
          <w:rtl/>
        </w:rPr>
        <w:tab/>
        <w:t>היקף פעילותו אינו עולה על פי שניים מהיקף הפעילות הנרחב המזערי הנדרש לקבלת רישיון מורחב.</w:t>
      </w:r>
    </w:p>
    <w:p w14:paraId="20F3DF29" w14:textId="77777777" w:rsidR="00E33572" w:rsidRPr="00AA6540" w:rsidRDefault="00E33572" w:rsidP="00E33572">
      <w:pPr>
        <w:pStyle w:val="P00"/>
        <w:spacing w:before="0"/>
        <w:ind w:left="0" w:right="1134"/>
        <w:rPr>
          <w:rStyle w:val="default"/>
          <w:rFonts w:cs="FrankRuehl" w:hint="cs"/>
          <w:vanish/>
          <w:color w:val="FF0000"/>
          <w:szCs w:val="20"/>
          <w:shd w:val="clear" w:color="auto" w:fill="FFFF99"/>
          <w:rtl/>
        </w:rPr>
      </w:pPr>
      <w:bookmarkStart w:id="118" w:name="Rov360"/>
      <w:r w:rsidRPr="00AA6540">
        <w:rPr>
          <w:rStyle w:val="default"/>
          <w:rFonts w:cs="FrankRuehl" w:hint="cs"/>
          <w:vanish/>
          <w:color w:val="FF0000"/>
          <w:szCs w:val="20"/>
          <w:shd w:val="clear" w:color="auto" w:fill="FFFF99"/>
          <w:rtl/>
        </w:rPr>
        <w:t>מיום 1.2.2018</w:t>
      </w:r>
    </w:p>
    <w:p w14:paraId="46C4EDA8" w14:textId="77777777" w:rsidR="00E33572" w:rsidRPr="00AA6540" w:rsidRDefault="00E33572" w:rsidP="00E33572">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4</w:t>
      </w:r>
    </w:p>
    <w:p w14:paraId="0BDE14A2" w14:textId="77777777" w:rsidR="00E33572" w:rsidRPr="00AA6540" w:rsidRDefault="00E33572" w:rsidP="00E33572">
      <w:pPr>
        <w:pStyle w:val="P00"/>
        <w:spacing w:before="0"/>
        <w:ind w:left="0" w:right="1134"/>
        <w:rPr>
          <w:rStyle w:val="default"/>
          <w:rFonts w:cs="FrankRuehl" w:hint="cs"/>
          <w:vanish/>
          <w:szCs w:val="20"/>
          <w:shd w:val="clear" w:color="auto" w:fill="FFFF99"/>
          <w:rtl/>
        </w:rPr>
      </w:pPr>
      <w:hyperlink r:id="rId159" w:history="1">
        <w:r w:rsidRPr="00AA6540">
          <w:rPr>
            <w:rStyle w:val="Hyperlink"/>
            <w:rFonts w:hint="cs"/>
            <w:vanish/>
            <w:szCs w:val="20"/>
            <w:shd w:val="clear" w:color="auto" w:fill="FFFF99"/>
            <w:rtl/>
          </w:rPr>
          <w:t>ס"ח תשע"ז מס' 2655</w:t>
        </w:r>
      </w:hyperlink>
      <w:r w:rsidRPr="00AA6540">
        <w:rPr>
          <w:rStyle w:val="default"/>
          <w:rFonts w:cs="FrankRuehl" w:hint="cs"/>
          <w:vanish/>
          <w:szCs w:val="20"/>
          <w:shd w:val="clear" w:color="auto" w:fill="FFFF99"/>
          <w:rtl/>
        </w:rPr>
        <w:t xml:space="preserve"> מיום 6.8.2017 עמ' 1078 (</w:t>
      </w:r>
      <w:hyperlink r:id="rId160" w:history="1">
        <w:r w:rsidRPr="00AA6540">
          <w:rPr>
            <w:rStyle w:val="Hyperlink"/>
            <w:rFonts w:hint="cs"/>
            <w:vanish/>
            <w:szCs w:val="20"/>
            <w:shd w:val="clear" w:color="auto" w:fill="FFFF99"/>
            <w:rtl/>
          </w:rPr>
          <w:t>ה"ח 1127</w:t>
        </w:r>
      </w:hyperlink>
      <w:r w:rsidRPr="00AA6540">
        <w:rPr>
          <w:rStyle w:val="default"/>
          <w:rFonts w:cs="FrankRuehl" w:hint="cs"/>
          <w:vanish/>
          <w:szCs w:val="20"/>
          <w:shd w:val="clear" w:color="auto" w:fill="FFFF99"/>
          <w:rtl/>
        </w:rPr>
        <w:t>)</w:t>
      </w:r>
    </w:p>
    <w:p w14:paraId="61CA5315" w14:textId="77777777" w:rsidR="00E33572" w:rsidRPr="00EB7800" w:rsidRDefault="00E33572" w:rsidP="00EB7800">
      <w:pPr>
        <w:pStyle w:val="P00"/>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סעיף 25יח</w:t>
      </w:r>
      <w:bookmarkEnd w:id="118"/>
    </w:p>
    <w:p w14:paraId="29E22A5E" w14:textId="77777777" w:rsidR="00E33572" w:rsidRPr="00EB7800" w:rsidRDefault="00E33572" w:rsidP="00BF4A6A">
      <w:pPr>
        <w:pStyle w:val="P00"/>
        <w:spacing w:before="72"/>
        <w:ind w:left="0" w:right="1134"/>
        <w:rPr>
          <w:rStyle w:val="default"/>
          <w:rFonts w:cs="FrankRuehl" w:hint="cs"/>
          <w:rtl/>
        </w:rPr>
      </w:pPr>
      <w:bookmarkStart w:id="119" w:name="Seif163"/>
      <w:bookmarkEnd w:id="119"/>
      <w:r w:rsidRPr="00EB7800">
        <w:rPr>
          <w:lang w:val="he-IL"/>
        </w:rPr>
        <w:pict w14:anchorId="3FD8A50C">
          <v:rect id="_x0000_s2900" style="position:absolute;left:0;text-align:left;margin-left:464.5pt;margin-top:8.05pt;width:75.05pt;height:27.25pt;z-index:251798016" o:allowincell="f" filled="f" stroked="f" strokecolor="lime" strokeweight=".25pt">
            <v:textbox inset="0,0,0,0">
              <w:txbxContent>
                <w:p w14:paraId="6472BBE4" w14:textId="77777777" w:rsidR="00316D86" w:rsidRDefault="00316D86" w:rsidP="00E33572">
                  <w:pPr>
                    <w:spacing w:line="160" w:lineRule="exact"/>
                    <w:jc w:val="left"/>
                    <w:rPr>
                      <w:rFonts w:cs="Miriam" w:hint="cs"/>
                      <w:szCs w:val="18"/>
                      <w:rtl/>
                      <w:lang w:eastAsia="en-US"/>
                    </w:rPr>
                  </w:pPr>
                  <w:r>
                    <w:rPr>
                      <w:rFonts w:cs="Miriam" w:hint="cs"/>
                      <w:szCs w:val="18"/>
                      <w:rtl/>
                      <w:lang w:eastAsia="en-US"/>
                    </w:rPr>
                    <w:t>סייגים לחובת רישוי</w:t>
                  </w:r>
                </w:p>
                <w:p w14:paraId="209EF9F7" w14:textId="77777777" w:rsidR="00316D86" w:rsidRDefault="00316D86" w:rsidP="00E33572">
                  <w:pPr>
                    <w:spacing w:line="160" w:lineRule="exact"/>
                    <w:jc w:val="left"/>
                    <w:rPr>
                      <w:rFonts w:cs="Miriam" w:hint="cs"/>
                      <w:noProof/>
                      <w:szCs w:val="18"/>
                      <w:rtl/>
                      <w:lang w:eastAsia="en-US"/>
                    </w:rPr>
                  </w:pPr>
                  <w:r>
                    <w:rPr>
                      <w:rFonts w:cs="Miriam" w:hint="cs"/>
                      <w:szCs w:val="18"/>
                      <w:rtl/>
                      <w:lang w:eastAsia="en-US"/>
                    </w:rPr>
                    <w:t xml:space="preserve">(תיקון מס' 4) </w:t>
                  </w:r>
                  <w:r>
                    <w:rPr>
                      <w:rFonts w:cs="Miriam"/>
                      <w:szCs w:val="18"/>
                      <w:rtl/>
                      <w:lang w:eastAsia="en-US"/>
                    </w:rPr>
                    <w:br/>
                  </w:r>
                  <w:r>
                    <w:rPr>
                      <w:rFonts w:cs="Miriam" w:hint="cs"/>
                      <w:szCs w:val="18"/>
                      <w:rtl/>
                      <w:lang w:eastAsia="en-US"/>
                    </w:rPr>
                    <w:t>תשע"ז-2017</w:t>
                  </w:r>
                </w:p>
              </w:txbxContent>
            </v:textbox>
            <w10:anchorlock/>
          </v:rect>
        </w:pict>
      </w:r>
      <w:r w:rsidRPr="00EB7800">
        <w:rPr>
          <w:rStyle w:val="big-number"/>
          <w:rFonts w:hint="cs"/>
          <w:rtl/>
          <w:lang w:eastAsia="en-US"/>
        </w:rPr>
        <w:t>25</w:t>
      </w:r>
      <w:r w:rsidRPr="00EB7800">
        <w:rPr>
          <w:rStyle w:val="default"/>
          <w:rFonts w:cs="FrankRuehl" w:hint="cs"/>
          <w:rtl/>
        </w:rPr>
        <w:t>י</w:t>
      </w:r>
      <w:r w:rsidR="00C131AE" w:rsidRPr="00EB7800">
        <w:rPr>
          <w:rStyle w:val="default"/>
          <w:rFonts w:cs="FrankRuehl" w:hint="cs"/>
          <w:rtl/>
        </w:rPr>
        <w:t>ט</w:t>
      </w:r>
      <w:r w:rsidRPr="00EB7800">
        <w:rPr>
          <w:rStyle w:val="default"/>
          <w:rFonts w:cs="FrankRuehl"/>
          <w:rtl/>
        </w:rPr>
        <w:t>.</w:t>
      </w:r>
      <w:r w:rsidRPr="00EB7800">
        <w:rPr>
          <w:rStyle w:val="default"/>
          <w:rFonts w:cs="FrankRuehl" w:hint="cs"/>
          <w:rtl/>
        </w:rPr>
        <w:tab/>
      </w:r>
      <w:r w:rsidR="00BF4A6A" w:rsidRPr="00EB7800">
        <w:rPr>
          <w:rStyle w:val="default"/>
          <w:rFonts w:cs="FrankRuehl" w:hint="cs"/>
          <w:rtl/>
        </w:rPr>
        <w:t>(א)</w:t>
      </w:r>
      <w:r w:rsidR="00BF4A6A" w:rsidRPr="00EB7800">
        <w:rPr>
          <w:rStyle w:val="default"/>
          <w:rFonts w:cs="FrankRuehl" w:hint="cs"/>
          <w:rtl/>
        </w:rPr>
        <w:tab/>
        <w:t>חובת הרישוי לפי סעיף 25יח לא תחול על אלה:</w:t>
      </w:r>
    </w:p>
    <w:p w14:paraId="6480148A" w14:textId="77777777" w:rsidR="00BF4A6A" w:rsidRPr="00EB7800" w:rsidRDefault="00BF4A6A" w:rsidP="00BF4A6A">
      <w:pPr>
        <w:pStyle w:val="P00"/>
        <w:spacing w:before="72"/>
        <w:ind w:left="1021" w:right="1134"/>
        <w:rPr>
          <w:rStyle w:val="default"/>
          <w:rFonts w:cs="FrankRuehl" w:hint="cs"/>
          <w:rtl/>
        </w:rPr>
      </w:pPr>
      <w:r w:rsidRPr="00EB7800">
        <w:rPr>
          <w:rStyle w:val="default"/>
          <w:rFonts w:cs="FrankRuehl" w:hint="cs"/>
          <w:rtl/>
        </w:rPr>
        <w:t>(1)</w:t>
      </w:r>
      <w:r w:rsidRPr="00EB7800">
        <w:rPr>
          <w:rStyle w:val="default"/>
          <w:rFonts w:cs="FrankRuehl" w:hint="cs"/>
          <w:rtl/>
        </w:rPr>
        <w:tab/>
        <w:t>סולק כהגדרתו בסעיף 36ט לחוק הבנקאות (רישוי), וכן תאגיד הנשלט על ידו או תאגיד שהסולק מחזיק ביותר מ-20% מסוג מסוים של אמצעי שליטה בו;</w:t>
      </w:r>
    </w:p>
    <w:p w14:paraId="20A0DB69" w14:textId="77777777" w:rsidR="00BF4A6A" w:rsidRPr="00EB7800" w:rsidRDefault="00BF4A6A" w:rsidP="00BF4A6A">
      <w:pPr>
        <w:pStyle w:val="P00"/>
        <w:spacing w:before="72"/>
        <w:ind w:left="1021" w:right="1134"/>
        <w:rPr>
          <w:rStyle w:val="default"/>
          <w:rFonts w:cs="FrankRuehl" w:hint="cs"/>
          <w:rtl/>
        </w:rPr>
      </w:pPr>
      <w:r w:rsidRPr="00EB7800">
        <w:rPr>
          <w:rStyle w:val="default"/>
          <w:rFonts w:cs="FrankRuehl" w:hint="cs"/>
          <w:rtl/>
        </w:rPr>
        <w:t>(2)</w:t>
      </w:r>
      <w:r w:rsidRPr="00EB7800">
        <w:rPr>
          <w:rStyle w:val="default"/>
          <w:rFonts w:cs="FrankRuehl" w:hint="cs"/>
          <w:rtl/>
        </w:rPr>
        <w:tab/>
        <w:t>תאגיד בנקאי ותאגיד עזר.</w:t>
      </w:r>
    </w:p>
    <w:p w14:paraId="560E067D" w14:textId="77777777" w:rsidR="00BF4A6A" w:rsidRPr="00EB7800" w:rsidRDefault="00BF4A6A" w:rsidP="00BF4A6A">
      <w:pPr>
        <w:pStyle w:val="P00"/>
        <w:spacing w:before="72"/>
        <w:ind w:left="0" w:right="1134"/>
        <w:rPr>
          <w:rStyle w:val="default"/>
          <w:rFonts w:cs="FrankRuehl" w:hint="cs"/>
          <w:rtl/>
        </w:rPr>
      </w:pPr>
      <w:r w:rsidRPr="00EB7800">
        <w:rPr>
          <w:rStyle w:val="default"/>
          <w:rFonts w:cs="FrankRuehl" w:hint="cs"/>
          <w:rtl/>
        </w:rPr>
        <w:tab/>
        <w:t>(ב)</w:t>
      </w:r>
      <w:r w:rsidRPr="00EB7800">
        <w:rPr>
          <w:rStyle w:val="default"/>
          <w:rFonts w:cs="FrankRuehl" w:hint="cs"/>
          <w:rtl/>
        </w:rPr>
        <w:tab/>
        <w:t>השר, באישור ועדת הכספים של הכנסת, רשאי, בתקנות לפטור סוגי גופים נוספים מחובת הרישוי לפי סעיף 25יח.</w:t>
      </w:r>
    </w:p>
    <w:p w14:paraId="731BBDDA" w14:textId="77777777" w:rsidR="00E33572" w:rsidRPr="00AA6540" w:rsidRDefault="00E33572" w:rsidP="00E33572">
      <w:pPr>
        <w:pStyle w:val="P00"/>
        <w:spacing w:before="0"/>
        <w:ind w:left="0" w:right="1134"/>
        <w:rPr>
          <w:rStyle w:val="default"/>
          <w:rFonts w:cs="FrankRuehl" w:hint="cs"/>
          <w:vanish/>
          <w:color w:val="FF0000"/>
          <w:szCs w:val="20"/>
          <w:shd w:val="clear" w:color="auto" w:fill="FFFF99"/>
          <w:rtl/>
        </w:rPr>
      </w:pPr>
      <w:bookmarkStart w:id="120" w:name="Rov361"/>
      <w:r w:rsidRPr="00AA6540">
        <w:rPr>
          <w:rStyle w:val="default"/>
          <w:rFonts w:cs="FrankRuehl" w:hint="cs"/>
          <w:vanish/>
          <w:color w:val="FF0000"/>
          <w:szCs w:val="20"/>
          <w:shd w:val="clear" w:color="auto" w:fill="FFFF99"/>
          <w:rtl/>
        </w:rPr>
        <w:t>מיום 1.2.2018</w:t>
      </w:r>
    </w:p>
    <w:p w14:paraId="0A4F493D" w14:textId="77777777" w:rsidR="00E33572" w:rsidRPr="00AA6540" w:rsidRDefault="00E33572" w:rsidP="00E33572">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4</w:t>
      </w:r>
    </w:p>
    <w:p w14:paraId="1EB95226" w14:textId="77777777" w:rsidR="00E33572" w:rsidRPr="00AA6540" w:rsidRDefault="00E33572" w:rsidP="00E33572">
      <w:pPr>
        <w:pStyle w:val="P00"/>
        <w:spacing w:before="0"/>
        <w:ind w:left="0" w:right="1134"/>
        <w:rPr>
          <w:rStyle w:val="default"/>
          <w:rFonts w:cs="FrankRuehl" w:hint="cs"/>
          <w:vanish/>
          <w:szCs w:val="20"/>
          <w:shd w:val="clear" w:color="auto" w:fill="FFFF99"/>
          <w:rtl/>
        </w:rPr>
      </w:pPr>
      <w:hyperlink r:id="rId161" w:history="1">
        <w:r w:rsidRPr="00AA6540">
          <w:rPr>
            <w:rStyle w:val="Hyperlink"/>
            <w:rFonts w:hint="cs"/>
            <w:vanish/>
            <w:szCs w:val="20"/>
            <w:shd w:val="clear" w:color="auto" w:fill="FFFF99"/>
            <w:rtl/>
          </w:rPr>
          <w:t>ס"ח תשע"ז מס' 2655</w:t>
        </w:r>
      </w:hyperlink>
      <w:r w:rsidRPr="00AA6540">
        <w:rPr>
          <w:rStyle w:val="default"/>
          <w:rFonts w:cs="FrankRuehl" w:hint="cs"/>
          <w:vanish/>
          <w:szCs w:val="20"/>
          <w:shd w:val="clear" w:color="auto" w:fill="FFFF99"/>
          <w:rtl/>
        </w:rPr>
        <w:t xml:space="preserve"> מיום 6.8.2017 עמ' 1078 (</w:t>
      </w:r>
      <w:hyperlink r:id="rId162" w:history="1">
        <w:r w:rsidRPr="00AA6540">
          <w:rPr>
            <w:rStyle w:val="Hyperlink"/>
            <w:rFonts w:hint="cs"/>
            <w:vanish/>
            <w:szCs w:val="20"/>
            <w:shd w:val="clear" w:color="auto" w:fill="FFFF99"/>
            <w:rtl/>
          </w:rPr>
          <w:t>ה"ח 1127</w:t>
        </w:r>
      </w:hyperlink>
      <w:r w:rsidRPr="00AA6540">
        <w:rPr>
          <w:rStyle w:val="default"/>
          <w:rFonts w:cs="FrankRuehl" w:hint="cs"/>
          <w:vanish/>
          <w:szCs w:val="20"/>
          <w:shd w:val="clear" w:color="auto" w:fill="FFFF99"/>
          <w:rtl/>
        </w:rPr>
        <w:t>)</w:t>
      </w:r>
    </w:p>
    <w:p w14:paraId="46913CFE" w14:textId="77777777" w:rsidR="00E33572" w:rsidRPr="00EB7800" w:rsidRDefault="00E33572" w:rsidP="00EB7800">
      <w:pPr>
        <w:pStyle w:val="P00"/>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סעיף 25י</w:t>
      </w:r>
      <w:r w:rsidR="00C131AE" w:rsidRPr="00AA6540">
        <w:rPr>
          <w:rStyle w:val="default"/>
          <w:rFonts w:cs="FrankRuehl" w:hint="cs"/>
          <w:b/>
          <w:bCs/>
          <w:vanish/>
          <w:szCs w:val="20"/>
          <w:shd w:val="clear" w:color="auto" w:fill="FFFF99"/>
          <w:rtl/>
        </w:rPr>
        <w:t>ט</w:t>
      </w:r>
      <w:bookmarkEnd w:id="120"/>
    </w:p>
    <w:p w14:paraId="4CDDB729" w14:textId="77777777" w:rsidR="00E33572" w:rsidRPr="00EB7800" w:rsidRDefault="00E33572" w:rsidP="0097410E">
      <w:pPr>
        <w:pStyle w:val="P00"/>
        <w:spacing w:before="72"/>
        <w:ind w:left="0" w:right="1134"/>
        <w:rPr>
          <w:rStyle w:val="default"/>
          <w:rFonts w:cs="FrankRuehl" w:hint="cs"/>
          <w:rtl/>
        </w:rPr>
      </w:pPr>
      <w:bookmarkStart w:id="121" w:name="Seif164"/>
      <w:bookmarkEnd w:id="121"/>
      <w:r w:rsidRPr="00EB7800">
        <w:rPr>
          <w:lang w:val="he-IL"/>
        </w:rPr>
        <w:pict w14:anchorId="7540A3A2">
          <v:rect id="_x0000_s2901" style="position:absolute;left:0;text-align:left;margin-left:464.5pt;margin-top:8.05pt;width:75.05pt;height:24.1pt;z-index:251799040" o:allowincell="f" filled="f" stroked="f" strokecolor="lime" strokeweight=".25pt">
            <v:textbox inset="0,0,0,0">
              <w:txbxContent>
                <w:p w14:paraId="1F36DBF4" w14:textId="77777777" w:rsidR="00316D86" w:rsidRDefault="00316D86" w:rsidP="00E33572">
                  <w:pPr>
                    <w:spacing w:line="160" w:lineRule="exact"/>
                    <w:jc w:val="left"/>
                    <w:rPr>
                      <w:rFonts w:cs="Miriam" w:hint="cs"/>
                      <w:szCs w:val="18"/>
                      <w:rtl/>
                      <w:lang w:eastAsia="en-US"/>
                    </w:rPr>
                  </w:pPr>
                  <w:r>
                    <w:rPr>
                      <w:rFonts w:cs="Miriam" w:hint="cs"/>
                      <w:szCs w:val="18"/>
                      <w:rtl/>
                      <w:lang w:eastAsia="en-US"/>
                    </w:rPr>
                    <w:t>סוגי הרישיונות</w:t>
                  </w:r>
                </w:p>
                <w:p w14:paraId="16A0E6FA" w14:textId="77777777" w:rsidR="00316D86" w:rsidRDefault="00316D86" w:rsidP="00E33572">
                  <w:pPr>
                    <w:spacing w:line="160" w:lineRule="exact"/>
                    <w:jc w:val="left"/>
                    <w:rPr>
                      <w:rFonts w:cs="Miriam" w:hint="cs"/>
                      <w:noProof/>
                      <w:szCs w:val="18"/>
                      <w:rtl/>
                      <w:lang w:eastAsia="en-US"/>
                    </w:rPr>
                  </w:pPr>
                  <w:r>
                    <w:rPr>
                      <w:rFonts w:cs="Miriam" w:hint="cs"/>
                      <w:szCs w:val="18"/>
                      <w:rtl/>
                      <w:lang w:eastAsia="en-US"/>
                    </w:rPr>
                    <w:t xml:space="preserve">(תיקון מס' 4) </w:t>
                  </w:r>
                  <w:r>
                    <w:rPr>
                      <w:rFonts w:cs="Miriam"/>
                      <w:szCs w:val="18"/>
                      <w:rtl/>
                      <w:lang w:eastAsia="en-US"/>
                    </w:rPr>
                    <w:br/>
                  </w:r>
                  <w:r>
                    <w:rPr>
                      <w:rFonts w:cs="Miriam" w:hint="cs"/>
                      <w:szCs w:val="18"/>
                      <w:rtl/>
                      <w:lang w:eastAsia="en-US"/>
                    </w:rPr>
                    <w:t>תשע"ז-2017</w:t>
                  </w:r>
                </w:p>
              </w:txbxContent>
            </v:textbox>
            <w10:anchorlock/>
          </v:rect>
        </w:pict>
      </w:r>
      <w:r w:rsidRPr="00EB7800">
        <w:rPr>
          <w:rStyle w:val="big-number"/>
          <w:rFonts w:hint="cs"/>
          <w:rtl/>
          <w:lang w:eastAsia="en-US"/>
        </w:rPr>
        <w:t>25</w:t>
      </w:r>
      <w:r w:rsidR="00BF4A6A" w:rsidRPr="00EB7800">
        <w:rPr>
          <w:rStyle w:val="default"/>
          <w:rFonts w:cs="FrankRuehl" w:hint="cs"/>
          <w:rtl/>
        </w:rPr>
        <w:t>כ</w:t>
      </w:r>
      <w:r w:rsidRPr="00EB7800">
        <w:rPr>
          <w:rStyle w:val="default"/>
          <w:rFonts w:cs="FrankRuehl"/>
          <w:rtl/>
        </w:rPr>
        <w:t>.</w:t>
      </w:r>
      <w:r w:rsidRPr="00EB7800">
        <w:rPr>
          <w:rStyle w:val="default"/>
          <w:rFonts w:cs="FrankRuehl" w:hint="cs"/>
          <w:rtl/>
        </w:rPr>
        <w:tab/>
      </w:r>
      <w:r w:rsidR="0097410E" w:rsidRPr="00EB7800">
        <w:rPr>
          <w:rStyle w:val="default"/>
          <w:rFonts w:cs="FrankRuehl" w:hint="cs"/>
          <w:rtl/>
        </w:rPr>
        <w:t>רישיון להפעלת מערכת לתיווך באשראי יכול שיהיה רישיון בסיסי או רישיון מורחב.</w:t>
      </w:r>
    </w:p>
    <w:p w14:paraId="70C88665" w14:textId="77777777" w:rsidR="0097410E" w:rsidRPr="00AA6540" w:rsidRDefault="0097410E" w:rsidP="0097410E">
      <w:pPr>
        <w:pStyle w:val="P00"/>
        <w:spacing w:before="0"/>
        <w:ind w:left="0" w:right="1134"/>
        <w:rPr>
          <w:rStyle w:val="default"/>
          <w:rFonts w:cs="FrankRuehl" w:hint="cs"/>
          <w:vanish/>
          <w:color w:val="FF0000"/>
          <w:szCs w:val="20"/>
          <w:shd w:val="clear" w:color="auto" w:fill="FFFF99"/>
          <w:rtl/>
        </w:rPr>
      </w:pPr>
      <w:bookmarkStart w:id="122" w:name="Rov362"/>
      <w:r w:rsidRPr="00AA6540">
        <w:rPr>
          <w:rStyle w:val="default"/>
          <w:rFonts w:cs="FrankRuehl" w:hint="cs"/>
          <w:vanish/>
          <w:color w:val="FF0000"/>
          <w:szCs w:val="20"/>
          <w:shd w:val="clear" w:color="auto" w:fill="FFFF99"/>
          <w:rtl/>
        </w:rPr>
        <w:t>מיום 1.2.2018</w:t>
      </w:r>
    </w:p>
    <w:p w14:paraId="57D8BD1D" w14:textId="77777777" w:rsidR="0097410E" w:rsidRPr="00AA6540" w:rsidRDefault="0097410E" w:rsidP="0097410E">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4</w:t>
      </w:r>
    </w:p>
    <w:p w14:paraId="30DBD515" w14:textId="77777777" w:rsidR="0097410E" w:rsidRPr="00AA6540" w:rsidRDefault="0097410E" w:rsidP="0097410E">
      <w:pPr>
        <w:pStyle w:val="P00"/>
        <w:spacing w:before="0"/>
        <w:ind w:left="0" w:right="1134"/>
        <w:rPr>
          <w:rStyle w:val="default"/>
          <w:rFonts w:cs="FrankRuehl" w:hint="cs"/>
          <w:vanish/>
          <w:szCs w:val="20"/>
          <w:shd w:val="clear" w:color="auto" w:fill="FFFF99"/>
          <w:rtl/>
        </w:rPr>
      </w:pPr>
      <w:hyperlink r:id="rId163" w:history="1">
        <w:r w:rsidRPr="00AA6540">
          <w:rPr>
            <w:rStyle w:val="Hyperlink"/>
            <w:rFonts w:hint="cs"/>
            <w:vanish/>
            <w:szCs w:val="20"/>
            <w:shd w:val="clear" w:color="auto" w:fill="FFFF99"/>
            <w:rtl/>
          </w:rPr>
          <w:t>ס"ח תשע"ז מס' 2655</w:t>
        </w:r>
      </w:hyperlink>
      <w:r w:rsidRPr="00AA6540">
        <w:rPr>
          <w:rStyle w:val="default"/>
          <w:rFonts w:cs="FrankRuehl" w:hint="cs"/>
          <w:vanish/>
          <w:szCs w:val="20"/>
          <w:shd w:val="clear" w:color="auto" w:fill="FFFF99"/>
          <w:rtl/>
        </w:rPr>
        <w:t xml:space="preserve"> מיום 6.8.2017 עמ' 1078 (</w:t>
      </w:r>
      <w:hyperlink r:id="rId164" w:history="1">
        <w:r w:rsidRPr="00AA6540">
          <w:rPr>
            <w:rStyle w:val="Hyperlink"/>
            <w:rFonts w:hint="cs"/>
            <w:vanish/>
            <w:szCs w:val="20"/>
            <w:shd w:val="clear" w:color="auto" w:fill="FFFF99"/>
            <w:rtl/>
          </w:rPr>
          <w:t>ה"ח 1127</w:t>
        </w:r>
      </w:hyperlink>
      <w:r w:rsidRPr="00AA6540">
        <w:rPr>
          <w:rStyle w:val="default"/>
          <w:rFonts w:cs="FrankRuehl" w:hint="cs"/>
          <w:vanish/>
          <w:szCs w:val="20"/>
          <w:shd w:val="clear" w:color="auto" w:fill="FFFF99"/>
          <w:rtl/>
        </w:rPr>
        <w:t>)</w:t>
      </w:r>
    </w:p>
    <w:p w14:paraId="7C8A4E68" w14:textId="77777777" w:rsidR="0097410E" w:rsidRPr="00EB7800" w:rsidRDefault="0097410E" w:rsidP="00EB7800">
      <w:pPr>
        <w:pStyle w:val="P00"/>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סעיף 25כ</w:t>
      </w:r>
      <w:bookmarkEnd w:id="122"/>
    </w:p>
    <w:p w14:paraId="60EEEC6E" w14:textId="77777777" w:rsidR="0097410E" w:rsidRPr="00EB7800" w:rsidRDefault="0097410E" w:rsidP="0097410E">
      <w:pPr>
        <w:pStyle w:val="P00"/>
        <w:spacing w:before="72"/>
        <w:ind w:left="0" w:right="1134"/>
        <w:rPr>
          <w:rStyle w:val="default"/>
          <w:rFonts w:cs="FrankRuehl" w:hint="cs"/>
          <w:shd w:val="clear" w:color="auto" w:fill="FFFF99"/>
          <w:rtl/>
        </w:rPr>
      </w:pPr>
    </w:p>
    <w:p w14:paraId="48F13384" w14:textId="77777777" w:rsidR="00E33572" w:rsidRPr="00EB7800" w:rsidRDefault="00E33572" w:rsidP="0097410E">
      <w:pPr>
        <w:pStyle w:val="P00"/>
        <w:spacing w:before="72"/>
        <w:ind w:left="0" w:right="1134"/>
        <w:rPr>
          <w:rStyle w:val="default"/>
          <w:rFonts w:cs="FrankRuehl" w:hint="cs"/>
          <w:rtl/>
        </w:rPr>
      </w:pPr>
      <w:bookmarkStart w:id="123" w:name="Seif165"/>
      <w:bookmarkEnd w:id="123"/>
      <w:r w:rsidRPr="00EB7800">
        <w:rPr>
          <w:lang w:val="he-IL"/>
        </w:rPr>
        <w:pict w14:anchorId="4BD27BBB">
          <v:rect id="_x0000_s2902" style="position:absolute;left:0;text-align:left;margin-left:464.5pt;margin-top:8.05pt;width:75.05pt;height:36.9pt;z-index:251800064" o:allowincell="f" filled="f" stroked="f" strokecolor="lime" strokeweight=".25pt">
            <v:textbox inset="0,0,0,0">
              <w:txbxContent>
                <w:p w14:paraId="163D1275" w14:textId="77777777" w:rsidR="00316D86" w:rsidRDefault="00316D86" w:rsidP="00E33572">
                  <w:pPr>
                    <w:spacing w:line="160" w:lineRule="exact"/>
                    <w:jc w:val="left"/>
                    <w:rPr>
                      <w:rFonts w:cs="Miriam" w:hint="cs"/>
                      <w:szCs w:val="18"/>
                      <w:rtl/>
                      <w:lang w:eastAsia="en-US"/>
                    </w:rPr>
                  </w:pPr>
                  <w:r>
                    <w:rPr>
                      <w:rFonts w:cs="Miriam" w:hint="cs"/>
                      <w:szCs w:val="18"/>
                      <w:rtl/>
                      <w:lang w:eastAsia="en-US"/>
                    </w:rPr>
                    <w:t>תנאים למתן רישיון בסיסי</w:t>
                  </w:r>
                </w:p>
                <w:p w14:paraId="3FF9D0EB" w14:textId="77777777" w:rsidR="00316D86" w:rsidRDefault="00316D86" w:rsidP="00E33572">
                  <w:pPr>
                    <w:spacing w:line="160" w:lineRule="exact"/>
                    <w:jc w:val="left"/>
                    <w:rPr>
                      <w:rFonts w:cs="Miriam" w:hint="cs"/>
                      <w:noProof/>
                      <w:szCs w:val="18"/>
                      <w:rtl/>
                      <w:lang w:eastAsia="en-US"/>
                    </w:rPr>
                  </w:pPr>
                  <w:r>
                    <w:rPr>
                      <w:rFonts w:cs="Miriam" w:hint="cs"/>
                      <w:szCs w:val="18"/>
                      <w:rtl/>
                      <w:lang w:eastAsia="en-US"/>
                    </w:rPr>
                    <w:t xml:space="preserve">(תיקון מס' 4) </w:t>
                  </w:r>
                  <w:r>
                    <w:rPr>
                      <w:rFonts w:cs="Miriam"/>
                      <w:szCs w:val="18"/>
                      <w:rtl/>
                      <w:lang w:eastAsia="en-US"/>
                    </w:rPr>
                    <w:br/>
                  </w:r>
                  <w:r>
                    <w:rPr>
                      <w:rFonts w:cs="Miriam" w:hint="cs"/>
                      <w:szCs w:val="18"/>
                      <w:rtl/>
                      <w:lang w:eastAsia="en-US"/>
                    </w:rPr>
                    <w:t>תשע"ז-2017</w:t>
                  </w:r>
                </w:p>
              </w:txbxContent>
            </v:textbox>
            <w10:anchorlock/>
          </v:rect>
        </w:pict>
      </w:r>
      <w:r w:rsidRPr="00EB7800">
        <w:rPr>
          <w:rStyle w:val="big-number"/>
          <w:rFonts w:hint="cs"/>
          <w:rtl/>
          <w:lang w:eastAsia="en-US"/>
        </w:rPr>
        <w:t>25</w:t>
      </w:r>
      <w:r w:rsidR="0097410E" w:rsidRPr="00EB7800">
        <w:rPr>
          <w:rStyle w:val="default"/>
          <w:rFonts w:cs="FrankRuehl" w:hint="cs"/>
          <w:rtl/>
        </w:rPr>
        <w:t>כא</w:t>
      </w:r>
      <w:r w:rsidRPr="00EB7800">
        <w:rPr>
          <w:rStyle w:val="default"/>
          <w:rFonts w:cs="FrankRuehl"/>
          <w:rtl/>
        </w:rPr>
        <w:t>.</w:t>
      </w:r>
      <w:r w:rsidRPr="00EB7800">
        <w:rPr>
          <w:rStyle w:val="default"/>
          <w:rFonts w:cs="FrankRuehl" w:hint="cs"/>
          <w:rtl/>
        </w:rPr>
        <w:tab/>
      </w:r>
      <w:r w:rsidR="0097410E" w:rsidRPr="00EB7800">
        <w:rPr>
          <w:rStyle w:val="default"/>
          <w:rFonts w:cs="FrankRuehl" w:hint="cs"/>
          <w:rtl/>
        </w:rPr>
        <w:t>(א)</w:t>
      </w:r>
      <w:r w:rsidR="0097410E" w:rsidRPr="00EB7800">
        <w:rPr>
          <w:rStyle w:val="default"/>
          <w:rFonts w:cs="FrankRuehl" w:hint="cs"/>
          <w:rtl/>
        </w:rPr>
        <w:tab/>
        <w:t>המפקח רשאי לתת רישיון בסיסי למבקש שמתקיימים לגביו כל אלה:</w:t>
      </w:r>
    </w:p>
    <w:p w14:paraId="68523CF2" w14:textId="77777777" w:rsidR="0097410E" w:rsidRPr="00EB7800" w:rsidRDefault="0097410E" w:rsidP="00853681">
      <w:pPr>
        <w:pStyle w:val="P00"/>
        <w:spacing w:before="72"/>
        <w:ind w:left="1021" w:right="1134"/>
        <w:rPr>
          <w:rStyle w:val="default"/>
          <w:rFonts w:cs="FrankRuehl" w:hint="cs"/>
          <w:rtl/>
        </w:rPr>
      </w:pPr>
      <w:r w:rsidRPr="00EB7800">
        <w:rPr>
          <w:rStyle w:val="default"/>
          <w:rFonts w:cs="FrankRuehl" w:hint="cs"/>
          <w:rtl/>
        </w:rPr>
        <w:t>(1)</w:t>
      </w:r>
      <w:r w:rsidRPr="00EB7800">
        <w:rPr>
          <w:rStyle w:val="default"/>
          <w:rFonts w:cs="FrankRuehl" w:hint="cs"/>
          <w:rtl/>
        </w:rPr>
        <w:tab/>
        <w:t xml:space="preserve">לעניין מבקש רישיון שהוא יחיד </w:t>
      </w:r>
      <w:r w:rsidRPr="00EB7800">
        <w:rPr>
          <w:rStyle w:val="default"/>
          <w:rFonts w:cs="FrankRuehl"/>
          <w:rtl/>
        </w:rPr>
        <w:t>–</w:t>
      </w:r>
      <w:r w:rsidRPr="00EB7800">
        <w:rPr>
          <w:rStyle w:val="default"/>
          <w:rFonts w:cs="FrankRuehl" w:hint="cs"/>
          <w:rtl/>
        </w:rPr>
        <w:t xml:space="preserve"> הוא בגיר, אזרח ישראלי או תושב ישראל, שלא הוכרז פסול דין ולא ניתן לגביו צו כינוס נכסים בהליכי פשיטת רגל, ולעניין מבקש רישיון שהוא תאגיד </w:t>
      </w:r>
      <w:r w:rsidRPr="00EB7800">
        <w:rPr>
          <w:rStyle w:val="default"/>
          <w:rFonts w:cs="FrankRuehl"/>
          <w:rtl/>
        </w:rPr>
        <w:t>–</w:t>
      </w:r>
      <w:r w:rsidRPr="00EB7800">
        <w:rPr>
          <w:rStyle w:val="default"/>
          <w:rFonts w:cs="FrankRuehl" w:hint="cs"/>
          <w:rtl/>
        </w:rPr>
        <w:t xml:space="preserve"> הוא התאגד ונרשם בישראל, בית המשפט לא מינה לו כונס נכסים ולא ציווה על פירוקו ואחד לפחות מנושאי המשרה בו הוא אזרח ישראלי או תושב ישראל;</w:t>
      </w:r>
    </w:p>
    <w:p w14:paraId="35F902A1" w14:textId="77777777" w:rsidR="0097410E" w:rsidRPr="00EB7800" w:rsidRDefault="0097410E" w:rsidP="00853681">
      <w:pPr>
        <w:pStyle w:val="P00"/>
        <w:spacing w:before="72"/>
        <w:ind w:left="1021" w:right="1134"/>
        <w:rPr>
          <w:rStyle w:val="default"/>
          <w:rFonts w:cs="FrankRuehl" w:hint="cs"/>
          <w:rtl/>
        </w:rPr>
      </w:pPr>
      <w:r w:rsidRPr="00EB7800">
        <w:rPr>
          <w:rStyle w:val="default"/>
          <w:rFonts w:cs="FrankRuehl" w:hint="cs"/>
          <w:rtl/>
        </w:rPr>
        <w:t>(2)</w:t>
      </w:r>
      <w:r w:rsidRPr="00EB7800">
        <w:rPr>
          <w:rStyle w:val="default"/>
          <w:rFonts w:cs="FrankRuehl" w:hint="cs"/>
          <w:rtl/>
        </w:rPr>
        <w:tab/>
      </w:r>
      <w:r w:rsidR="00853681" w:rsidRPr="00EB7800">
        <w:rPr>
          <w:rStyle w:val="default"/>
          <w:rFonts w:cs="FrankRuehl" w:hint="cs"/>
          <w:rtl/>
        </w:rPr>
        <w:t>למבקש הרישיון הון עצמי מזערי כנדרש מבעל רישיון בסיסי, בהתאם להוראות סעיף 37 ולתוספת הראשונה;</w:t>
      </w:r>
    </w:p>
    <w:p w14:paraId="2CE6B7DA" w14:textId="77777777" w:rsidR="00853681" w:rsidRPr="00EB7800" w:rsidRDefault="00853681" w:rsidP="00853681">
      <w:pPr>
        <w:pStyle w:val="P00"/>
        <w:spacing w:before="72"/>
        <w:ind w:left="1021" w:right="1134"/>
        <w:rPr>
          <w:rStyle w:val="default"/>
          <w:rFonts w:cs="FrankRuehl" w:hint="cs"/>
          <w:rtl/>
        </w:rPr>
      </w:pPr>
      <w:r w:rsidRPr="00EB7800">
        <w:rPr>
          <w:rStyle w:val="default"/>
          <w:rFonts w:cs="FrankRuehl" w:hint="cs"/>
          <w:rtl/>
        </w:rPr>
        <w:t>(3)</w:t>
      </w:r>
      <w:r w:rsidRPr="00EB7800">
        <w:rPr>
          <w:rStyle w:val="default"/>
          <w:rFonts w:cs="FrankRuehl" w:hint="cs"/>
          <w:rtl/>
        </w:rPr>
        <w:tab/>
        <w:t xml:space="preserve">מבקש הרישיון, ואם הוא יחיד </w:t>
      </w:r>
      <w:r w:rsidRPr="00EB7800">
        <w:rPr>
          <w:rStyle w:val="default"/>
          <w:rFonts w:cs="FrankRuehl"/>
          <w:rtl/>
        </w:rPr>
        <w:t>–</w:t>
      </w:r>
      <w:r w:rsidRPr="00EB7800">
        <w:rPr>
          <w:rStyle w:val="default"/>
          <w:rFonts w:cs="FrankRuehl" w:hint="cs"/>
          <w:rtl/>
        </w:rPr>
        <w:t xml:space="preserve"> גם בעל השפעה בו, לא הורשע בעבירה שמפאת מהותה, חומרתה או נסיבותיה מבקש הרישיון אינו ראוי לעסוק בהפעלת מערכת לתיווך באשראי, וכן לא הוגש נגדו כתב אישום בעבירה כאמור שטרם ניתן בעניינו פסק דין סופי, ולא מתקיימות לדעת המפקח נסיבות אחרות המטילות דופי ביושרו וביושרתו לפי אמות המידה שעליהן הורה לפי סעיף 4(ב); לעניין זה ובלי לגרוע מכלליות האמור </w:t>
      </w:r>
      <w:r w:rsidRPr="00EB7800">
        <w:rPr>
          <w:rStyle w:val="default"/>
          <w:rFonts w:cs="FrankRuehl"/>
          <w:rtl/>
        </w:rPr>
        <w:t>–</w:t>
      </w:r>
    </w:p>
    <w:p w14:paraId="2A27E61C" w14:textId="77777777" w:rsidR="00853681" w:rsidRPr="00EB7800" w:rsidRDefault="00853681" w:rsidP="00853681">
      <w:pPr>
        <w:pStyle w:val="P00"/>
        <w:spacing w:before="72"/>
        <w:ind w:left="1474" w:right="1134"/>
        <w:rPr>
          <w:rStyle w:val="default"/>
          <w:rFonts w:cs="FrankRuehl" w:hint="cs"/>
          <w:rtl/>
        </w:rPr>
      </w:pPr>
      <w:r w:rsidRPr="00EB7800">
        <w:rPr>
          <w:rStyle w:val="default"/>
          <w:rFonts w:cs="FrankRuehl" w:hint="cs"/>
          <w:rtl/>
        </w:rPr>
        <w:t>(א)</w:t>
      </w:r>
      <w:r w:rsidRPr="00EB7800">
        <w:rPr>
          <w:rStyle w:val="default"/>
          <w:rFonts w:cs="FrankRuehl" w:hint="cs"/>
          <w:rtl/>
        </w:rPr>
        <w:tab/>
        <w:t>יראו כל אחת מהעבירות המפורטות בסעיף 15(א)(3)(א) כעבירה שמתקיים בה האמור בפסקה זו, אלא אם כן מצא המפקח כי מתקיימים טעמים מיוחדים הנוגעים לנסיבות ביצוע העבירה ומידת חומרתה, שבשלהם אין מניעה לעיסוק בהפעלת מערכת לתיווך באשראי;</w:t>
      </w:r>
    </w:p>
    <w:p w14:paraId="57B397B0" w14:textId="77777777" w:rsidR="00853681" w:rsidRPr="00EB7800" w:rsidRDefault="00853681" w:rsidP="00853681">
      <w:pPr>
        <w:pStyle w:val="P00"/>
        <w:spacing w:before="72"/>
        <w:ind w:left="1474" w:right="1134"/>
        <w:rPr>
          <w:rStyle w:val="default"/>
          <w:rFonts w:cs="FrankRuehl" w:hint="cs"/>
          <w:rtl/>
        </w:rPr>
      </w:pPr>
      <w:r w:rsidRPr="00EB7800">
        <w:rPr>
          <w:rStyle w:val="default"/>
          <w:rFonts w:cs="FrankRuehl" w:hint="cs"/>
          <w:rtl/>
        </w:rPr>
        <w:t>(ב)</w:t>
      </w:r>
      <w:r w:rsidRPr="00EB7800">
        <w:rPr>
          <w:rStyle w:val="default"/>
          <w:rFonts w:cs="FrankRuehl" w:hint="cs"/>
          <w:rtl/>
        </w:rPr>
        <w:tab/>
        <w:t xml:space="preserve">"הורשע בעבירה" </w:t>
      </w:r>
      <w:r w:rsidRPr="00EB7800">
        <w:rPr>
          <w:rStyle w:val="default"/>
          <w:rFonts w:cs="FrankRuehl"/>
          <w:rtl/>
        </w:rPr>
        <w:t>–</w:t>
      </w:r>
      <w:r w:rsidRPr="00EB7800">
        <w:rPr>
          <w:rStyle w:val="default"/>
          <w:rFonts w:cs="FrankRuehl" w:hint="cs"/>
          <w:rtl/>
        </w:rPr>
        <w:t xml:space="preserve"> לרבות הורשע בעבירה דומה במדינה אחרת;</w:t>
      </w:r>
    </w:p>
    <w:p w14:paraId="1FCF1AC6" w14:textId="77777777" w:rsidR="00853681" w:rsidRPr="00EB7800" w:rsidRDefault="00853681" w:rsidP="00853681">
      <w:pPr>
        <w:pStyle w:val="P00"/>
        <w:spacing w:before="72"/>
        <w:ind w:left="1021" w:right="1134"/>
        <w:rPr>
          <w:rStyle w:val="default"/>
          <w:rFonts w:cs="FrankRuehl" w:hint="cs"/>
          <w:rtl/>
        </w:rPr>
      </w:pPr>
      <w:r w:rsidRPr="00EB7800">
        <w:rPr>
          <w:rStyle w:val="default"/>
          <w:rFonts w:cs="FrankRuehl" w:hint="cs"/>
          <w:rtl/>
        </w:rPr>
        <w:t>(4)</w:t>
      </w:r>
      <w:r w:rsidRPr="00EB7800">
        <w:rPr>
          <w:rStyle w:val="default"/>
          <w:rFonts w:cs="FrankRuehl" w:hint="cs"/>
          <w:rtl/>
        </w:rPr>
        <w:tab/>
        <w:t>בנושאי המשרה של מבקש הרישיון מתקיימים התנאים למינוי ולכהונה של נושא משרה בבעל רישיון לפי פרק ה';</w:t>
      </w:r>
    </w:p>
    <w:p w14:paraId="6742DD9E" w14:textId="77777777" w:rsidR="00853681" w:rsidRPr="00EB7800" w:rsidRDefault="00853681" w:rsidP="00853681">
      <w:pPr>
        <w:pStyle w:val="P00"/>
        <w:spacing w:before="72"/>
        <w:ind w:left="1021" w:right="1134"/>
        <w:rPr>
          <w:rStyle w:val="default"/>
          <w:rFonts w:cs="FrankRuehl" w:hint="cs"/>
          <w:rtl/>
        </w:rPr>
      </w:pPr>
      <w:r w:rsidRPr="00EB7800">
        <w:rPr>
          <w:rStyle w:val="default"/>
          <w:rFonts w:cs="FrankRuehl" w:hint="cs"/>
          <w:rtl/>
        </w:rPr>
        <w:t>(5)</w:t>
      </w:r>
      <w:r w:rsidRPr="00EB7800">
        <w:rPr>
          <w:rStyle w:val="default"/>
          <w:rFonts w:cs="FrankRuehl" w:hint="cs"/>
          <w:rtl/>
        </w:rPr>
        <w:tab/>
        <w:t xml:space="preserve">לגבי מבקש רישיון שהוא תאגיד </w:t>
      </w:r>
      <w:r w:rsidRPr="00EB7800">
        <w:rPr>
          <w:rStyle w:val="default"/>
          <w:rFonts w:cs="FrankRuehl"/>
          <w:rtl/>
        </w:rPr>
        <w:t>–</w:t>
      </w:r>
      <w:r w:rsidRPr="00EB7800">
        <w:rPr>
          <w:rStyle w:val="default"/>
          <w:rFonts w:cs="FrankRuehl" w:hint="cs"/>
          <w:rtl/>
        </w:rPr>
        <w:t xml:space="preserve"> מתקיימים בבעל שליטה ובבעל עניין בו התנאים לקבלת היתר לפי פרק ד'.</w:t>
      </w:r>
    </w:p>
    <w:p w14:paraId="0B3CDF60" w14:textId="77777777" w:rsidR="00853681" w:rsidRPr="00EB7800" w:rsidRDefault="00853681" w:rsidP="0097410E">
      <w:pPr>
        <w:pStyle w:val="P00"/>
        <w:spacing w:before="72"/>
        <w:ind w:left="0" w:right="1134"/>
        <w:rPr>
          <w:rStyle w:val="default"/>
          <w:rFonts w:cs="FrankRuehl" w:hint="cs"/>
          <w:rtl/>
        </w:rPr>
      </w:pPr>
      <w:r w:rsidRPr="00EB7800">
        <w:rPr>
          <w:rStyle w:val="default"/>
          <w:rFonts w:cs="FrankRuehl" w:hint="cs"/>
          <w:rtl/>
        </w:rPr>
        <w:tab/>
        <w:t>(ב)</w:t>
      </w:r>
      <w:r w:rsidRPr="00EB7800">
        <w:rPr>
          <w:rStyle w:val="default"/>
          <w:rFonts w:cs="FrankRuehl" w:hint="cs"/>
          <w:rtl/>
        </w:rPr>
        <w:tab/>
        <w:t>מצא המפקח כי בשל טעמים שבטובת הציבור מבקש הרישיון אינו ראוי לעסוק בהפעלת מערכת לתיווך באשראי, רשאי הוא שלא לתת רישיון למבקש, אף אם מתקיימים לגביו התנאים שבסעיף קטן (א), ובלבד שנתן לו הזדמנות לטעון את טענותיו לפניו או לפני מי שהוא הסמיכו לכך מבין עובדיו, בדרך שהורה.</w:t>
      </w:r>
    </w:p>
    <w:p w14:paraId="39522BB5" w14:textId="77777777" w:rsidR="00E33572" w:rsidRPr="00AA6540" w:rsidRDefault="00E33572" w:rsidP="00E33572">
      <w:pPr>
        <w:pStyle w:val="P00"/>
        <w:spacing w:before="0"/>
        <w:ind w:left="0" w:right="1134"/>
        <w:rPr>
          <w:rStyle w:val="default"/>
          <w:rFonts w:cs="FrankRuehl" w:hint="cs"/>
          <w:vanish/>
          <w:color w:val="FF0000"/>
          <w:szCs w:val="20"/>
          <w:shd w:val="clear" w:color="auto" w:fill="FFFF99"/>
          <w:rtl/>
        </w:rPr>
      </w:pPr>
      <w:bookmarkStart w:id="124" w:name="Rov363"/>
      <w:r w:rsidRPr="00AA6540">
        <w:rPr>
          <w:rStyle w:val="default"/>
          <w:rFonts w:cs="FrankRuehl" w:hint="cs"/>
          <w:vanish/>
          <w:color w:val="FF0000"/>
          <w:szCs w:val="20"/>
          <w:shd w:val="clear" w:color="auto" w:fill="FFFF99"/>
          <w:rtl/>
        </w:rPr>
        <w:t>מיום 1.2.2018</w:t>
      </w:r>
    </w:p>
    <w:p w14:paraId="2063A3AF" w14:textId="77777777" w:rsidR="00E33572" w:rsidRPr="00AA6540" w:rsidRDefault="00E33572" w:rsidP="00E33572">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4</w:t>
      </w:r>
    </w:p>
    <w:p w14:paraId="298B3DC1" w14:textId="77777777" w:rsidR="00E33572" w:rsidRPr="00AA6540" w:rsidRDefault="00E33572" w:rsidP="00E33572">
      <w:pPr>
        <w:pStyle w:val="P00"/>
        <w:spacing w:before="0"/>
        <w:ind w:left="0" w:right="1134"/>
        <w:rPr>
          <w:rStyle w:val="default"/>
          <w:rFonts w:cs="FrankRuehl" w:hint="cs"/>
          <w:vanish/>
          <w:szCs w:val="20"/>
          <w:shd w:val="clear" w:color="auto" w:fill="FFFF99"/>
          <w:rtl/>
        </w:rPr>
      </w:pPr>
      <w:hyperlink r:id="rId165" w:history="1">
        <w:r w:rsidRPr="00AA6540">
          <w:rPr>
            <w:rStyle w:val="Hyperlink"/>
            <w:rFonts w:hint="cs"/>
            <w:vanish/>
            <w:szCs w:val="20"/>
            <w:shd w:val="clear" w:color="auto" w:fill="FFFF99"/>
            <w:rtl/>
          </w:rPr>
          <w:t>ס"ח תשע"ז מס' 2655</w:t>
        </w:r>
      </w:hyperlink>
      <w:r w:rsidRPr="00AA6540">
        <w:rPr>
          <w:rStyle w:val="default"/>
          <w:rFonts w:cs="FrankRuehl" w:hint="cs"/>
          <w:vanish/>
          <w:szCs w:val="20"/>
          <w:shd w:val="clear" w:color="auto" w:fill="FFFF99"/>
          <w:rtl/>
        </w:rPr>
        <w:t xml:space="preserve"> מיום 6.8.2017 עמ' 1078 (</w:t>
      </w:r>
      <w:hyperlink r:id="rId166" w:history="1">
        <w:r w:rsidRPr="00AA6540">
          <w:rPr>
            <w:rStyle w:val="Hyperlink"/>
            <w:rFonts w:hint="cs"/>
            <w:vanish/>
            <w:szCs w:val="20"/>
            <w:shd w:val="clear" w:color="auto" w:fill="FFFF99"/>
            <w:rtl/>
          </w:rPr>
          <w:t>ה"ח 1127</w:t>
        </w:r>
      </w:hyperlink>
      <w:r w:rsidRPr="00AA6540">
        <w:rPr>
          <w:rStyle w:val="default"/>
          <w:rFonts w:cs="FrankRuehl" w:hint="cs"/>
          <w:vanish/>
          <w:szCs w:val="20"/>
          <w:shd w:val="clear" w:color="auto" w:fill="FFFF99"/>
          <w:rtl/>
        </w:rPr>
        <w:t>)</w:t>
      </w:r>
    </w:p>
    <w:p w14:paraId="5DCCCC09" w14:textId="77777777" w:rsidR="00E33572" w:rsidRPr="00EB7800" w:rsidRDefault="00E33572" w:rsidP="00EB7800">
      <w:pPr>
        <w:pStyle w:val="P00"/>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סעיף 25</w:t>
      </w:r>
      <w:r w:rsidR="0097410E" w:rsidRPr="00AA6540">
        <w:rPr>
          <w:rStyle w:val="default"/>
          <w:rFonts w:cs="FrankRuehl" w:hint="cs"/>
          <w:b/>
          <w:bCs/>
          <w:vanish/>
          <w:szCs w:val="20"/>
          <w:shd w:val="clear" w:color="auto" w:fill="FFFF99"/>
          <w:rtl/>
        </w:rPr>
        <w:t>כא</w:t>
      </w:r>
      <w:bookmarkEnd w:id="124"/>
    </w:p>
    <w:p w14:paraId="14BC5495" w14:textId="77777777" w:rsidR="00E33572" w:rsidRPr="00EB7800" w:rsidRDefault="00E33572" w:rsidP="00853681">
      <w:pPr>
        <w:pStyle w:val="P00"/>
        <w:spacing w:before="72"/>
        <w:ind w:left="0" w:right="1134"/>
        <w:rPr>
          <w:rStyle w:val="default"/>
          <w:rFonts w:cs="FrankRuehl" w:hint="cs"/>
          <w:rtl/>
        </w:rPr>
      </w:pPr>
      <w:bookmarkStart w:id="125" w:name="Seif166"/>
      <w:bookmarkEnd w:id="125"/>
      <w:r w:rsidRPr="00EB7800">
        <w:rPr>
          <w:lang w:val="he-IL"/>
        </w:rPr>
        <w:pict w14:anchorId="64E194C4">
          <v:rect id="_x0000_s2903" style="position:absolute;left:0;text-align:left;margin-left:464.5pt;margin-top:8.05pt;width:75.05pt;height:36.9pt;z-index:251801088" o:allowincell="f" filled="f" stroked="f" strokecolor="lime" strokeweight=".25pt">
            <v:textbox inset="0,0,0,0">
              <w:txbxContent>
                <w:p w14:paraId="7988B1FB" w14:textId="77777777" w:rsidR="00316D86" w:rsidRDefault="00316D86" w:rsidP="00E33572">
                  <w:pPr>
                    <w:spacing w:line="160" w:lineRule="exact"/>
                    <w:jc w:val="left"/>
                    <w:rPr>
                      <w:rFonts w:cs="Miriam" w:hint="cs"/>
                      <w:szCs w:val="18"/>
                      <w:rtl/>
                      <w:lang w:eastAsia="en-US"/>
                    </w:rPr>
                  </w:pPr>
                  <w:r>
                    <w:rPr>
                      <w:rFonts w:cs="Miriam" w:hint="cs"/>
                      <w:szCs w:val="18"/>
                      <w:rtl/>
                      <w:lang w:eastAsia="en-US"/>
                    </w:rPr>
                    <w:t>תנאים ושיקולים למתן רישיון מורחב</w:t>
                  </w:r>
                </w:p>
                <w:p w14:paraId="0C20EF2F" w14:textId="77777777" w:rsidR="00316D86" w:rsidRDefault="00316D86" w:rsidP="00E33572">
                  <w:pPr>
                    <w:spacing w:line="160" w:lineRule="exact"/>
                    <w:jc w:val="left"/>
                    <w:rPr>
                      <w:rFonts w:cs="Miriam" w:hint="cs"/>
                      <w:noProof/>
                      <w:szCs w:val="18"/>
                      <w:rtl/>
                      <w:lang w:eastAsia="en-US"/>
                    </w:rPr>
                  </w:pPr>
                  <w:r>
                    <w:rPr>
                      <w:rFonts w:cs="Miriam" w:hint="cs"/>
                      <w:szCs w:val="18"/>
                      <w:rtl/>
                      <w:lang w:eastAsia="en-US"/>
                    </w:rPr>
                    <w:t xml:space="preserve">(תיקון מס' 4) </w:t>
                  </w:r>
                  <w:r>
                    <w:rPr>
                      <w:rFonts w:cs="Miriam"/>
                      <w:szCs w:val="18"/>
                      <w:rtl/>
                      <w:lang w:eastAsia="en-US"/>
                    </w:rPr>
                    <w:br/>
                  </w:r>
                  <w:r>
                    <w:rPr>
                      <w:rFonts w:cs="Miriam" w:hint="cs"/>
                      <w:szCs w:val="18"/>
                      <w:rtl/>
                      <w:lang w:eastAsia="en-US"/>
                    </w:rPr>
                    <w:t>תשע"ז-2017</w:t>
                  </w:r>
                </w:p>
              </w:txbxContent>
            </v:textbox>
            <w10:anchorlock/>
          </v:rect>
        </w:pict>
      </w:r>
      <w:r w:rsidRPr="00EB7800">
        <w:rPr>
          <w:rStyle w:val="big-number"/>
          <w:rFonts w:hint="cs"/>
          <w:rtl/>
          <w:lang w:eastAsia="en-US"/>
        </w:rPr>
        <w:t>25</w:t>
      </w:r>
      <w:r w:rsidR="00853681" w:rsidRPr="00EB7800">
        <w:rPr>
          <w:rStyle w:val="default"/>
          <w:rFonts w:cs="FrankRuehl" w:hint="cs"/>
          <w:rtl/>
        </w:rPr>
        <w:t>כב</w:t>
      </w:r>
      <w:r w:rsidRPr="00EB7800">
        <w:rPr>
          <w:rStyle w:val="default"/>
          <w:rFonts w:cs="FrankRuehl"/>
          <w:rtl/>
        </w:rPr>
        <w:t>.</w:t>
      </w:r>
      <w:r w:rsidRPr="00EB7800">
        <w:rPr>
          <w:rStyle w:val="default"/>
          <w:rFonts w:cs="FrankRuehl" w:hint="cs"/>
          <w:rtl/>
        </w:rPr>
        <w:tab/>
      </w:r>
      <w:r w:rsidR="00853681" w:rsidRPr="00EB7800">
        <w:rPr>
          <w:rStyle w:val="default"/>
          <w:rFonts w:cs="FrankRuehl" w:hint="cs"/>
          <w:rtl/>
        </w:rPr>
        <w:t>(א)</w:t>
      </w:r>
      <w:r w:rsidR="00853681" w:rsidRPr="00EB7800">
        <w:rPr>
          <w:rStyle w:val="default"/>
          <w:rFonts w:cs="FrankRuehl" w:hint="cs"/>
          <w:rtl/>
        </w:rPr>
        <w:tab/>
        <w:t>המפקח רשאי לתת רישיון מורחב למבקש שמתקיימים לגביו, נוסף על התנאים האמורים בסעיף 25כא, כל אלה:</w:t>
      </w:r>
    </w:p>
    <w:p w14:paraId="18058D68" w14:textId="77777777" w:rsidR="00853681" w:rsidRPr="00EB7800" w:rsidRDefault="00853681" w:rsidP="00853681">
      <w:pPr>
        <w:pStyle w:val="P00"/>
        <w:spacing w:before="72"/>
        <w:ind w:left="1021" w:right="1134"/>
        <w:rPr>
          <w:rStyle w:val="default"/>
          <w:rFonts w:cs="FrankRuehl" w:hint="cs"/>
          <w:rtl/>
        </w:rPr>
      </w:pPr>
      <w:r w:rsidRPr="00EB7800">
        <w:rPr>
          <w:rStyle w:val="default"/>
          <w:rFonts w:cs="FrankRuehl" w:hint="cs"/>
          <w:rtl/>
        </w:rPr>
        <w:t>(1)</w:t>
      </w:r>
      <w:r w:rsidRPr="00EB7800">
        <w:rPr>
          <w:rStyle w:val="default"/>
          <w:rFonts w:cs="FrankRuehl" w:hint="cs"/>
          <w:rtl/>
        </w:rPr>
        <w:tab/>
        <w:t>מבקש הרישיון התאגד ונרשם בישראל;</w:t>
      </w:r>
    </w:p>
    <w:p w14:paraId="280E87E1" w14:textId="77777777" w:rsidR="00853681" w:rsidRPr="00EB7800" w:rsidRDefault="00853681" w:rsidP="00853681">
      <w:pPr>
        <w:pStyle w:val="P00"/>
        <w:spacing w:before="72"/>
        <w:ind w:left="1021" w:right="1134"/>
        <w:rPr>
          <w:rStyle w:val="default"/>
          <w:rFonts w:cs="FrankRuehl" w:hint="cs"/>
          <w:rtl/>
        </w:rPr>
      </w:pPr>
      <w:r w:rsidRPr="00EB7800">
        <w:rPr>
          <w:rStyle w:val="default"/>
          <w:rFonts w:cs="FrankRuehl" w:hint="cs"/>
          <w:rtl/>
        </w:rPr>
        <w:t>(2)</w:t>
      </w:r>
      <w:r w:rsidRPr="00EB7800">
        <w:rPr>
          <w:rStyle w:val="default"/>
          <w:rFonts w:cs="FrankRuehl" w:hint="cs"/>
          <w:rtl/>
        </w:rPr>
        <w:tab/>
        <w:t>למבקש הרישיון הון עצמי מזערי כנדרש מבעל רישיון מורחב, בהתאם להוראות סעיף 37 ולתוספת הראשונה;</w:t>
      </w:r>
    </w:p>
    <w:p w14:paraId="507F85F3" w14:textId="77777777" w:rsidR="00853681" w:rsidRPr="00EB7800" w:rsidRDefault="00853681" w:rsidP="00853681">
      <w:pPr>
        <w:pStyle w:val="P00"/>
        <w:spacing w:before="72"/>
        <w:ind w:left="1021" w:right="1134"/>
        <w:rPr>
          <w:rStyle w:val="default"/>
          <w:rFonts w:cs="FrankRuehl" w:hint="cs"/>
          <w:rtl/>
        </w:rPr>
      </w:pPr>
      <w:r w:rsidRPr="00EB7800">
        <w:rPr>
          <w:rStyle w:val="default"/>
          <w:rFonts w:cs="FrankRuehl" w:hint="cs"/>
          <w:rtl/>
        </w:rPr>
        <w:t>(3)</w:t>
      </w:r>
      <w:r w:rsidRPr="00EB7800">
        <w:rPr>
          <w:rStyle w:val="default"/>
          <w:rFonts w:cs="FrankRuehl" w:hint="cs"/>
          <w:rtl/>
        </w:rPr>
        <w:tab/>
        <w:t>מבנה התאגיד עומד בדרישות לפי פרק ה';</w:t>
      </w:r>
    </w:p>
    <w:p w14:paraId="4742927E" w14:textId="77777777" w:rsidR="00853681" w:rsidRPr="00EB7800" w:rsidRDefault="00853681" w:rsidP="00853681">
      <w:pPr>
        <w:pStyle w:val="P00"/>
        <w:spacing w:before="72"/>
        <w:ind w:left="1021" w:right="1134"/>
        <w:rPr>
          <w:rStyle w:val="default"/>
          <w:rFonts w:cs="FrankRuehl" w:hint="cs"/>
          <w:rtl/>
        </w:rPr>
      </w:pPr>
      <w:r w:rsidRPr="00EB7800">
        <w:rPr>
          <w:rStyle w:val="default"/>
          <w:rFonts w:cs="FrankRuehl" w:hint="cs"/>
          <w:rtl/>
        </w:rPr>
        <w:t>(4)</w:t>
      </w:r>
      <w:r w:rsidRPr="00EB7800">
        <w:rPr>
          <w:rStyle w:val="default"/>
          <w:rFonts w:cs="FrankRuehl" w:hint="cs"/>
          <w:rtl/>
        </w:rPr>
        <w:tab/>
        <w:t>מבקש הרישיון צירף לבקשתו תכנית עבודה המעידה על יכולתו לעמוד בהוראות חוק זה.</w:t>
      </w:r>
    </w:p>
    <w:p w14:paraId="5FFAD618" w14:textId="77777777" w:rsidR="00853681" w:rsidRPr="00EB7800" w:rsidRDefault="00853681" w:rsidP="00853681">
      <w:pPr>
        <w:pStyle w:val="P00"/>
        <w:spacing w:before="72"/>
        <w:ind w:left="0" w:right="1134"/>
        <w:rPr>
          <w:rStyle w:val="default"/>
          <w:rFonts w:cs="FrankRuehl" w:hint="cs"/>
          <w:rtl/>
        </w:rPr>
      </w:pPr>
      <w:r w:rsidRPr="00EB7800">
        <w:rPr>
          <w:rStyle w:val="default"/>
          <w:rFonts w:cs="FrankRuehl" w:hint="cs"/>
          <w:rtl/>
        </w:rPr>
        <w:tab/>
        <w:t>(ב)</w:t>
      </w:r>
      <w:r w:rsidRPr="00EB7800">
        <w:rPr>
          <w:rStyle w:val="default"/>
          <w:rFonts w:cs="FrankRuehl" w:hint="cs"/>
          <w:rtl/>
        </w:rPr>
        <w:tab/>
        <w:t>בבואו להחליט בבקשה למתן רישיון מורחב יביא המפקח בחשבון, בין השאר, את תכנית העבודה כאמור בסעיף קטן (א)(4) וכן שיקולים שבטובת הציבור.</w:t>
      </w:r>
    </w:p>
    <w:p w14:paraId="34F44D42" w14:textId="77777777" w:rsidR="00E33572" w:rsidRPr="00AA6540" w:rsidRDefault="00E33572" w:rsidP="00E33572">
      <w:pPr>
        <w:pStyle w:val="P00"/>
        <w:spacing w:before="0"/>
        <w:ind w:left="0" w:right="1134"/>
        <w:rPr>
          <w:rStyle w:val="default"/>
          <w:rFonts w:cs="FrankRuehl" w:hint="cs"/>
          <w:vanish/>
          <w:color w:val="FF0000"/>
          <w:szCs w:val="20"/>
          <w:shd w:val="clear" w:color="auto" w:fill="FFFF99"/>
          <w:rtl/>
        </w:rPr>
      </w:pPr>
      <w:bookmarkStart w:id="126" w:name="Rov364"/>
      <w:r w:rsidRPr="00AA6540">
        <w:rPr>
          <w:rStyle w:val="default"/>
          <w:rFonts w:cs="FrankRuehl" w:hint="cs"/>
          <w:vanish/>
          <w:color w:val="FF0000"/>
          <w:szCs w:val="20"/>
          <w:shd w:val="clear" w:color="auto" w:fill="FFFF99"/>
          <w:rtl/>
        </w:rPr>
        <w:t>מיום 1.2.2018</w:t>
      </w:r>
    </w:p>
    <w:p w14:paraId="1B449E18" w14:textId="77777777" w:rsidR="00E33572" w:rsidRPr="00AA6540" w:rsidRDefault="00E33572" w:rsidP="00E33572">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4</w:t>
      </w:r>
    </w:p>
    <w:p w14:paraId="3271AC47" w14:textId="77777777" w:rsidR="00E33572" w:rsidRPr="00AA6540" w:rsidRDefault="00E33572" w:rsidP="00E33572">
      <w:pPr>
        <w:pStyle w:val="P00"/>
        <w:spacing w:before="0"/>
        <w:ind w:left="0" w:right="1134"/>
        <w:rPr>
          <w:rStyle w:val="default"/>
          <w:rFonts w:cs="FrankRuehl" w:hint="cs"/>
          <w:vanish/>
          <w:szCs w:val="20"/>
          <w:shd w:val="clear" w:color="auto" w:fill="FFFF99"/>
          <w:rtl/>
        </w:rPr>
      </w:pPr>
      <w:hyperlink r:id="rId167" w:history="1">
        <w:r w:rsidRPr="00AA6540">
          <w:rPr>
            <w:rStyle w:val="Hyperlink"/>
            <w:rFonts w:hint="cs"/>
            <w:vanish/>
            <w:szCs w:val="20"/>
            <w:shd w:val="clear" w:color="auto" w:fill="FFFF99"/>
            <w:rtl/>
          </w:rPr>
          <w:t>ס"ח תשע"ז מס' 2655</w:t>
        </w:r>
      </w:hyperlink>
      <w:r w:rsidRPr="00AA6540">
        <w:rPr>
          <w:rStyle w:val="default"/>
          <w:rFonts w:cs="FrankRuehl" w:hint="cs"/>
          <w:vanish/>
          <w:szCs w:val="20"/>
          <w:shd w:val="clear" w:color="auto" w:fill="FFFF99"/>
          <w:rtl/>
        </w:rPr>
        <w:t xml:space="preserve"> מיום 6.8.2017 עמ' 1079 (</w:t>
      </w:r>
      <w:hyperlink r:id="rId168" w:history="1">
        <w:r w:rsidRPr="00AA6540">
          <w:rPr>
            <w:rStyle w:val="Hyperlink"/>
            <w:rFonts w:hint="cs"/>
            <w:vanish/>
            <w:szCs w:val="20"/>
            <w:shd w:val="clear" w:color="auto" w:fill="FFFF99"/>
            <w:rtl/>
          </w:rPr>
          <w:t>ה"ח 1127</w:t>
        </w:r>
      </w:hyperlink>
      <w:r w:rsidRPr="00AA6540">
        <w:rPr>
          <w:rStyle w:val="default"/>
          <w:rFonts w:cs="FrankRuehl" w:hint="cs"/>
          <w:vanish/>
          <w:szCs w:val="20"/>
          <w:shd w:val="clear" w:color="auto" w:fill="FFFF99"/>
          <w:rtl/>
        </w:rPr>
        <w:t>)</w:t>
      </w:r>
    </w:p>
    <w:p w14:paraId="4DEAE40D" w14:textId="77777777" w:rsidR="00E33572" w:rsidRPr="00EB7800" w:rsidRDefault="00E33572" w:rsidP="00EB7800">
      <w:pPr>
        <w:pStyle w:val="P00"/>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סעיף 25</w:t>
      </w:r>
      <w:r w:rsidR="00853681" w:rsidRPr="00AA6540">
        <w:rPr>
          <w:rStyle w:val="default"/>
          <w:rFonts w:cs="FrankRuehl" w:hint="cs"/>
          <w:b/>
          <w:bCs/>
          <w:vanish/>
          <w:szCs w:val="20"/>
          <w:shd w:val="clear" w:color="auto" w:fill="FFFF99"/>
          <w:rtl/>
        </w:rPr>
        <w:t>כב</w:t>
      </w:r>
      <w:bookmarkEnd w:id="126"/>
    </w:p>
    <w:p w14:paraId="473BB2C5" w14:textId="77777777" w:rsidR="00E33572" w:rsidRPr="00EB7800" w:rsidRDefault="00E33572" w:rsidP="003771E9">
      <w:pPr>
        <w:pStyle w:val="P00"/>
        <w:spacing w:before="72"/>
        <w:ind w:left="0" w:right="1134"/>
        <w:rPr>
          <w:rStyle w:val="default"/>
          <w:rFonts w:cs="FrankRuehl" w:hint="cs"/>
          <w:rtl/>
        </w:rPr>
      </w:pPr>
      <w:bookmarkStart w:id="127" w:name="Seif167"/>
      <w:bookmarkEnd w:id="127"/>
      <w:r w:rsidRPr="00EB7800">
        <w:rPr>
          <w:lang w:val="he-IL"/>
        </w:rPr>
        <w:pict w14:anchorId="3D150942">
          <v:rect id="_x0000_s2904" style="position:absolute;left:0;text-align:left;margin-left:464.5pt;margin-top:8.05pt;width:75.05pt;height:28.45pt;z-index:251802112" o:allowincell="f" filled="f" stroked="f" strokecolor="lime" strokeweight=".25pt">
            <v:textbox inset="0,0,0,0">
              <w:txbxContent>
                <w:p w14:paraId="0932047B" w14:textId="77777777" w:rsidR="00316D86" w:rsidRDefault="00316D86" w:rsidP="00E33572">
                  <w:pPr>
                    <w:spacing w:line="160" w:lineRule="exact"/>
                    <w:jc w:val="left"/>
                    <w:rPr>
                      <w:rFonts w:cs="Miriam" w:hint="cs"/>
                      <w:szCs w:val="18"/>
                      <w:rtl/>
                      <w:lang w:eastAsia="en-US"/>
                    </w:rPr>
                  </w:pPr>
                  <w:r>
                    <w:rPr>
                      <w:rFonts w:cs="Miriam" w:hint="cs"/>
                      <w:szCs w:val="18"/>
                      <w:rtl/>
                      <w:lang w:eastAsia="en-US"/>
                    </w:rPr>
                    <w:t>בקשה לרישיון</w:t>
                  </w:r>
                </w:p>
                <w:p w14:paraId="5EE29E66" w14:textId="77777777" w:rsidR="00316D86" w:rsidRDefault="00316D86" w:rsidP="00E33572">
                  <w:pPr>
                    <w:spacing w:line="160" w:lineRule="exact"/>
                    <w:jc w:val="left"/>
                    <w:rPr>
                      <w:rFonts w:cs="Miriam" w:hint="cs"/>
                      <w:noProof/>
                      <w:szCs w:val="18"/>
                      <w:rtl/>
                      <w:lang w:eastAsia="en-US"/>
                    </w:rPr>
                  </w:pPr>
                  <w:r>
                    <w:rPr>
                      <w:rFonts w:cs="Miriam" w:hint="cs"/>
                      <w:szCs w:val="18"/>
                      <w:rtl/>
                      <w:lang w:eastAsia="en-US"/>
                    </w:rPr>
                    <w:t xml:space="preserve">(תיקון מס' 4) </w:t>
                  </w:r>
                  <w:r>
                    <w:rPr>
                      <w:rFonts w:cs="Miriam"/>
                      <w:szCs w:val="18"/>
                      <w:rtl/>
                      <w:lang w:eastAsia="en-US"/>
                    </w:rPr>
                    <w:br/>
                  </w:r>
                  <w:r>
                    <w:rPr>
                      <w:rFonts w:cs="Miriam" w:hint="cs"/>
                      <w:szCs w:val="18"/>
                      <w:rtl/>
                      <w:lang w:eastAsia="en-US"/>
                    </w:rPr>
                    <w:t>תשע"ז-2017</w:t>
                  </w:r>
                </w:p>
              </w:txbxContent>
            </v:textbox>
            <w10:anchorlock/>
          </v:rect>
        </w:pict>
      </w:r>
      <w:r w:rsidRPr="00EB7800">
        <w:rPr>
          <w:rStyle w:val="big-number"/>
          <w:rFonts w:hint="cs"/>
          <w:rtl/>
          <w:lang w:eastAsia="en-US"/>
        </w:rPr>
        <w:t>25</w:t>
      </w:r>
      <w:r w:rsidRPr="00EB7800">
        <w:rPr>
          <w:rStyle w:val="default"/>
          <w:rFonts w:cs="FrankRuehl" w:hint="cs"/>
          <w:rtl/>
        </w:rPr>
        <w:t>כג</w:t>
      </w:r>
      <w:r w:rsidRPr="00EB7800">
        <w:rPr>
          <w:rStyle w:val="default"/>
          <w:rFonts w:cs="FrankRuehl"/>
          <w:rtl/>
        </w:rPr>
        <w:t>.</w:t>
      </w:r>
      <w:r w:rsidRPr="00EB7800">
        <w:rPr>
          <w:rStyle w:val="default"/>
          <w:rFonts w:cs="FrankRuehl" w:hint="cs"/>
          <w:rtl/>
        </w:rPr>
        <w:tab/>
      </w:r>
      <w:r w:rsidR="003771E9" w:rsidRPr="00EB7800">
        <w:rPr>
          <w:rStyle w:val="default"/>
          <w:rFonts w:cs="FrankRuehl" w:hint="cs"/>
          <w:rtl/>
        </w:rPr>
        <w:t>על הגשת בקשה לרישיון יחולו הוראות סעיף 17(א) ו-(ב), בשינויים המחויבים.</w:t>
      </w:r>
    </w:p>
    <w:p w14:paraId="5846068F" w14:textId="77777777" w:rsidR="003771E9" w:rsidRPr="00AA6540" w:rsidRDefault="003771E9" w:rsidP="003771E9">
      <w:pPr>
        <w:pStyle w:val="P00"/>
        <w:spacing w:before="0"/>
        <w:ind w:left="0" w:right="1134"/>
        <w:rPr>
          <w:rStyle w:val="default"/>
          <w:rFonts w:cs="FrankRuehl" w:hint="cs"/>
          <w:vanish/>
          <w:color w:val="FF0000"/>
          <w:szCs w:val="20"/>
          <w:shd w:val="clear" w:color="auto" w:fill="FFFF99"/>
          <w:rtl/>
        </w:rPr>
      </w:pPr>
      <w:bookmarkStart w:id="128" w:name="Rov365"/>
      <w:r w:rsidRPr="00AA6540">
        <w:rPr>
          <w:rStyle w:val="default"/>
          <w:rFonts w:cs="FrankRuehl" w:hint="cs"/>
          <w:vanish/>
          <w:color w:val="FF0000"/>
          <w:szCs w:val="20"/>
          <w:shd w:val="clear" w:color="auto" w:fill="FFFF99"/>
          <w:rtl/>
        </w:rPr>
        <w:t>מיום 1.2.2018</w:t>
      </w:r>
    </w:p>
    <w:p w14:paraId="1176715F" w14:textId="77777777" w:rsidR="003771E9" w:rsidRPr="00AA6540" w:rsidRDefault="003771E9" w:rsidP="003771E9">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4</w:t>
      </w:r>
    </w:p>
    <w:p w14:paraId="07E7FFB0" w14:textId="77777777" w:rsidR="003771E9" w:rsidRPr="00AA6540" w:rsidRDefault="003771E9" w:rsidP="003771E9">
      <w:pPr>
        <w:pStyle w:val="P00"/>
        <w:spacing w:before="0"/>
        <w:ind w:left="0" w:right="1134"/>
        <w:rPr>
          <w:rStyle w:val="default"/>
          <w:rFonts w:cs="FrankRuehl" w:hint="cs"/>
          <w:vanish/>
          <w:szCs w:val="20"/>
          <w:shd w:val="clear" w:color="auto" w:fill="FFFF99"/>
          <w:rtl/>
        </w:rPr>
      </w:pPr>
      <w:hyperlink r:id="rId169" w:history="1">
        <w:r w:rsidRPr="00AA6540">
          <w:rPr>
            <w:rStyle w:val="Hyperlink"/>
            <w:rFonts w:hint="cs"/>
            <w:vanish/>
            <w:szCs w:val="20"/>
            <w:shd w:val="clear" w:color="auto" w:fill="FFFF99"/>
            <w:rtl/>
          </w:rPr>
          <w:t>ס"ח תשע"ז מס' 2655</w:t>
        </w:r>
      </w:hyperlink>
      <w:r w:rsidRPr="00AA6540">
        <w:rPr>
          <w:rStyle w:val="default"/>
          <w:rFonts w:cs="FrankRuehl" w:hint="cs"/>
          <w:vanish/>
          <w:szCs w:val="20"/>
          <w:shd w:val="clear" w:color="auto" w:fill="FFFF99"/>
          <w:rtl/>
        </w:rPr>
        <w:t xml:space="preserve"> מיום 6.8.2017 עמ' 1080 (</w:t>
      </w:r>
      <w:hyperlink r:id="rId170" w:history="1">
        <w:r w:rsidRPr="00AA6540">
          <w:rPr>
            <w:rStyle w:val="Hyperlink"/>
            <w:rFonts w:hint="cs"/>
            <w:vanish/>
            <w:szCs w:val="20"/>
            <w:shd w:val="clear" w:color="auto" w:fill="FFFF99"/>
            <w:rtl/>
          </w:rPr>
          <w:t>ה"ח 1127</w:t>
        </w:r>
      </w:hyperlink>
      <w:r w:rsidRPr="00AA6540">
        <w:rPr>
          <w:rStyle w:val="default"/>
          <w:rFonts w:cs="FrankRuehl" w:hint="cs"/>
          <w:vanish/>
          <w:szCs w:val="20"/>
          <w:shd w:val="clear" w:color="auto" w:fill="FFFF99"/>
          <w:rtl/>
        </w:rPr>
        <w:t>)</w:t>
      </w:r>
    </w:p>
    <w:p w14:paraId="6A48C2ED" w14:textId="77777777" w:rsidR="003771E9" w:rsidRPr="00EB7800" w:rsidRDefault="003771E9" w:rsidP="00EB7800">
      <w:pPr>
        <w:pStyle w:val="P00"/>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סעיף 25כג</w:t>
      </w:r>
      <w:bookmarkEnd w:id="128"/>
    </w:p>
    <w:p w14:paraId="046ADC96" w14:textId="77777777" w:rsidR="003771E9" w:rsidRPr="00EB7800" w:rsidRDefault="003771E9" w:rsidP="003771E9">
      <w:pPr>
        <w:pStyle w:val="P00"/>
        <w:spacing w:before="72"/>
        <w:ind w:left="0" w:right="1134"/>
        <w:rPr>
          <w:rStyle w:val="default"/>
          <w:rFonts w:cs="FrankRuehl" w:hint="cs"/>
          <w:shd w:val="clear" w:color="auto" w:fill="FFFF99"/>
          <w:rtl/>
        </w:rPr>
      </w:pPr>
    </w:p>
    <w:p w14:paraId="129D1BD8" w14:textId="77777777" w:rsidR="00E33572" w:rsidRPr="00EB7800" w:rsidRDefault="00E33572" w:rsidP="003771E9">
      <w:pPr>
        <w:pStyle w:val="P00"/>
        <w:spacing w:before="72"/>
        <w:ind w:left="0" w:right="1134"/>
        <w:rPr>
          <w:rStyle w:val="default"/>
          <w:rFonts w:cs="FrankRuehl" w:hint="cs"/>
          <w:rtl/>
        </w:rPr>
      </w:pPr>
      <w:bookmarkStart w:id="129" w:name="Seif168"/>
      <w:bookmarkEnd w:id="129"/>
      <w:r w:rsidRPr="00EB7800">
        <w:rPr>
          <w:lang w:val="he-IL"/>
        </w:rPr>
        <w:pict w14:anchorId="6B10EB96">
          <v:rect id="_x0000_s2905" style="position:absolute;left:0;text-align:left;margin-left:464.5pt;margin-top:8.05pt;width:75.05pt;height:36.9pt;z-index:251803136" o:allowincell="f" filled="f" stroked="f" strokecolor="lime" strokeweight=".25pt">
            <v:textbox inset="0,0,0,0">
              <w:txbxContent>
                <w:p w14:paraId="5671380A" w14:textId="77777777" w:rsidR="00316D86" w:rsidRDefault="00316D86" w:rsidP="00E33572">
                  <w:pPr>
                    <w:spacing w:line="160" w:lineRule="exact"/>
                    <w:jc w:val="left"/>
                    <w:rPr>
                      <w:rFonts w:cs="Miriam" w:hint="cs"/>
                      <w:szCs w:val="18"/>
                      <w:rtl/>
                      <w:lang w:eastAsia="en-US"/>
                    </w:rPr>
                  </w:pPr>
                  <w:r>
                    <w:rPr>
                      <w:rFonts w:cs="Miriam" w:hint="cs"/>
                      <w:szCs w:val="18"/>
                      <w:rtl/>
                      <w:lang w:eastAsia="en-US"/>
                    </w:rPr>
                    <w:t>החלת הוראות לעניין רישיון</w:t>
                  </w:r>
                </w:p>
                <w:p w14:paraId="507FA8B4" w14:textId="77777777" w:rsidR="00316D86" w:rsidRDefault="00316D86" w:rsidP="00E33572">
                  <w:pPr>
                    <w:spacing w:line="160" w:lineRule="exact"/>
                    <w:jc w:val="left"/>
                    <w:rPr>
                      <w:rFonts w:cs="Miriam" w:hint="cs"/>
                      <w:noProof/>
                      <w:szCs w:val="18"/>
                      <w:rtl/>
                      <w:lang w:eastAsia="en-US"/>
                    </w:rPr>
                  </w:pPr>
                  <w:r>
                    <w:rPr>
                      <w:rFonts w:cs="Miriam" w:hint="cs"/>
                      <w:szCs w:val="18"/>
                      <w:rtl/>
                      <w:lang w:eastAsia="en-US"/>
                    </w:rPr>
                    <w:t xml:space="preserve">(תיקון מס' 4) </w:t>
                  </w:r>
                  <w:r>
                    <w:rPr>
                      <w:rFonts w:cs="Miriam"/>
                      <w:szCs w:val="18"/>
                      <w:rtl/>
                      <w:lang w:eastAsia="en-US"/>
                    </w:rPr>
                    <w:br/>
                  </w:r>
                  <w:r>
                    <w:rPr>
                      <w:rFonts w:cs="Miriam" w:hint="cs"/>
                      <w:szCs w:val="18"/>
                      <w:rtl/>
                      <w:lang w:eastAsia="en-US"/>
                    </w:rPr>
                    <w:t>תשע"ז-2017</w:t>
                  </w:r>
                </w:p>
              </w:txbxContent>
            </v:textbox>
            <w10:anchorlock/>
          </v:rect>
        </w:pict>
      </w:r>
      <w:r w:rsidRPr="00EB7800">
        <w:rPr>
          <w:rStyle w:val="big-number"/>
          <w:rFonts w:hint="cs"/>
          <w:rtl/>
          <w:lang w:eastAsia="en-US"/>
        </w:rPr>
        <w:t>25</w:t>
      </w:r>
      <w:r w:rsidR="003771E9" w:rsidRPr="00EB7800">
        <w:rPr>
          <w:rStyle w:val="default"/>
          <w:rFonts w:cs="FrankRuehl" w:hint="cs"/>
          <w:rtl/>
        </w:rPr>
        <w:t>כד</w:t>
      </w:r>
      <w:r w:rsidRPr="00EB7800">
        <w:rPr>
          <w:rStyle w:val="default"/>
          <w:rFonts w:cs="FrankRuehl"/>
          <w:rtl/>
        </w:rPr>
        <w:t>.</w:t>
      </w:r>
      <w:r w:rsidRPr="00EB7800">
        <w:rPr>
          <w:rStyle w:val="default"/>
          <w:rFonts w:cs="FrankRuehl" w:hint="cs"/>
          <w:rtl/>
        </w:rPr>
        <w:tab/>
      </w:r>
      <w:r w:rsidR="003771E9" w:rsidRPr="00EB7800">
        <w:rPr>
          <w:rStyle w:val="default"/>
          <w:rFonts w:cs="FrankRuehl" w:hint="cs"/>
          <w:rtl/>
        </w:rPr>
        <w:t>הוראות סעיפים 18 עד 22 ו-24 יחולו לעניין רישיון ובעל רישיון לפי פרק זה, בשינויים המחויבים.</w:t>
      </w:r>
    </w:p>
    <w:p w14:paraId="3041ED89" w14:textId="77777777" w:rsidR="00E33572" w:rsidRPr="00AA6540" w:rsidRDefault="00E33572" w:rsidP="00E33572">
      <w:pPr>
        <w:pStyle w:val="P00"/>
        <w:spacing w:before="0"/>
        <w:ind w:left="0" w:right="1134"/>
        <w:rPr>
          <w:rStyle w:val="default"/>
          <w:rFonts w:cs="FrankRuehl" w:hint="cs"/>
          <w:vanish/>
          <w:color w:val="FF0000"/>
          <w:szCs w:val="20"/>
          <w:shd w:val="clear" w:color="auto" w:fill="FFFF99"/>
          <w:rtl/>
        </w:rPr>
      </w:pPr>
      <w:bookmarkStart w:id="130" w:name="Rov366"/>
      <w:r w:rsidRPr="00AA6540">
        <w:rPr>
          <w:rStyle w:val="default"/>
          <w:rFonts w:cs="FrankRuehl" w:hint="cs"/>
          <w:vanish/>
          <w:color w:val="FF0000"/>
          <w:szCs w:val="20"/>
          <w:shd w:val="clear" w:color="auto" w:fill="FFFF99"/>
          <w:rtl/>
        </w:rPr>
        <w:t>מיום 1.2.2018</w:t>
      </w:r>
    </w:p>
    <w:p w14:paraId="6C425FDB" w14:textId="77777777" w:rsidR="00E33572" w:rsidRPr="00AA6540" w:rsidRDefault="00E33572" w:rsidP="00E33572">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4</w:t>
      </w:r>
    </w:p>
    <w:p w14:paraId="49645283" w14:textId="77777777" w:rsidR="00E33572" w:rsidRPr="00AA6540" w:rsidRDefault="00E33572" w:rsidP="00E33572">
      <w:pPr>
        <w:pStyle w:val="P00"/>
        <w:spacing w:before="0"/>
        <w:ind w:left="0" w:right="1134"/>
        <w:rPr>
          <w:rStyle w:val="default"/>
          <w:rFonts w:cs="FrankRuehl" w:hint="cs"/>
          <w:vanish/>
          <w:szCs w:val="20"/>
          <w:shd w:val="clear" w:color="auto" w:fill="FFFF99"/>
          <w:rtl/>
        </w:rPr>
      </w:pPr>
      <w:hyperlink r:id="rId171" w:history="1">
        <w:r w:rsidRPr="00AA6540">
          <w:rPr>
            <w:rStyle w:val="Hyperlink"/>
            <w:rFonts w:hint="cs"/>
            <w:vanish/>
            <w:szCs w:val="20"/>
            <w:shd w:val="clear" w:color="auto" w:fill="FFFF99"/>
            <w:rtl/>
          </w:rPr>
          <w:t>ס"ח תשע"ז מס' 2655</w:t>
        </w:r>
      </w:hyperlink>
      <w:r w:rsidRPr="00AA6540">
        <w:rPr>
          <w:rStyle w:val="default"/>
          <w:rFonts w:cs="FrankRuehl" w:hint="cs"/>
          <w:vanish/>
          <w:szCs w:val="20"/>
          <w:shd w:val="clear" w:color="auto" w:fill="FFFF99"/>
          <w:rtl/>
        </w:rPr>
        <w:t xml:space="preserve"> מיום 6.8.2017 עמ' 1080 (</w:t>
      </w:r>
      <w:hyperlink r:id="rId172" w:history="1">
        <w:r w:rsidRPr="00AA6540">
          <w:rPr>
            <w:rStyle w:val="Hyperlink"/>
            <w:rFonts w:hint="cs"/>
            <w:vanish/>
            <w:szCs w:val="20"/>
            <w:shd w:val="clear" w:color="auto" w:fill="FFFF99"/>
            <w:rtl/>
          </w:rPr>
          <w:t>ה"ח 1127</w:t>
        </w:r>
      </w:hyperlink>
      <w:r w:rsidRPr="00AA6540">
        <w:rPr>
          <w:rStyle w:val="default"/>
          <w:rFonts w:cs="FrankRuehl" w:hint="cs"/>
          <w:vanish/>
          <w:szCs w:val="20"/>
          <w:shd w:val="clear" w:color="auto" w:fill="FFFF99"/>
          <w:rtl/>
        </w:rPr>
        <w:t>)</w:t>
      </w:r>
    </w:p>
    <w:p w14:paraId="28BE5278" w14:textId="77777777" w:rsidR="00E33572" w:rsidRPr="00EB7800" w:rsidRDefault="00E33572" w:rsidP="00EB7800">
      <w:pPr>
        <w:pStyle w:val="P00"/>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סעיף 25כ</w:t>
      </w:r>
      <w:r w:rsidR="003771E9" w:rsidRPr="00AA6540">
        <w:rPr>
          <w:rStyle w:val="default"/>
          <w:rFonts w:cs="FrankRuehl" w:hint="cs"/>
          <w:b/>
          <w:bCs/>
          <w:vanish/>
          <w:szCs w:val="20"/>
          <w:shd w:val="clear" w:color="auto" w:fill="FFFF99"/>
          <w:rtl/>
        </w:rPr>
        <w:t>ד</w:t>
      </w:r>
      <w:bookmarkEnd w:id="130"/>
    </w:p>
    <w:p w14:paraId="286E8822" w14:textId="77777777" w:rsidR="00E33572" w:rsidRPr="00EB7800" w:rsidRDefault="00E33572" w:rsidP="003771E9">
      <w:pPr>
        <w:pStyle w:val="P00"/>
        <w:spacing w:before="72"/>
        <w:ind w:left="0" w:right="1134"/>
        <w:rPr>
          <w:rStyle w:val="default"/>
          <w:rFonts w:cs="FrankRuehl" w:hint="cs"/>
          <w:rtl/>
        </w:rPr>
      </w:pPr>
      <w:bookmarkStart w:id="131" w:name="Seif169"/>
      <w:bookmarkEnd w:id="131"/>
      <w:r w:rsidRPr="00EB7800">
        <w:rPr>
          <w:lang w:val="he-IL"/>
        </w:rPr>
        <w:pict w14:anchorId="032AC5B1">
          <v:rect id="_x0000_s2906" style="position:absolute;left:0;text-align:left;margin-left:464.5pt;margin-top:8.05pt;width:75.05pt;height:36.9pt;z-index:251804160" o:allowincell="f" filled="f" stroked="f" strokecolor="lime" strokeweight=".25pt">
            <v:textbox inset="0,0,0,0">
              <w:txbxContent>
                <w:p w14:paraId="3035D4AC" w14:textId="77777777" w:rsidR="00316D86" w:rsidRDefault="00316D86" w:rsidP="003771E9">
                  <w:pPr>
                    <w:spacing w:line="160" w:lineRule="exact"/>
                    <w:jc w:val="left"/>
                    <w:rPr>
                      <w:rFonts w:cs="Miriam" w:hint="cs"/>
                      <w:szCs w:val="18"/>
                      <w:rtl/>
                      <w:lang w:eastAsia="en-US"/>
                    </w:rPr>
                  </w:pPr>
                  <w:r>
                    <w:rPr>
                      <w:rFonts w:cs="Miriam" w:hint="cs"/>
                      <w:szCs w:val="18"/>
                      <w:rtl/>
                      <w:lang w:eastAsia="en-US"/>
                    </w:rPr>
                    <w:t>ביטול או התליה של רישיון</w:t>
                  </w:r>
                </w:p>
                <w:p w14:paraId="1C2C933E" w14:textId="77777777" w:rsidR="00316D86" w:rsidRDefault="00316D86" w:rsidP="00E33572">
                  <w:pPr>
                    <w:spacing w:line="160" w:lineRule="exact"/>
                    <w:jc w:val="left"/>
                    <w:rPr>
                      <w:rFonts w:cs="Miriam" w:hint="cs"/>
                      <w:noProof/>
                      <w:szCs w:val="18"/>
                      <w:rtl/>
                      <w:lang w:eastAsia="en-US"/>
                    </w:rPr>
                  </w:pPr>
                  <w:r>
                    <w:rPr>
                      <w:rFonts w:cs="Miriam" w:hint="cs"/>
                      <w:szCs w:val="18"/>
                      <w:rtl/>
                      <w:lang w:eastAsia="en-US"/>
                    </w:rPr>
                    <w:t xml:space="preserve">(תיקון מס' 4) </w:t>
                  </w:r>
                  <w:r>
                    <w:rPr>
                      <w:rFonts w:cs="Miriam"/>
                      <w:szCs w:val="18"/>
                      <w:rtl/>
                      <w:lang w:eastAsia="en-US"/>
                    </w:rPr>
                    <w:br/>
                  </w:r>
                  <w:r>
                    <w:rPr>
                      <w:rFonts w:cs="Miriam" w:hint="cs"/>
                      <w:szCs w:val="18"/>
                      <w:rtl/>
                      <w:lang w:eastAsia="en-US"/>
                    </w:rPr>
                    <w:t>תשע"ז-2017</w:t>
                  </w:r>
                </w:p>
              </w:txbxContent>
            </v:textbox>
            <w10:anchorlock/>
          </v:rect>
        </w:pict>
      </w:r>
      <w:r w:rsidRPr="00EB7800">
        <w:rPr>
          <w:rStyle w:val="big-number"/>
          <w:rFonts w:hint="cs"/>
          <w:rtl/>
          <w:lang w:eastAsia="en-US"/>
        </w:rPr>
        <w:t>25</w:t>
      </w:r>
      <w:r w:rsidR="003771E9" w:rsidRPr="00EB7800">
        <w:rPr>
          <w:rStyle w:val="default"/>
          <w:rFonts w:cs="FrankRuehl" w:hint="cs"/>
          <w:rtl/>
        </w:rPr>
        <w:t>כה</w:t>
      </w:r>
      <w:r w:rsidRPr="00EB7800">
        <w:rPr>
          <w:rStyle w:val="default"/>
          <w:rFonts w:cs="FrankRuehl"/>
          <w:rtl/>
        </w:rPr>
        <w:t>.</w:t>
      </w:r>
      <w:r w:rsidRPr="00EB7800">
        <w:rPr>
          <w:rStyle w:val="default"/>
          <w:rFonts w:cs="FrankRuehl" w:hint="cs"/>
          <w:rtl/>
        </w:rPr>
        <w:tab/>
      </w:r>
      <w:r w:rsidR="003771E9" w:rsidRPr="00EB7800">
        <w:rPr>
          <w:rStyle w:val="default"/>
          <w:rFonts w:cs="FrankRuehl" w:hint="cs"/>
          <w:rtl/>
        </w:rPr>
        <w:t>(א)</w:t>
      </w:r>
      <w:r w:rsidR="003771E9" w:rsidRPr="00EB7800">
        <w:rPr>
          <w:rStyle w:val="default"/>
          <w:rFonts w:cs="FrankRuehl" w:hint="cs"/>
          <w:rtl/>
        </w:rPr>
        <w:tab/>
        <w:t>המפקח רשאי לבטל רישיון או להתלותו בהתקיים האמור בסעיף 23(א)(1) עד (6), בשינויים המחויבים, וכן אם מתקיימים טעמים שבטובת הציבור המצדיקים את ביטול הרישיון או את התלייתו.</w:t>
      </w:r>
    </w:p>
    <w:p w14:paraId="33693F38" w14:textId="77777777" w:rsidR="003771E9" w:rsidRPr="00EB7800" w:rsidRDefault="003771E9" w:rsidP="003771E9">
      <w:pPr>
        <w:pStyle w:val="P00"/>
        <w:spacing w:before="72"/>
        <w:ind w:left="0" w:right="1134"/>
        <w:rPr>
          <w:rStyle w:val="default"/>
          <w:rFonts w:cs="FrankRuehl" w:hint="cs"/>
          <w:rtl/>
        </w:rPr>
      </w:pPr>
      <w:r w:rsidRPr="00EB7800">
        <w:rPr>
          <w:rStyle w:val="default"/>
          <w:rFonts w:cs="FrankRuehl" w:hint="cs"/>
          <w:rtl/>
        </w:rPr>
        <w:tab/>
        <w:t>(ב)</w:t>
      </w:r>
      <w:r w:rsidRPr="00EB7800">
        <w:rPr>
          <w:rStyle w:val="default"/>
          <w:rFonts w:cs="FrankRuehl" w:hint="cs"/>
          <w:rtl/>
        </w:rPr>
        <w:tab/>
        <w:t>על ביטול או התליה של רישיון לפי סעיף זה יחולו הוראות סעיף 23(ב) עד (ד), בשינויים המחויבים.</w:t>
      </w:r>
    </w:p>
    <w:p w14:paraId="67AB0A07" w14:textId="77777777" w:rsidR="00E33572" w:rsidRPr="00AA6540" w:rsidRDefault="00E33572" w:rsidP="00E33572">
      <w:pPr>
        <w:pStyle w:val="P00"/>
        <w:spacing w:before="0"/>
        <w:ind w:left="0" w:right="1134"/>
        <w:rPr>
          <w:rStyle w:val="default"/>
          <w:rFonts w:cs="FrankRuehl" w:hint="cs"/>
          <w:vanish/>
          <w:color w:val="FF0000"/>
          <w:szCs w:val="20"/>
          <w:shd w:val="clear" w:color="auto" w:fill="FFFF99"/>
          <w:rtl/>
        </w:rPr>
      </w:pPr>
      <w:bookmarkStart w:id="132" w:name="Rov367"/>
      <w:r w:rsidRPr="00AA6540">
        <w:rPr>
          <w:rStyle w:val="default"/>
          <w:rFonts w:cs="FrankRuehl" w:hint="cs"/>
          <w:vanish/>
          <w:color w:val="FF0000"/>
          <w:szCs w:val="20"/>
          <w:shd w:val="clear" w:color="auto" w:fill="FFFF99"/>
          <w:rtl/>
        </w:rPr>
        <w:t>מיום 1.2.2018</w:t>
      </w:r>
    </w:p>
    <w:p w14:paraId="27ACA1B6" w14:textId="77777777" w:rsidR="00E33572" w:rsidRPr="00AA6540" w:rsidRDefault="00E33572" w:rsidP="00E33572">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4</w:t>
      </w:r>
    </w:p>
    <w:p w14:paraId="24C47D90" w14:textId="77777777" w:rsidR="00E33572" w:rsidRPr="00AA6540" w:rsidRDefault="00E33572" w:rsidP="00E33572">
      <w:pPr>
        <w:pStyle w:val="P00"/>
        <w:spacing w:before="0"/>
        <w:ind w:left="0" w:right="1134"/>
        <w:rPr>
          <w:rStyle w:val="default"/>
          <w:rFonts w:cs="FrankRuehl" w:hint="cs"/>
          <w:vanish/>
          <w:szCs w:val="20"/>
          <w:shd w:val="clear" w:color="auto" w:fill="FFFF99"/>
          <w:rtl/>
        </w:rPr>
      </w:pPr>
      <w:hyperlink r:id="rId173" w:history="1">
        <w:r w:rsidRPr="00AA6540">
          <w:rPr>
            <w:rStyle w:val="Hyperlink"/>
            <w:rFonts w:hint="cs"/>
            <w:vanish/>
            <w:szCs w:val="20"/>
            <w:shd w:val="clear" w:color="auto" w:fill="FFFF99"/>
            <w:rtl/>
          </w:rPr>
          <w:t>ס"ח תשע"ז מס' 2655</w:t>
        </w:r>
      </w:hyperlink>
      <w:r w:rsidRPr="00AA6540">
        <w:rPr>
          <w:rStyle w:val="default"/>
          <w:rFonts w:cs="FrankRuehl" w:hint="cs"/>
          <w:vanish/>
          <w:szCs w:val="20"/>
          <w:shd w:val="clear" w:color="auto" w:fill="FFFF99"/>
          <w:rtl/>
        </w:rPr>
        <w:t xml:space="preserve"> מיום 6.8.2017 עמ' 1080 (</w:t>
      </w:r>
      <w:hyperlink r:id="rId174" w:history="1">
        <w:r w:rsidRPr="00AA6540">
          <w:rPr>
            <w:rStyle w:val="Hyperlink"/>
            <w:rFonts w:hint="cs"/>
            <w:vanish/>
            <w:szCs w:val="20"/>
            <w:shd w:val="clear" w:color="auto" w:fill="FFFF99"/>
            <w:rtl/>
          </w:rPr>
          <w:t>ה"ח 1127</w:t>
        </w:r>
      </w:hyperlink>
      <w:r w:rsidRPr="00AA6540">
        <w:rPr>
          <w:rStyle w:val="default"/>
          <w:rFonts w:cs="FrankRuehl" w:hint="cs"/>
          <w:vanish/>
          <w:szCs w:val="20"/>
          <w:shd w:val="clear" w:color="auto" w:fill="FFFF99"/>
          <w:rtl/>
        </w:rPr>
        <w:t>)</w:t>
      </w:r>
    </w:p>
    <w:p w14:paraId="2111CADE" w14:textId="77777777" w:rsidR="00E33572" w:rsidRPr="00EB7800" w:rsidRDefault="00E33572" w:rsidP="00EB7800">
      <w:pPr>
        <w:pStyle w:val="P00"/>
        <w:spacing w:before="0"/>
        <w:ind w:left="0" w:right="1134"/>
        <w:rPr>
          <w:rStyle w:val="default"/>
          <w:rFonts w:cs="FrankRuehl"/>
          <w:b/>
          <w:bCs/>
          <w:sz w:val="2"/>
          <w:szCs w:val="2"/>
          <w:shd w:val="clear" w:color="auto" w:fill="FFFF99"/>
          <w:rtl/>
        </w:rPr>
      </w:pPr>
      <w:r w:rsidRPr="00AA6540">
        <w:rPr>
          <w:rStyle w:val="default"/>
          <w:rFonts w:cs="FrankRuehl" w:hint="cs"/>
          <w:b/>
          <w:bCs/>
          <w:vanish/>
          <w:szCs w:val="20"/>
          <w:shd w:val="clear" w:color="auto" w:fill="FFFF99"/>
          <w:rtl/>
        </w:rPr>
        <w:t>הוספת סעיף 25כ</w:t>
      </w:r>
      <w:r w:rsidR="003771E9" w:rsidRPr="00AA6540">
        <w:rPr>
          <w:rStyle w:val="default"/>
          <w:rFonts w:cs="FrankRuehl" w:hint="cs"/>
          <w:b/>
          <w:bCs/>
          <w:vanish/>
          <w:szCs w:val="20"/>
          <w:shd w:val="clear" w:color="auto" w:fill="FFFF99"/>
          <w:rtl/>
        </w:rPr>
        <w:t>ה</w:t>
      </w:r>
      <w:bookmarkEnd w:id="132"/>
    </w:p>
    <w:p w14:paraId="42A05A0D" w14:textId="77777777" w:rsidR="00D32F13" w:rsidRPr="00D32F13" w:rsidRDefault="00D32F13" w:rsidP="00D32F13">
      <w:pPr>
        <w:pStyle w:val="medium2-header"/>
        <w:keepLines w:val="0"/>
        <w:spacing w:before="72"/>
        <w:ind w:left="0" w:right="1134"/>
        <w:outlineLvl w:val="0"/>
        <w:rPr>
          <w:rFonts w:hint="cs"/>
          <w:b/>
          <w:noProof/>
          <w:rtl/>
        </w:rPr>
      </w:pPr>
      <w:bookmarkStart w:id="133" w:name="med6"/>
      <w:bookmarkEnd w:id="133"/>
      <w:r w:rsidRPr="00D32F13">
        <w:rPr>
          <w:rFonts w:hint="cs"/>
          <w:b/>
          <w:noProof/>
          <w:rtl/>
        </w:rPr>
        <w:t>פרק ד': היתר לשליטה או להחזקת אמצעי שליטה בנותן שירותים פיננסיים</w:t>
      </w:r>
    </w:p>
    <w:p w14:paraId="1CAB6F6E" w14:textId="77777777" w:rsidR="003E1701" w:rsidRDefault="003E1701" w:rsidP="005A0222">
      <w:pPr>
        <w:pStyle w:val="P00"/>
        <w:spacing w:before="72"/>
        <w:ind w:left="0" w:right="1134"/>
        <w:rPr>
          <w:rStyle w:val="default"/>
          <w:rFonts w:cs="FrankRuehl" w:hint="cs"/>
          <w:rtl/>
        </w:rPr>
      </w:pPr>
      <w:bookmarkStart w:id="134" w:name="Seif25"/>
      <w:bookmarkEnd w:id="134"/>
      <w:r>
        <w:rPr>
          <w:lang w:val="he-IL"/>
        </w:rPr>
        <w:pict w14:anchorId="1AEED5DE">
          <v:rect id="_x0000_s2183" style="position:absolute;left:0;text-align:left;margin-left:464.5pt;margin-top:8.05pt;width:75.05pt;height:28.9pt;z-index:251490816" o:allowincell="f" filled="f" stroked="f" strokecolor="lime" strokeweight=".25pt">
            <v:textbox style="mso-next-textbox:#_x0000_s2183" inset="0,0,0,0">
              <w:txbxContent>
                <w:p w14:paraId="6C6989F8" w14:textId="77777777" w:rsidR="00316D86" w:rsidRDefault="00316D86">
                  <w:pPr>
                    <w:spacing w:line="160" w:lineRule="exact"/>
                    <w:jc w:val="left"/>
                    <w:rPr>
                      <w:rFonts w:cs="Miriam" w:hint="cs"/>
                      <w:noProof/>
                      <w:szCs w:val="18"/>
                      <w:rtl/>
                      <w:lang w:eastAsia="en-US"/>
                    </w:rPr>
                  </w:pPr>
                  <w:r>
                    <w:rPr>
                      <w:rFonts w:cs="Miriam" w:hint="cs"/>
                      <w:szCs w:val="18"/>
                      <w:rtl/>
                      <w:lang w:eastAsia="en-US"/>
                    </w:rPr>
                    <w:t>שליטה או החזקת אמצעי שליטה בנותן שירותים פיננסיים</w:t>
                  </w:r>
                </w:p>
              </w:txbxContent>
            </v:textbox>
            <w10:anchorlock/>
          </v:rect>
        </w:pict>
      </w:r>
      <w:r>
        <w:rPr>
          <w:rStyle w:val="big-number"/>
          <w:rFonts w:hint="cs"/>
          <w:rtl/>
          <w:lang w:eastAsia="en-US"/>
        </w:rPr>
        <w:t>26</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ab/>
      </w:r>
      <w:r w:rsidR="005A0222">
        <w:rPr>
          <w:rStyle w:val="default"/>
          <w:rFonts w:cs="FrankRuehl" w:hint="cs"/>
          <w:rtl/>
        </w:rPr>
        <w:t>לא ישלוט אדם בנותן שירותים פיננסיים שהוא תאגיד, אלא על פי היתר שנתן המפקח ועל פי התנאים שנקבעו בו</w:t>
      </w:r>
      <w:r>
        <w:rPr>
          <w:rStyle w:val="default"/>
          <w:rFonts w:cs="FrankRuehl"/>
          <w:rtl/>
        </w:rPr>
        <w:t>.</w:t>
      </w:r>
    </w:p>
    <w:p w14:paraId="77DE861B" w14:textId="77777777" w:rsidR="005A0222" w:rsidRDefault="005A0222" w:rsidP="005A022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יהיה אדם בעל עניין בנותן שירותים פיננסים שהוא תאגיד, אלא על פי היתר שנתן המפקח ועל פי התנאים שנקבעו בו.</w:t>
      </w:r>
    </w:p>
    <w:p w14:paraId="2ECBAE06" w14:textId="77777777" w:rsidR="005A0222" w:rsidRDefault="0034068D" w:rsidP="0034068D">
      <w:pPr>
        <w:pStyle w:val="P00"/>
        <w:spacing w:before="72"/>
        <w:ind w:left="0" w:right="1134"/>
        <w:rPr>
          <w:rStyle w:val="default"/>
          <w:rFonts w:cs="FrankRuehl" w:hint="cs"/>
          <w:rtl/>
        </w:rPr>
      </w:pPr>
      <w:r>
        <w:rPr>
          <w:rFonts w:hint="cs"/>
          <w:rtl/>
          <w:lang w:eastAsia="en-US"/>
        </w:rPr>
        <w:pict w14:anchorId="578F72D3">
          <v:shape id="_x0000_s2614" type="#_x0000_t202" style="position:absolute;left:0;text-align:left;margin-left:470.25pt;margin-top:7.1pt;width:1in;height:36.05pt;z-index:251663872" filled="f" stroked="f">
            <v:textbox inset="1mm,0,1mm,0">
              <w:txbxContent>
                <w:p w14:paraId="2B86EB47" w14:textId="77777777" w:rsidR="00316D86" w:rsidRDefault="00316D86" w:rsidP="00DD3352">
                  <w:pPr>
                    <w:spacing w:line="160" w:lineRule="exact"/>
                    <w:jc w:val="left"/>
                    <w:rPr>
                      <w:rFonts w:cs="Miriam" w:hint="cs"/>
                      <w:noProof/>
                      <w:szCs w:val="18"/>
                      <w:rtl/>
                      <w:lang w:eastAsia="en-US"/>
                    </w:rPr>
                  </w:pPr>
                  <w:r>
                    <w:rPr>
                      <w:rFonts w:cs="Miriam" w:hint="cs"/>
                      <w:szCs w:val="18"/>
                      <w:rtl/>
                      <w:lang w:eastAsia="en-US"/>
                    </w:rPr>
                    <w:t>(תיקון מס' 1) תשע"ז-2016</w:t>
                  </w:r>
                </w:p>
                <w:p w14:paraId="71FCBCEF" w14:textId="77777777" w:rsidR="00316D86" w:rsidRDefault="00316D86" w:rsidP="00DD3352">
                  <w:pPr>
                    <w:spacing w:line="160" w:lineRule="exact"/>
                    <w:jc w:val="left"/>
                    <w:rPr>
                      <w:rFonts w:cs="Miriam" w:hint="cs"/>
                      <w:noProof/>
                      <w:szCs w:val="18"/>
                      <w:rtl/>
                      <w:lang w:eastAsia="en-US"/>
                    </w:rPr>
                  </w:pPr>
                  <w:r>
                    <w:rPr>
                      <w:rFonts w:cs="Miriam" w:hint="cs"/>
                      <w:noProof/>
                      <w:szCs w:val="18"/>
                      <w:rtl/>
                      <w:lang w:eastAsia="en-US"/>
                    </w:rPr>
                    <w:t>(תיקון מס' 4) תשע"ז-2017</w:t>
                  </w:r>
                </w:p>
              </w:txbxContent>
            </v:textbox>
            <w10:anchorlock/>
          </v:shape>
        </w:pict>
      </w:r>
      <w:r w:rsidR="005A0222">
        <w:rPr>
          <w:rStyle w:val="default"/>
          <w:rFonts w:cs="FrankRuehl" w:hint="cs"/>
          <w:rtl/>
        </w:rPr>
        <w:tab/>
        <w:t>(ג)</w:t>
      </w:r>
      <w:r w:rsidR="005A0222">
        <w:rPr>
          <w:rStyle w:val="default"/>
          <w:rFonts w:cs="FrankRuehl" w:hint="cs"/>
          <w:rtl/>
        </w:rPr>
        <w:tab/>
      </w:r>
      <w:r w:rsidR="003A6524">
        <w:rPr>
          <w:rStyle w:val="default"/>
          <w:rFonts w:cs="FrankRuehl" w:hint="cs"/>
          <w:rtl/>
        </w:rPr>
        <w:t xml:space="preserve">במתן היתר לפי סעיף קטן (א) לשליטה בנותן שירותים פיננסיים שהוא בעל רישיון מורחב יובאו בחשבון השיקולים המפורטים </w:t>
      </w:r>
      <w:r w:rsidRPr="0034068D">
        <w:rPr>
          <w:rStyle w:val="default"/>
          <w:rFonts w:cs="FrankRuehl" w:hint="cs"/>
          <w:rtl/>
        </w:rPr>
        <w:t xml:space="preserve">בסעיפים 16(ב), </w:t>
      </w:r>
      <w:r w:rsidR="00EB7800" w:rsidRPr="00EB7800">
        <w:rPr>
          <w:rStyle w:val="default"/>
          <w:rFonts w:cs="FrankRuehl" w:hint="cs"/>
          <w:rtl/>
        </w:rPr>
        <w:t>25ו(ב), 25יג(ג) או 25כב(ב)</w:t>
      </w:r>
      <w:r w:rsidRPr="0034068D">
        <w:rPr>
          <w:rStyle w:val="default"/>
          <w:rFonts w:cs="FrankRuehl" w:hint="cs"/>
          <w:rtl/>
        </w:rPr>
        <w:t>, לפי העניין ובשינויים המחויבים</w:t>
      </w:r>
      <w:r w:rsidR="003A6524">
        <w:rPr>
          <w:rStyle w:val="default"/>
          <w:rFonts w:cs="FrankRuehl" w:hint="cs"/>
          <w:rtl/>
        </w:rPr>
        <w:t xml:space="preserve">, וכן התאמתו של המבקש לשלוט בנותן שירותים פיננסיים, לרבות ניסיונו העסקי, עיסוקיו ועסקיו האחרים, חוסנו הכלכלי ויושרו ויושרתו לרבות העדר הרשעה או כתב אישום תלוי ועומד בעבירה כאמור בסעיף 15(א)(3), וכן ההשלכות האפשריות של מתן ההיתר על תחום השירותים </w:t>
      </w:r>
      <w:r>
        <w:rPr>
          <w:rStyle w:val="default"/>
          <w:rFonts w:cs="FrankRuehl" w:hint="cs"/>
          <w:rtl/>
        </w:rPr>
        <w:t>ה</w:t>
      </w:r>
      <w:r w:rsidR="003A6524">
        <w:rPr>
          <w:rStyle w:val="default"/>
          <w:rFonts w:cs="FrankRuehl" w:hint="cs"/>
          <w:rtl/>
        </w:rPr>
        <w:t>פיננסיים.</w:t>
      </w:r>
    </w:p>
    <w:p w14:paraId="56DFEB87" w14:textId="77777777" w:rsidR="003A6524" w:rsidRDefault="003A6524" w:rsidP="005A022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4976EC">
        <w:rPr>
          <w:rStyle w:val="default"/>
          <w:rFonts w:cs="FrankRuehl" w:hint="cs"/>
          <w:rtl/>
        </w:rPr>
        <w:t>במתן היתר לפי סעיף קטן (א) לשליטה בנותן שירותים פיננסיים שהוא בעל רישיון בסיסי, ובמתן היתר לפי סעיף קטן (ב), יובאו בחשבון רק יושרו ויושרתו של מבקש ההיתר, לרבות העדר הרשעה או כתב אישום תלוי ועומד בעבירה כאמור בסעיף 15(א)(3).</w:t>
      </w:r>
    </w:p>
    <w:p w14:paraId="675B8197" w14:textId="77777777" w:rsidR="004976EC" w:rsidRDefault="004976EC" w:rsidP="005A022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היתר שניתן לפי סעיף זה כוחו יפה גם לגבי כל תאגיד שבשליטתו של בעל ההיתר.</w:t>
      </w:r>
    </w:p>
    <w:p w14:paraId="3C877F1B" w14:textId="77777777" w:rsidR="004976EC" w:rsidRDefault="004976EC" w:rsidP="005A0222">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הוראות סעיף זה לא יחולו על אלה:</w:t>
      </w:r>
    </w:p>
    <w:p w14:paraId="35241550" w14:textId="77777777" w:rsidR="004976EC" w:rsidRDefault="004976EC" w:rsidP="004976E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 שמחזיק אמצעי שליטה מכוח העברה על פי דין;</w:t>
      </w:r>
    </w:p>
    <w:p w14:paraId="4452641F" w14:textId="77777777" w:rsidR="004976EC" w:rsidRDefault="004976EC" w:rsidP="004976E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תאגיד שרכש אמצעי שליטה ממי ששולט בו.</w:t>
      </w:r>
    </w:p>
    <w:p w14:paraId="27D7CCBC" w14:textId="77777777" w:rsidR="004976EC" w:rsidRDefault="004976EC" w:rsidP="005A0222">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r>
      <w:r w:rsidR="00B33A78">
        <w:rPr>
          <w:rStyle w:val="default"/>
          <w:rFonts w:cs="FrankRuehl" w:hint="cs"/>
          <w:rtl/>
        </w:rPr>
        <w:t>הוראות סעיף זה יחולו גם על החזקת אמצעי שליטה בנותן שירותים פיננסיים כערובה לחיוב, למעט אמצעי שליטה כאמור שנועדו בתום לב לשמש כערובה לחיוב בידי תאגיד בנקאי ואשר שיעורם בחשבון ניירות ערך של לקוח כלשהו אינו עולה על 0.001% מאותו סוג של אמצעי השליטה.</w:t>
      </w:r>
    </w:p>
    <w:p w14:paraId="1CD6091D" w14:textId="77777777" w:rsidR="0034068D" w:rsidRPr="00AA6540" w:rsidRDefault="0034068D" w:rsidP="0034068D">
      <w:pPr>
        <w:pStyle w:val="P00"/>
        <w:tabs>
          <w:tab w:val="clear" w:pos="6259"/>
        </w:tabs>
        <w:spacing w:before="0"/>
        <w:ind w:left="0" w:right="1134"/>
        <w:rPr>
          <w:rStyle w:val="default"/>
          <w:rFonts w:cs="FrankRuehl" w:hint="cs"/>
          <w:vanish/>
          <w:color w:val="FF0000"/>
          <w:szCs w:val="20"/>
          <w:shd w:val="clear" w:color="auto" w:fill="FFFF99"/>
          <w:rtl/>
        </w:rPr>
      </w:pPr>
      <w:bookmarkStart w:id="135" w:name="Rov212"/>
      <w:r w:rsidRPr="00AA6540">
        <w:rPr>
          <w:rStyle w:val="default"/>
          <w:rFonts w:cs="FrankRuehl" w:hint="cs"/>
          <w:vanish/>
          <w:color w:val="FF0000"/>
          <w:szCs w:val="20"/>
          <w:shd w:val="clear" w:color="auto" w:fill="FFFF99"/>
          <w:rtl/>
        </w:rPr>
        <w:t>מיום 1.1.2017</w:t>
      </w:r>
    </w:p>
    <w:p w14:paraId="5A285595" w14:textId="77777777" w:rsidR="0034068D" w:rsidRPr="00AA6540" w:rsidRDefault="0034068D" w:rsidP="0034068D">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586809DF" w14:textId="77777777" w:rsidR="0034068D" w:rsidRPr="00AA6540" w:rsidRDefault="0034068D" w:rsidP="0034068D">
      <w:pPr>
        <w:pStyle w:val="P00"/>
        <w:tabs>
          <w:tab w:val="clear" w:pos="6259"/>
        </w:tabs>
        <w:spacing w:before="0"/>
        <w:ind w:left="0" w:right="1134"/>
        <w:rPr>
          <w:rStyle w:val="default"/>
          <w:rFonts w:cs="FrankRuehl" w:hint="cs"/>
          <w:vanish/>
          <w:szCs w:val="20"/>
          <w:shd w:val="clear" w:color="auto" w:fill="FFFF99"/>
          <w:rtl/>
        </w:rPr>
      </w:pPr>
      <w:hyperlink r:id="rId175"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141 (</w:t>
      </w:r>
      <w:hyperlink r:id="rId176"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2A4F9A90" w14:textId="77777777" w:rsidR="003771E9" w:rsidRPr="00AA6540" w:rsidRDefault="003771E9" w:rsidP="003771E9">
      <w:pPr>
        <w:pStyle w:val="P00"/>
        <w:ind w:left="0"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ab/>
        <w:t>(ג)</w:t>
      </w:r>
      <w:r w:rsidRPr="00AA6540">
        <w:rPr>
          <w:rStyle w:val="default"/>
          <w:rFonts w:cs="FrankRuehl" w:hint="cs"/>
          <w:vanish/>
          <w:sz w:val="22"/>
          <w:szCs w:val="22"/>
          <w:shd w:val="clear" w:color="auto" w:fill="FFFF99"/>
          <w:rtl/>
        </w:rPr>
        <w:tab/>
        <w:t xml:space="preserve">במתן היתר לפי סעיף קטן (א) לשליטה בנותן שירותים פיננסיים שהוא בעל רישיון מורחב יובאו בחשבון השיקולים המפורטים </w:t>
      </w:r>
      <w:r w:rsidRPr="00AA6540">
        <w:rPr>
          <w:rStyle w:val="default"/>
          <w:rFonts w:cs="FrankRuehl" w:hint="cs"/>
          <w:strike/>
          <w:vanish/>
          <w:sz w:val="22"/>
          <w:szCs w:val="22"/>
          <w:shd w:val="clear" w:color="auto" w:fill="FFFF99"/>
          <w:rtl/>
        </w:rPr>
        <w:t>בסעיף 16(ב), בשינויים המחויבים</w:t>
      </w:r>
      <w:r w:rsidRPr="00AA6540">
        <w:rPr>
          <w:rStyle w:val="default"/>
          <w:rFonts w:cs="FrankRuehl" w:hint="cs"/>
          <w:vanish/>
          <w:sz w:val="22"/>
          <w:szCs w:val="22"/>
          <w:shd w:val="clear" w:color="auto" w:fill="FFFF99"/>
          <w:rtl/>
        </w:rPr>
        <w:t xml:space="preserve"> </w:t>
      </w:r>
      <w:r w:rsidRPr="00AA6540">
        <w:rPr>
          <w:rStyle w:val="default"/>
          <w:rFonts w:cs="FrankRuehl" w:hint="cs"/>
          <w:vanish/>
          <w:sz w:val="22"/>
          <w:szCs w:val="22"/>
          <w:u w:val="single"/>
          <w:shd w:val="clear" w:color="auto" w:fill="FFFF99"/>
          <w:rtl/>
        </w:rPr>
        <w:t>בסעיפים 16(ב), 25ו(ב) או 25יג(ג), לפי העניין ובשינויים המחויבים</w:t>
      </w:r>
      <w:r w:rsidRPr="00AA6540">
        <w:rPr>
          <w:rStyle w:val="default"/>
          <w:rFonts w:cs="FrankRuehl" w:hint="cs"/>
          <w:vanish/>
          <w:sz w:val="22"/>
          <w:szCs w:val="22"/>
          <w:shd w:val="clear" w:color="auto" w:fill="FFFF99"/>
          <w:rtl/>
        </w:rPr>
        <w:t xml:space="preserve">, וכן התאמתו של המבקש לשלוט בנותן שירותים פיננסיים, לרבות ניסיונו העסקי, עיסוקיו ועסקיו האחרים, חוסנו הכלכלי ויושרו ויושרתו לרבות העדר הרשעה או כתב אישום תלוי ועומד בעבירה כאמור בסעיף 15(א)(3), וכן ההשלכות האפשריות של מתן ההיתר על </w:t>
      </w:r>
      <w:r w:rsidRPr="00AA6540">
        <w:rPr>
          <w:rStyle w:val="default"/>
          <w:rFonts w:cs="FrankRuehl" w:hint="cs"/>
          <w:strike/>
          <w:vanish/>
          <w:sz w:val="22"/>
          <w:szCs w:val="22"/>
          <w:shd w:val="clear" w:color="auto" w:fill="FFFF99"/>
          <w:rtl/>
        </w:rPr>
        <w:t>תחום השירותים פיננסיים</w:t>
      </w:r>
      <w:r w:rsidRPr="00AA6540">
        <w:rPr>
          <w:rStyle w:val="default"/>
          <w:rFonts w:cs="FrankRuehl" w:hint="cs"/>
          <w:vanish/>
          <w:sz w:val="22"/>
          <w:szCs w:val="22"/>
          <w:shd w:val="clear" w:color="auto" w:fill="FFFF99"/>
          <w:rtl/>
        </w:rPr>
        <w:t xml:space="preserve"> </w:t>
      </w:r>
      <w:r w:rsidRPr="00AA6540">
        <w:rPr>
          <w:rStyle w:val="default"/>
          <w:rFonts w:cs="FrankRuehl" w:hint="cs"/>
          <w:vanish/>
          <w:sz w:val="22"/>
          <w:szCs w:val="22"/>
          <w:u w:val="single"/>
          <w:shd w:val="clear" w:color="auto" w:fill="FFFF99"/>
          <w:rtl/>
        </w:rPr>
        <w:t>תחום השירותים הפיננסיים</w:t>
      </w:r>
      <w:r w:rsidRPr="00AA6540">
        <w:rPr>
          <w:rStyle w:val="default"/>
          <w:rFonts w:cs="FrankRuehl" w:hint="cs"/>
          <w:vanish/>
          <w:sz w:val="22"/>
          <w:szCs w:val="22"/>
          <w:shd w:val="clear" w:color="auto" w:fill="FFFF99"/>
          <w:rtl/>
        </w:rPr>
        <w:t>.</w:t>
      </w:r>
    </w:p>
    <w:p w14:paraId="4AE94507" w14:textId="77777777" w:rsidR="003771E9" w:rsidRPr="00AA6540" w:rsidRDefault="003771E9" w:rsidP="0034068D">
      <w:pPr>
        <w:pStyle w:val="P00"/>
        <w:tabs>
          <w:tab w:val="clear" w:pos="6259"/>
        </w:tabs>
        <w:spacing w:before="0"/>
        <w:ind w:left="0" w:right="1134"/>
        <w:rPr>
          <w:rStyle w:val="default"/>
          <w:rFonts w:cs="FrankRuehl" w:hint="cs"/>
          <w:vanish/>
          <w:szCs w:val="20"/>
          <w:shd w:val="clear" w:color="auto" w:fill="FFFF99"/>
          <w:rtl/>
        </w:rPr>
      </w:pPr>
    </w:p>
    <w:p w14:paraId="7209F8A7" w14:textId="77777777" w:rsidR="003771E9" w:rsidRPr="00AA6540" w:rsidRDefault="003771E9" w:rsidP="003771E9">
      <w:pPr>
        <w:pStyle w:val="P00"/>
        <w:spacing w:before="0"/>
        <w:ind w:left="0" w:right="1134"/>
        <w:rPr>
          <w:rStyle w:val="default"/>
          <w:rFonts w:cs="FrankRuehl" w:hint="cs"/>
          <w:vanish/>
          <w:color w:val="FF0000"/>
          <w:szCs w:val="20"/>
          <w:shd w:val="clear" w:color="auto" w:fill="FFFF99"/>
          <w:rtl/>
        </w:rPr>
      </w:pPr>
      <w:r w:rsidRPr="00AA6540">
        <w:rPr>
          <w:rStyle w:val="default"/>
          <w:rFonts w:cs="FrankRuehl" w:hint="cs"/>
          <w:vanish/>
          <w:color w:val="FF0000"/>
          <w:szCs w:val="20"/>
          <w:shd w:val="clear" w:color="auto" w:fill="FFFF99"/>
          <w:rtl/>
        </w:rPr>
        <w:t>מיום 1.2.2018</w:t>
      </w:r>
    </w:p>
    <w:p w14:paraId="03951A14" w14:textId="77777777" w:rsidR="003771E9" w:rsidRPr="00AA6540" w:rsidRDefault="003771E9" w:rsidP="003771E9">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4</w:t>
      </w:r>
    </w:p>
    <w:p w14:paraId="0A162B0A" w14:textId="77777777" w:rsidR="003771E9" w:rsidRPr="00AA6540" w:rsidRDefault="003771E9" w:rsidP="003771E9">
      <w:pPr>
        <w:pStyle w:val="P00"/>
        <w:spacing w:before="0"/>
        <w:ind w:left="0" w:right="1134"/>
        <w:rPr>
          <w:rStyle w:val="default"/>
          <w:rFonts w:cs="FrankRuehl" w:hint="cs"/>
          <w:vanish/>
          <w:szCs w:val="20"/>
          <w:shd w:val="clear" w:color="auto" w:fill="FFFF99"/>
          <w:rtl/>
        </w:rPr>
      </w:pPr>
      <w:hyperlink r:id="rId177" w:history="1">
        <w:r w:rsidRPr="00AA6540">
          <w:rPr>
            <w:rStyle w:val="Hyperlink"/>
            <w:rFonts w:hint="cs"/>
            <w:vanish/>
            <w:szCs w:val="20"/>
            <w:shd w:val="clear" w:color="auto" w:fill="FFFF99"/>
            <w:rtl/>
          </w:rPr>
          <w:t>ס"ח תשע"ז מס' 2655</w:t>
        </w:r>
      </w:hyperlink>
      <w:r w:rsidRPr="00AA6540">
        <w:rPr>
          <w:rStyle w:val="default"/>
          <w:rFonts w:cs="FrankRuehl" w:hint="cs"/>
          <w:vanish/>
          <w:szCs w:val="20"/>
          <w:shd w:val="clear" w:color="auto" w:fill="FFFF99"/>
          <w:rtl/>
        </w:rPr>
        <w:t xml:space="preserve"> מיום 6.8.2017 עמ' 1080 (</w:t>
      </w:r>
      <w:hyperlink r:id="rId178" w:history="1">
        <w:r w:rsidRPr="00AA6540">
          <w:rPr>
            <w:rStyle w:val="Hyperlink"/>
            <w:rFonts w:hint="cs"/>
            <w:vanish/>
            <w:szCs w:val="20"/>
            <w:shd w:val="clear" w:color="auto" w:fill="FFFF99"/>
            <w:rtl/>
          </w:rPr>
          <w:t>ה"ח 1127</w:t>
        </w:r>
      </w:hyperlink>
      <w:r w:rsidRPr="00AA6540">
        <w:rPr>
          <w:rStyle w:val="default"/>
          <w:rFonts w:cs="FrankRuehl" w:hint="cs"/>
          <w:vanish/>
          <w:szCs w:val="20"/>
          <w:shd w:val="clear" w:color="auto" w:fill="FFFF99"/>
          <w:rtl/>
        </w:rPr>
        <w:t>)</w:t>
      </w:r>
    </w:p>
    <w:p w14:paraId="0F7DD3D6" w14:textId="77777777" w:rsidR="0034068D" w:rsidRPr="0034068D" w:rsidRDefault="0034068D" w:rsidP="003771E9">
      <w:pPr>
        <w:pStyle w:val="P00"/>
        <w:ind w:left="0" w:right="1134"/>
        <w:rPr>
          <w:rStyle w:val="default"/>
          <w:rFonts w:cs="FrankRuehl" w:hint="cs"/>
          <w:sz w:val="2"/>
          <w:szCs w:val="2"/>
          <w:rtl/>
        </w:rPr>
      </w:pPr>
      <w:r w:rsidRPr="00AA6540">
        <w:rPr>
          <w:rStyle w:val="default"/>
          <w:rFonts w:cs="FrankRuehl" w:hint="cs"/>
          <w:vanish/>
          <w:sz w:val="22"/>
          <w:szCs w:val="22"/>
          <w:shd w:val="clear" w:color="auto" w:fill="FFFF99"/>
          <w:rtl/>
        </w:rPr>
        <w:tab/>
        <w:t>(ג)</w:t>
      </w:r>
      <w:r w:rsidRPr="00AA6540">
        <w:rPr>
          <w:rStyle w:val="default"/>
          <w:rFonts w:cs="FrankRuehl" w:hint="cs"/>
          <w:vanish/>
          <w:sz w:val="22"/>
          <w:szCs w:val="22"/>
          <w:shd w:val="clear" w:color="auto" w:fill="FFFF99"/>
          <w:rtl/>
        </w:rPr>
        <w:tab/>
        <w:t xml:space="preserve">במתן היתר לפי סעיף קטן (א) לשליטה בנותן שירותים פיננסיים שהוא בעל רישיון מורחב יובאו בחשבון השיקולים המפורטים בסעיפים 16(ב), </w:t>
      </w:r>
      <w:r w:rsidRPr="00AA6540">
        <w:rPr>
          <w:rStyle w:val="default"/>
          <w:rFonts w:cs="FrankRuehl" w:hint="cs"/>
          <w:strike/>
          <w:vanish/>
          <w:sz w:val="22"/>
          <w:szCs w:val="22"/>
          <w:shd w:val="clear" w:color="auto" w:fill="FFFF99"/>
          <w:rtl/>
        </w:rPr>
        <w:t>25ו(ב) או 25יג(ג)</w:t>
      </w:r>
      <w:r w:rsidR="003771E9" w:rsidRPr="00AA6540">
        <w:rPr>
          <w:rStyle w:val="default"/>
          <w:rFonts w:cs="FrankRuehl" w:hint="cs"/>
          <w:vanish/>
          <w:sz w:val="22"/>
          <w:szCs w:val="22"/>
          <w:shd w:val="clear" w:color="auto" w:fill="FFFF99"/>
          <w:rtl/>
        </w:rPr>
        <w:t xml:space="preserve"> </w:t>
      </w:r>
      <w:r w:rsidR="003771E9" w:rsidRPr="00AA6540">
        <w:rPr>
          <w:rStyle w:val="default"/>
          <w:rFonts w:cs="FrankRuehl" w:hint="cs"/>
          <w:vanish/>
          <w:sz w:val="22"/>
          <w:szCs w:val="22"/>
          <w:u w:val="single"/>
          <w:shd w:val="clear" w:color="auto" w:fill="FFFF99"/>
          <w:rtl/>
        </w:rPr>
        <w:t>25ו(ב), 25יג(ג) או 25כב(ב)</w:t>
      </w:r>
      <w:r w:rsidRPr="00AA6540">
        <w:rPr>
          <w:rStyle w:val="default"/>
          <w:rFonts w:cs="FrankRuehl" w:hint="cs"/>
          <w:vanish/>
          <w:sz w:val="22"/>
          <w:szCs w:val="22"/>
          <w:shd w:val="clear" w:color="auto" w:fill="FFFF99"/>
          <w:rtl/>
        </w:rPr>
        <w:t>, לפי העניין ובשינויים המחויבים, וכן התאמתו של המבקש לשלוט בנותן שירותים פיננסיים, לרבות ניסיונו העסקי, עיסוקיו ועסקיו האחרים, חוסנו הכלכלי ויושרו ויושרתו לרבות העדר הרשעה או כתב אישום תלוי ועומד בעבירה כאמור בסעיף 15(א)(3), וכן ההשלכות האפשריות של מתן ההיתר על תחום השירותים הפיננסיים.</w:t>
      </w:r>
      <w:bookmarkEnd w:id="135"/>
    </w:p>
    <w:p w14:paraId="69346ADE" w14:textId="77777777" w:rsidR="003E1701" w:rsidRDefault="003E1701" w:rsidP="00B33A78">
      <w:pPr>
        <w:pStyle w:val="P00"/>
        <w:spacing w:before="72"/>
        <w:ind w:left="0" w:right="1134"/>
        <w:rPr>
          <w:rStyle w:val="default"/>
          <w:rFonts w:cs="FrankRuehl" w:hint="cs"/>
          <w:rtl/>
          <w:lang w:eastAsia="en-US"/>
        </w:rPr>
      </w:pPr>
      <w:bookmarkStart w:id="136" w:name="Seif26"/>
      <w:bookmarkEnd w:id="136"/>
      <w:r>
        <w:rPr>
          <w:lang w:val="he-IL"/>
        </w:rPr>
        <w:pict w14:anchorId="3534FCF1">
          <v:rect id="_x0000_s2184" style="position:absolute;left:0;text-align:left;margin-left:464.5pt;margin-top:8.05pt;width:75.05pt;height:19.9pt;z-index:251491840" o:allowincell="f" filled="f" stroked="f" strokecolor="lime" strokeweight=".25pt">
            <v:textbox style="mso-next-textbox:#_x0000_s2184" inset="0,0,0,0">
              <w:txbxContent>
                <w:p w14:paraId="14C66A66" w14:textId="77777777" w:rsidR="00316D86" w:rsidRDefault="00316D86">
                  <w:pPr>
                    <w:spacing w:line="160" w:lineRule="exact"/>
                    <w:jc w:val="left"/>
                    <w:rPr>
                      <w:rFonts w:cs="Miriam" w:hint="cs"/>
                      <w:noProof/>
                      <w:szCs w:val="18"/>
                      <w:rtl/>
                      <w:lang w:eastAsia="en-US"/>
                    </w:rPr>
                  </w:pPr>
                  <w:r>
                    <w:rPr>
                      <w:rFonts w:cs="Miriam" w:hint="cs"/>
                      <w:szCs w:val="18"/>
                      <w:rtl/>
                      <w:lang w:eastAsia="en-US"/>
                    </w:rPr>
                    <w:t>העברת אמצעי שליטה</w:t>
                  </w:r>
                </w:p>
              </w:txbxContent>
            </v:textbox>
            <w10:anchorlock/>
          </v:rect>
        </w:pict>
      </w:r>
      <w:r>
        <w:rPr>
          <w:rStyle w:val="big-number"/>
          <w:rFonts w:hint="cs"/>
          <w:rtl/>
          <w:lang w:eastAsia="en-US"/>
        </w:rPr>
        <w:t>27</w:t>
      </w:r>
      <w:r>
        <w:rPr>
          <w:rStyle w:val="default"/>
          <w:rFonts w:cs="FrankRuehl"/>
          <w:rtl/>
        </w:rPr>
        <w:t>.</w:t>
      </w:r>
      <w:r>
        <w:rPr>
          <w:rStyle w:val="default"/>
          <w:rFonts w:cs="FrankRuehl"/>
          <w:rtl/>
        </w:rPr>
        <w:tab/>
      </w:r>
      <w:r w:rsidR="00B33A78">
        <w:rPr>
          <w:rStyle w:val="default"/>
          <w:rFonts w:cs="FrankRuehl" w:hint="cs"/>
          <w:rtl/>
        </w:rPr>
        <w:t>מי שמחזיק אמצעי שליטה בנותן שירותים פיננסיים לא יעביר אותם לאחר ביודעו שהנעבר זקוק להיתר לפי סעיף 26 ואין בידו ההיתר</w:t>
      </w:r>
      <w:r>
        <w:rPr>
          <w:rStyle w:val="default"/>
          <w:rFonts w:cs="FrankRuehl"/>
          <w:rtl/>
          <w:lang w:eastAsia="en-US"/>
        </w:rPr>
        <w:t>.</w:t>
      </w:r>
    </w:p>
    <w:p w14:paraId="1AF4B459" w14:textId="77777777" w:rsidR="003E1701" w:rsidRDefault="003E1701" w:rsidP="00282792">
      <w:pPr>
        <w:pStyle w:val="P00"/>
        <w:spacing w:before="72"/>
        <w:ind w:left="0" w:right="1134"/>
        <w:rPr>
          <w:rStyle w:val="default"/>
          <w:rFonts w:cs="FrankRuehl" w:hint="cs"/>
          <w:rtl/>
        </w:rPr>
      </w:pPr>
      <w:bookmarkStart w:id="137" w:name="Seif27"/>
      <w:bookmarkEnd w:id="137"/>
      <w:r>
        <w:rPr>
          <w:lang w:val="he-IL"/>
        </w:rPr>
        <w:pict w14:anchorId="4CD87FCB">
          <v:rect id="_x0000_s2185" style="position:absolute;left:0;text-align:left;margin-left:464.5pt;margin-top:8.05pt;width:75.05pt;height:14.75pt;z-index:251492864" o:allowincell="f" filled="f" stroked="f" strokecolor="lime" strokeweight=".25pt">
            <v:textbox style="mso-next-textbox:#_x0000_s2185" inset="0,0,0,0">
              <w:txbxContent>
                <w:p w14:paraId="7C4C29C2" w14:textId="77777777" w:rsidR="00316D86" w:rsidRDefault="00316D86" w:rsidP="00E04223">
                  <w:pPr>
                    <w:spacing w:line="160" w:lineRule="exact"/>
                    <w:jc w:val="left"/>
                    <w:rPr>
                      <w:rFonts w:cs="Miriam" w:hint="cs"/>
                      <w:noProof/>
                      <w:szCs w:val="18"/>
                      <w:rtl/>
                      <w:lang w:eastAsia="en-US"/>
                    </w:rPr>
                  </w:pPr>
                  <w:r>
                    <w:rPr>
                      <w:rFonts w:cs="Miriam" w:hint="cs"/>
                      <w:szCs w:val="18"/>
                      <w:rtl/>
                      <w:lang w:eastAsia="en-US"/>
                    </w:rPr>
                    <w:t>ביטול היתר או שינויו</w:t>
                  </w:r>
                </w:p>
              </w:txbxContent>
            </v:textbox>
            <w10:anchorlock/>
          </v:rect>
        </w:pict>
      </w:r>
      <w:r>
        <w:rPr>
          <w:rStyle w:val="big-number"/>
          <w:rFonts w:hint="cs"/>
          <w:rtl/>
          <w:lang w:eastAsia="en-US"/>
        </w:rPr>
        <w:t>28</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ab/>
      </w:r>
      <w:r w:rsidR="00282792">
        <w:rPr>
          <w:rStyle w:val="default"/>
          <w:rFonts w:cs="FrankRuehl" w:hint="cs"/>
          <w:rtl/>
        </w:rPr>
        <w:t>המפקח רשאי לבטל או לשנות היתר שנתן לפי סעיף 26 אם היה לו יסוד סביר להניח כי מתקיים אחד מאלה:</w:t>
      </w:r>
    </w:p>
    <w:p w14:paraId="38B76AD0" w14:textId="77777777" w:rsidR="00282792" w:rsidRDefault="00282792" w:rsidP="00120F4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971BB8">
        <w:rPr>
          <w:rStyle w:val="default"/>
          <w:rFonts w:cs="FrankRuehl" w:hint="cs"/>
          <w:rtl/>
        </w:rPr>
        <w:t>בבעל ההיתר חדל להתקיים תנאי מהותי מתנאי ההיתר או שהוא הפר תנאי כאמור;</w:t>
      </w:r>
    </w:p>
    <w:p w14:paraId="6F89750B" w14:textId="77777777" w:rsidR="00971BB8" w:rsidRDefault="00971BB8" w:rsidP="00120F4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בבעל ההיתר חדלו להתקיים התנאים והשיקותים שהצדיקו את מתן ההיתר;</w:t>
      </w:r>
    </w:p>
    <w:p w14:paraId="075C0BC7" w14:textId="77777777" w:rsidR="00971BB8" w:rsidRDefault="00971BB8" w:rsidP="00120F4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120F49">
        <w:rPr>
          <w:rStyle w:val="default"/>
          <w:rFonts w:cs="FrankRuehl" w:hint="cs"/>
          <w:rtl/>
        </w:rPr>
        <w:t xml:space="preserve">לעניין בעל היתר שהוא תאגיד </w:t>
      </w:r>
      <w:r w:rsidR="00120F49">
        <w:rPr>
          <w:rStyle w:val="default"/>
          <w:rFonts w:cs="FrankRuehl"/>
          <w:rtl/>
        </w:rPr>
        <w:t>–</w:t>
      </w:r>
      <w:r w:rsidR="00120F49">
        <w:rPr>
          <w:rStyle w:val="default"/>
          <w:rFonts w:cs="FrankRuehl" w:hint="cs"/>
          <w:rtl/>
        </w:rPr>
        <w:t xml:space="preserve"> ניתן צו לפירוקו או מונה כונס נכסים לנכסיו או לנכס מהותי מהם בשל אי-תשלום חוב, ולעניין בעל היתר שהוא יחיד </w:t>
      </w:r>
      <w:r w:rsidR="00120F49">
        <w:rPr>
          <w:rStyle w:val="default"/>
          <w:rFonts w:cs="FrankRuehl"/>
          <w:rtl/>
        </w:rPr>
        <w:t>–</w:t>
      </w:r>
      <w:r w:rsidR="00120F49">
        <w:rPr>
          <w:rStyle w:val="default"/>
          <w:rFonts w:cs="FrankRuehl" w:hint="cs"/>
          <w:rtl/>
        </w:rPr>
        <w:t xml:space="preserve"> ניתן לגביו צו כינוס נכסים בהליכי פשיטת רגל או שהוא הוכרז פסול דין;</w:t>
      </w:r>
    </w:p>
    <w:p w14:paraId="713C909B" w14:textId="77777777" w:rsidR="00120F49" w:rsidRDefault="00120F49" w:rsidP="00120F4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יש חשש ממשי לפגיעה בטובת הציבור אם לא יבוטל או ישונה ההיתר.</w:t>
      </w:r>
    </w:p>
    <w:p w14:paraId="3B8476CE" w14:textId="77777777" w:rsidR="00120F49" w:rsidRDefault="00120F49" w:rsidP="00120F4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המפקח לא יבטל או ישנה היתר כאמור בסעיף קטן (א), אלא לאחר שנתן לבעל ההיתר הזדמנות לטעון את טענותיו לפניו או לפני מי שהוא הסמיכו לכך מבין עובדיו, בדרך שהורה, וכן הזדמנות לתקן את ההפרה בתוך תקופה שהורה, הוא או מי שהוא הסמיך כאמור.</w:t>
      </w:r>
    </w:p>
    <w:p w14:paraId="63CE9746" w14:textId="77777777" w:rsidR="003E1701" w:rsidRDefault="003E1701" w:rsidP="0022416E">
      <w:pPr>
        <w:pStyle w:val="P00"/>
        <w:spacing w:before="72"/>
        <w:ind w:left="0" w:right="1134"/>
        <w:rPr>
          <w:rStyle w:val="default"/>
          <w:rFonts w:cs="FrankRuehl" w:hint="cs"/>
          <w:rtl/>
          <w:lang w:eastAsia="en-US"/>
        </w:rPr>
      </w:pPr>
      <w:bookmarkStart w:id="138" w:name="Seif28"/>
      <w:bookmarkEnd w:id="138"/>
      <w:r>
        <w:rPr>
          <w:lang w:val="he-IL"/>
        </w:rPr>
        <w:pict w14:anchorId="28AB6B36">
          <v:rect id="_x0000_s2186" style="position:absolute;left:0;text-align:left;margin-left:464.5pt;margin-top:8.05pt;width:75.05pt;height:22.25pt;z-index:251493888" o:allowincell="f" filled="f" stroked="f" strokecolor="lime" strokeweight=".25pt">
            <v:textbox style="mso-next-textbox:#_x0000_s2186" inset="0,0,0,0">
              <w:txbxContent>
                <w:p w14:paraId="20498A1A" w14:textId="77777777" w:rsidR="00316D86" w:rsidRDefault="00316D86">
                  <w:pPr>
                    <w:spacing w:line="160" w:lineRule="exact"/>
                    <w:jc w:val="left"/>
                    <w:rPr>
                      <w:rFonts w:cs="Miriam" w:hint="cs"/>
                      <w:noProof/>
                      <w:szCs w:val="18"/>
                      <w:rtl/>
                      <w:lang w:eastAsia="en-US"/>
                    </w:rPr>
                  </w:pPr>
                  <w:r>
                    <w:rPr>
                      <w:rFonts w:cs="Miriam" w:hint="cs"/>
                      <w:szCs w:val="18"/>
                      <w:rtl/>
                      <w:lang w:eastAsia="en-US"/>
                    </w:rPr>
                    <w:t>הוראות המפקח למי שפעל בלא היתר</w:t>
                  </w:r>
                </w:p>
              </w:txbxContent>
            </v:textbox>
            <w10:anchorlock/>
          </v:rect>
        </w:pict>
      </w:r>
      <w:r>
        <w:rPr>
          <w:rStyle w:val="big-number"/>
          <w:rFonts w:hint="cs"/>
          <w:rtl/>
          <w:lang w:eastAsia="en-US"/>
        </w:rPr>
        <w:t>29</w:t>
      </w:r>
      <w:r>
        <w:rPr>
          <w:rStyle w:val="default"/>
          <w:rFonts w:cs="FrankRuehl"/>
          <w:rtl/>
        </w:rPr>
        <w:t>.</w:t>
      </w:r>
      <w:r>
        <w:rPr>
          <w:rStyle w:val="default"/>
          <w:rFonts w:cs="FrankRuehl"/>
          <w:rtl/>
        </w:rPr>
        <w:tab/>
      </w:r>
      <w:r>
        <w:rPr>
          <w:rStyle w:val="default"/>
          <w:rFonts w:cs="FrankRuehl" w:hint="cs"/>
          <w:rtl/>
        </w:rPr>
        <w:t>(</w:t>
      </w:r>
      <w:r>
        <w:rPr>
          <w:rStyle w:val="default"/>
          <w:rFonts w:cs="FrankRuehl"/>
          <w:rtl/>
          <w:lang w:eastAsia="en-US"/>
        </w:rPr>
        <w:t>א)</w:t>
      </w:r>
      <w:r>
        <w:rPr>
          <w:rStyle w:val="default"/>
          <w:rFonts w:cs="FrankRuehl" w:hint="cs"/>
          <w:rtl/>
          <w:lang w:eastAsia="en-US"/>
        </w:rPr>
        <w:tab/>
      </w:r>
      <w:r w:rsidR="0022416E">
        <w:rPr>
          <w:rStyle w:val="default"/>
          <w:rFonts w:cs="FrankRuehl" w:hint="cs"/>
          <w:rtl/>
          <w:lang w:eastAsia="en-US"/>
        </w:rPr>
        <w:t xml:space="preserve">סבר המפקח שאדם פעל בלא היתר לפי סעיף 26, רשאי הוא להורות, לאחר התייעצות עם הוועדה ולאחר שנתן לאותו אדם הזדמנות לטעון את טענותיו לפניו או לפני מי שהוא הסמיכו לכך מבין עובדיו, בדרך שהורה </w:t>
      </w:r>
      <w:r w:rsidR="0022416E">
        <w:rPr>
          <w:rStyle w:val="default"/>
          <w:rFonts w:cs="FrankRuehl"/>
          <w:rtl/>
          <w:lang w:eastAsia="en-US"/>
        </w:rPr>
        <w:t>–</w:t>
      </w:r>
    </w:p>
    <w:p w14:paraId="078E3B7D" w14:textId="77777777" w:rsidR="0022416E" w:rsidRDefault="00DD3352" w:rsidP="00DD3352">
      <w:pPr>
        <w:pStyle w:val="P00"/>
        <w:spacing w:before="72"/>
        <w:ind w:left="1021" w:right="1134"/>
        <w:rPr>
          <w:rStyle w:val="default"/>
          <w:rFonts w:cs="FrankRuehl" w:hint="cs"/>
          <w:rtl/>
          <w:lang w:eastAsia="en-US"/>
        </w:rPr>
      </w:pPr>
      <w:r>
        <w:rPr>
          <w:rFonts w:hint="cs"/>
          <w:rtl/>
          <w:lang w:eastAsia="en-US"/>
        </w:rPr>
        <w:pict w14:anchorId="533CAFA3">
          <v:shape id="_x0000_s2618" type="#_x0000_t202" style="position:absolute;left:0;text-align:left;margin-left:470.35pt;margin-top:7.1pt;width:1in;height:16.8pt;z-index:251664896" filled="f" stroked="f">
            <v:textbox inset="1mm,0,1mm,0">
              <w:txbxContent>
                <w:p w14:paraId="042141FC" w14:textId="77777777" w:rsidR="00316D86" w:rsidRDefault="00316D86" w:rsidP="00DD3352">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22416E">
        <w:rPr>
          <w:rStyle w:val="default"/>
          <w:rFonts w:cs="FrankRuehl" w:hint="cs"/>
          <w:rtl/>
          <w:lang w:eastAsia="en-US"/>
        </w:rPr>
        <w:t>(1)</w:t>
      </w:r>
      <w:r w:rsidR="0022416E">
        <w:rPr>
          <w:rStyle w:val="default"/>
          <w:rFonts w:cs="FrankRuehl" w:hint="cs"/>
          <w:rtl/>
          <w:lang w:eastAsia="en-US"/>
        </w:rPr>
        <w:tab/>
      </w:r>
      <w:r w:rsidRPr="00DD3352">
        <w:rPr>
          <w:rStyle w:val="default"/>
          <w:rFonts w:cs="FrankRuehl" w:hint="cs"/>
          <w:rtl/>
          <w:lang w:eastAsia="en-US"/>
        </w:rPr>
        <w:t>על הפסת החזקת אמצעי השליטה שמחזיק אותו אדם, אולם או חלקם, בדרך שהורה</w:t>
      </w:r>
      <w:r w:rsidR="0022416E">
        <w:rPr>
          <w:rStyle w:val="default"/>
          <w:rFonts w:cs="FrankRuehl" w:hint="cs"/>
          <w:rtl/>
          <w:lang w:eastAsia="en-US"/>
        </w:rPr>
        <w:t>, בתוך תקופה שיורה, כך שלא יחזיק אמצעי שליטה מסוג כלשהו, מעל השיעור המותר להחזקה בלא היתר לפי סעיף 26;</w:t>
      </w:r>
    </w:p>
    <w:p w14:paraId="768CE2D4" w14:textId="77777777" w:rsidR="0022416E" w:rsidRDefault="0022416E" w:rsidP="0022416E">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שלא יופעלו זכויות ההצבעה או זכות למנות דירקטורים של אותו אדם בלא היתר לפי סעיף 26;</w:t>
      </w:r>
    </w:p>
    <w:p w14:paraId="15E6D69B" w14:textId="77777777" w:rsidR="0022416E" w:rsidRDefault="0022416E" w:rsidP="0022416E">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שהצבעה מכוח אמצעי שליטה שהחזיק אותו אדם בלא היתר לפי סעיף 26, לא תבוא במניין הקולות באותה הצבעה;</w:t>
      </w:r>
    </w:p>
    <w:p w14:paraId="53C3A7E3" w14:textId="77777777" w:rsidR="0022416E" w:rsidRDefault="0022416E" w:rsidP="0022416E">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על ביטול מינויו של דירקטור שנכרם בידי אותו אדם.</w:t>
      </w:r>
    </w:p>
    <w:p w14:paraId="140C966B" w14:textId="77777777" w:rsidR="0022416E" w:rsidRDefault="00DD3352" w:rsidP="00DD3352">
      <w:pPr>
        <w:pStyle w:val="P00"/>
        <w:spacing w:before="72"/>
        <w:ind w:left="0" w:right="1134"/>
        <w:rPr>
          <w:rStyle w:val="default"/>
          <w:rFonts w:cs="FrankRuehl" w:hint="cs"/>
          <w:rtl/>
          <w:lang w:eastAsia="en-US"/>
        </w:rPr>
      </w:pPr>
      <w:r>
        <w:rPr>
          <w:rFonts w:hint="cs"/>
          <w:rtl/>
          <w:lang w:eastAsia="en-US"/>
        </w:rPr>
        <w:pict w14:anchorId="5A2AE2D2">
          <v:shape id="_x0000_s2621" type="#_x0000_t202" style="position:absolute;left:0;text-align:left;margin-left:470.35pt;margin-top:7.1pt;width:1in;height:16.8pt;z-index:251665920" filled="f" stroked="f">
            <v:textbox inset="1mm,0,1mm,0">
              <w:txbxContent>
                <w:p w14:paraId="437C637B" w14:textId="77777777" w:rsidR="00316D86" w:rsidRDefault="00316D86" w:rsidP="00DD3352">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22416E">
        <w:rPr>
          <w:rStyle w:val="default"/>
          <w:rFonts w:cs="FrankRuehl" w:hint="cs"/>
          <w:rtl/>
          <w:lang w:eastAsia="en-US"/>
        </w:rPr>
        <w:tab/>
        <w:t>(ב)</w:t>
      </w:r>
      <w:r w:rsidR="0022416E">
        <w:rPr>
          <w:rStyle w:val="default"/>
          <w:rFonts w:cs="FrankRuehl" w:hint="cs"/>
          <w:rtl/>
          <w:lang w:eastAsia="en-US"/>
        </w:rPr>
        <w:tab/>
      </w:r>
      <w:r w:rsidR="00570A03">
        <w:rPr>
          <w:rStyle w:val="default"/>
          <w:rFonts w:cs="FrankRuehl" w:hint="cs"/>
          <w:rtl/>
          <w:lang w:eastAsia="en-US"/>
        </w:rPr>
        <w:t xml:space="preserve">החזיק אדם אמצעי שליטה מכוח העברה על פי דין, בשיעור הטעון היתר לפי הוראות סעיף 26, רשאי המפקח, לאחר שנתן למחזיק הזדמנות לטעון את טענותיו לפניו או לפני מי שהוא הסמיכו לכך מבין עובדיו, </w:t>
      </w:r>
      <w:r w:rsidRPr="00DD3352">
        <w:rPr>
          <w:rStyle w:val="default"/>
          <w:rFonts w:cs="FrankRuehl" w:hint="cs"/>
          <w:rtl/>
          <w:lang w:eastAsia="en-US"/>
        </w:rPr>
        <w:t>להורות לו להפסיק להחזיק באמצעי השליטה האמורים</w:t>
      </w:r>
      <w:r w:rsidR="00570A03">
        <w:rPr>
          <w:rStyle w:val="default"/>
          <w:rFonts w:cs="FrankRuehl" w:hint="cs"/>
          <w:rtl/>
          <w:lang w:eastAsia="en-US"/>
        </w:rPr>
        <w:t>, כולם או חלקם, בתוך תקופה שיורה, כך שלא יחזיק אמצעי שליטה מסוג כלשהו, מעל לשיעור המותר להחזקה בלא היתר לפי הוראות הסעיף האמור.</w:t>
      </w:r>
    </w:p>
    <w:p w14:paraId="41F35060" w14:textId="77777777" w:rsidR="00570A03" w:rsidRDefault="00DD3352" w:rsidP="00DD3352">
      <w:pPr>
        <w:pStyle w:val="P00"/>
        <w:spacing w:before="72"/>
        <w:ind w:left="0" w:right="1134"/>
        <w:rPr>
          <w:rStyle w:val="default"/>
          <w:rFonts w:cs="FrankRuehl" w:hint="cs"/>
          <w:rtl/>
          <w:lang w:eastAsia="en-US"/>
        </w:rPr>
      </w:pPr>
      <w:r>
        <w:rPr>
          <w:rFonts w:hint="cs"/>
          <w:rtl/>
          <w:lang w:eastAsia="en-US"/>
        </w:rPr>
        <w:pict w14:anchorId="3A4C6DA1">
          <v:shape id="_x0000_s2624" type="#_x0000_t202" style="position:absolute;left:0;text-align:left;margin-left:470.35pt;margin-top:7.1pt;width:1in;height:16.8pt;z-index:251666944" filled="f" stroked="f">
            <v:textbox inset="1mm,0,1mm,0">
              <w:txbxContent>
                <w:p w14:paraId="4ACED3C1" w14:textId="77777777" w:rsidR="00316D86" w:rsidRDefault="00316D86" w:rsidP="00DD3352">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570A03">
        <w:rPr>
          <w:rStyle w:val="default"/>
          <w:rFonts w:cs="FrankRuehl" w:hint="cs"/>
          <w:rtl/>
          <w:lang w:eastAsia="en-US"/>
        </w:rPr>
        <w:tab/>
        <w:t>(ג)</w:t>
      </w:r>
      <w:r w:rsidR="00570A03">
        <w:rPr>
          <w:rStyle w:val="default"/>
          <w:rFonts w:cs="FrankRuehl" w:hint="cs"/>
          <w:rtl/>
          <w:lang w:eastAsia="en-US"/>
        </w:rPr>
        <w:tab/>
        <w:t xml:space="preserve">הורה המפקח, לפי הוראות סעיף קטן (ב), </w:t>
      </w:r>
      <w:r w:rsidRPr="00DD3352">
        <w:rPr>
          <w:rStyle w:val="default"/>
          <w:rFonts w:cs="FrankRuehl" w:hint="cs"/>
          <w:rtl/>
          <w:lang w:eastAsia="en-US"/>
        </w:rPr>
        <w:t>על הפסקת החזקת אמצעי שליטה</w:t>
      </w:r>
      <w:r w:rsidR="00570A03">
        <w:rPr>
          <w:rStyle w:val="default"/>
          <w:rFonts w:cs="FrankRuehl" w:hint="cs"/>
          <w:rtl/>
          <w:lang w:eastAsia="en-US"/>
        </w:rPr>
        <w:t xml:space="preserve">, </w:t>
      </w:r>
      <w:r w:rsidR="00AC1791">
        <w:rPr>
          <w:rStyle w:val="default"/>
          <w:rFonts w:cs="FrankRuehl" w:hint="cs"/>
          <w:rtl/>
          <w:lang w:eastAsia="en-US"/>
        </w:rPr>
        <w:t>רשאי הוא לתת הוראה כאמור בסעיף קטן (א)(2) עד (4), בשינויים המחויבים.</w:t>
      </w:r>
    </w:p>
    <w:p w14:paraId="2E5F53FC" w14:textId="77777777" w:rsidR="00AC1791" w:rsidRDefault="00AC1791" w:rsidP="0022416E">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לא מכר המחזיק את אמצעי השליטה, בהתאם להוראת המפקח לפי סעיף קטן (א)(1) או (ב), רשאי בית המשפט המחוזי, לבקשת המפקח, למנות כונס נכסים למכירת אמצעי השליטה כאמור.</w:t>
      </w:r>
    </w:p>
    <w:p w14:paraId="1A25AD9C" w14:textId="77777777" w:rsidR="00AC1791" w:rsidRDefault="00AC1791" w:rsidP="0022416E">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נודע לנותן שירותים פיננסיים כי אדם פועל מכוח אמצעי שליטה המוחזקים בניגוד להוראות סעיף קטן (ב) וסעיף 26, ידווח על כך למפקח.</w:t>
      </w:r>
    </w:p>
    <w:p w14:paraId="328202F4" w14:textId="77777777" w:rsidR="0034068D" w:rsidRPr="00AA6540" w:rsidRDefault="0034068D" w:rsidP="0034068D">
      <w:pPr>
        <w:pStyle w:val="P00"/>
        <w:tabs>
          <w:tab w:val="clear" w:pos="6259"/>
        </w:tabs>
        <w:spacing w:before="0"/>
        <w:ind w:left="0" w:right="1134"/>
        <w:rPr>
          <w:rStyle w:val="default"/>
          <w:rFonts w:cs="FrankRuehl" w:hint="cs"/>
          <w:vanish/>
          <w:color w:val="FF0000"/>
          <w:szCs w:val="20"/>
          <w:shd w:val="clear" w:color="auto" w:fill="FFFF99"/>
          <w:rtl/>
        </w:rPr>
      </w:pPr>
      <w:bookmarkStart w:id="139" w:name="Rov213"/>
      <w:r w:rsidRPr="00AA6540">
        <w:rPr>
          <w:rStyle w:val="default"/>
          <w:rFonts w:cs="FrankRuehl" w:hint="cs"/>
          <w:vanish/>
          <w:color w:val="FF0000"/>
          <w:szCs w:val="20"/>
          <w:shd w:val="clear" w:color="auto" w:fill="FFFF99"/>
          <w:rtl/>
        </w:rPr>
        <w:t>מיום 1.1.2017</w:t>
      </w:r>
    </w:p>
    <w:p w14:paraId="40B816D8" w14:textId="77777777" w:rsidR="0034068D" w:rsidRPr="00AA6540" w:rsidRDefault="0034068D" w:rsidP="0034068D">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71512BE4" w14:textId="77777777" w:rsidR="0034068D" w:rsidRPr="00AA6540" w:rsidRDefault="0034068D" w:rsidP="0034068D">
      <w:pPr>
        <w:pStyle w:val="P00"/>
        <w:tabs>
          <w:tab w:val="clear" w:pos="6259"/>
        </w:tabs>
        <w:spacing w:before="0"/>
        <w:ind w:left="0" w:right="1134"/>
        <w:rPr>
          <w:rStyle w:val="default"/>
          <w:rFonts w:cs="FrankRuehl" w:hint="cs"/>
          <w:vanish/>
          <w:szCs w:val="20"/>
          <w:shd w:val="clear" w:color="auto" w:fill="FFFF99"/>
          <w:rtl/>
        </w:rPr>
      </w:pPr>
      <w:hyperlink r:id="rId179"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141 (</w:t>
      </w:r>
      <w:hyperlink r:id="rId180"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520DB859" w14:textId="77777777" w:rsidR="0034068D" w:rsidRPr="00AA6540" w:rsidRDefault="0034068D" w:rsidP="0034068D">
      <w:pPr>
        <w:pStyle w:val="P00"/>
        <w:ind w:left="0" w:right="1134"/>
        <w:rPr>
          <w:rStyle w:val="default"/>
          <w:rFonts w:cs="FrankRuehl" w:hint="cs"/>
          <w:vanish/>
          <w:sz w:val="22"/>
          <w:szCs w:val="22"/>
          <w:shd w:val="clear" w:color="auto" w:fill="FFFF99"/>
          <w:rtl/>
          <w:lang w:eastAsia="en-US"/>
        </w:rPr>
      </w:pPr>
      <w:r w:rsidRPr="00AA6540">
        <w:rPr>
          <w:rStyle w:val="default"/>
          <w:rFonts w:cs="FrankRuehl"/>
          <w:vanish/>
          <w:sz w:val="22"/>
          <w:szCs w:val="22"/>
          <w:shd w:val="clear" w:color="auto" w:fill="FFFF99"/>
          <w:rtl/>
          <w:lang w:eastAsia="en-US"/>
        </w:rPr>
        <w:tab/>
      </w:r>
      <w:r w:rsidRPr="00AA6540">
        <w:rPr>
          <w:rStyle w:val="default"/>
          <w:rFonts w:cs="FrankRuehl" w:hint="cs"/>
          <w:vanish/>
          <w:sz w:val="22"/>
          <w:szCs w:val="22"/>
          <w:shd w:val="clear" w:color="auto" w:fill="FFFF99"/>
          <w:rtl/>
          <w:lang w:eastAsia="en-US"/>
        </w:rPr>
        <w:t>(</w:t>
      </w:r>
      <w:r w:rsidRPr="00AA6540">
        <w:rPr>
          <w:rStyle w:val="default"/>
          <w:rFonts w:cs="FrankRuehl"/>
          <w:vanish/>
          <w:sz w:val="22"/>
          <w:szCs w:val="22"/>
          <w:shd w:val="clear" w:color="auto" w:fill="FFFF99"/>
          <w:rtl/>
          <w:lang w:eastAsia="en-US"/>
        </w:rPr>
        <w:t>א)</w:t>
      </w:r>
      <w:r w:rsidRPr="00AA6540">
        <w:rPr>
          <w:rStyle w:val="default"/>
          <w:rFonts w:cs="FrankRuehl" w:hint="cs"/>
          <w:vanish/>
          <w:sz w:val="22"/>
          <w:szCs w:val="22"/>
          <w:shd w:val="clear" w:color="auto" w:fill="FFFF99"/>
          <w:rtl/>
          <w:lang w:eastAsia="en-US"/>
        </w:rPr>
        <w:tab/>
        <w:t xml:space="preserve">סבר המפקח שאדם פעל בלא היתר לפי סעיף 26, רשאי הוא להורות, לאחר התייעצות עם הוועדה ולאחר שנתן לאותו אדם הזדמנות לטעון את טענותיו לפניו או לפני מי שהוא הסמיכו לכך מבין עובדיו, בדרך שהורה </w:t>
      </w:r>
      <w:r w:rsidRPr="00AA6540">
        <w:rPr>
          <w:rStyle w:val="default"/>
          <w:rFonts w:cs="FrankRuehl"/>
          <w:vanish/>
          <w:sz w:val="22"/>
          <w:szCs w:val="22"/>
          <w:shd w:val="clear" w:color="auto" w:fill="FFFF99"/>
          <w:rtl/>
          <w:lang w:eastAsia="en-US"/>
        </w:rPr>
        <w:t>–</w:t>
      </w:r>
    </w:p>
    <w:p w14:paraId="7366052C" w14:textId="77777777" w:rsidR="0034068D" w:rsidRPr="00AA6540" w:rsidRDefault="0034068D" w:rsidP="0034068D">
      <w:pPr>
        <w:pStyle w:val="P00"/>
        <w:spacing w:before="0"/>
        <w:ind w:left="1021"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(1)</w:t>
      </w:r>
      <w:r w:rsidRPr="00AA6540">
        <w:rPr>
          <w:rStyle w:val="default"/>
          <w:rFonts w:cs="FrankRuehl" w:hint="cs"/>
          <w:vanish/>
          <w:sz w:val="22"/>
          <w:szCs w:val="22"/>
          <w:shd w:val="clear" w:color="auto" w:fill="FFFF99"/>
          <w:rtl/>
          <w:lang w:eastAsia="en-US"/>
        </w:rPr>
        <w:tab/>
      </w:r>
      <w:r w:rsidRPr="00AA6540">
        <w:rPr>
          <w:rStyle w:val="default"/>
          <w:rFonts w:cs="FrankRuehl" w:hint="cs"/>
          <w:strike/>
          <w:vanish/>
          <w:sz w:val="22"/>
          <w:szCs w:val="22"/>
          <w:shd w:val="clear" w:color="auto" w:fill="FFFF99"/>
          <w:rtl/>
          <w:lang w:eastAsia="en-US"/>
        </w:rPr>
        <w:t>על מכירת אמצעי שליטה שמחזיק אותו אדם, כולם או חלקם</w:t>
      </w:r>
      <w:r w:rsidR="00DD3352" w:rsidRPr="00AA6540">
        <w:rPr>
          <w:rStyle w:val="default"/>
          <w:rFonts w:cs="FrankRuehl" w:hint="cs"/>
          <w:vanish/>
          <w:sz w:val="22"/>
          <w:szCs w:val="22"/>
          <w:shd w:val="clear" w:color="auto" w:fill="FFFF99"/>
          <w:rtl/>
          <w:lang w:eastAsia="en-US"/>
        </w:rPr>
        <w:t xml:space="preserve"> </w:t>
      </w:r>
      <w:r w:rsidR="00DD3352" w:rsidRPr="00AA6540">
        <w:rPr>
          <w:rStyle w:val="default"/>
          <w:rFonts w:cs="FrankRuehl" w:hint="cs"/>
          <w:vanish/>
          <w:sz w:val="22"/>
          <w:szCs w:val="22"/>
          <w:u w:val="single"/>
          <w:shd w:val="clear" w:color="auto" w:fill="FFFF99"/>
          <w:rtl/>
          <w:lang w:eastAsia="en-US"/>
        </w:rPr>
        <w:t>על הפסת החזקת אמצעי השליטה שמחזיק אותו אדם, אולם או חלקם, בדרך שהורה</w:t>
      </w:r>
      <w:r w:rsidRPr="00AA6540">
        <w:rPr>
          <w:rStyle w:val="default"/>
          <w:rFonts w:cs="FrankRuehl" w:hint="cs"/>
          <w:vanish/>
          <w:sz w:val="22"/>
          <w:szCs w:val="22"/>
          <w:shd w:val="clear" w:color="auto" w:fill="FFFF99"/>
          <w:rtl/>
          <w:lang w:eastAsia="en-US"/>
        </w:rPr>
        <w:t>, בתוך תקופה שיורה, כך שלא יחזיק אמצעי שליטה מסוג כלשהו, מעל השיעור המותר להחזקה בלא היתר לפי סעיף 26;</w:t>
      </w:r>
    </w:p>
    <w:p w14:paraId="2BE156D5" w14:textId="77777777" w:rsidR="0034068D" w:rsidRPr="00AA6540" w:rsidRDefault="0034068D" w:rsidP="0034068D">
      <w:pPr>
        <w:pStyle w:val="P00"/>
        <w:spacing w:before="0"/>
        <w:ind w:left="1021"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(2)</w:t>
      </w:r>
      <w:r w:rsidRPr="00AA6540">
        <w:rPr>
          <w:rStyle w:val="default"/>
          <w:rFonts w:cs="FrankRuehl" w:hint="cs"/>
          <w:vanish/>
          <w:sz w:val="22"/>
          <w:szCs w:val="22"/>
          <w:shd w:val="clear" w:color="auto" w:fill="FFFF99"/>
          <w:rtl/>
          <w:lang w:eastAsia="en-US"/>
        </w:rPr>
        <w:tab/>
        <w:t>שלא יופעלו זכויות ההצבעה או זכות למנות דירקטורים של אותו אדם בלא היתר לפי סעיף 26;</w:t>
      </w:r>
    </w:p>
    <w:p w14:paraId="7ECCE7F1" w14:textId="77777777" w:rsidR="0034068D" w:rsidRPr="00AA6540" w:rsidRDefault="0034068D" w:rsidP="0034068D">
      <w:pPr>
        <w:pStyle w:val="P00"/>
        <w:spacing w:before="0"/>
        <w:ind w:left="1021"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(3)</w:t>
      </w:r>
      <w:r w:rsidRPr="00AA6540">
        <w:rPr>
          <w:rStyle w:val="default"/>
          <w:rFonts w:cs="FrankRuehl" w:hint="cs"/>
          <w:vanish/>
          <w:sz w:val="22"/>
          <w:szCs w:val="22"/>
          <w:shd w:val="clear" w:color="auto" w:fill="FFFF99"/>
          <w:rtl/>
          <w:lang w:eastAsia="en-US"/>
        </w:rPr>
        <w:tab/>
        <w:t>שהצבעה מכוח אמצעי שליטה שהחזיק אותו אדם בלא היתר לפי סעיף 26, לא תבוא במניין הקולות באותה הצבעה;</w:t>
      </w:r>
    </w:p>
    <w:p w14:paraId="15EAFC18" w14:textId="77777777" w:rsidR="0034068D" w:rsidRPr="00AA6540" w:rsidRDefault="0034068D" w:rsidP="0034068D">
      <w:pPr>
        <w:pStyle w:val="P00"/>
        <w:spacing w:before="0"/>
        <w:ind w:left="1021"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(4)</w:t>
      </w:r>
      <w:r w:rsidRPr="00AA6540">
        <w:rPr>
          <w:rStyle w:val="default"/>
          <w:rFonts w:cs="FrankRuehl" w:hint="cs"/>
          <w:vanish/>
          <w:sz w:val="22"/>
          <w:szCs w:val="22"/>
          <w:shd w:val="clear" w:color="auto" w:fill="FFFF99"/>
          <w:rtl/>
          <w:lang w:eastAsia="en-US"/>
        </w:rPr>
        <w:tab/>
        <w:t>על ביטול מינויו של דירקטור שנכרם בידי אותו אדם.</w:t>
      </w:r>
    </w:p>
    <w:p w14:paraId="72D5DBCA" w14:textId="77777777" w:rsidR="0034068D" w:rsidRPr="00AA6540" w:rsidRDefault="0034068D" w:rsidP="0034068D">
      <w:pPr>
        <w:pStyle w:val="P00"/>
        <w:spacing w:before="0"/>
        <w:ind w:left="0"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ab/>
        <w:t>(ב)</w:t>
      </w:r>
      <w:r w:rsidRPr="00AA6540">
        <w:rPr>
          <w:rStyle w:val="default"/>
          <w:rFonts w:cs="FrankRuehl" w:hint="cs"/>
          <w:vanish/>
          <w:sz w:val="22"/>
          <w:szCs w:val="22"/>
          <w:shd w:val="clear" w:color="auto" w:fill="FFFF99"/>
          <w:rtl/>
          <w:lang w:eastAsia="en-US"/>
        </w:rPr>
        <w:tab/>
        <w:t xml:space="preserve">החזיק אדם אמצעי שליטה מכוח העברה על פי דין, בשיעור הטעון היתר לפי הוראות סעיף 26, רשאי המפקח, לאחר שנתן למחזיק הזדמנות לטעון את טענותיו לפניו או לפני מי שהוא הסמיכו לכך מבין עובדיו, </w:t>
      </w:r>
      <w:r w:rsidRPr="00AA6540">
        <w:rPr>
          <w:rStyle w:val="default"/>
          <w:rFonts w:cs="FrankRuehl" w:hint="cs"/>
          <w:strike/>
          <w:vanish/>
          <w:sz w:val="22"/>
          <w:szCs w:val="22"/>
          <w:shd w:val="clear" w:color="auto" w:fill="FFFF99"/>
          <w:rtl/>
          <w:lang w:eastAsia="en-US"/>
        </w:rPr>
        <w:t>להורות לו למכור את אמצעי השליטה האמורים</w:t>
      </w:r>
      <w:r w:rsidR="00DD3352" w:rsidRPr="00AA6540">
        <w:rPr>
          <w:rStyle w:val="default"/>
          <w:rFonts w:cs="FrankRuehl" w:hint="cs"/>
          <w:vanish/>
          <w:sz w:val="22"/>
          <w:szCs w:val="22"/>
          <w:shd w:val="clear" w:color="auto" w:fill="FFFF99"/>
          <w:rtl/>
          <w:lang w:eastAsia="en-US"/>
        </w:rPr>
        <w:t xml:space="preserve"> </w:t>
      </w:r>
      <w:r w:rsidR="00DD3352" w:rsidRPr="00AA6540">
        <w:rPr>
          <w:rStyle w:val="default"/>
          <w:rFonts w:cs="FrankRuehl" w:hint="cs"/>
          <w:vanish/>
          <w:sz w:val="22"/>
          <w:szCs w:val="22"/>
          <w:u w:val="single"/>
          <w:shd w:val="clear" w:color="auto" w:fill="FFFF99"/>
          <w:rtl/>
          <w:lang w:eastAsia="en-US"/>
        </w:rPr>
        <w:t>להורות לו להפסיק להחזיק באמצעי השליטה האמורים</w:t>
      </w:r>
      <w:r w:rsidRPr="00AA6540">
        <w:rPr>
          <w:rStyle w:val="default"/>
          <w:rFonts w:cs="FrankRuehl" w:hint="cs"/>
          <w:vanish/>
          <w:sz w:val="22"/>
          <w:szCs w:val="22"/>
          <w:shd w:val="clear" w:color="auto" w:fill="FFFF99"/>
          <w:rtl/>
          <w:lang w:eastAsia="en-US"/>
        </w:rPr>
        <w:t>, כולם או חלקם, בתוך תקופה</w:t>
      </w:r>
      <w:r w:rsidR="00DD3352" w:rsidRPr="00AA6540">
        <w:rPr>
          <w:rStyle w:val="default"/>
          <w:rFonts w:cs="FrankRuehl" w:hint="cs"/>
          <w:vanish/>
          <w:sz w:val="22"/>
          <w:szCs w:val="22"/>
          <w:shd w:val="clear" w:color="auto" w:fill="FFFF99"/>
          <w:rtl/>
          <w:lang w:eastAsia="en-US"/>
        </w:rPr>
        <w:t xml:space="preserve"> </w:t>
      </w:r>
      <w:r w:rsidR="00DD3352" w:rsidRPr="00AA6540">
        <w:rPr>
          <w:rStyle w:val="default"/>
          <w:rFonts w:cs="FrankRuehl" w:hint="cs"/>
          <w:vanish/>
          <w:sz w:val="22"/>
          <w:szCs w:val="22"/>
          <w:u w:val="single"/>
          <w:shd w:val="clear" w:color="auto" w:fill="FFFF99"/>
          <w:rtl/>
          <w:lang w:eastAsia="en-US"/>
        </w:rPr>
        <w:t>ובדרך</w:t>
      </w:r>
      <w:r w:rsidRPr="00AA6540">
        <w:rPr>
          <w:rStyle w:val="default"/>
          <w:rFonts w:cs="FrankRuehl" w:hint="cs"/>
          <w:vanish/>
          <w:sz w:val="22"/>
          <w:szCs w:val="22"/>
          <w:shd w:val="clear" w:color="auto" w:fill="FFFF99"/>
          <w:rtl/>
          <w:lang w:eastAsia="en-US"/>
        </w:rPr>
        <w:t xml:space="preserve"> שיורה, כך שלא יחזיק אמצעי שליטה מסוג כלשהו, מעל לשיעור המותר להחזקה בלא היתר לפי הוראות הסעיף האמור.</w:t>
      </w:r>
    </w:p>
    <w:p w14:paraId="115DC1A2" w14:textId="77777777" w:rsidR="0034068D" w:rsidRPr="00DD3352" w:rsidRDefault="0034068D" w:rsidP="00DD3352">
      <w:pPr>
        <w:pStyle w:val="P00"/>
        <w:spacing w:before="0"/>
        <w:ind w:left="0" w:right="1134"/>
        <w:rPr>
          <w:rStyle w:val="default"/>
          <w:rFonts w:cs="FrankRuehl" w:hint="cs"/>
          <w:sz w:val="2"/>
          <w:szCs w:val="2"/>
          <w:rtl/>
          <w:lang w:eastAsia="en-US"/>
        </w:rPr>
      </w:pPr>
      <w:r w:rsidRPr="00AA6540">
        <w:rPr>
          <w:rStyle w:val="default"/>
          <w:rFonts w:cs="FrankRuehl" w:hint="cs"/>
          <w:vanish/>
          <w:sz w:val="22"/>
          <w:szCs w:val="22"/>
          <w:shd w:val="clear" w:color="auto" w:fill="FFFF99"/>
          <w:rtl/>
          <w:lang w:eastAsia="en-US"/>
        </w:rPr>
        <w:tab/>
        <w:t>(ג)</w:t>
      </w:r>
      <w:r w:rsidRPr="00AA6540">
        <w:rPr>
          <w:rStyle w:val="default"/>
          <w:rFonts w:cs="FrankRuehl" w:hint="cs"/>
          <w:vanish/>
          <w:sz w:val="22"/>
          <w:szCs w:val="22"/>
          <w:shd w:val="clear" w:color="auto" w:fill="FFFF99"/>
          <w:rtl/>
          <w:lang w:eastAsia="en-US"/>
        </w:rPr>
        <w:tab/>
        <w:t xml:space="preserve">הורה המפקח, לפי הוראות סעיף קטן (ב), </w:t>
      </w:r>
      <w:r w:rsidRPr="00AA6540">
        <w:rPr>
          <w:rStyle w:val="default"/>
          <w:rFonts w:cs="FrankRuehl" w:hint="cs"/>
          <w:strike/>
          <w:vanish/>
          <w:sz w:val="22"/>
          <w:szCs w:val="22"/>
          <w:shd w:val="clear" w:color="auto" w:fill="FFFF99"/>
          <w:rtl/>
          <w:lang w:eastAsia="en-US"/>
        </w:rPr>
        <w:t>למכור אמצעי שליטה</w:t>
      </w:r>
      <w:r w:rsidR="00DD3352" w:rsidRPr="00AA6540">
        <w:rPr>
          <w:rStyle w:val="default"/>
          <w:rFonts w:cs="FrankRuehl" w:hint="cs"/>
          <w:vanish/>
          <w:sz w:val="22"/>
          <w:szCs w:val="22"/>
          <w:shd w:val="clear" w:color="auto" w:fill="FFFF99"/>
          <w:rtl/>
          <w:lang w:eastAsia="en-US"/>
        </w:rPr>
        <w:t xml:space="preserve"> </w:t>
      </w:r>
      <w:r w:rsidR="00DD3352" w:rsidRPr="00AA6540">
        <w:rPr>
          <w:rStyle w:val="default"/>
          <w:rFonts w:cs="FrankRuehl" w:hint="cs"/>
          <w:vanish/>
          <w:sz w:val="22"/>
          <w:szCs w:val="22"/>
          <w:u w:val="single"/>
          <w:shd w:val="clear" w:color="auto" w:fill="FFFF99"/>
          <w:rtl/>
          <w:lang w:eastAsia="en-US"/>
        </w:rPr>
        <w:t>על הפסקת החזקת אמצעי שליטה</w:t>
      </w:r>
      <w:r w:rsidRPr="00AA6540">
        <w:rPr>
          <w:rStyle w:val="default"/>
          <w:rFonts w:cs="FrankRuehl" w:hint="cs"/>
          <w:vanish/>
          <w:sz w:val="22"/>
          <w:szCs w:val="22"/>
          <w:shd w:val="clear" w:color="auto" w:fill="FFFF99"/>
          <w:rtl/>
          <w:lang w:eastAsia="en-US"/>
        </w:rPr>
        <w:t>, רשאי הוא לתת הוראה כאמור בסעיף קטן (א)(2) עד (4), בשינויים המחויבים.</w:t>
      </w:r>
      <w:bookmarkEnd w:id="139"/>
    </w:p>
    <w:p w14:paraId="54DA1108" w14:textId="77777777" w:rsidR="003E1701" w:rsidRDefault="003E1701" w:rsidP="00565274">
      <w:pPr>
        <w:pStyle w:val="P00"/>
        <w:spacing w:before="72"/>
        <w:ind w:left="0" w:right="1134"/>
        <w:rPr>
          <w:rStyle w:val="default"/>
          <w:rFonts w:cs="FrankRuehl" w:hint="cs"/>
          <w:rtl/>
          <w:lang w:eastAsia="en-US"/>
        </w:rPr>
      </w:pPr>
      <w:bookmarkStart w:id="140" w:name="Seif29"/>
      <w:bookmarkEnd w:id="140"/>
      <w:r>
        <w:rPr>
          <w:lang w:val="he-IL"/>
        </w:rPr>
        <w:pict w14:anchorId="21167D13">
          <v:rect id="_x0000_s2187" style="position:absolute;left:0;text-align:left;margin-left:464.5pt;margin-top:8.05pt;width:75.05pt;height:23.5pt;z-index:251494912" o:allowincell="f" filled="f" stroked="f" strokecolor="lime" strokeweight=".25pt">
            <v:textbox inset="0,0,0,0">
              <w:txbxContent>
                <w:p w14:paraId="080E7B15" w14:textId="77777777" w:rsidR="00316D86" w:rsidRDefault="00316D86" w:rsidP="00565274">
                  <w:pPr>
                    <w:spacing w:line="160" w:lineRule="exact"/>
                    <w:jc w:val="left"/>
                    <w:rPr>
                      <w:rFonts w:cs="Miriam" w:hint="cs"/>
                      <w:noProof/>
                      <w:szCs w:val="18"/>
                      <w:rtl/>
                      <w:lang w:eastAsia="en-US"/>
                    </w:rPr>
                  </w:pPr>
                  <w:r>
                    <w:rPr>
                      <w:rFonts w:cs="Miriam" w:hint="cs"/>
                      <w:szCs w:val="18"/>
                      <w:rtl/>
                      <w:lang w:eastAsia="en-US"/>
                    </w:rPr>
                    <w:t>דיווח על החזקת אמצעי שליטה</w:t>
                  </w:r>
                </w:p>
              </w:txbxContent>
            </v:textbox>
            <w10:anchorlock/>
          </v:rect>
        </w:pict>
      </w:r>
      <w:r>
        <w:rPr>
          <w:rStyle w:val="big-number"/>
          <w:rFonts w:hint="cs"/>
          <w:rtl/>
          <w:lang w:eastAsia="en-US"/>
        </w:rPr>
        <w:t>30</w:t>
      </w:r>
      <w:r>
        <w:rPr>
          <w:rStyle w:val="default"/>
          <w:rFonts w:cs="FrankRuehl"/>
          <w:rtl/>
        </w:rPr>
        <w:t>.</w:t>
      </w:r>
      <w:r>
        <w:rPr>
          <w:rStyle w:val="default"/>
          <w:rFonts w:cs="FrankRuehl"/>
          <w:rtl/>
        </w:rPr>
        <w:tab/>
      </w:r>
      <w:r>
        <w:rPr>
          <w:rStyle w:val="default"/>
          <w:rFonts w:cs="FrankRuehl" w:hint="cs"/>
          <w:rtl/>
        </w:rPr>
        <w:t>(</w:t>
      </w:r>
      <w:r>
        <w:rPr>
          <w:rStyle w:val="default"/>
          <w:rFonts w:cs="FrankRuehl"/>
          <w:rtl/>
          <w:lang w:eastAsia="en-US"/>
        </w:rPr>
        <w:t>א)</w:t>
      </w:r>
      <w:r>
        <w:rPr>
          <w:rStyle w:val="default"/>
          <w:rFonts w:cs="FrankRuehl" w:hint="cs"/>
          <w:rtl/>
          <w:lang w:eastAsia="en-US"/>
        </w:rPr>
        <w:tab/>
      </w:r>
      <w:r w:rsidR="00565274">
        <w:rPr>
          <w:rStyle w:val="default"/>
          <w:rFonts w:cs="FrankRuehl" w:hint="cs"/>
          <w:rtl/>
          <w:lang w:eastAsia="en-US"/>
        </w:rPr>
        <w:t>המחזיק יותר מ-5% מסוג מסוים של אמצעי שליטה בנותן שירותים פיננסיים שהוא תאגיד, ימסור לנותן השירותים, ב-1 באפריל בכל שנה ובמועדים אחרים שיורה המפקח, דין וחשבון על החזקת אמצעי השליטה האמורים שבידיו ופרטים אחרים כפי שיורה המפקח, לרבות פרטים אלה:</w:t>
      </w:r>
    </w:p>
    <w:p w14:paraId="4CCC4E0D" w14:textId="77777777" w:rsidR="00565274" w:rsidRDefault="00565274" w:rsidP="00565274">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לעניין מחזיק שהוא תאגיד </w:t>
      </w:r>
      <w:r>
        <w:rPr>
          <w:rStyle w:val="default"/>
          <w:rFonts w:cs="FrankRuehl"/>
          <w:rtl/>
          <w:lang w:eastAsia="en-US"/>
        </w:rPr>
        <w:t>–</w:t>
      </w:r>
      <w:r>
        <w:rPr>
          <w:rStyle w:val="default"/>
          <w:rFonts w:cs="FrankRuehl" w:hint="cs"/>
          <w:rtl/>
          <w:lang w:eastAsia="en-US"/>
        </w:rPr>
        <w:t xml:space="preserve"> השולטים בו, וכן המחזיקים 5% או יותר מסוג מסוים של אמצעי שליטה בו;</w:t>
      </w:r>
    </w:p>
    <w:p w14:paraId="54DB2303" w14:textId="77777777" w:rsidR="00565274" w:rsidRDefault="00565274" w:rsidP="0056527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מי שהמחזיק פועל כשלוח או שנאמן בעבורו.</w:t>
      </w:r>
    </w:p>
    <w:p w14:paraId="75DAFF35" w14:textId="77777777" w:rsidR="00565274" w:rsidRDefault="00565274" w:rsidP="0056527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C86697">
        <w:rPr>
          <w:rStyle w:val="default"/>
          <w:rFonts w:cs="FrankRuehl" w:hint="cs"/>
          <w:rtl/>
          <w:lang w:eastAsia="en-US"/>
        </w:rPr>
        <w:t xml:space="preserve">המפקח רשאי להורות כי מחזיק אמצעי שליטה שחלה עליו חובת דיווח לפי סעיף זה, ימסור את הדיווח גם למפקח ישירות, ורשאי הוא </w:t>
      </w:r>
      <w:r w:rsidR="00E92301">
        <w:rPr>
          <w:rStyle w:val="default"/>
          <w:rFonts w:cs="FrankRuehl" w:hint="cs"/>
          <w:rtl/>
          <w:lang w:eastAsia="en-US"/>
        </w:rPr>
        <w:t>להורות כי פרטים כאמור בסעיף קטן (א) יימסרו למפקח בלבד, במועדים שיורה.</w:t>
      </w:r>
    </w:p>
    <w:p w14:paraId="6D7D7B47" w14:textId="77777777" w:rsidR="00E92301" w:rsidRDefault="00E92301" w:rsidP="00565274">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הוראות סעיף זה יחולו גם על מי שמחזיק אמצעי שליטה בנותן שירותים פיננסיים כערובה לחיוב, למעט מחזיק שהוא תאגיד בנקאי.</w:t>
      </w:r>
    </w:p>
    <w:p w14:paraId="01EF49B5" w14:textId="77777777" w:rsidR="00E92301" w:rsidRDefault="00E92301" w:rsidP="00565274">
      <w:pPr>
        <w:pStyle w:val="P00"/>
        <w:spacing w:before="72"/>
        <w:ind w:left="0" w:right="1134"/>
        <w:rPr>
          <w:rStyle w:val="default"/>
          <w:rFonts w:cs="FrankRuehl" w:hint="cs"/>
          <w:rtl/>
          <w:lang w:eastAsia="en-US"/>
        </w:rPr>
      </w:pPr>
      <w:r>
        <w:rPr>
          <w:rStyle w:val="default"/>
          <w:rFonts w:cs="FrankRuehl" w:hint="cs"/>
          <w:rtl/>
          <w:lang w:eastAsia="en-US"/>
        </w:rPr>
        <w:t>פרק ה': אורגנים ובעלי תפקידים אחרים שנותן שירותים פיננסיים</w:t>
      </w:r>
    </w:p>
    <w:p w14:paraId="53EB626B" w14:textId="77777777" w:rsidR="003E1701" w:rsidRDefault="003E1701" w:rsidP="00E92301">
      <w:pPr>
        <w:pStyle w:val="P00"/>
        <w:spacing w:before="72"/>
        <w:ind w:left="0" w:right="1134"/>
        <w:rPr>
          <w:rStyle w:val="default"/>
          <w:rFonts w:cs="FrankRuehl" w:hint="cs"/>
          <w:rtl/>
          <w:lang w:eastAsia="en-US"/>
        </w:rPr>
      </w:pPr>
      <w:bookmarkStart w:id="141" w:name="Seif30"/>
      <w:bookmarkEnd w:id="141"/>
      <w:r>
        <w:rPr>
          <w:lang w:val="he-IL"/>
        </w:rPr>
        <w:pict w14:anchorId="76C91598">
          <v:rect id="_x0000_s2188" style="position:absolute;left:0;text-align:left;margin-left:464.5pt;margin-top:8.05pt;width:75.05pt;height:29.95pt;z-index:251495936" o:allowincell="f" filled="f" stroked="f" strokecolor="lime" strokeweight=".25pt">
            <v:textbox inset="0,0,0,0">
              <w:txbxContent>
                <w:p w14:paraId="14F6B14F" w14:textId="77777777" w:rsidR="00316D86" w:rsidRDefault="00316D86">
                  <w:pPr>
                    <w:spacing w:line="160" w:lineRule="exact"/>
                    <w:jc w:val="left"/>
                    <w:rPr>
                      <w:rFonts w:cs="Miriam" w:hint="cs"/>
                      <w:noProof/>
                      <w:szCs w:val="18"/>
                      <w:rtl/>
                      <w:lang w:eastAsia="en-US"/>
                    </w:rPr>
                  </w:pPr>
                  <w:r>
                    <w:rPr>
                      <w:rFonts w:cs="Miriam" w:hint="cs"/>
                      <w:szCs w:val="18"/>
                      <w:rtl/>
                      <w:lang w:eastAsia="en-US"/>
                    </w:rPr>
                    <w:t>כשירות לכהונה כנושא משרה בנותן שירותים פיננסיים</w:t>
                  </w:r>
                </w:p>
              </w:txbxContent>
            </v:textbox>
            <w10:anchorlock/>
          </v:rect>
        </w:pict>
      </w:r>
      <w:r>
        <w:rPr>
          <w:rStyle w:val="big-number"/>
          <w:rFonts w:hint="cs"/>
          <w:rtl/>
          <w:lang w:eastAsia="en-US"/>
        </w:rPr>
        <w:t>31</w:t>
      </w:r>
      <w:r>
        <w:rPr>
          <w:rStyle w:val="default"/>
          <w:rFonts w:cs="FrankRuehl"/>
          <w:rtl/>
        </w:rPr>
        <w:t>.</w:t>
      </w:r>
      <w:r>
        <w:rPr>
          <w:rStyle w:val="default"/>
          <w:rFonts w:cs="FrankRuehl"/>
          <w:rtl/>
        </w:rPr>
        <w:tab/>
      </w:r>
      <w:r w:rsidR="00E92301">
        <w:rPr>
          <w:rStyle w:val="default"/>
          <w:rFonts w:cs="FrankRuehl" w:hint="cs"/>
          <w:rtl/>
          <w:lang w:eastAsia="en-US"/>
        </w:rPr>
        <w:t>לא ימונה לנושא משרה בנותן שירותים פיננסיים ולא יכהן כנושא משרה כאמור אלא מי שמתקיימים בו כל אלה:</w:t>
      </w:r>
    </w:p>
    <w:p w14:paraId="082B8F86" w14:textId="77777777" w:rsidR="00E92301" w:rsidRDefault="00E92301" w:rsidP="00E92301">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הוא בגיר;</w:t>
      </w:r>
    </w:p>
    <w:p w14:paraId="0A2DBA56" w14:textId="77777777" w:rsidR="00E92301" w:rsidRDefault="00E92301" w:rsidP="00E92301">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הוא לא הוכרז פסול דין ולא ניתן לגביו צו כינוס נכסים בהליכי פשיטת רגל;</w:t>
      </w:r>
    </w:p>
    <w:p w14:paraId="175220A1" w14:textId="77777777" w:rsidR="00E92301" w:rsidRDefault="00E92301" w:rsidP="00E92301">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הוא לא הורשע בעבירה אשר מפאת מהותה, חומרתה או נסיבותיה אין הוא ראוי לשמש נושא משרה בנותן שירותים פיננסיים, ויראו כל אחת מהעבירות המפורטות בסעיף 15(א)(3)(א) כעבירה שמתקיימות בה הוראות פסקה זו;</w:t>
      </w:r>
    </w:p>
    <w:p w14:paraId="44BA7A7C" w14:textId="77777777" w:rsidR="00E92301" w:rsidRDefault="00E92301" w:rsidP="00E92301">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מתקיימים בו תנאי כשירות נוספים שקבע השר; השר רשאי לקבוע תנאי כשירות כאמור דרך כלל או לסוג מסוים של נותני שירותים פיננסיים או נושאי משרה בהם, ובכלל זה השכלה, ניסיון מקצועי ועמידה בבחינות מקצועיות;</w:t>
      </w:r>
    </w:p>
    <w:p w14:paraId="40F9B127" w14:textId="77777777" w:rsidR="00E92301" w:rsidRDefault="00E92301" w:rsidP="00E92301">
      <w:pPr>
        <w:pStyle w:val="P00"/>
        <w:spacing w:before="72"/>
        <w:ind w:left="624"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נותן השירותים הפיננסיים מסר למפקח הודעה על הכוונה למנותו, כאמור בסעיף 32(א), והמפקח לא הודיע על התנגדותו למינוי כאמור בסעיף 32(ב) או לא הורה על הפסקת כהונה כאמור בסעיף 32(ג).</w:t>
      </w:r>
    </w:p>
    <w:p w14:paraId="460DF14C" w14:textId="77777777" w:rsidR="003E1701" w:rsidRDefault="003E1701" w:rsidP="00E92301">
      <w:pPr>
        <w:pStyle w:val="P00"/>
        <w:spacing w:before="72"/>
        <w:ind w:left="0" w:right="1134"/>
        <w:rPr>
          <w:rStyle w:val="default"/>
          <w:rFonts w:cs="FrankRuehl" w:hint="cs"/>
          <w:rtl/>
          <w:lang w:eastAsia="en-US"/>
        </w:rPr>
      </w:pPr>
      <w:bookmarkStart w:id="142" w:name="Seif31"/>
      <w:bookmarkEnd w:id="142"/>
      <w:r>
        <w:rPr>
          <w:lang w:val="he-IL"/>
        </w:rPr>
        <w:pict w14:anchorId="1B4E644D">
          <v:rect id="_x0000_s2189" style="position:absolute;left:0;text-align:left;margin-left:473.85pt;margin-top:8.05pt;width:65.7pt;height:26.45pt;z-index:251496960" o:allowincell="f" filled="f" stroked="f" strokecolor="lime" strokeweight=".25pt">
            <v:textbox style="mso-next-textbox:#_x0000_s2189" inset="0,0,0,0">
              <w:txbxContent>
                <w:p w14:paraId="3E2ADBC2" w14:textId="77777777" w:rsidR="00316D86" w:rsidRDefault="00316D86">
                  <w:pPr>
                    <w:spacing w:line="160" w:lineRule="exact"/>
                    <w:jc w:val="left"/>
                    <w:rPr>
                      <w:rFonts w:cs="Miriam" w:hint="cs"/>
                      <w:noProof/>
                      <w:szCs w:val="18"/>
                      <w:rtl/>
                      <w:lang w:eastAsia="en-US"/>
                    </w:rPr>
                  </w:pPr>
                  <w:r>
                    <w:rPr>
                      <w:rFonts w:cs="Miriam" w:hint="cs"/>
                      <w:szCs w:val="18"/>
                      <w:rtl/>
                      <w:lang w:eastAsia="en-US"/>
                    </w:rPr>
                    <w:t>התנגדות למינוי נושא משרה או הפסקת כהונה</w:t>
                  </w:r>
                </w:p>
              </w:txbxContent>
            </v:textbox>
            <w10:anchorlock/>
          </v:rect>
        </w:pict>
      </w:r>
      <w:r>
        <w:rPr>
          <w:rStyle w:val="big-number"/>
          <w:rFonts w:hint="cs"/>
          <w:rtl/>
          <w:lang w:eastAsia="en-US"/>
        </w:rPr>
        <w:t>32</w:t>
      </w:r>
      <w:r>
        <w:rPr>
          <w:rStyle w:val="default"/>
          <w:rFonts w:cs="FrankRuehl"/>
          <w:rtl/>
        </w:rPr>
        <w:t>.</w:t>
      </w:r>
      <w:r>
        <w:rPr>
          <w:rStyle w:val="default"/>
          <w:rFonts w:cs="FrankRuehl"/>
          <w:rtl/>
        </w:rPr>
        <w:tab/>
      </w:r>
      <w:r>
        <w:rPr>
          <w:rStyle w:val="default"/>
          <w:rFonts w:cs="FrankRuehl" w:hint="cs"/>
          <w:rtl/>
        </w:rPr>
        <w:t>(</w:t>
      </w:r>
      <w:r>
        <w:rPr>
          <w:rStyle w:val="default"/>
          <w:rFonts w:cs="FrankRuehl"/>
          <w:rtl/>
          <w:lang w:eastAsia="en-US"/>
        </w:rPr>
        <w:t>א)</w:t>
      </w:r>
      <w:r>
        <w:rPr>
          <w:rStyle w:val="default"/>
          <w:rFonts w:cs="FrankRuehl" w:hint="cs"/>
          <w:rtl/>
          <w:lang w:eastAsia="en-US"/>
        </w:rPr>
        <w:tab/>
      </w:r>
      <w:r w:rsidR="00E92301">
        <w:rPr>
          <w:rStyle w:val="default"/>
          <w:rFonts w:cs="FrankRuehl" w:hint="cs"/>
          <w:rtl/>
          <w:lang w:eastAsia="en-US"/>
        </w:rPr>
        <w:t>נותן שירותים פיננסיים ימסור למפקח הודעה על הכוונה למנות נושא משרה, 60 ימים לפחות לפני תחילת כהונתו של נושא המשרה.</w:t>
      </w:r>
    </w:p>
    <w:p w14:paraId="1FEEB911" w14:textId="77777777" w:rsidR="00E92301" w:rsidRDefault="00DD3352" w:rsidP="00DD3352">
      <w:pPr>
        <w:pStyle w:val="P00"/>
        <w:spacing w:before="72"/>
        <w:ind w:left="0" w:right="1134"/>
        <w:rPr>
          <w:rStyle w:val="default"/>
          <w:rFonts w:cs="FrankRuehl" w:hint="cs"/>
          <w:rtl/>
          <w:lang w:eastAsia="en-US"/>
        </w:rPr>
      </w:pPr>
      <w:r>
        <w:rPr>
          <w:rFonts w:hint="cs"/>
          <w:rtl/>
          <w:lang w:eastAsia="en-US"/>
        </w:rPr>
        <w:pict w14:anchorId="296AB005">
          <v:shape id="_x0000_s2627" type="#_x0000_t202" style="position:absolute;left:0;text-align:left;margin-left:470.35pt;margin-top:7.1pt;width:1in;height:16.8pt;z-index:251667968" filled="f" stroked="f">
            <v:textbox inset="1mm,0,1mm,0">
              <w:txbxContent>
                <w:p w14:paraId="0C7C8F69" w14:textId="77777777" w:rsidR="00316D86" w:rsidRDefault="00316D86" w:rsidP="00DD3352">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E92301">
        <w:rPr>
          <w:rStyle w:val="default"/>
          <w:rFonts w:cs="FrankRuehl" w:hint="cs"/>
          <w:rtl/>
          <w:lang w:eastAsia="en-US"/>
        </w:rPr>
        <w:tab/>
        <w:t>(ב)</w:t>
      </w:r>
      <w:r w:rsidR="00E92301">
        <w:rPr>
          <w:rStyle w:val="default"/>
          <w:rFonts w:cs="FrankRuehl" w:hint="cs"/>
          <w:rtl/>
          <w:lang w:eastAsia="en-US"/>
        </w:rPr>
        <w:tab/>
        <w:t xml:space="preserve">המפקח רשאי, בתוך התקופה האמורה בסעיף קטן (א), להתנגד למינוי נושא משרה בנותן השירותים הפיננסיים, ובלבד שנתן למועמד הזדמנות לטעון את טענותיו לפניו או לפני מי שהוא הסמיכו לכך מבין עובדיו; </w:t>
      </w:r>
      <w:r w:rsidR="003A4A18">
        <w:rPr>
          <w:rStyle w:val="default"/>
          <w:rFonts w:cs="FrankRuehl" w:hint="cs"/>
          <w:rtl/>
          <w:lang w:eastAsia="en-US"/>
        </w:rPr>
        <w:t>לעניין זה יביא המפקח בחשבון את התאמתו של המועמד לתפקיד המוצע, ובכלל זה את ניסיונו, יושרו ויושרתו, וכן קשריו, מכל סוג שהוא, עם נותן שירותים פיננסיים או עם נושא משרה בנותן שירותים פיננסיים.</w:t>
      </w:r>
    </w:p>
    <w:p w14:paraId="243E8D74" w14:textId="77777777" w:rsidR="003A4A18" w:rsidRDefault="003A4A18" w:rsidP="00E92301">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מונה נושא משרה ולאחר מינויו התבררו פרטים נוספים או חדשים לעניין השיקולים האמורים בסעיף קטן (ב), רשאי המפקח, לאחר התייעצות עם הוועדה ולאחר שניתנה לנושא המשרה הזדמנות לטעון את טענותיו לפני המפקח או לפני מי שהוא הסמיכו לכך מבין עובדיו, להורות על הפסקת כהונתו, בשל הפרטים הנוספים או החדשים כאמור.</w:t>
      </w:r>
    </w:p>
    <w:p w14:paraId="0EC57189" w14:textId="77777777" w:rsidR="00DD3352" w:rsidRPr="00AA6540" w:rsidRDefault="00DD3352" w:rsidP="00DD3352">
      <w:pPr>
        <w:pStyle w:val="P00"/>
        <w:tabs>
          <w:tab w:val="clear" w:pos="6259"/>
        </w:tabs>
        <w:spacing w:before="0"/>
        <w:ind w:left="0" w:right="1134"/>
        <w:rPr>
          <w:rStyle w:val="default"/>
          <w:rFonts w:cs="FrankRuehl" w:hint="cs"/>
          <w:vanish/>
          <w:color w:val="FF0000"/>
          <w:szCs w:val="20"/>
          <w:shd w:val="clear" w:color="auto" w:fill="FFFF99"/>
          <w:rtl/>
        </w:rPr>
      </w:pPr>
      <w:bookmarkStart w:id="143" w:name="Rov214"/>
      <w:r w:rsidRPr="00AA6540">
        <w:rPr>
          <w:rStyle w:val="default"/>
          <w:rFonts w:cs="FrankRuehl" w:hint="cs"/>
          <w:vanish/>
          <w:color w:val="FF0000"/>
          <w:szCs w:val="20"/>
          <w:shd w:val="clear" w:color="auto" w:fill="FFFF99"/>
          <w:rtl/>
        </w:rPr>
        <w:t>מיום 1.1.2017</w:t>
      </w:r>
    </w:p>
    <w:p w14:paraId="47A158CE" w14:textId="77777777" w:rsidR="00DD3352" w:rsidRPr="00AA6540" w:rsidRDefault="00DD3352" w:rsidP="00DD3352">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13D8ADFB" w14:textId="77777777" w:rsidR="00DD3352" w:rsidRPr="00AA6540" w:rsidRDefault="00DD3352" w:rsidP="00DD3352">
      <w:pPr>
        <w:pStyle w:val="P00"/>
        <w:tabs>
          <w:tab w:val="clear" w:pos="6259"/>
        </w:tabs>
        <w:spacing w:before="0"/>
        <w:ind w:left="0" w:right="1134"/>
        <w:rPr>
          <w:rStyle w:val="default"/>
          <w:rFonts w:cs="FrankRuehl" w:hint="cs"/>
          <w:vanish/>
          <w:szCs w:val="20"/>
          <w:shd w:val="clear" w:color="auto" w:fill="FFFF99"/>
          <w:rtl/>
        </w:rPr>
      </w:pPr>
      <w:hyperlink r:id="rId181"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141 (</w:t>
      </w:r>
      <w:hyperlink r:id="rId182"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7A97332C" w14:textId="77777777" w:rsidR="00DD3352" w:rsidRPr="00DD3352" w:rsidRDefault="00DD3352" w:rsidP="00DD3352">
      <w:pPr>
        <w:pStyle w:val="P00"/>
        <w:ind w:left="0" w:right="1134"/>
        <w:rPr>
          <w:rStyle w:val="default"/>
          <w:rFonts w:cs="FrankRuehl" w:hint="cs"/>
          <w:sz w:val="2"/>
          <w:szCs w:val="2"/>
          <w:rtl/>
          <w:lang w:eastAsia="en-US"/>
        </w:rPr>
      </w:pPr>
      <w:r w:rsidRPr="00AA6540">
        <w:rPr>
          <w:rStyle w:val="default"/>
          <w:rFonts w:cs="FrankRuehl" w:hint="cs"/>
          <w:vanish/>
          <w:sz w:val="22"/>
          <w:szCs w:val="22"/>
          <w:shd w:val="clear" w:color="auto" w:fill="FFFF99"/>
          <w:rtl/>
          <w:lang w:eastAsia="en-US"/>
        </w:rPr>
        <w:tab/>
        <w:t>(ב)</w:t>
      </w:r>
      <w:r w:rsidRPr="00AA6540">
        <w:rPr>
          <w:rStyle w:val="default"/>
          <w:rFonts w:cs="FrankRuehl" w:hint="cs"/>
          <w:vanish/>
          <w:sz w:val="22"/>
          <w:szCs w:val="22"/>
          <w:shd w:val="clear" w:color="auto" w:fill="FFFF99"/>
          <w:rtl/>
          <w:lang w:eastAsia="en-US"/>
        </w:rPr>
        <w:tab/>
        <w:t xml:space="preserve">המפקח רשאי, בתוך התקופה האמורה בסעיף קטן (א), להתנגד למינוי נושא משרה בנותן השירותים הפיננסיים, ובלבד שנתן למועמד הזדמנות לטעון את טענותיו לפניו או לפני מי שהוא הסמיכו לכך מבין עובדיו; לעניין זה יביא המפקח בחשבון את התאמתו של המועמד לתפקיד המוצע, ובכלל זה את ניסיונו, יושרו ויושרתו, </w:t>
      </w:r>
      <w:r w:rsidRPr="00AA6540">
        <w:rPr>
          <w:rStyle w:val="default"/>
          <w:rFonts w:cs="FrankRuehl" w:hint="cs"/>
          <w:strike/>
          <w:vanish/>
          <w:sz w:val="22"/>
          <w:szCs w:val="22"/>
          <w:shd w:val="clear" w:color="auto" w:fill="FFFF99"/>
          <w:rtl/>
          <w:lang w:eastAsia="en-US"/>
        </w:rPr>
        <w:t>לרבות העדר כתב אישום תלוי ועומד בעבירה כאמור בסעיף 15(א)(3)</w:t>
      </w:r>
      <w:r w:rsidRPr="00AA6540">
        <w:rPr>
          <w:rStyle w:val="default"/>
          <w:rFonts w:cs="FrankRuehl" w:hint="cs"/>
          <w:vanish/>
          <w:sz w:val="22"/>
          <w:szCs w:val="22"/>
          <w:shd w:val="clear" w:color="auto" w:fill="FFFF99"/>
          <w:rtl/>
          <w:lang w:eastAsia="en-US"/>
        </w:rPr>
        <w:t>, וכן קשריו, מכל סוג שהוא, עם נותן שירותים פיננסיים או עם נושא משרה בנותן שירותים פיננסיים.</w:t>
      </w:r>
      <w:bookmarkEnd w:id="143"/>
    </w:p>
    <w:p w14:paraId="159319A5" w14:textId="77777777" w:rsidR="003E1701" w:rsidRDefault="003E1701" w:rsidP="003A4A18">
      <w:pPr>
        <w:pStyle w:val="P00"/>
        <w:spacing w:before="72"/>
        <w:ind w:left="0" w:right="1134"/>
        <w:rPr>
          <w:rStyle w:val="default"/>
          <w:rFonts w:cs="FrankRuehl" w:hint="cs"/>
          <w:rtl/>
          <w:lang w:eastAsia="en-US"/>
        </w:rPr>
      </w:pPr>
      <w:bookmarkStart w:id="144" w:name="Seif32"/>
      <w:bookmarkEnd w:id="144"/>
      <w:r>
        <w:rPr>
          <w:lang w:val="he-IL"/>
        </w:rPr>
        <w:pict w14:anchorId="7CEF85AE">
          <v:rect id="_x0000_s2190" style="position:absolute;left:0;text-align:left;margin-left:464.5pt;margin-top:8.05pt;width:75.05pt;height:27.75pt;z-index:251497984" o:allowincell="f" filled="f" stroked="f" strokecolor="lime" strokeweight=".25pt">
            <v:textbox inset="0,0,0,0">
              <w:txbxContent>
                <w:p w14:paraId="202D0CA1" w14:textId="77777777" w:rsidR="00316D86" w:rsidRDefault="00316D86">
                  <w:pPr>
                    <w:spacing w:line="160" w:lineRule="exact"/>
                    <w:jc w:val="left"/>
                    <w:rPr>
                      <w:rFonts w:cs="Miriam" w:hint="cs"/>
                      <w:szCs w:val="18"/>
                      <w:rtl/>
                      <w:lang w:eastAsia="en-US"/>
                    </w:rPr>
                  </w:pPr>
                  <w:r>
                    <w:rPr>
                      <w:rFonts w:cs="Miriam" w:hint="cs"/>
                      <w:szCs w:val="18"/>
                      <w:rtl/>
                      <w:lang w:eastAsia="en-US"/>
                    </w:rPr>
                    <w:t>הדירקטוריון</w:t>
                  </w:r>
                </w:p>
                <w:p w14:paraId="7B4A2DDD" w14:textId="77777777" w:rsidR="00316D86" w:rsidRDefault="00316D86">
                  <w:pPr>
                    <w:spacing w:line="160" w:lineRule="exact"/>
                    <w:jc w:val="left"/>
                    <w:rPr>
                      <w:rFonts w:cs="Miriam" w:hint="cs"/>
                      <w:noProof/>
                      <w:szCs w:val="18"/>
                      <w:rtl/>
                      <w:lang w:eastAsia="en-US"/>
                    </w:rPr>
                  </w:pPr>
                  <w:r>
                    <w:rPr>
                      <w:rFonts w:cs="Miriam" w:hint="cs"/>
                      <w:szCs w:val="18"/>
                      <w:rtl/>
                      <w:lang w:eastAsia="en-US"/>
                    </w:rPr>
                    <w:t xml:space="preserve">(תיקון מס' 1) </w:t>
                  </w:r>
                  <w:r>
                    <w:rPr>
                      <w:rFonts w:cs="Miriam"/>
                      <w:szCs w:val="18"/>
                      <w:rtl/>
                      <w:lang w:eastAsia="en-US"/>
                    </w:rPr>
                    <w:br/>
                  </w:r>
                  <w:r>
                    <w:rPr>
                      <w:rFonts w:cs="Miriam" w:hint="cs"/>
                      <w:szCs w:val="18"/>
                      <w:rtl/>
                      <w:lang w:eastAsia="en-US"/>
                    </w:rPr>
                    <w:t>תשע"ז-2016</w:t>
                  </w:r>
                </w:p>
              </w:txbxContent>
            </v:textbox>
            <w10:anchorlock/>
          </v:rect>
        </w:pict>
      </w:r>
      <w:r>
        <w:rPr>
          <w:rStyle w:val="big-number"/>
          <w:rFonts w:hint="cs"/>
          <w:rtl/>
          <w:lang w:eastAsia="en-US"/>
        </w:rPr>
        <w:t>33</w:t>
      </w:r>
      <w:r>
        <w:rPr>
          <w:rStyle w:val="default"/>
          <w:rFonts w:cs="FrankRuehl"/>
          <w:rtl/>
        </w:rPr>
        <w:t>.</w:t>
      </w:r>
      <w:r>
        <w:rPr>
          <w:rStyle w:val="default"/>
          <w:rFonts w:cs="FrankRuehl"/>
          <w:rtl/>
        </w:rPr>
        <w:tab/>
      </w:r>
      <w:r>
        <w:rPr>
          <w:rStyle w:val="default"/>
          <w:rFonts w:cs="FrankRuehl" w:hint="cs"/>
          <w:rtl/>
        </w:rPr>
        <w:t>(</w:t>
      </w:r>
      <w:r>
        <w:rPr>
          <w:rStyle w:val="default"/>
          <w:rFonts w:cs="FrankRuehl"/>
          <w:rtl/>
          <w:lang w:eastAsia="en-US"/>
        </w:rPr>
        <w:t>א)</w:t>
      </w:r>
      <w:r>
        <w:rPr>
          <w:rStyle w:val="default"/>
          <w:rFonts w:cs="FrankRuehl" w:hint="cs"/>
          <w:rtl/>
          <w:lang w:eastAsia="en-US"/>
        </w:rPr>
        <w:tab/>
      </w:r>
      <w:r w:rsidR="003A4A18">
        <w:rPr>
          <w:rStyle w:val="default"/>
          <w:rFonts w:cs="FrankRuehl" w:hint="cs"/>
          <w:rtl/>
          <w:lang w:eastAsia="en-US"/>
        </w:rPr>
        <w:t>בדירקטוריון של נותן שירותים פיננסיים שהוא תאגיד בעל רישיון מורחב</w:t>
      </w:r>
      <w:r w:rsidR="00DD3352" w:rsidRPr="00DD3352">
        <w:rPr>
          <w:rStyle w:val="default"/>
          <w:rFonts w:cs="FrankRuehl" w:hint="cs"/>
          <w:rtl/>
          <w:lang w:eastAsia="en-US"/>
        </w:rPr>
        <w:t xml:space="preserve">, ולעניין בעל רישיון למתן שירותי פיקדון ואשראי </w:t>
      </w:r>
      <w:r w:rsidR="00DD3352" w:rsidRPr="00DD3352">
        <w:rPr>
          <w:rStyle w:val="default"/>
          <w:rFonts w:cs="FrankRuehl"/>
          <w:rtl/>
          <w:lang w:eastAsia="en-US"/>
        </w:rPr>
        <w:t>–</w:t>
      </w:r>
      <w:r w:rsidR="00DD3352" w:rsidRPr="00DD3352">
        <w:rPr>
          <w:rStyle w:val="default"/>
          <w:rFonts w:cs="FrankRuehl" w:hint="cs"/>
          <w:rtl/>
          <w:lang w:eastAsia="en-US"/>
        </w:rPr>
        <w:t xml:space="preserve"> גם בבעל רישיון בסיסי,</w:t>
      </w:r>
      <w:r w:rsidR="003A4A18">
        <w:rPr>
          <w:rStyle w:val="default"/>
          <w:rFonts w:cs="FrankRuehl" w:hint="cs"/>
          <w:rtl/>
          <w:lang w:eastAsia="en-US"/>
        </w:rPr>
        <w:t xml:space="preserve"> יכהנו שלושה חברים, לפחות</w:t>
      </w:r>
      <w:r>
        <w:rPr>
          <w:rStyle w:val="default"/>
          <w:rFonts w:cs="FrankRuehl"/>
          <w:rtl/>
          <w:lang w:eastAsia="en-US"/>
        </w:rPr>
        <w:t>.</w:t>
      </w:r>
    </w:p>
    <w:p w14:paraId="474B8FC1" w14:textId="77777777" w:rsidR="003A4A18" w:rsidRDefault="00DD3352" w:rsidP="00DD3352">
      <w:pPr>
        <w:pStyle w:val="P00"/>
        <w:spacing w:before="72"/>
        <w:ind w:left="0" w:right="1134"/>
        <w:rPr>
          <w:rStyle w:val="default"/>
          <w:rFonts w:cs="FrankRuehl" w:hint="cs"/>
          <w:rtl/>
          <w:lang w:eastAsia="en-US"/>
        </w:rPr>
      </w:pPr>
      <w:r>
        <w:rPr>
          <w:rFonts w:hint="cs"/>
          <w:rtl/>
          <w:lang w:eastAsia="en-US"/>
        </w:rPr>
        <w:pict w14:anchorId="0BE86A90">
          <v:shape id="_x0000_s2631" type="#_x0000_t202" style="position:absolute;left:0;text-align:left;margin-left:470.35pt;margin-top:7.1pt;width:1in;height:16.8pt;z-index:251668992" filled="f" stroked="f">
            <v:textbox inset="1mm,0,1mm,0">
              <w:txbxContent>
                <w:p w14:paraId="7512FC04" w14:textId="77777777" w:rsidR="00316D86" w:rsidRDefault="00316D86" w:rsidP="00DD3352">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3A4A18">
        <w:rPr>
          <w:rStyle w:val="default"/>
          <w:rFonts w:cs="FrankRuehl" w:hint="cs"/>
          <w:rtl/>
          <w:lang w:eastAsia="en-US"/>
        </w:rPr>
        <w:tab/>
        <w:t>(ב)</w:t>
      </w:r>
      <w:r w:rsidR="003A4A18">
        <w:rPr>
          <w:rStyle w:val="default"/>
          <w:rFonts w:cs="FrankRuehl" w:hint="cs"/>
          <w:rtl/>
          <w:lang w:eastAsia="en-US"/>
        </w:rPr>
        <w:tab/>
      </w:r>
      <w:r w:rsidRPr="00DD3352">
        <w:rPr>
          <w:rStyle w:val="default"/>
          <w:rFonts w:cs="FrankRuehl" w:hint="cs"/>
          <w:rtl/>
          <w:lang w:eastAsia="en-US"/>
        </w:rPr>
        <w:t>המפקח רשאי לתת הוראות בעניינים כמפורט להלן, דרך כלל או לסוג של נותני שירותים פיננסיים כאמור בסעיף קטן (א)</w:t>
      </w:r>
      <w:r w:rsidR="003A4A18">
        <w:rPr>
          <w:rStyle w:val="default"/>
          <w:rFonts w:cs="FrankRuehl" w:hint="cs"/>
          <w:rtl/>
          <w:lang w:eastAsia="en-US"/>
        </w:rPr>
        <w:t>:</w:t>
      </w:r>
    </w:p>
    <w:p w14:paraId="38D6BD86" w14:textId="77777777" w:rsidR="003A4A18" w:rsidRDefault="003A4A18" w:rsidP="00840DBF">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הרכב הדירקטוריון, וכן מינוי ועדות דירקטוריון, מספר החברים בהן והרכבן;</w:t>
      </w:r>
    </w:p>
    <w:p w14:paraId="2131926D" w14:textId="77777777" w:rsidR="003A4A18" w:rsidRDefault="003A4A18" w:rsidP="00840DBF">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תנאי כשירות של דירקטור ושל חבר בוועדת דירקטוריון, ורשאי השר לקבוע תנאי כשירות נוספים, לרבות מיומנות חשבונאית ופיננסית, הנדרשים מדירקטור חיצוני ומחברים מסוימים בוועדה כאמור; אין בהוראות לפי פסקה זו כדי לגרוע מההוראות לפי סעיף 31(4);</w:t>
      </w:r>
    </w:p>
    <w:p w14:paraId="05CB23C9" w14:textId="77777777" w:rsidR="003A4A18" w:rsidRDefault="003A4A18" w:rsidP="00840DBF">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r>
      <w:r w:rsidR="00840DBF">
        <w:rPr>
          <w:rStyle w:val="default"/>
          <w:rFonts w:cs="FrankRuehl" w:hint="cs"/>
          <w:rtl/>
          <w:lang w:eastAsia="en-US"/>
        </w:rPr>
        <w:t>הגבלות לעניין מינוי דירקטור או חבר ועדת דירקטוריון, לרבות הגבלות בשל עיסוקיהם האחרים;</w:t>
      </w:r>
    </w:p>
    <w:p w14:paraId="5D2894BC" w14:textId="77777777" w:rsidR="00840DBF" w:rsidRDefault="00DD3352" w:rsidP="00840DBF">
      <w:pPr>
        <w:pStyle w:val="P00"/>
        <w:spacing w:before="72"/>
        <w:ind w:left="1021" w:right="1134"/>
        <w:rPr>
          <w:rStyle w:val="default"/>
          <w:rFonts w:cs="FrankRuehl" w:hint="cs"/>
          <w:rtl/>
          <w:lang w:eastAsia="en-US"/>
        </w:rPr>
      </w:pPr>
      <w:r>
        <w:rPr>
          <w:rFonts w:hint="cs"/>
          <w:rtl/>
          <w:lang w:eastAsia="en-US"/>
        </w:rPr>
        <w:pict w14:anchorId="6E4CBDA6">
          <v:shape id="_x0000_s2634" type="#_x0000_t202" style="position:absolute;left:0;text-align:left;margin-left:470.35pt;margin-top:7.1pt;width:1in;height:16.8pt;z-index:251670016" filled="f" stroked="f">
            <v:textbox inset="1mm,0,1mm,0">
              <w:txbxContent>
                <w:p w14:paraId="66871DF3" w14:textId="77777777" w:rsidR="00316D86" w:rsidRDefault="00316D86" w:rsidP="00DD3352">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840DBF">
        <w:rPr>
          <w:rStyle w:val="default"/>
          <w:rFonts w:cs="FrankRuehl" w:hint="cs"/>
          <w:rtl/>
          <w:lang w:eastAsia="en-US"/>
        </w:rPr>
        <w:t>(4)</w:t>
      </w:r>
      <w:r w:rsidR="00840DBF">
        <w:rPr>
          <w:rStyle w:val="default"/>
          <w:rFonts w:cs="FrankRuehl" w:hint="cs"/>
          <w:rtl/>
          <w:lang w:eastAsia="en-US"/>
        </w:rPr>
        <w:tab/>
        <w:t>דרך המינוי של דירקטור, תקופות כהונה והוראות לעניין הפסקת או פקיעה של כהונתו</w:t>
      </w:r>
      <w:r w:rsidRPr="00DD3352">
        <w:rPr>
          <w:rStyle w:val="default"/>
          <w:rFonts w:cs="FrankRuehl" w:hint="cs"/>
          <w:rtl/>
          <w:lang w:eastAsia="en-US"/>
        </w:rPr>
        <w:t>, ובלבד שבאגודה בעלת רישיון למתן שירותי פיקדון ואשראי, מינוי הדירקטור יהיה בידי חברי האגודה</w:t>
      </w:r>
      <w:r w:rsidR="00840DBF">
        <w:rPr>
          <w:rStyle w:val="default"/>
          <w:rFonts w:cs="FrankRuehl" w:hint="cs"/>
          <w:rtl/>
          <w:lang w:eastAsia="en-US"/>
        </w:rPr>
        <w:t>;</w:t>
      </w:r>
    </w:p>
    <w:p w14:paraId="78DECB68" w14:textId="77777777" w:rsidR="00840DBF" w:rsidRDefault="00840DBF" w:rsidP="00840DBF">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המניין החוקי בישיבות דירקטוריון ובישיבות ועדת דירקטוריון;</w:t>
      </w:r>
    </w:p>
    <w:p w14:paraId="162E5031" w14:textId="77777777" w:rsidR="00840DBF" w:rsidRDefault="00840DBF" w:rsidP="00840DBF">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נושאים שיידונו והחלטות שיתקבלו בדירקטוריון או בוועדה מוועדותיו, והחלטות כאמור שיתקבלו בהליך מיוחד או ברוב מיוחד שייקבע.</w:t>
      </w:r>
    </w:p>
    <w:p w14:paraId="09C72193" w14:textId="77777777" w:rsidR="00840DBF" w:rsidRDefault="00DD3352" w:rsidP="00DD3352">
      <w:pPr>
        <w:pStyle w:val="P00"/>
        <w:spacing w:before="72"/>
        <w:ind w:left="0" w:right="1134"/>
        <w:rPr>
          <w:rStyle w:val="default"/>
          <w:rFonts w:cs="FrankRuehl" w:hint="cs"/>
          <w:rtl/>
          <w:lang w:eastAsia="en-US"/>
        </w:rPr>
      </w:pPr>
      <w:r>
        <w:rPr>
          <w:rFonts w:hint="cs"/>
          <w:rtl/>
          <w:lang w:eastAsia="en-US"/>
        </w:rPr>
        <w:pict w14:anchorId="11147102">
          <v:shape id="_x0000_s2637" type="#_x0000_t202" style="position:absolute;left:0;text-align:left;margin-left:470.35pt;margin-top:7.1pt;width:1in;height:16.8pt;z-index:251671040" filled="f" stroked="f">
            <v:textbox inset="1mm,0,1mm,0">
              <w:txbxContent>
                <w:p w14:paraId="2FE9C56F" w14:textId="77777777" w:rsidR="00316D86" w:rsidRDefault="00316D86" w:rsidP="00DD3352">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840DBF">
        <w:rPr>
          <w:rStyle w:val="default"/>
          <w:rFonts w:cs="FrankRuehl" w:hint="cs"/>
          <w:rtl/>
          <w:lang w:eastAsia="en-US"/>
        </w:rPr>
        <w:tab/>
        <w:t>(ג)</w:t>
      </w:r>
      <w:r w:rsidR="00840DBF">
        <w:rPr>
          <w:rStyle w:val="default"/>
          <w:rFonts w:cs="FrankRuehl" w:hint="cs"/>
          <w:rtl/>
          <w:lang w:eastAsia="en-US"/>
        </w:rPr>
        <w:tab/>
      </w:r>
      <w:r w:rsidRPr="00DD3352">
        <w:rPr>
          <w:rStyle w:val="default"/>
          <w:rFonts w:cs="FrankRuehl" w:hint="cs"/>
          <w:rtl/>
          <w:lang w:eastAsia="en-US"/>
        </w:rPr>
        <w:t>סמכויות המפקח לעניין ועדות דירקטוריון לפי סעיף קטן (ב) יחולו, בשינויים המחויבים, גם לעניין ועדת ביקורת שאינה ועדת דירקטוריון</w:t>
      </w:r>
      <w:r w:rsidR="00840DBF">
        <w:rPr>
          <w:rStyle w:val="default"/>
          <w:rFonts w:cs="FrankRuehl" w:hint="cs"/>
          <w:rtl/>
          <w:lang w:eastAsia="en-US"/>
        </w:rPr>
        <w:t>.</w:t>
      </w:r>
    </w:p>
    <w:p w14:paraId="375FB99A" w14:textId="77777777" w:rsidR="00DD3352" w:rsidRPr="00AA6540" w:rsidRDefault="00DD3352" w:rsidP="00DD3352">
      <w:pPr>
        <w:pStyle w:val="P00"/>
        <w:tabs>
          <w:tab w:val="clear" w:pos="6259"/>
        </w:tabs>
        <w:spacing w:before="0"/>
        <w:ind w:left="0" w:right="1134"/>
        <w:rPr>
          <w:rStyle w:val="default"/>
          <w:rFonts w:cs="FrankRuehl" w:hint="cs"/>
          <w:vanish/>
          <w:color w:val="FF0000"/>
          <w:szCs w:val="20"/>
          <w:shd w:val="clear" w:color="auto" w:fill="FFFF99"/>
          <w:rtl/>
        </w:rPr>
      </w:pPr>
      <w:bookmarkStart w:id="145" w:name="Rov215"/>
      <w:r w:rsidRPr="00AA6540">
        <w:rPr>
          <w:rStyle w:val="default"/>
          <w:rFonts w:cs="FrankRuehl" w:hint="cs"/>
          <w:vanish/>
          <w:color w:val="FF0000"/>
          <w:szCs w:val="20"/>
          <w:shd w:val="clear" w:color="auto" w:fill="FFFF99"/>
          <w:rtl/>
        </w:rPr>
        <w:t>מיום 1.1.2017</w:t>
      </w:r>
    </w:p>
    <w:p w14:paraId="6E60216F" w14:textId="77777777" w:rsidR="00DD3352" w:rsidRPr="00AA6540" w:rsidRDefault="00DD3352" w:rsidP="00DD3352">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78EF8D04" w14:textId="77777777" w:rsidR="00DD3352" w:rsidRPr="00AA6540" w:rsidRDefault="00DD3352" w:rsidP="00DD3352">
      <w:pPr>
        <w:pStyle w:val="P00"/>
        <w:tabs>
          <w:tab w:val="clear" w:pos="6259"/>
        </w:tabs>
        <w:spacing w:before="0"/>
        <w:ind w:left="0" w:right="1134"/>
        <w:rPr>
          <w:rStyle w:val="default"/>
          <w:rFonts w:cs="FrankRuehl" w:hint="cs"/>
          <w:vanish/>
          <w:szCs w:val="20"/>
          <w:shd w:val="clear" w:color="auto" w:fill="FFFF99"/>
          <w:rtl/>
        </w:rPr>
      </w:pPr>
      <w:hyperlink r:id="rId183"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141 (</w:t>
      </w:r>
      <w:hyperlink r:id="rId184"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1901CFA9" w14:textId="77777777" w:rsidR="00DD3352" w:rsidRPr="00AA6540" w:rsidRDefault="00DD3352" w:rsidP="00DD3352">
      <w:pPr>
        <w:pStyle w:val="P00"/>
        <w:ind w:left="0" w:right="1134"/>
        <w:rPr>
          <w:rStyle w:val="default"/>
          <w:rFonts w:cs="Miriam" w:hint="cs"/>
          <w:vanish/>
          <w:sz w:val="16"/>
          <w:szCs w:val="16"/>
          <w:shd w:val="clear" w:color="auto" w:fill="FFFF99"/>
          <w:rtl/>
        </w:rPr>
      </w:pPr>
      <w:r w:rsidRPr="00AA6540">
        <w:rPr>
          <w:rStyle w:val="default"/>
          <w:rFonts w:cs="Miriam" w:hint="cs"/>
          <w:strike/>
          <w:vanish/>
          <w:sz w:val="16"/>
          <w:szCs w:val="16"/>
          <w:shd w:val="clear" w:color="auto" w:fill="FFFF99"/>
          <w:rtl/>
        </w:rPr>
        <w:t>דירקטוריון של נותן שירותים פיננסיים בעל רישיון מורחב</w:t>
      </w:r>
      <w:r w:rsidRPr="00AA6540">
        <w:rPr>
          <w:rStyle w:val="default"/>
          <w:rFonts w:cs="Miriam" w:hint="cs"/>
          <w:vanish/>
          <w:sz w:val="16"/>
          <w:szCs w:val="16"/>
          <w:shd w:val="clear" w:color="auto" w:fill="FFFF99"/>
          <w:rtl/>
        </w:rPr>
        <w:t xml:space="preserve"> </w:t>
      </w:r>
      <w:r w:rsidRPr="00AA6540">
        <w:rPr>
          <w:rStyle w:val="default"/>
          <w:rFonts w:cs="Miriam" w:hint="cs"/>
          <w:vanish/>
          <w:sz w:val="16"/>
          <w:szCs w:val="16"/>
          <w:u w:val="single"/>
          <w:shd w:val="clear" w:color="auto" w:fill="FFFF99"/>
          <w:rtl/>
        </w:rPr>
        <w:t>הדירקטוריון</w:t>
      </w:r>
    </w:p>
    <w:p w14:paraId="75884DF3" w14:textId="77777777" w:rsidR="00DD3352" w:rsidRPr="00AA6540" w:rsidRDefault="00DD3352" w:rsidP="00DD3352">
      <w:pPr>
        <w:pStyle w:val="P00"/>
        <w:spacing w:before="0"/>
        <w:ind w:left="0"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rPr>
        <w:t>33</w:t>
      </w:r>
      <w:r w:rsidRPr="00AA6540">
        <w:rPr>
          <w:rStyle w:val="default"/>
          <w:rFonts w:cs="FrankRuehl"/>
          <w:vanish/>
          <w:sz w:val="22"/>
          <w:szCs w:val="22"/>
          <w:shd w:val="clear" w:color="auto" w:fill="FFFF99"/>
          <w:rtl/>
          <w:lang w:eastAsia="en-US"/>
        </w:rPr>
        <w:t>.</w:t>
      </w:r>
      <w:r w:rsidRPr="00AA6540">
        <w:rPr>
          <w:rStyle w:val="default"/>
          <w:rFonts w:cs="FrankRuehl"/>
          <w:vanish/>
          <w:sz w:val="22"/>
          <w:szCs w:val="22"/>
          <w:shd w:val="clear" w:color="auto" w:fill="FFFF99"/>
          <w:rtl/>
          <w:lang w:eastAsia="en-US"/>
        </w:rPr>
        <w:tab/>
      </w:r>
      <w:r w:rsidRPr="00AA6540">
        <w:rPr>
          <w:rStyle w:val="default"/>
          <w:rFonts w:cs="FrankRuehl" w:hint="cs"/>
          <w:vanish/>
          <w:sz w:val="22"/>
          <w:szCs w:val="22"/>
          <w:shd w:val="clear" w:color="auto" w:fill="FFFF99"/>
          <w:rtl/>
          <w:lang w:eastAsia="en-US"/>
        </w:rPr>
        <w:t>(</w:t>
      </w:r>
      <w:r w:rsidRPr="00AA6540">
        <w:rPr>
          <w:rStyle w:val="default"/>
          <w:rFonts w:cs="FrankRuehl"/>
          <w:vanish/>
          <w:sz w:val="22"/>
          <w:szCs w:val="22"/>
          <w:shd w:val="clear" w:color="auto" w:fill="FFFF99"/>
          <w:rtl/>
          <w:lang w:eastAsia="en-US"/>
        </w:rPr>
        <w:t>א)</w:t>
      </w:r>
      <w:r w:rsidRPr="00AA6540">
        <w:rPr>
          <w:rStyle w:val="default"/>
          <w:rFonts w:cs="FrankRuehl" w:hint="cs"/>
          <w:vanish/>
          <w:sz w:val="22"/>
          <w:szCs w:val="22"/>
          <w:shd w:val="clear" w:color="auto" w:fill="FFFF99"/>
          <w:rtl/>
          <w:lang w:eastAsia="en-US"/>
        </w:rPr>
        <w:tab/>
        <w:t>בדירקטוריון של נותן שירותים פיננסיים שהוא תאגיד בעל רישיון מורחב</w:t>
      </w:r>
      <w:r w:rsidRPr="00AA6540">
        <w:rPr>
          <w:rStyle w:val="default"/>
          <w:rFonts w:cs="FrankRuehl" w:hint="cs"/>
          <w:vanish/>
          <w:sz w:val="22"/>
          <w:szCs w:val="22"/>
          <w:u w:val="single"/>
          <w:shd w:val="clear" w:color="auto" w:fill="FFFF99"/>
          <w:rtl/>
          <w:lang w:eastAsia="en-US"/>
        </w:rPr>
        <w:t xml:space="preserve">, ולעניין בעל רישיון למתן שירותי פיקדון ואשראי </w:t>
      </w:r>
      <w:r w:rsidRPr="00AA6540">
        <w:rPr>
          <w:rStyle w:val="default"/>
          <w:rFonts w:cs="FrankRuehl"/>
          <w:vanish/>
          <w:sz w:val="22"/>
          <w:szCs w:val="22"/>
          <w:u w:val="single"/>
          <w:shd w:val="clear" w:color="auto" w:fill="FFFF99"/>
          <w:rtl/>
          <w:lang w:eastAsia="en-US"/>
        </w:rPr>
        <w:t>–</w:t>
      </w:r>
      <w:r w:rsidRPr="00AA6540">
        <w:rPr>
          <w:rStyle w:val="default"/>
          <w:rFonts w:cs="FrankRuehl" w:hint="cs"/>
          <w:vanish/>
          <w:sz w:val="22"/>
          <w:szCs w:val="22"/>
          <w:u w:val="single"/>
          <w:shd w:val="clear" w:color="auto" w:fill="FFFF99"/>
          <w:rtl/>
          <w:lang w:eastAsia="en-US"/>
        </w:rPr>
        <w:t xml:space="preserve"> גם בבעל רישיון בסיסי,</w:t>
      </w:r>
      <w:r w:rsidRPr="00AA6540">
        <w:rPr>
          <w:rStyle w:val="default"/>
          <w:rFonts w:cs="FrankRuehl" w:hint="cs"/>
          <w:vanish/>
          <w:sz w:val="22"/>
          <w:szCs w:val="22"/>
          <w:shd w:val="clear" w:color="auto" w:fill="FFFF99"/>
          <w:rtl/>
          <w:lang w:eastAsia="en-US"/>
        </w:rPr>
        <w:t xml:space="preserve"> יכהנו שלושה חברים, לפחות</w:t>
      </w:r>
      <w:r w:rsidRPr="00AA6540">
        <w:rPr>
          <w:rStyle w:val="default"/>
          <w:rFonts w:cs="FrankRuehl"/>
          <w:vanish/>
          <w:sz w:val="22"/>
          <w:szCs w:val="22"/>
          <w:shd w:val="clear" w:color="auto" w:fill="FFFF99"/>
          <w:rtl/>
          <w:lang w:eastAsia="en-US"/>
        </w:rPr>
        <w:t>.</w:t>
      </w:r>
    </w:p>
    <w:p w14:paraId="09234F07" w14:textId="77777777" w:rsidR="00DD3352" w:rsidRPr="00AA6540" w:rsidRDefault="00DD3352" w:rsidP="00DD3352">
      <w:pPr>
        <w:pStyle w:val="P00"/>
        <w:spacing w:before="0"/>
        <w:ind w:left="0"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ab/>
        <w:t>(ב)</w:t>
      </w:r>
      <w:r w:rsidRPr="00AA6540">
        <w:rPr>
          <w:rStyle w:val="default"/>
          <w:rFonts w:cs="FrankRuehl" w:hint="cs"/>
          <w:vanish/>
          <w:sz w:val="22"/>
          <w:szCs w:val="22"/>
          <w:shd w:val="clear" w:color="auto" w:fill="FFFF99"/>
          <w:rtl/>
          <w:lang w:eastAsia="en-US"/>
        </w:rPr>
        <w:tab/>
      </w:r>
      <w:r w:rsidRPr="00AA6540">
        <w:rPr>
          <w:rStyle w:val="default"/>
          <w:rFonts w:cs="FrankRuehl" w:hint="cs"/>
          <w:strike/>
          <w:vanish/>
          <w:sz w:val="22"/>
          <w:szCs w:val="22"/>
          <w:shd w:val="clear" w:color="auto" w:fill="FFFF99"/>
          <w:rtl/>
          <w:lang w:eastAsia="en-US"/>
        </w:rPr>
        <w:t>השר רשאי לקבוע דרך כלל או לסוג נותני שירותים פיננסיים כאמור בסעיף קטן (א), הוראות בעניינים אלה</w:t>
      </w:r>
      <w:r w:rsidRPr="00AA6540">
        <w:rPr>
          <w:rStyle w:val="default"/>
          <w:rFonts w:cs="FrankRuehl" w:hint="cs"/>
          <w:vanish/>
          <w:sz w:val="22"/>
          <w:szCs w:val="22"/>
          <w:shd w:val="clear" w:color="auto" w:fill="FFFF99"/>
          <w:rtl/>
          <w:lang w:eastAsia="en-US"/>
        </w:rPr>
        <w:t xml:space="preserve"> </w:t>
      </w:r>
      <w:r w:rsidRPr="00AA6540">
        <w:rPr>
          <w:rStyle w:val="default"/>
          <w:rFonts w:cs="FrankRuehl" w:hint="cs"/>
          <w:vanish/>
          <w:sz w:val="22"/>
          <w:szCs w:val="22"/>
          <w:u w:val="single"/>
          <w:shd w:val="clear" w:color="auto" w:fill="FFFF99"/>
          <w:rtl/>
          <w:lang w:eastAsia="en-US"/>
        </w:rPr>
        <w:t>המפקח רשאי לתת הוראות בעניינים כמפורט להלן, דרך כלל או לסוג של נותני שירותים פיננסיים כאמור בסעיף קטן (א)</w:t>
      </w:r>
      <w:r w:rsidRPr="00AA6540">
        <w:rPr>
          <w:rStyle w:val="default"/>
          <w:rFonts w:cs="FrankRuehl" w:hint="cs"/>
          <w:vanish/>
          <w:sz w:val="22"/>
          <w:szCs w:val="22"/>
          <w:shd w:val="clear" w:color="auto" w:fill="FFFF99"/>
          <w:rtl/>
          <w:lang w:eastAsia="en-US"/>
        </w:rPr>
        <w:t>:</w:t>
      </w:r>
    </w:p>
    <w:p w14:paraId="2A9B7AD0" w14:textId="77777777" w:rsidR="00DD3352" w:rsidRPr="00AA6540" w:rsidRDefault="00DD3352" w:rsidP="00DD3352">
      <w:pPr>
        <w:pStyle w:val="P00"/>
        <w:spacing w:before="0"/>
        <w:ind w:left="1021"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(1)</w:t>
      </w:r>
      <w:r w:rsidRPr="00AA6540">
        <w:rPr>
          <w:rStyle w:val="default"/>
          <w:rFonts w:cs="FrankRuehl" w:hint="cs"/>
          <w:vanish/>
          <w:sz w:val="22"/>
          <w:szCs w:val="22"/>
          <w:shd w:val="clear" w:color="auto" w:fill="FFFF99"/>
          <w:rtl/>
          <w:lang w:eastAsia="en-US"/>
        </w:rPr>
        <w:tab/>
        <w:t>הרכב הדירקטוריון, וכן מינוי ועדות דירקטוריון, מספר החברים בהן והרכבן;</w:t>
      </w:r>
    </w:p>
    <w:p w14:paraId="29C34B0A" w14:textId="77777777" w:rsidR="00DD3352" w:rsidRPr="00AA6540" w:rsidRDefault="00DD3352" w:rsidP="00DD3352">
      <w:pPr>
        <w:pStyle w:val="P00"/>
        <w:spacing w:before="0"/>
        <w:ind w:left="1021"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(2)</w:t>
      </w:r>
      <w:r w:rsidRPr="00AA6540">
        <w:rPr>
          <w:rStyle w:val="default"/>
          <w:rFonts w:cs="FrankRuehl" w:hint="cs"/>
          <w:vanish/>
          <w:sz w:val="22"/>
          <w:szCs w:val="22"/>
          <w:shd w:val="clear" w:color="auto" w:fill="FFFF99"/>
          <w:rtl/>
          <w:lang w:eastAsia="en-US"/>
        </w:rPr>
        <w:tab/>
        <w:t>תנאי כשירות של דירקטור ושל חבר בוועדת דירקטוריון, ורשאי השר לקבוע תנאי כשירות נוספים, לרבות מיומנות חשבונאית ופיננסית, הנדרשים מדירקטור חיצוני ומחברים מסוימים בוועדה כאמור; אין בהוראות לפי פסקה זו כדי לגרוע מההוראות לפי סעיף 31(4);</w:t>
      </w:r>
    </w:p>
    <w:p w14:paraId="4422916E" w14:textId="77777777" w:rsidR="00DD3352" w:rsidRPr="00AA6540" w:rsidRDefault="00DD3352" w:rsidP="00DD3352">
      <w:pPr>
        <w:pStyle w:val="P00"/>
        <w:spacing w:before="0"/>
        <w:ind w:left="1021"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(3)</w:t>
      </w:r>
      <w:r w:rsidRPr="00AA6540">
        <w:rPr>
          <w:rStyle w:val="default"/>
          <w:rFonts w:cs="FrankRuehl" w:hint="cs"/>
          <w:vanish/>
          <w:sz w:val="22"/>
          <w:szCs w:val="22"/>
          <w:shd w:val="clear" w:color="auto" w:fill="FFFF99"/>
          <w:rtl/>
          <w:lang w:eastAsia="en-US"/>
        </w:rPr>
        <w:tab/>
        <w:t>הגבלות לעניין מינוי דירקטור או חבר ועדת דירקטוריון, לרבות הגבלות בשל עיסוקיהם האחרים;</w:t>
      </w:r>
    </w:p>
    <w:p w14:paraId="7D31F7C8" w14:textId="77777777" w:rsidR="00DD3352" w:rsidRPr="00AA6540" w:rsidRDefault="00DD3352" w:rsidP="00DD3352">
      <w:pPr>
        <w:pStyle w:val="P00"/>
        <w:spacing w:before="0"/>
        <w:ind w:left="1021"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(4)</w:t>
      </w:r>
      <w:r w:rsidRPr="00AA6540">
        <w:rPr>
          <w:rStyle w:val="default"/>
          <w:rFonts w:cs="FrankRuehl" w:hint="cs"/>
          <w:vanish/>
          <w:sz w:val="22"/>
          <w:szCs w:val="22"/>
          <w:shd w:val="clear" w:color="auto" w:fill="FFFF99"/>
          <w:rtl/>
          <w:lang w:eastAsia="en-US"/>
        </w:rPr>
        <w:tab/>
        <w:t>דרך המינוי של דירקטור, תקופות כהונה והוראות לעניין הפסקת או פקיעה של כהונתו</w:t>
      </w:r>
      <w:r w:rsidRPr="00AA6540">
        <w:rPr>
          <w:rStyle w:val="default"/>
          <w:rFonts w:cs="FrankRuehl" w:hint="cs"/>
          <w:vanish/>
          <w:sz w:val="22"/>
          <w:szCs w:val="22"/>
          <w:u w:val="single"/>
          <w:shd w:val="clear" w:color="auto" w:fill="FFFF99"/>
          <w:rtl/>
          <w:lang w:eastAsia="en-US"/>
        </w:rPr>
        <w:t>, ובלבד שבאגודה בעלת רישיון למתן שירותי פיקדון ואשראי, מינוי הדירקטור יהיה בידי חברי האגודה</w:t>
      </w:r>
      <w:r w:rsidRPr="00AA6540">
        <w:rPr>
          <w:rStyle w:val="default"/>
          <w:rFonts w:cs="FrankRuehl" w:hint="cs"/>
          <w:vanish/>
          <w:sz w:val="22"/>
          <w:szCs w:val="22"/>
          <w:shd w:val="clear" w:color="auto" w:fill="FFFF99"/>
          <w:rtl/>
          <w:lang w:eastAsia="en-US"/>
        </w:rPr>
        <w:t>;</w:t>
      </w:r>
    </w:p>
    <w:p w14:paraId="00FBB729" w14:textId="77777777" w:rsidR="00DD3352" w:rsidRPr="00AA6540" w:rsidRDefault="00DD3352" w:rsidP="00DD3352">
      <w:pPr>
        <w:pStyle w:val="P00"/>
        <w:spacing w:before="0"/>
        <w:ind w:left="1021"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(5)</w:t>
      </w:r>
      <w:r w:rsidRPr="00AA6540">
        <w:rPr>
          <w:rStyle w:val="default"/>
          <w:rFonts w:cs="FrankRuehl" w:hint="cs"/>
          <w:vanish/>
          <w:sz w:val="22"/>
          <w:szCs w:val="22"/>
          <w:shd w:val="clear" w:color="auto" w:fill="FFFF99"/>
          <w:rtl/>
          <w:lang w:eastAsia="en-US"/>
        </w:rPr>
        <w:tab/>
        <w:t>המניין החוקי בישיבות דירקטוריון ובישיבות ועדת דירקטוריון;</w:t>
      </w:r>
    </w:p>
    <w:p w14:paraId="53AE4AFA" w14:textId="77777777" w:rsidR="00DD3352" w:rsidRPr="00AA6540" w:rsidRDefault="00DD3352" w:rsidP="00DD3352">
      <w:pPr>
        <w:pStyle w:val="P00"/>
        <w:spacing w:before="0"/>
        <w:ind w:left="1021"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(6)</w:t>
      </w:r>
      <w:r w:rsidRPr="00AA6540">
        <w:rPr>
          <w:rStyle w:val="default"/>
          <w:rFonts w:cs="FrankRuehl" w:hint="cs"/>
          <w:vanish/>
          <w:sz w:val="22"/>
          <w:szCs w:val="22"/>
          <w:shd w:val="clear" w:color="auto" w:fill="FFFF99"/>
          <w:rtl/>
          <w:lang w:eastAsia="en-US"/>
        </w:rPr>
        <w:tab/>
        <w:t>נושאים שיידונו והחלטות שיתקבלו בדירקטוריון או בוועדה מוועדותיו, והחלטות כאמור שיתקבלו בהליך מיוחד או ברוב מיוחד שייקבע.</w:t>
      </w:r>
    </w:p>
    <w:p w14:paraId="607F43AB" w14:textId="77777777" w:rsidR="00DD3352" w:rsidRPr="00AA6540" w:rsidRDefault="00DD3352" w:rsidP="00DD3352">
      <w:pPr>
        <w:pStyle w:val="P00"/>
        <w:spacing w:before="0"/>
        <w:ind w:left="0" w:right="1134"/>
        <w:rPr>
          <w:rStyle w:val="default"/>
          <w:rFonts w:cs="FrankRuehl" w:hint="cs"/>
          <w:strike/>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ab/>
      </w:r>
      <w:r w:rsidRPr="00AA6540">
        <w:rPr>
          <w:rStyle w:val="default"/>
          <w:rFonts w:cs="FrankRuehl" w:hint="cs"/>
          <w:strike/>
          <w:vanish/>
          <w:sz w:val="22"/>
          <w:szCs w:val="22"/>
          <w:shd w:val="clear" w:color="auto" w:fill="FFFF99"/>
          <w:rtl/>
          <w:lang w:eastAsia="en-US"/>
        </w:rPr>
        <w:t>(ג)</w:t>
      </w:r>
      <w:r w:rsidRPr="00AA6540">
        <w:rPr>
          <w:rStyle w:val="default"/>
          <w:rFonts w:cs="FrankRuehl" w:hint="cs"/>
          <w:strike/>
          <w:vanish/>
          <w:sz w:val="22"/>
          <w:szCs w:val="22"/>
          <w:shd w:val="clear" w:color="auto" w:fill="FFFF99"/>
          <w:rtl/>
          <w:lang w:eastAsia="en-US"/>
        </w:rPr>
        <w:tab/>
        <w:t>המפקח רשאי להורות על דרכי עבודתם של הדירקטוריון ושל ועדת דירקטוריון שלא נקבעו בתקנות לפי סעיף קטן (ב).</w:t>
      </w:r>
    </w:p>
    <w:p w14:paraId="0D53DD2D" w14:textId="77777777" w:rsidR="00DD3352" w:rsidRPr="00DD55C8" w:rsidRDefault="00DD3352" w:rsidP="00DD55C8">
      <w:pPr>
        <w:pStyle w:val="P00"/>
        <w:spacing w:before="0"/>
        <w:ind w:left="0" w:right="1134"/>
        <w:rPr>
          <w:rStyle w:val="default"/>
          <w:rFonts w:cs="FrankRuehl" w:hint="cs"/>
          <w:sz w:val="2"/>
          <w:szCs w:val="2"/>
          <w:rtl/>
          <w:lang w:eastAsia="en-US"/>
        </w:rPr>
      </w:pPr>
      <w:r w:rsidRPr="00AA6540">
        <w:rPr>
          <w:rStyle w:val="default"/>
          <w:rFonts w:cs="FrankRuehl" w:hint="cs"/>
          <w:vanish/>
          <w:sz w:val="22"/>
          <w:szCs w:val="22"/>
          <w:shd w:val="clear" w:color="auto" w:fill="FFFF99"/>
          <w:rtl/>
          <w:lang w:eastAsia="en-US"/>
        </w:rPr>
        <w:tab/>
      </w:r>
      <w:r w:rsidRPr="00AA6540">
        <w:rPr>
          <w:rStyle w:val="default"/>
          <w:rFonts w:cs="FrankRuehl" w:hint="cs"/>
          <w:vanish/>
          <w:sz w:val="22"/>
          <w:szCs w:val="22"/>
          <w:u w:val="single"/>
          <w:shd w:val="clear" w:color="auto" w:fill="FFFF99"/>
          <w:rtl/>
          <w:lang w:eastAsia="en-US"/>
        </w:rPr>
        <w:t>(ג)</w:t>
      </w:r>
      <w:r w:rsidRPr="00AA6540">
        <w:rPr>
          <w:rStyle w:val="default"/>
          <w:rFonts w:cs="FrankRuehl" w:hint="cs"/>
          <w:vanish/>
          <w:sz w:val="22"/>
          <w:szCs w:val="22"/>
          <w:u w:val="single"/>
          <w:shd w:val="clear" w:color="auto" w:fill="FFFF99"/>
          <w:rtl/>
          <w:lang w:eastAsia="en-US"/>
        </w:rPr>
        <w:tab/>
        <w:t>סמכויות המפקח לעניין ועדות דירקטוריון לפי סעיף קטן (ב) יחולו, בשינויים המחויבים, גם לעניין ועדת ביקורת שאינה ועדת דירקטוריון.</w:t>
      </w:r>
      <w:bookmarkEnd w:id="145"/>
    </w:p>
    <w:p w14:paraId="6558C9F5" w14:textId="77777777" w:rsidR="00DD55C8" w:rsidRDefault="00DD55C8" w:rsidP="00DD55C8">
      <w:pPr>
        <w:pStyle w:val="P00"/>
        <w:spacing w:before="72"/>
        <w:ind w:left="0" w:right="1134"/>
        <w:rPr>
          <w:rStyle w:val="default"/>
          <w:rFonts w:cs="FrankRuehl" w:hint="cs"/>
          <w:rtl/>
          <w:lang w:eastAsia="en-US"/>
        </w:rPr>
      </w:pPr>
      <w:bookmarkStart w:id="146" w:name="Seif145"/>
      <w:bookmarkEnd w:id="146"/>
      <w:r>
        <w:rPr>
          <w:lang w:val="he-IL"/>
        </w:rPr>
        <w:pict w14:anchorId="58401C30">
          <v:rect id="_x0000_s2638" style="position:absolute;left:0;text-align:left;margin-left:464.5pt;margin-top:8.05pt;width:75.05pt;height:27.75pt;z-index:251672064" o:allowincell="f" filled="f" stroked="f" strokecolor="lime" strokeweight=".25pt">
            <v:textbox inset="0,0,0,0">
              <w:txbxContent>
                <w:p w14:paraId="0298B3AE" w14:textId="77777777" w:rsidR="00316D86" w:rsidRDefault="00316D86" w:rsidP="00DD55C8">
                  <w:pPr>
                    <w:spacing w:line="160" w:lineRule="exact"/>
                    <w:jc w:val="left"/>
                    <w:rPr>
                      <w:rFonts w:cs="Miriam" w:hint="cs"/>
                      <w:szCs w:val="18"/>
                      <w:rtl/>
                      <w:lang w:eastAsia="en-US"/>
                    </w:rPr>
                  </w:pPr>
                  <w:r>
                    <w:rPr>
                      <w:rFonts w:cs="Miriam" w:hint="cs"/>
                      <w:szCs w:val="18"/>
                      <w:rtl/>
                      <w:lang w:eastAsia="en-US"/>
                    </w:rPr>
                    <w:t>המנהל הכללי</w:t>
                  </w:r>
                </w:p>
                <w:p w14:paraId="3731C200" w14:textId="77777777" w:rsidR="00316D86" w:rsidRDefault="00316D86" w:rsidP="00DD55C8">
                  <w:pPr>
                    <w:spacing w:line="160" w:lineRule="exact"/>
                    <w:jc w:val="left"/>
                    <w:rPr>
                      <w:rFonts w:cs="Miriam" w:hint="cs"/>
                      <w:noProof/>
                      <w:szCs w:val="18"/>
                      <w:rtl/>
                      <w:lang w:eastAsia="en-US"/>
                    </w:rPr>
                  </w:pPr>
                  <w:r>
                    <w:rPr>
                      <w:rFonts w:cs="Miriam" w:hint="cs"/>
                      <w:szCs w:val="18"/>
                      <w:rtl/>
                      <w:lang w:eastAsia="en-US"/>
                    </w:rPr>
                    <w:t xml:space="preserve">(תיקון מס' 1) </w:t>
                  </w:r>
                  <w:r>
                    <w:rPr>
                      <w:rFonts w:cs="Miriam"/>
                      <w:szCs w:val="18"/>
                      <w:rtl/>
                      <w:lang w:eastAsia="en-US"/>
                    </w:rPr>
                    <w:br/>
                  </w:r>
                  <w:r>
                    <w:rPr>
                      <w:rFonts w:cs="Miriam" w:hint="cs"/>
                      <w:szCs w:val="18"/>
                      <w:rtl/>
                      <w:lang w:eastAsia="en-US"/>
                    </w:rPr>
                    <w:t>תשע"ז-2016</w:t>
                  </w:r>
                </w:p>
              </w:txbxContent>
            </v:textbox>
            <w10:anchorlock/>
          </v:rect>
        </w:pict>
      </w:r>
      <w:r>
        <w:rPr>
          <w:rStyle w:val="big-number"/>
          <w:rFonts w:hint="cs"/>
          <w:rtl/>
          <w:lang w:eastAsia="en-US"/>
        </w:rPr>
        <w:t>33</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נותן שירותים פיננסיים שהוא תאגיד בעל רישיון מורחב, ולעניין בעל רישיון למתן שירותי פיקדון ואשראי </w:t>
      </w:r>
      <w:r>
        <w:rPr>
          <w:rStyle w:val="default"/>
          <w:rFonts w:cs="FrankRuehl"/>
          <w:rtl/>
        </w:rPr>
        <w:t>–</w:t>
      </w:r>
      <w:r>
        <w:rPr>
          <w:rStyle w:val="default"/>
          <w:rFonts w:cs="FrankRuehl" w:hint="cs"/>
          <w:rtl/>
        </w:rPr>
        <w:t xml:space="preserve"> גם בעל רישיון בסיסי, ימנה מנהל כללי שיהיו נתונות לו כל הסמכויות הדרושות לניהול השוטף של ענייני נותן השירותים הפיננסיים במסגרת המדיניות שקבע הדירקטוריון ובכפוף להנחיותיו</w:t>
      </w:r>
      <w:r>
        <w:rPr>
          <w:rStyle w:val="default"/>
          <w:rFonts w:cs="FrankRuehl"/>
          <w:rtl/>
          <w:lang w:eastAsia="en-US"/>
        </w:rPr>
        <w:t>.</w:t>
      </w:r>
    </w:p>
    <w:p w14:paraId="1A48A834" w14:textId="77777777" w:rsidR="00DD55C8" w:rsidRPr="00AA6540" w:rsidRDefault="00DD55C8" w:rsidP="00DD55C8">
      <w:pPr>
        <w:pStyle w:val="P00"/>
        <w:tabs>
          <w:tab w:val="clear" w:pos="6259"/>
        </w:tabs>
        <w:spacing w:before="0"/>
        <w:ind w:left="0" w:right="1134"/>
        <w:rPr>
          <w:rStyle w:val="default"/>
          <w:rFonts w:cs="FrankRuehl" w:hint="cs"/>
          <w:vanish/>
          <w:color w:val="FF0000"/>
          <w:szCs w:val="20"/>
          <w:shd w:val="clear" w:color="auto" w:fill="FFFF99"/>
          <w:rtl/>
        </w:rPr>
      </w:pPr>
      <w:bookmarkStart w:id="147" w:name="Rov216"/>
      <w:r w:rsidRPr="00AA6540">
        <w:rPr>
          <w:rStyle w:val="default"/>
          <w:rFonts w:cs="FrankRuehl" w:hint="cs"/>
          <w:vanish/>
          <w:color w:val="FF0000"/>
          <w:szCs w:val="20"/>
          <w:shd w:val="clear" w:color="auto" w:fill="FFFF99"/>
          <w:rtl/>
        </w:rPr>
        <w:t>מיום 1.1.2017</w:t>
      </w:r>
    </w:p>
    <w:p w14:paraId="70699174" w14:textId="77777777" w:rsidR="00DD55C8" w:rsidRPr="00AA6540" w:rsidRDefault="00DD55C8" w:rsidP="00DD55C8">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1CFE02AF" w14:textId="77777777" w:rsidR="00DD55C8" w:rsidRPr="00AA6540" w:rsidRDefault="00DD55C8" w:rsidP="00DD55C8">
      <w:pPr>
        <w:pStyle w:val="P00"/>
        <w:tabs>
          <w:tab w:val="clear" w:pos="6259"/>
        </w:tabs>
        <w:spacing w:before="0"/>
        <w:ind w:left="0" w:right="1134"/>
        <w:rPr>
          <w:rStyle w:val="default"/>
          <w:rFonts w:cs="FrankRuehl" w:hint="cs"/>
          <w:vanish/>
          <w:szCs w:val="20"/>
          <w:shd w:val="clear" w:color="auto" w:fill="FFFF99"/>
          <w:rtl/>
        </w:rPr>
      </w:pPr>
      <w:hyperlink r:id="rId185"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141 (</w:t>
      </w:r>
      <w:hyperlink r:id="rId186"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57B9AAA5" w14:textId="77777777" w:rsidR="00DD55C8" w:rsidRPr="00DD55C8" w:rsidRDefault="00DD55C8" w:rsidP="00DD55C8">
      <w:pPr>
        <w:pStyle w:val="P00"/>
        <w:tabs>
          <w:tab w:val="clear" w:pos="6259"/>
        </w:tabs>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סעיף 33א</w:t>
      </w:r>
      <w:bookmarkEnd w:id="147"/>
    </w:p>
    <w:p w14:paraId="08D46931" w14:textId="77777777" w:rsidR="003E1701" w:rsidRDefault="003E1701" w:rsidP="00DD55C8">
      <w:pPr>
        <w:pStyle w:val="P00"/>
        <w:spacing w:before="72"/>
        <w:ind w:left="0" w:right="1134"/>
        <w:rPr>
          <w:rStyle w:val="default"/>
          <w:rFonts w:cs="FrankRuehl" w:hint="cs"/>
          <w:rtl/>
          <w:lang w:eastAsia="en-US"/>
        </w:rPr>
      </w:pPr>
      <w:bookmarkStart w:id="148" w:name="Seif33"/>
      <w:bookmarkEnd w:id="148"/>
      <w:r>
        <w:rPr>
          <w:lang w:val="he-IL"/>
        </w:rPr>
        <w:pict w14:anchorId="2E863BB3">
          <v:rect id="_x0000_s2191" style="position:absolute;left:0;text-align:left;margin-left:464.5pt;margin-top:8.05pt;width:75.05pt;height:25.7pt;z-index:251499008" o:allowincell="f" filled="f" stroked="f" strokecolor="lime" strokeweight=".25pt">
            <v:textbox inset="0,0,0,0">
              <w:txbxContent>
                <w:p w14:paraId="24318C1F" w14:textId="77777777" w:rsidR="00316D86" w:rsidRDefault="00316D86">
                  <w:pPr>
                    <w:spacing w:line="160" w:lineRule="exact"/>
                    <w:jc w:val="left"/>
                    <w:rPr>
                      <w:rFonts w:cs="Miriam" w:hint="cs"/>
                      <w:noProof/>
                      <w:szCs w:val="18"/>
                      <w:rtl/>
                      <w:lang w:eastAsia="en-US"/>
                    </w:rPr>
                  </w:pPr>
                  <w:r>
                    <w:rPr>
                      <w:rFonts w:cs="Miriam" w:hint="cs"/>
                      <w:szCs w:val="18"/>
                      <w:rtl/>
                      <w:lang w:eastAsia="en-US"/>
                    </w:rPr>
                    <w:t>רואה חשבון מבקר</w:t>
                  </w:r>
                </w:p>
                <w:p w14:paraId="1BD958B5" w14:textId="77777777" w:rsidR="00316D86" w:rsidRDefault="00316D86" w:rsidP="00DD55C8">
                  <w:pPr>
                    <w:spacing w:line="160" w:lineRule="exact"/>
                    <w:jc w:val="left"/>
                    <w:rPr>
                      <w:rFonts w:cs="Miriam" w:hint="cs"/>
                      <w:noProof/>
                      <w:szCs w:val="18"/>
                      <w:rtl/>
                      <w:lang w:eastAsia="en-US"/>
                    </w:rPr>
                  </w:pPr>
                  <w:r>
                    <w:rPr>
                      <w:rFonts w:cs="Miriam" w:hint="cs"/>
                      <w:szCs w:val="18"/>
                      <w:rtl/>
                      <w:lang w:eastAsia="en-US"/>
                    </w:rPr>
                    <w:t xml:space="preserve">(תיקון מס' 1) </w:t>
                  </w:r>
                  <w:r>
                    <w:rPr>
                      <w:rFonts w:cs="Miriam"/>
                      <w:szCs w:val="18"/>
                      <w:rtl/>
                      <w:lang w:eastAsia="en-US"/>
                    </w:rPr>
                    <w:br/>
                  </w:r>
                  <w:r>
                    <w:rPr>
                      <w:rFonts w:cs="Miriam" w:hint="cs"/>
                      <w:szCs w:val="18"/>
                      <w:rtl/>
                      <w:lang w:eastAsia="en-US"/>
                    </w:rPr>
                    <w:t>תשע"ז-2016</w:t>
                  </w:r>
                </w:p>
              </w:txbxContent>
            </v:textbox>
            <w10:anchorlock/>
          </v:rect>
        </w:pict>
      </w:r>
      <w:r>
        <w:rPr>
          <w:rStyle w:val="big-number"/>
          <w:rFonts w:hint="cs"/>
          <w:rtl/>
          <w:lang w:eastAsia="en-US"/>
        </w:rPr>
        <w:t>34</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sidR="00983D81">
        <w:rPr>
          <w:rStyle w:val="default"/>
          <w:rFonts w:cs="FrankRuehl" w:hint="cs"/>
          <w:rtl/>
          <w:lang w:eastAsia="en-US"/>
        </w:rPr>
        <w:t>נותן שירותים פיננסיים בעל רישיון מורחב</w:t>
      </w:r>
      <w:r w:rsidR="00DD55C8" w:rsidRPr="00DD55C8">
        <w:rPr>
          <w:rStyle w:val="default"/>
          <w:rFonts w:cs="FrankRuehl" w:hint="cs"/>
          <w:rtl/>
          <w:lang w:eastAsia="en-US"/>
        </w:rPr>
        <w:t xml:space="preserve">, ולעניין בעל רישיון למתן שירותי פיקדון ואשראי </w:t>
      </w:r>
      <w:r w:rsidR="00DD55C8" w:rsidRPr="00DD55C8">
        <w:rPr>
          <w:rStyle w:val="default"/>
          <w:rFonts w:cs="FrankRuehl"/>
          <w:rtl/>
          <w:lang w:eastAsia="en-US"/>
        </w:rPr>
        <w:t>–</w:t>
      </w:r>
      <w:r w:rsidR="00DD55C8" w:rsidRPr="00DD55C8">
        <w:rPr>
          <w:rStyle w:val="default"/>
          <w:rFonts w:cs="FrankRuehl" w:hint="cs"/>
          <w:rtl/>
          <w:lang w:eastAsia="en-US"/>
        </w:rPr>
        <w:t xml:space="preserve"> גם בעל רישיון בסיסי,</w:t>
      </w:r>
      <w:r w:rsidR="00983D81">
        <w:rPr>
          <w:rStyle w:val="default"/>
          <w:rFonts w:cs="FrankRuehl" w:hint="cs"/>
          <w:rtl/>
          <w:lang w:eastAsia="en-US"/>
        </w:rPr>
        <w:t xml:space="preserve"> ימנה רואה חשבון מבקר, ויחולו עליו הוראות </w:t>
      </w:r>
      <w:r w:rsidR="00DD55C8" w:rsidRPr="00DD55C8">
        <w:rPr>
          <w:rStyle w:val="default"/>
          <w:rFonts w:cs="FrankRuehl" w:hint="cs"/>
          <w:rtl/>
          <w:lang w:eastAsia="en-US"/>
        </w:rPr>
        <w:t>סעיפים 154 עד 157 ו-159 עד 170 לחוק החברות</w:t>
      </w:r>
      <w:r w:rsidR="00983D81">
        <w:rPr>
          <w:rStyle w:val="default"/>
          <w:rFonts w:cs="FrankRuehl" w:hint="cs"/>
          <w:rtl/>
          <w:lang w:eastAsia="en-US"/>
        </w:rPr>
        <w:t xml:space="preserve"> כאילו היה חברה ציבורית, בכפוף להוראות סעיף זה ובשינויים המחויבים</w:t>
      </w:r>
      <w:r>
        <w:rPr>
          <w:rStyle w:val="default"/>
          <w:rFonts w:cs="FrankRuehl"/>
          <w:rtl/>
          <w:lang w:eastAsia="en-US"/>
        </w:rPr>
        <w:t>.</w:t>
      </w:r>
    </w:p>
    <w:p w14:paraId="57D429D5" w14:textId="77777777" w:rsidR="00DD55C8" w:rsidRDefault="00DD55C8" w:rsidP="00DD55C8">
      <w:pPr>
        <w:pStyle w:val="P00"/>
        <w:spacing w:before="72"/>
        <w:ind w:left="0" w:right="1134"/>
        <w:rPr>
          <w:rStyle w:val="default"/>
          <w:rFonts w:cs="FrankRuehl" w:hint="cs"/>
          <w:rtl/>
          <w:lang w:eastAsia="en-US"/>
        </w:rPr>
      </w:pPr>
      <w:r w:rsidRPr="00DD55C8">
        <w:rPr>
          <w:rStyle w:val="default"/>
          <w:rFonts w:cs="FrankRuehl" w:hint="cs"/>
          <w:rtl/>
        </w:rPr>
        <w:pict w14:anchorId="6EAD08D5">
          <v:shape id="_x0000_s2640" type="#_x0000_t202" style="position:absolute;left:0;text-align:left;margin-left:470.35pt;margin-top:7.1pt;width:1in;height:16.8pt;z-index:251673088" filled="f" stroked="f">
            <v:textbox inset="1mm,0,1mm,0">
              <w:txbxContent>
                <w:p w14:paraId="5D5809C9" w14:textId="77777777" w:rsidR="00316D86" w:rsidRDefault="00316D86" w:rsidP="00DD55C8">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Pr>
          <w:rStyle w:val="default"/>
          <w:rFonts w:cs="FrankRuehl" w:hint="cs"/>
          <w:rtl/>
          <w:lang w:eastAsia="en-US"/>
        </w:rPr>
        <w:tab/>
        <w:t>(</w:t>
      </w:r>
      <w:r w:rsidRPr="00DD55C8">
        <w:rPr>
          <w:rStyle w:val="default"/>
          <w:rFonts w:cs="FrankRuehl" w:hint="cs"/>
          <w:rtl/>
          <w:lang w:eastAsia="en-US"/>
        </w:rPr>
        <w:t>א1)</w:t>
      </w:r>
      <w:r w:rsidRPr="00DD55C8">
        <w:rPr>
          <w:rStyle w:val="default"/>
          <w:rFonts w:cs="FrankRuehl" w:hint="cs"/>
          <w:rtl/>
          <w:lang w:eastAsia="en-US"/>
        </w:rPr>
        <w:tab/>
        <w:t>נותן שירותים פיננסיים החייב במינוי רואה חשבון מבקר לפי סעיף קטן (א), ימסור למפקח הודעה על הכוונה למנות רואה חשבון מבקר, 60 ימים לפחות לפני תחילת כהונתו, ויחולו לעניין מינויו והפסקת כהונתו של רואה החשבון המבקר הוראות סעיף 32(ב) ו-(ג), בשינויים המחויבים</w:t>
      </w:r>
      <w:r>
        <w:rPr>
          <w:rStyle w:val="default"/>
          <w:rFonts w:cs="FrankRuehl" w:hint="cs"/>
          <w:rtl/>
          <w:lang w:eastAsia="en-US"/>
        </w:rPr>
        <w:t>.</w:t>
      </w:r>
    </w:p>
    <w:p w14:paraId="0155B097" w14:textId="77777777" w:rsidR="00983D81" w:rsidRDefault="00983D81" w:rsidP="00983D8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נודע לרואה החשבון המבקר, במהלך ביצוע תפקידו, על הפרה מהותית של הוראה מההוראות לפי חוק זה או של הוראת מינהל שניתנה לפיו, </w:t>
      </w:r>
      <w:r w:rsidR="00EC4C03">
        <w:rPr>
          <w:rStyle w:val="default"/>
          <w:rFonts w:cs="FrankRuehl" w:hint="cs"/>
          <w:rtl/>
          <w:lang w:eastAsia="en-US"/>
        </w:rPr>
        <w:t>ימסור על כך הודעה בכתב למנהל הכללי, ויבקש את תגובת המנהל הכללי בתוך המועד שיקבע בהודעה; לא התקבלה תגובת המנהל הכללי בתוך המועד שנקבע כאמור, או שרואה החשבון המבקר לא השתכנע, לאחר שעיין בתגובת המנהל הכללי, כי ההפרה אינה הפרה מהותית, ימסור רואה החשבון המבקר למפקח, על אף הוראות כל דין או הסכם, הודעה על ההפרה בצירוף תגובת המנהל הכללי, ככל שהתקבלה; לעניין זה יראו כהפרה מהותית כל הפרה המנויה בסעיף 72(ג) וכל הפרה אחרת שהורה המפקח.</w:t>
      </w:r>
    </w:p>
    <w:p w14:paraId="4F644D06" w14:textId="77777777" w:rsidR="00DD55C8" w:rsidRPr="00AA6540" w:rsidRDefault="00DD55C8" w:rsidP="00DD55C8">
      <w:pPr>
        <w:pStyle w:val="P00"/>
        <w:tabs>
          <w:tab w:val="clear" w:pos="6259"/>
        </w:tabs>
        <w:spacing w:before="0"/>
        <w:ind w:left="0" w:right="1134"/>
        <w:rPr>
          <w:rStyle w:val="default"/>
          <w:rFonts w:cs="FrankRuehl" w:hint="cs"/>
          <w:vanish/>
          <w:color w:val="FF0000"/>
          <w:szCs w:val="20"/>
          <w:shd w:val="clear" w:color="auto" w:fill="FFFF99"/>
          <w:rtl/>
        </w:rPr>
      </w:pPr>
      <w:bookmarkStart w:id="149" w:name="Rov217"/>
      <w:r w:rsidRPr="00AA6540">
        <w:rPr>
          <w:rStyle w:val="default"/>
          <w:rFonts w:cs="FrankRuehl" w:hint="cs"/>
          <w:vanish/>
          <w:color w:val="FF0000"/>
          <w:szCs w:val="20"/>
          <w:shd w:val="clear" w:color="auto" w:fill="FFFF99"/>
          <w:rtl/>
        </w:rPr>
        <w:t>מיום 1.1.2017</w:t>
      </w:r>
    </w:p>
    <w:p w14:paraId="55EBB38D" w14:textId="77777777" w:rsidR="00DD55C8" w:rsidRPr="00AA6540" w:rsidRDefault="00DD55C8" w:rsidP="00DD55C8">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4E53FB64" w14:textId="77777777" w:rsidR="00DD55C8" w:rsidRPr="00AA6540" w:rsidRDefault="00DD55C8" w:rsidP="00DD55C8">
      <w:pPr>
        <w:pStyle w:val="P00"/>
        <w:tabs>
          <w:tab w:val="clear" w:pos="6259"/>
        </w:tabs>
        <w:spacing w:before="0"/>
        <w:ind w:left="0" w:right="1134"/>
        <w:rPr>
          <w:rStyle w:val="default"/>
          <w:rFonts w:cs="FrankRuehl" w:hint="cs"/>
          <w:vanish/>
          <w:szCs w:val="20"/>
          <w:shd w:val="clear" w:color="auto" w:fill="FFFF99"/>
          <w:rtl/>
        </w:rPr>
      </w:pPr>
      <w:hyperlink r:id="rId187"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141 (</w:t>
      </w:r>
      <w:hyperlink r:id="rId188"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06E01D00" w14:textId="77777777" w:rsidR="00DD55C8" w:rsidRPr="00AA6540" w:rsidRDefault="00DD55C8" w:rsidP="00DD55C8">
      <w:pPr>
        <w:pStyle w:val="P00"/>
        <w:ind w:left="0" w:right="1134"/>
        <w:rPr>
          <w:rStyle w:val="default"/>
          <w:rFonts w:cs="FrankRuehl" w:hint="cs"/>
          <w:vanish/>
          <w:sz w:val="22"/>
          <w:szCs w:val="22"/>
          <w:shd w:val="clear" w:color="auto" w:fill="FFFF99"/>
          <w:rtl/>
          <w:lang w:eastAsia="en-US"/>
        </w:rPr>
      </w:pPr>
      <w:r w:rsidRPr="00AA6540">
        <w:rPr>
          <w:rStyle w:val="default"/>
          <w:rFonts w:cs="FrankRuehl"/>
          <w:vanish/>
          <w:sz w:val="22"/>
          <w:szCs w:val="22"/>
          <w:shd w:val="clear" w:color="auto" w:fill="FFFF99"/>
          <w:rtl/>
          <w:lang w:eastAsia="en-US"/>
        </w:rPr>
        <w:tab/>
        <w:t>(א)</w:t>
      </w:r>
      <w:r w:rsidRPr="00AA6540">
        <w:rPr>
          <w:rStyle w:val="default"/>
          <w:rFonts w:cs="FrankRuehl" w:hint="cs"/>
          <w:vanish/>
          <w:sz w:val="22"/>
          <w:szCs w:val="22"/>
          <w:shd w:val="clear" w:color="auto" w:fill="FFFF99"/>
          <w:rtl/>
          <w:lang w:eastAsia="en-US"/>
        </w:rPr>
        <w:tab/>
        <w:t>נותן שירותים פיננסיים בעל רישיון מורחב</w:t>
      </w:r>
      <w:r w:rsidRPr="00AA6540">
        <w:rPr>
          <w:rStyle w:val="default"/>
          <w:rFonts w:cs="FrankRuehl" w:hint="cs"/>
          <w:vanish/>
          <w:sz w:val="22"/>
          <w:szCs w:val="22"/>
          <w:u w:val="single"/>
          <w:shd w:val="clear" w:color="auto" w:fill="FFFF99"/>
          <w:rtl/>
          <w:lang w:eastAsia="en-US"/>
        </w:rPr>
        <w:t xml:space="preserve">, ולעניין בעל רישיון למתן שירותי פיקדון ואשראי </w:t>
      </w:r>
      <w:r w:rsidRPr="00AA6540">
        <w:rPr>
          <w:rStyle w:val="default"/>
          <w:rFonts w:cs="FrankRuehl"/>
          <w:vanish/>
          <w:sz w:val="22"/>
          <w:szCs w:val="22"/>
          <w:u w:val="single"/>
          <w:shd w:val="clear" w:color="auto" w:fill="FFFF99"/>
          <w:rtl/>
          <w:lang w:eastAsia="en-US"/>
        </w:rPr>
        <w:t>–</w:t>
      </w:r>
      <w:r w:rsidRPr="00AA6540">
        <w:rPr>
          <w:rStyle w:val="default"/>
          <w:rFonts w:cs="FrankRuehl" w:hint="cs"/>
          <w:vanish/>
          <w:sz w:val="22"/>
          <w:szCs w:val="22"/>
          <w:u w:val="single"/>
          <w:shd w:val="clear" w:color="auto" w:fill="FFFF99"/>
          <w:rtl/>
          <w:lang w:eastAsia="en-US"/>
        </w:rPr>
        <w:t xml:space="preserve"> גם בעל רישיון בסיסי,</w:t>
      </w:r>
      <w:r w:rsidRPr="00AA6540">
        <w:rPr>
          <w:rStyle w:val="default"/>
          <w:rFonts w:cs="FrankRuehl" w:hint="cs"/>
          <w:vanish/>
          <w:sz w:val="22"/>
          <w:szCs w:val="22"/>
          <w:shd w:val="clear" w:color="auto" w:fill="FFFF99"/>
          <w:rtl/>
          <w:lang w:eastAsia="en-US"/>
        </w:rPr>
        <w:t xml:space="preserve"> ימנה רואה חשבון מבקר, ויחולו עליו הוראות </w:t>
      </w:r>
      <w:r w:rsidRPr="00AA6540">
        <w:rPr>
          <w:rStyle w:val="default"/>
          <w:rFonts w:cs="FrankRuehl" w:hint="cs"/>
          <w:strike/>
          <w:vanish/>
          <w:sz w:val="22"/>
          <w:szCs w:val="22"/>
          <w:shd w:val="clear" w:color="auto" w:fill="FFFF99"/>
          <w:rtl/>
          <w:lang w:eastAsia="en-US"/>
        </w:rPr>
        <w:t>סעיפים 154 עד 170 לחוק החברות</w:t>
      </w:r>
      <w:r w:rsidRPr="00AA6540">
        <w:rPr>
          <w:rStyle w:val="default"/>
          <w:rFonts w:cs="FrankRuehl" w:hint="cs"/>
          <w:vanish/>
          <w:sz w:val="22"/>
          <w:szCs w:val="22"/>
          <w:shd w:val="clear" w:color="auto" w:fill="FFFF99"/>
          <w:rtl/>
          <w:lang w:eastAsia="en-US"/>
        </w:rPr>
        <w:t xml:space="preserve"> </w:t>
      </w:r>
      <w:r w:rsidRPr="00AA6540">
        <w:rPr>
          <w:rStyle w:val="default"/>
          <w:rFonts w:cs="FrankRuehl" w:hint="cs"/>
          <w:vanish/>
          <w:sz w:val="22"/>
          <w:szCs w:val="22"/>
          <w:u w:val="single"/>
          <w:shd w:val="clear" w:color="auto" w:fill="FFFF99"/>
          <w:rtl/>
          <w:lang w:eastAsia="en-US"/>
        </w:rPr>
        <w:t>סעיפים 154 עד 157 ו-159 עד 170 לחוק החברות</w:t>
      </w:r>
      <w:r w:rsidRPr="00AA6540">
        <w:rPr>
          <w:rStyle w:val="default"/>
          <w:rFonts w:cs="FrankRuehl" w:hint="cs"/>
          <w:vanish/>
          <w:sz w:val="22"/>
          <w:szCs w:val="22"/>
          <w:shd w:val="clear" w:color="auto" w:fill="FFFF99"/>
          <w:rtl/>
          <w:lang w:eastAsia="en-US"/>
        </w:rPr>
        <w:t xml:space="preserve"> כאילו היה חברה ציבורית, בכפוף להוראות סעיף זה ובשינויים המחויבים</w:t>
      </w:r>
      <w:r w:rsidRPr="00AA6540">
        <w:rPr>
          <w:rStyle w:val="default"/>
          <w:rFonts w:cs="FrankRuehl"/>
          <w:vanish/>
          <w:sz w:val="22"/>
          <w:szCs w:val="22"/>
          <w:shd w:val="clear" w:color="auto" w:fill="FFFF99"/>
          <w:rtl/>
          <w:lang w:eastAsia="en-US"/>
        </w:rPr>
        <w:t>.</w:t>
      </w:r>
    </w:p>
    <w:p w14:paraId="5EC52B2A" w14:textId="77777777" w:rsidR="00DD55C8" w:rsidRPr="00DD55C8" w:rsidRDefault="00DD55C8" w:rsidP="00DD55C8">
      <w:pPr>
        <w:pStyle w:val="P00"/>
        <w:spacing w:before="0"/>
        <w:ind w:left="0" w:right="1134"/>
        <w:rPr>
          <w:rStyle w:val="default"/>
          <w:rFonts w:cs="FrankRuehl" w:hint="cs"/>
          <w:sz w:val="2"/>
          <w:szCs w:val="2"/>
          <w:shd w:val="clear" w:color="auto" w:fill="FFFF99"/>
          <w:rtl/>
          <w:lang w:eastAsia="en-US"/>
        </w:rPr>
      </w:pPr>
      <w:r w:rsidRPr="00AA6540">
        <w:rPr>
          <w:rStyle w:val="default"/>
          <w:rFonts w:cs="FrankRuehl" w:hint="cs"/>
          <w:vanish/>
          <w:sz w:val="22"/>
          <w:szCs w:val="22"/>
          <w:shd w:val="clear" w:color="auto" w:fill="FFFF99"/>
          <w:rtl/>
          <w:lang w:eastAsia="en-US"/>
        </w:rPr>
        <w:tab/>
      </w:r>
      <w:r w:rsidRPr="00AA6540">
        <w:rPr>
          <w:rStyle w:val="default"/>
          <w:rFonts w:cs="FrankRuehl" w:hint="cs"/>
          <w:vanish/>
          <w:sz w:val="22"/>
          <w:szCs w:val="22"/>
          <w:u w:val="single"/>
          <w:shd w:val="clear" w:color="auto" w:fill="FFFF99"/>
          <w:rtl/>
          <w:lang w:eastAsia="en-US"/>
        </w:rPr>
        <w:t>(א1)</w:t>
      </w:r>
      <w:r w:rsidRPr="00AA6540">
        <w:rPr>
          <w:rStyle w:val="default"/>
          <w:rFonts w:cs="FrankRuehl" w:hint="cs"/>
          <w:vanish/>
          <w:sz w:val="22"/>
          <w:szCs w:val="22"/>
          <w:u w:val="single"/>
          <w:shd w:val="clear" w:color="auto" w:fill="FFFF99"/>
          <w:rtl/>
          <w:lang w:eastAsia="en-US"/>
        </w:rPr>
        <w:tab/>
        <w:t>נותן שירותים פיננסיים החייב במינוי רואה חשבון מבקר לפי סעיף קטן (א), ימסור למפקח הודעה על הכוונה למנות רואה חשבון מבקר, 60 ימים לפחות לפני תחילת כהונתו, ויחולו לעניין מינויו והפסקת כהונתו של רואה החשבון המבקר הוראות סעיף 32(ב) ו-(ג), בשינויים המחויבים.</w:t>
      </w:r>
      <w:bookmarkEnd w:id="149"/>
    </w:p>
    <w:p w14:paraId="4D15E3DE" w14:textId="77777777" w:rsidR="003E1701" w:rsidRDefault="003E1701" w:rsidP="00EC4C03">
      <w:pPr>
        <w:pStyle w:val="P00"/>
        <w:spacing w:before="72"/>
        <w:ind w:left="0" w:right="1134"/>
        <w:rPr>
          <w:rStyle w:val="default"/>
          <w:rFonts w:cs="FrankRuehl" w:hint="cs"/>
          <w:rtl/>
          <w:lang w:eastAsia="en-US"/>
        </w:rPr>
      </w:pPr>
      <w:bookmarkStart w:id="150" w:name="Seif34"/>
      <w:bookmarkEnd w:id="150"/>
      <w:r>
        <w:rPr>
          <w:lang w:val="he-IL"/>
        </w:rPr>
        <w:pict w14:anchorId="7F38C62A">
          <v:rect id="_x0000_s2192" style="position:absolute;left:0;text-align:left;margin-left:464.5pt;margin-top:8.05pt;width:75.05pt;height:12.25pt;z-index:251500032" o:allowincell="f" filled="f" stroked="f" strokecolor="lime" strokeweight=".25pt">
            <v:textbox inset="0,0,0,0">
              <w:txbxContent>
                <w:p w14:paraId="5C9718FC" w14:textId="77777777" w:rsidR="00316D86" w:rsidRDefault="00316D86">
                  <w:pPr>
                    <w:spacing w:line="160" w:lineRule="exact"/>
                    <w:jc w:val="left"/>
                    <w:rPr>
                      <w:rFonts w:cs="Miriam" w:hint="cs"/>
                      <w:noProof/>
                      <w:szCs w:val="18"/>
                      <w:rtl/>
                      <w:lang w:eastAsia="en-US"/>
                    </w:rPr>
                  </w:pPr>
                  <w:r>
                    <w:rPr>
                      <w:rFonts w:cs="Miriam" w:hint="cs"/>
                      <w:szCs w:val="18"/>
                      <w:rtl/>
                      <w:lang w:eastAsia="en-US"/>
                    </w:rPr>
                    <w:t>ניגוד עניינים</w:t>
                  </w:r>
                </w:p>
              </w:txbxContent>
            </v:textbox>
            <w10:anchorlock/>
          </v:rect>
        </w:pict>
      </w:r>
      <w:r>
        <w:rPr>
          <w:rStyle w:val="big-number"/>
          <w:rFonts w:hint="cs"/>
          <w:rtl/>
          <w:lang w:eastAsia="en-US"/>
        </w:rPr>
        <w:t>35</w:t>
      </w:r>
      <w:r>
        <w:rPr>
          <w:rStyle w:val="default"/>
          <w:rFonts w:cs="FrankRuehl"/>
          <w:rtl/>
        </w:rPr>
        <w:t>.</w:t>
      </w:r>
      <w:r>
        <w:rPr>
          <w:rStyle w:val="default"/>
          <w:rFonts w:cs="FrankRuehl"/>
          <w:rtl/>
        </w:rPr>
        <w:tab/>
      </w:r>
      <w:r>
        <w:rPr>
          <w:rStyle w:val="default"/>
          <w:rFonts w:cs="FrankRuehl" w:hint="cs"/>
          <w:rtl/>
        </w:rPr>
        <w:t>(</w:t>
      </w:r>
      <w:r>
        <w:rPr>
          <w:rStyle w:val="default"/>
          <w:rFonts w:cs="FrankRuehl"/>
          <w:rtl/>
          <w:lang w:eastAsia="en-US"/>
        </w:rPr>
        <w:t>א)</w:t>
      </w:r>
      <w:r>
        <w:rPr>
          <w:rStyle w:val="default"/>
          <w:rFonts w:cs="FrankRuehl" w:hint="cs"/>
          <w:rtl/>
          <w:lang w:eastAsia="en-US"/>
        </w:rPr>
        <w:tab/>
      </w:r>
      <w:r w:rsidR="00EC4C03">
        <w:rPr>
          <w:rStyle w:val="default"/>
          <w:rFonts w:cs="FrankRuehl" w:hint="cs"/>
          <w:rtl/>
          <w:lang w:eastAsia="en-US"/>
        </w:rPr>
        <w:t>לא ימונה ולא יכהן כנושא משרה או כבעל תפקיד אחר בנותן שירותים פיננסיים מי שתפקידיו או עיסוקיו האחרים יוצרים או עלולים ליצור ניגוד עניינים עם תפקידו האמור או שיש בהם כדי לפגוע ביכולתו לכהן באותו תפקיד</w:t>
      </w:r>
      <w:r>
        <w:rPr>
          <w:rStyle w:val="default"/>
          <w:rFonts w:cs="FrankRuehl"/>
          <w:rtl/>
          <w:lang w:eastAsia="en-US"/>
        </w:rPr>
        <w:t>.</w:t>
      </w:r>
    </w:p>
    <w:p w14:paraId="5BD38DEB" w14:textId="77777777" w:rsidR="00EC4C03" w:rsidRDefault="00EC4C03" w:rsidP="00EC4C03">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השר רשאי לקבוע הוראות שמטרתן למנוע ניגוד עניינים אפשרי של נושא משרה ובעל תפקיד אחר בנותן שירותים פיננסיים, לרבות הוראות לעניין עיסוקים אחרים שלא יהיו רשאים לעסוק בהם או פעולות שלא יהיו רשאים לבצע, וכן הצהרות ודיווחים שיידרשו מהם.</w:t>
      </w:r>
    </w:p>
    <w:p w14:paraId="5DF85B24" w14:textId="77777777" w:rsidR="003E1701" w:rsidRDefault="003E1701" w:rsidP="00EC4C03">
      <w:pPr>
        <w:pStyle w:val="P00"/>
        <w:spacing w:before="72"/>
        <w:ind w:left="0" w:right="1134"/>
        <w:rPr>
          <w:rStyle w:val="default"/>
          <w:rFonts w:cs="FrankRuehl" w:hint="cs"/>
          <w:rtl/>
          <w:lang w:eastAsia="en-US"/>
        </w:rPr>
      </w:pPr>
      <w:bookmarkStart w:id="151" w:name="Seif35"/>
      <w:bookmarkEnd w:id="151"/>
      <w:r>
        <w:rPr>
          <w:lang w:val="he-IL"/>
        </w:rPr>
        <w:pict w14:anchorId="401743F3">
          <v:rect id="_x0000_s2193" style="position:absolute;left:0;text-align:left;margin-left:464.5pt;margin-top:8.05pt;width:75.05pt;height:18.9pt;z-index:251501056" o:allowincell="f" filled="f" stroked="f" strokecolor="lime" strokeweight=".25pt">
            <v:textbox inset="0,0,0,0">
              <w:txbxContent>
                <w:p w14:paraId="2B48590C" w14:textId="77777777" w:rsidR="00316D86" w:rsidRDefault="00316D86">
                  <w:pPr>
                    <w:spacing w:line="160" w:lineRule="exact"/>
                    <w:jc w:val="left"/>
                    <w:rPr>
                      <w:rFonts w:cs="Miriam" w:hint="cs"/>
                      <w:noProof/>
                      <w:szCs w:val="18"/>
                      <w:rtl/>
                      <w:lang w:eastAsia="en-US"/>
                    </w:rPr>
                  </w:pPr>
                  <w:r>
                    <w:rPr>
                      <w:rFonts w:cs="Miriam" w:hint="cs"/>
                      <w:szCs w:val="18"/>
                      <w:rtl/>
                      <w:lang w:eastAsia="en-US"/>
                    </w:rPr>
                    <w:t>אחריות מנהל כללי ושותף</w:t>
                  </w:r>
                </w:p>
              </w:txbxContent>
            </v:textbox>
            <w10:anchorlock/>
          </v:rect>
        </w:pict>
      </w:r>
      <w:r>
        <w:rPr>
          <w:rStyle w:val="big-number"/>
          <w:rFonts w:hint="cs"/>
          <w:rtl/>
          <w:lang w:eastAsia="en-US"/>
        </w:rPr>
        <w:t>36</w:t>
      </w:r>
      <w:r>
        <w:rPr>
          <w:rStyle w:val="default"/>
          <w:rFonts w:cs="FrankRuehl"/>
          <w:rtl/>
        </w:rPr>
        <w:t>.</w:t>
      </w:r>
      <w:r>
        <w:rPr>
          <w:rStyle w:val="default"/>
          <w:rFonts w:cs="FrankRuehl"/>
          <w:rtl/>
        </w:rPr>
        <w:tab/>
      </w:r>
      <w:r w:rsidR="0092243F">
        <w:rPr>
          <w:rStyle w:val="default"/>
          <w:rFonts w:cs="FrankRuehl" w:hint="cs"/>
          <w:rtl/>
          <w:lang w:eastAsia="en-US"/>
        </w:rPr>
        <w:t>(א)</w:t>
      </w:r>
      <w:r w:rsidR="0092243F">
        <w:rPr>
          <w:rStyle w:val="default"/>
          <w:rFonts w:cs="FrankRuehl" w:hint="cs"/>
          <w:rtl/>
          <w:lang w:eastAsia="en-US"/>
        </w:rPr>
        <w:tab/>
      </w:r>
      <w:r w:rsidR="00EC4C03">
        <w:rPr>
          <w:rStyle w:val="default"/>
          <w:rFonts w:cs="FrankRuehl" w:hint="cs"/>
          <w:rtl/>
          <w:lang w:eastAsia="en-US"/>
        </w:rPr>
        <w:t>המנהל הכללי של נותן שירותים פיננסיים שהוא תאגיד וכן שותף בתאגיד שהוא שותפות, למעט שותף מוגבל, חייבים לפקח ולנקוט את כל האמצעים הסבירים בנסיבות העניין למניעת הפרה של הוראה מההוראות לפי חוק זה בידי התאגיד או השותפות, לפי העניין, או בידי עובד מעובדיהם, כמפורט להלן:</w:t>
      </w:r>
    </w:p>
    <w:p w14:paraId="1BCD6E10" w14:textId="77777777" w:rsidR="00EC4C03" w:rsidRDefault="00EC4C03" w:rsidP="00EC4C03">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לקבוע כללים ונהלים למניעת הפרה של ההוראות לפי חוק זה;</w:t>
      </w:r>
    </w:p>
    <w:p w14:paraId="33042A90" w14:textId="77777777" w:rsidR="00EC4C03" w:rsidRDefault="00EC4C03" w:rsidP="00EC4C03">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למנות אחראי להטמעת הכללים והנהלים שקבע כאמור בפסקה (1) ולפיקוח על קיומם.</w:t>
      </w:r>
    </w:p>
    <w:p w14:paraId="41E1AC7B" w14:textId="77777777" w:rsidR="00EC4C03" w:rsidRDefault="00EC4C03" w:rsidP="00EC4C03">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בסעיף זה, "שותפות" ו"שותף מוגבל" </w:t>
      </w:r>
      <w:r>
        <w:rPr>
          <w:rStyle w:val="default"/>
          <w:rFonts w:cs="FrankRuehl"/>
          <w:rtl/>
          <w:lang w:eastAsia="en-US"/>
        </w:rPr>
        <w:t>–</w:t>
      </w:r>
      <w:r>
        <w:rPr>
          <w:rStyle w:val="default"/>
          <w:rFonts w:cs="FrankRuehl" w:hint="cs"/>
          <w:rtl/>
          <w:lang w:eastAsia="en-US"/>
        </w:rPr>
        <w:t xml:space="preserve"> כהגדרתם בפקודת השותפויות [נוסח חדש], התשל"ה-1975.</w:t>
      </w:r>
    </w:p>
    <w:p w14:paraId="09A2C02E" w14:textId="77777777" w:rsidR="003E1701" w:rsidRDefault="00DD55C8" w:rsidP="00DD55C8">
      <w:pPr>
        <w:pStyle w:val="medium2-header"/>
        <w:keepLines w:val="0"/>
        <w:spacing w:before="72"/>
        <w:ind w:left="0" w:right="1134"/>
        <w:outlineLvl w:val="0"/>
        <w:rPr>
          <w:rFonts w:hint="cs"/>
          <w:b/>
          <w:noProof/>
          <w:rtl/>
        </w:rPr>
      </w:pPr>
      <w:bookmarkStart w:id="152" w:name="med7"/>
      <w:bookmarkEnd w:id="152"/>
      <w:r>
        <w:rPr>
          <w:rFonts w:hint="cs"/>
          <w:b/>
          <w:noProof/>
          <w:rtl/>
          <w:lang w:eastAsia="en-US"/>
        </w:rPr>
        <w:pict w14:anchorId="5796A382">
          <v:shape id="_x0000_s2643" type="#_x0000_t202" style="position:absolute;left:0;text-align:left;margin-left:470.35pt;margin-top:7.1pt;width:1in;height:16.8pt;z-index:251674112" filled="f" stroked="f">
            <v:textbox inset="1mm,0,1mm,0">
              <w:txbxContent>
                <w:p w14:paraId="656E8926" w14:textId="77777777" w:rsidR="00316D86" w:rsidRDefault="00316D86" w:rsidP="00DD55C8">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3E1701">
        <w:rPr>
          <w:rFonts w:hint="cs"/>
          <w:b/>
          <w:noProof/>
          <w:rtl/>
        </w:rPr>
        <w:t xml:space="preserve">פרק </w:t>
      </w:r>
      <w:r w:rsidR="00EC4C03">
        <w:rPr>
          <w:rFonts w:hint="cs"/>
          <w:b/>
          <w:noProof/>
          <w:rtl/>
        </w:rPr>
        <w:t xml:space="preserve">ו': הגבלות על </w:t>
      </w:r>
      <w:r>
        <w:rPr>
          <w:rFonts w:hint="cs"/>
          <w:b/>
          <w:noProof/>
          <w:rtl/>
        </w:rPr>
        <w:t>פעילותם של נותני שירותים פיננסיים</w:t>
      </w:r>
    </w:p>
    <w:p w14:paraId="43B361DA" w14:textId="77777777" w:rsidR="00DD55C8" w:rsidRPr="00AA6540" w:rsidRDefault="00DD55C8" w:rsidP="00DD55C8">
      <w:pPr>
        <w:pStyle w:val="P00"/>
        <w:tabs>
          <w:tab w:val="clear" w:pos="6259"/>
        </w:tabs>
        <w:spacing w:before="0"/>
        <w:ind w:left="0" w:right="1134"/>
        <w:rPr>
          <w:rStyle w:val="default"/>
          <w:rFonts w:cs="FrankRuehl" w:hint="cs"/>
          <w:vanish/>
          <w:color w:val="FF0000"/>
          <w:szCs w:val="20"/>
          <w:shd w:val="clear" w:color="auto" w:fill="FFFF99"/>
          <w:rtl/>
        </w:rPr>
      </w:pPr>
      <w:bookmarkStart w:id="153" w:name="Rov218"/>
      <w:r w:rsidRPr="00AA6540">
        <w:rPr>
          <w:rStyle w:val="default"/>
          <w:rFonts w:cs="FrankRuehl" w:hint="cs"/>
          <w:vanish/>
          <w:color w:val="FF0000"/>
          <w:szCs w:val="20"/>
          <w:shd w:val="clear" w:color="auto" w:fill="FFFF99"/>
          <w:rtl/>
        </w:rPr>
        <w:t>מיום 1.1.2017</w:t>
      </w:r>
    </w:p>
    <w:p w14:paraId="53BDCA6D" w14:textId="77777777" w:rsidR="00DD55C8" w:rsidRPr="00AA6540" w:rsidRDefault="00DD55C8" w:rsidP="00DD55C8">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330B9675" w14:textId="77777777" w:rsidR="00DD55C8" w:rsidRPr="00AA6540" w:rsidRDefault="00DD55C8" w:rsidP="00DD55C8">
      <w:pPr>
        <w:pStyle w:val="P00"/>
        <w:tabs>
          <w:tab w:val="clear" w:pos="6259"/>
        </w:tabs>
        <w:spacing w:before="0"/>
        <w:ind w:left="0" w:right="1134"/>
        <w:rPr>
          <w:rStyle w:val="default"/>
          <w:rFonts w:cs="FrankRuehl" w:hint="cs"/>
          <w:vanish/>
          <w:szCs w:val="20"/>
          <w:shd w:val="clear" w:color="auto" w:fill="FFFF99"/>
          <w:rtl/>
        </w:rPr>
      </w:pPr>
      <w:hyperlink r:id="rId189"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142 (</w:t>
      </w:r>
      <w:hyperlink r:id="rId190"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5E97DEB1" w14:textId="77777777" w:rsidR="00DD55C8" w:rsidRPr="00AA6540" w:rsidRDefault="00DD55C8" w:rsidP="00DD55C8">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החלפת כותרת פרק ו'</w:t>
      </w:r>
    </w:p>
    <w:p w14:paraId="0347247D" w14:textId="77777777" w:rsidR="00DD55C8" w:rsidRPr="00AA6540" w:rsidRDefault="00DD55C8" w:rsidP="00DD55C8">
      <w:pPr>
        <w:pStyle w:val="P00"/>
        <w:tabs>
          <w:tab w:val="clear" w:pos="6259"/>
        </w:tabs>
        <w:ind w:left="0" w:right="1134"/>
        <w:rPr>
          <w:rStyle w:val="default"/>
          <w:rFonts w:cs="FrankRuehl" w:hint="cs"/>
          <w:vanish/>
          <w:szCs w:val="20"/>
          <w:shd w:val="clear" w:color="auto" w:fill="FFFF99"/>
          <w:rtl/>
        </w:rPr>
      </w:pPr>
      <w:r w:rsidRPr="00AA6540">
        <w:rPr>
          <w:rStyle w:val="default"/>
          <w:rFonts w:cs="FrankRuehl" w:hint="cs"/>
          <w:vanish/>
          <w:szCs w:val="20"/>
          <w:shd w:val="clear" w:color="auto" w:fill="FFFF99"/>
          <w:rtl/>
        </w:rPr>
        <w:t>הנוסח הקודם:</w:t>
      </w:r>
    </w:p>
    <w:p w14:paraId="5B4F905F" w14:textId="77777777" w:rsidR="00DD55C8" w:rsidRPr="00DD55C8" w:rsidRDefault="00DD55C8" w:rsidP="00DD55C8">
      <w:pPr>
        <w:pStyle w:val="P00"/>
        <w:tabs>
          <w:tab w:val="clear" w:pos="6259"/>
        </w:tabs>
        <w:spacing w:before="0"/>
        <w:ind w:left="0" w:right="1134"/>
        <w:rPr>
          <w:rStyle w:val="default"/>
          <w:rFonts w:cs="FrankRuehl" w:hint="cs"/>
          <w:sz w:val="2"/>
          <w:szCs w:val="2"/>
          <w:shd w:val="clear" w:color="auto" w:fill="FFFF99"/>
          <w:rtl/>
        </w:rPr>
      </w:pPr>
      <w:r w:rsidRPr="00AA6540">
        <w:rPr>
          <w:rStyle w:val="default"/>
          <w:rFonts w:cs="FrankRuehl" w:hint="cs"/>
          <w:strike/>
          <w:vanish/>
          <w:sz w:val="22"/>
          <w:szCs w:val="22"/>
          <w:shd w:val="clear" w:color="auto" w:fill="FFFF99"/>
          <w:rtl/>
        </w:rPr>
        <w:t>פרק ו': הגבלות על ניהול עסקים</w:t>
      </w:r>
      <w:bookmarkEnd w:id="153"/>
    </w:p>
    <w:p w14:paraId="166278DD" w14:textId="77777777" w:rsidR="00DD55C8" w:rsidRPr="00E9713D" w:rsidRDefault="00DD55C8" w:rsidP="00DD55C8">
      <w:pPr>
        <w:pStyle w:val="header-2"/>
        <w:ind w:left="0" w:right="1134"/>
        <w:rPr>
          <w:rFonts w:hint="cs"/>
          <w:rtl/>
        </w:rPr>
      </w:pPr>
      <w:bookmarkStart w:id="154" w:name="hed24"/>
      <w:bookmarkEnd w:id="154"/>
      <w:r>
        <w:rPr>
          <w:rFonts w:hint="cs"/>
          <w:rtl/>
          <w:lang w:eastAsia="en-US"/>
        </w:rPr>
        <w:pict w14:anchorId="490B9116">
          <v:shape id="_x0000_s2644" type="#_x0000_t202" style="position:absolute;left:0;text-align:left;margin-left:470.35pt;margin-top:12.75pt;width:1in;height:16.8pt;z-index:251675136" filled="f" stroked="f">
            <v:textbox inset="1mm,0,1mm,0">
              <w:txbxContent>
                <w:p w14:paraId="2C57E33B" w14:textId="77777777" w:rsidR="00316D86" w:rsidRDefault="00316D86" w:rsidP="00DD55C8">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Pr="00E9713D">
        <w:rPr>
          <w:rFonts w:hint="cs"/>
          <w:rtl/>
        </w:rPr>
        <w:t xml:space="preserve">סימן </w:t>
      </w:r>
      <w:r>
        <w:rPr>
          <w:rFonts w:hint="cs"/>
          <w:rtl/>
        </w:rPr>
        <w:t>א': הגבלות על ניהול עסקים</w:t>
      </w:r>
    </w:p>
    <w:p w14:paraId="5AC3736D" w14:textId="77777777" w:rsidR="00DD55C8" w:rsidRPr="00AA6540" w:rsidRDefault="00DD55C8" w:rsidP="00DD55C8">
      <w:pPr>
        <w:pStyle w:val="P00"/>
        <w:tabs>
          <w:tab w:val="clear" w:pos="6259"/>
        </w:tabs>
        <w:spacing w:before="0"/>
        <w:ind w:left="0" w:right="1134"/>
        <w:rPr>
          <w:rStyle w:val="default"/>
          <w:rFonts w:cs="FrankRuehl" w:hint="cs"/>
          <w:vanish/>
          <w:color w:val="FF0000"/>
          <w:szCs w:val="20"/>
          <w:shd w:val="clear" w:color="auto" w:fill="FFFF99"/>
          <w:rtl/>
        </w:rPr>
      </w:pPr>
      <w:bookmarkStart w:id="155" w:name="Rov219"/>
      <w:r w:rsidRPr="00AA6540">
        <w:rPr>
          <w:rStyle w:val="default"/>
          <w:rFonts w:cs="FrankRuehl" w:hint="cs"/>
          <w:vanish/>
          <w:color w:val="FF0000"/>
          <w:szCs w:val="20"/>
          <w:shd w:val="clear" w:color="auto" w:fill="FFFF99"/>
          <w:rtl/>
        </w:rPr>
        <w:t>מיום 1.1.2017</w:t>
      </w:r>
    </w:p>
    <w:p w14:paraId="172FFED5" w14:textId="77777777" w:rsidR="00DD55C8" w:rsidRPr="00AA6540" w:rsidRDefault="00DD55C8" w:rsidP="00DD55C8">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274FE9E0" w14:textId="77777777" w:rsidR="00DD55C8" w:rsidRPr="00AA6540" w:rsidRDefault="00DD55C8" w:rsidP="00DD55C8">
      <w:pPr>
        <w:pStyle w:val="P00"/>
        <w:tabs>
          <w:tab w:val="clear" w:pos="6259"/>
        </w:tabs>
        <w:spacing w:before="0"/>
        <w:ind w:left="0" w:right="1134"/>
        <w:rPr>
          <w:rStyle w:val="default"/>
          <w:rFonts w:cs="FrankRuehl" w:hint="cs"/>
          <w:vanish/>
          <w:szCs w:val="20"/>
          <w:shd w:val="clear" w:color="auto" w:fill="FFFF99"/>
          <w:rtl/>
        </w:rPr>
      </w:pPr>
      <w:hyperlink r:id="rId191"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142 (</w:t>
      </w:r>
      <w:hyperlink r:id="rId192"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3FCC0E91" w14:textId="77777777" w:rsidR="00DD55C8" w:rsidRPr="00DD55C8" w:rsidRDefault="00DD55C8" w:rsidP="00DD55C8">
      <w:pPr>
        <w:pStyle w:val="P00"/>
        <w:tabs>
          <w:tab w:val="clear" w:pos="6259"/>
        </w:tabs>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כותרת סימן א'</w:t>
      </w:r>
      <w:bookmarkEnd w:id="155"/>
    </w:p>
    <w:p w14:paraId="1257A280" w14:textId="77777777" w:rsidR="003E1701" w:rsidRDefault="003E1701" w:rsidP="002D18CF">
      <w:pPr>
        <w:pStyle w:val="P00"/>
        <w:spacing w:before="72"/>
        <w:ind w:left="0" w:right="1134"/>
        <w:rPr>
          <w:rStyle w:val="default"/>
          <w:rFonts w:cs="FrankRuehl" w:hint="cs"/>
          <w:rtl/>
          <w:lang w:eastAsia="en-US"/>
        </w:rPr>
      </w:pPr>
      <w:bookmarkStart w:id="156" w:name="Seif36"/>
      <w:bookmarkEnd w:id="156"/>
      <w:r>
        <w:rPr>
          <w:lang w:val="he-IL"/>
        </w:rPr>
        <w:pict w14:anchorId="5BC9D12E">
          <v:rect id="_x0000_s2194" style="position:absolute;left:0;text-align:left;margin-left:464.5pt;margin-top:8.05pt;width:75.05pt;height:31.1pt;z-index:251502080" o:allowincell="f" filled="f" stroked="f" strokecolor="lime" strokeweight=".25pt">
            <v:textbox inset="0,0,0,0">
              <w:txbxContent>
                <w:p w14:paraId="35F74F3B" w14:textId="77777777" w:rsidR="00316D86" w:rsidRDefault="00316D86">
                  <w:pPr>
                    <w:spacing w:line="160" w:lineRule="exact"/>
                    <w:jc w:val="left"/>
                    <w:rPr>
                      <w:rFonts w:cs="Miriam" w:hint="cs"/>
                      <w:noProof/>
                      <w:szCs w:val="18"/>
                      <w:rtl/>
                      <w:lang w:eastAsia="en-US"/>
                    </w:rPr>
                  </w:pPr>
                  <w:r>
                    <w:rPr>
                      <w:rFonts w:cs="Miriam" w:hint="cs"/>
                      <w:szCs w:val="18"/>
                      <w:rtl/>
                      <w:lang w:eastAsia="en-US"/>
                    </w:rPr>
                    <w:t>הון עצמי מזערי</w:t>
                  </w:r>
                </w:p>
                <w:p w14:paraId="6BA75549" w14:textId="77777777" w:rsidR="00316D86" w:rsidRDefault="00316D86" w:rsidP="000C2C48">
                  <w:pPr>
                    <w:spacing w:line="160" w:lineRule="exact"/>
                    <w:jc w:val="left"/>
                    <w:rPr>
                      <w:rFonts w:cs="Miriam" w:hint="cs"/>
                      <w:noProof/>
                      <w:szCs w:val="18"/>
                      <w:rtl/>
                      <w:lang w:eastAsia="en-US"/>
                    </w:rPr>
                  </w:pPr>
                  <w:r>
                    <w:rPr>
                      <w:rFonts w:cs="Miriam" w:hint="cs"/>
                      <w:noProof/>
                      <w:szCs w:val="18"/>
                      <w:rtl/>
                      <w:lang w:eastAsia="en-US"/>
                    </w:rPr>
                    <w:t xml:space="preserve">(תיקון מס' 2) </w:t>
                  </w:r>
                  <w:r>
                    <w:rPr>
                      <w:rFonts w:cs="Miriam"/>
                      <w:noProof/>
                      <w:szCs w:val="18"/>
                      <w:rtl/>
                      <w:lang w:eastAsia="en-US"/>
                    </w:rPr>
                    <w:br/>
                  </w:r>
                  <w:r>
                    <w:rPr>
                      <w:rFonts w:cs="Miriam" w:hint="cs"/>
                      <w:noProof/>
                      <w:szCs w:val="18"/>
                      <w:rtl/>
                      <w:lang w:eastAsia="en-US"/>
                    </w:rPr>
                    <w:t>תשע"ז-2017</w:t>
                  </w:r>
                </w:p>
              </w:txbxContent>
            </v:textbox>
            <w10:anchorlock/>
          </v:rect>
        </w:pict>
      </w:r>
      <w:r>
        <w:rPr>
          <w:rStyle w:val="big-number"/>
          <w:rFonts w:hint="cs"/>
          <w:rtl/>
          <w:lang w:eastAsia="en-US"/>
        </w:rPr>
        <w:t>37</w:t>
      </w:r>
      <w:r>
        <w:rPr>
          <w:rStyle w:val="default"/>
          <w:rFonts w:cs="FrankRuehl"/>
          <w:rtl/>
        </w:rPr>
        <w:t>.</w:t>
      </w:r>
      <w:r>
        <w:rPr>
          <w:rStyle w:val="default"/>
          <w:rFonts w:cs="FrankRuehl"/>
          <w:rtl/>
        </w:rPr>
        <w:tab/>
      </w:r>
      <w:r w:rsidR="002D18CF">
        <w:rPr>
          <w:rStyle w:val="default"/>
          <w:rFonts w:cs="FrankRuehl" w:hint="cs"/>
          <w:rtl/>
          <w:lang w:eastAsia="en-US"/>
        </w:rPr>
        <w:t>(א)</w:t>
      </w:r>
      <w:r w:rsidR="002D18CF">
        <w:rPr>
          <w:rStyle w:val="default"/>
          <w:rFonts w:cs="FrankRuehl" w:hint="cs"/>
          <w:rtl/>
          <w:lang w:eastAsia="en-US"/>
        </w:rPr>
        <w:tab/>
        <w:t>לנותן שירותים פיננסיים יהיה הון עצמי מזערי בסכום כמפורט בתוספת</w:t>
      </w:r>
      <w:r w:rsidR="000C2C48">
        <w:rPr>
          <w:rStyle w:val="default"/>
          <w:rFonts w:cs="FrankRuehl" w:hint="cs"/>
          <w:rtl/>
          <w:lang w:eastAsia="en-US"/>
        </w:rPr>
        <w:t xml:space="preserve"> הראשונה</w:t>
      </w:r>
      <w:r w:rsidR="002D18CF">
        <w:rPr>
          <w:rStyle w:val="default"/>
          <w:rFonts w:cs="FrankRuehl" w:hint="cs"/>
          <w:rtl/>
          <w:lang w:eastAsia="en-US"/>
        </w:rPr>
        <w:t>, לפי העניין, כשהוא חופשי מכל שעבוד או עיקול.</w:t>
      </w:r>
    </w:p>
    <w:p w14:paraId="4701C976" w14:textId="77777777" w:rsidR="002D18CF" w:rsidRDefault="000C2C48" w:rsidP="000C2C48">
      <w:pPr>
        <w:pStyle w:val="P00"/>
        <w:spacing w:before="72"/>
        <w:ind w:left="0" w:right="1134"/>
        <w:rPr>
          <w:rStyle w:val="default"/>
          <w:rFonts w:cs="FrankRuehl" w:hint="cs"/>
          <w:rtl/>
          <w:lang w:eastAsia="en-US"/>
        </w:rPr>
      </w:pPr>
      <w:r>
        <w:rPr>
          <w:rFonts w:hint="cs"/>
          <w:rtl/>
          <w:lang w:eastAsia="en-US"/>
        </w:rPr>
        <w:pict w14:anchorId="686AC9E5">
          <v:shape id="_x0000_s2845" type="#_x0000_t202" style="position:absolute;left:0;text-align:left;margin-left:470.35pt;margin-top:7.1pt;width:1in;height:16.8pt;z-index:251762176" filled="f" stroked="f">
            <v:textbox inset="1mm,0,1mm,0">
              <w:txbxContent>
                <w:p w14:paraId="78813BD9" w14:textId="77777777" w:rsidR="00316D86" w:rsidRDefault="00316D86" w:rsidP="000C2C48">
                  <w:pPr>
                    <w:spacing w:line="160" w:lineRule="exact"/>
                    <w:jc w:val="left"/>
                    <w:rPr>
                      <w:rFonts w:cs="Miriam" w:hint="cs"/>
                      <w:noProof/>
                      <w:szCs w:val="18"/>
                      <w:rtl/>
                      <w:lang w:eastAsia="en-US"/>
                    </w:rPr>
                  </w:pPr>
                  <w:r>
                    <w:rPr>
                      <w:rFonts w:cs="Miriam" w:hint="cs"/>
                      <w:noProof/>
                      <w:szCs w:val="18"/>
                      <w:rtl/>
                      <w:lang w:eastAsia="en-US"/>
                    </w:rPr>
                    <w:t>(תיקון מס' 2) תשע"ז-2017</w:t>
                  </w:r>
                </w:p>
              </w:txbxContent>
            </v:textbox>
            <w10:anchorlock/>
          </v:shape>
        </w:pict>
      </w:r>
      <w:r w:rsidR="002D18CF">
        <w:rPr>
          <w:rStyle w:val="default"/>
          <w:rFonts w:cs="FrankRuehl" w:hint="cs"/>
          <w:rtl/>
          <w:lang w:eastAsia="en-US"/>
        </w:rPr>
        <w:tab/>
        <w:t>(ב)</w:t>
      </w:r>
      <w:r w:rsidR="002D18CF">
        <w:rPr>
          <w:rStyle w:val="default"/>
          <w:rFonts w:cs="FrankRuehl" w:hint="cs"/>
          <w:rtl/>
          <w:lang w:eastAsia="en-US"/>
        </w:rPr>
        <w:tab/>
      </w:r>
      <w:r>
        <w:rPr>
          <w:rStyle w:val="default"/>
          <w:rFonts w:cs="FrankRuehl" w:hint="cs"/>
          <w:rtl/>
          <w:lang w:eastAsia="en-US"/>
        </w:rPr>
        <w:t>(בוטל)</w:t>
      </w:r>
      <w:r w:rsidR="002B7417">
        <w:rPr>
          <w:rStyle w:val="default"/>
          <w:rFonts w:cs="FrankRuehl" w:hint="cs"/>
          <w:rtl/>
          <w:lang w:eastAsia="en-US"/>
        </w:rPr>
        <w:t>.</w:t>
      </w:r>
    </w:p>
    <w:p w14:paraId="2A9AA037" w14:textId="77777777" w:rsidR="007C7945" w:rsidRPr="00AA6540" w:rsidRDefault="007C7945" w:rsidP="007C7945">
      <w:pPr>
        <w:pStyle w:val="P00"/>
        <w:tabs>
          <w:tab w:val="clear" w:pos="6259"/>
        </w:tabs>
        <w:spacing w:before="0"/>
        <w:ind w:left="0" w:right="1134"/>
        <w:rPr>
          <w:rStyle w:val="default"/>
          <w:rFonts w:cs="FrankRuehl" w:hint="cs"/>
          <w:vanish/>
          <w:color w:val="FF0000"/>
          <w:szCs w:val="20"/>
          <w:shd w:val="clear" w:color="auto" w:fill="FFFF99"/>
          <w:rtl/>
        </w:rPr>
      </w:pPr>
      <w:bookmarkStart w:id="157" w:name="Rov309"/>
      <w:r w:rsidRPr="00AA6540">
        <w:rPr>
          <w:rStyle w:val="default"/>
          <w:rFonts w:cs="FrankRuehl" w:hint="cs"/>
          <w:vanish/>
          <w:color w:val="FF0000"/>
          <w:szCs w:val="20"/>
          <w:shd w:val="clear" w:color="auto" w:fill="FFFF99"/>
          <w:rtl/>
        </w:rPr>
        <w:t>מיום 31.1.2017</w:t>
      </w:r>
    </w:p>
    <w:p w14:paraId="09012A7C" w14:textId="77777777" w:rsidR="007C7945" w:rsidRPr="00AA6540" w:rsidRDefault="007C7945" w:rsidP="007C7945">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2</w:t>
      </w:r>
    </w:p>
    <w:p w14:paraId="0CC79BFC" w14:textId="77777777" w:rsidR="007C7945" w:rsidRPr="00AA6540" w:rsidRDefault="007C7945" w:rsidP="007C7945">
      <w:pPr>
        <w:pStyle w:val="P00"/>
        <w:spacing w:before="0"/>
        <w:ind w:left="0" w:right="1134"/>
        <w:rPr>
          <w:rStyle w:val="default"/>
          <w:rFonts w:cs="FrankRuehl" w:hint="cs"/>
          <w:vanish/>
          <w:szCs w:val="20"/>
          <w:shd w:val="clear" w:color="auto" w:fill="FFFF99"/>
          <w:rtl/>
        </w:rPr>
      </w:pPr>
      <w:hyperlink r:id="rId193" w:history="1">
        <w:r w:rsidRPr="00AA6540">
          <w:rPr>
            <w:rStyle w:val="Hyperlink"/>
            <w:rFonts w:hint="cs"/>
            <w:vanish/>
            <w:szCs w:val="20"/>
            <w:shd w:val="clear" w:color="auto" w:fill="FFFF99"/>
            <w:rtl/>
          </w:rPr>
          <w:t>ס"ח תשע"ז מס' 2601</w:t>
        </w:r>
      </w:hyperlink>
      <w:r w:rsidRPr="00AA6540">
        <w:rPr>
          <w:rStyle w:val="default"/>
          <w:rFonts w:cs="FrankRuehl" w:hint="cs"/>
          <w:vanish/>
          <w:szCs w:val="20"/>
          <w:shd w:val="clear" w:color="auto" w:fill="FFFF99"/>
          <w:rtl/>
        </w:rPr>
        <w:t xml:space="preserve"> מיום 31.1.2017 עמ' 373 (</w:t>
      </w:r>
      <w:hyperlink r:id="rId194" w:history="1">
        <w:r w:rsidRPr="00AA6540">
          <w:rPr>
            <w:rStyle w:val="Hyperlink"/>
            <w:rFonts w:hint="cs"/>
            <w:vanish/>
            <w:szCs w:val="20"/>
            <w:shd w:val="clear" w:color="auto" w:fill="FFFF99"/>
            <w:rtl/>
          </w:rPr>
          <w:t>ה"ח 1080</w:t>
        </w:r>
      </w:hyperlink>
      <w:r w:rsidRPr="00AA6540">
        <w:rPr>
          <w:rStyle w:val="default"/>
          <w:rFonts w:cs="FrankRuehl" w:hint="cs"/>
          <w:vanish/>
          <w:szCs w:val="20"/>
          <w:shd w:val="clear" w:color="auto" w:fill="FFFF99"/>
          <w:rtl/>
        </w:rPr>
        <w:t>)</w:t>
      </w:r>
    </w:p>
    <w:p w14:paraId="60B7CA38" w14:textId="77777777" w:rsidR="000C2C48" w:rsidRPr="00AA6540" w:rsidRDefault="000C2C48" w:rsidP="000C2C48">
      <w:pPr>
        <w:pStyle w:val="P00"/>
        <w:ind w:left="0"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rPr>
        <w:t>37</w:t>
      </w:r>
      <w:r w:rsidRPr="00AA6540">
        <w:rPr>
          <w:rStyle w:val="default"/>
          <w:rFonts w:cs="FrankRuehl"/>
          <w:vanish/>
          <w:sz w:val="22"/>
          <w:szCs w:val="22"/>
          <w:shd w:val="clear" w:color="auto" w:fill="FFFF99"/>
          <w:rtl/>
          <w:lang w:eastAsia="en-US"/>
        </w:rPr>
        <w:t>.</w:t>
      </w:r>
      <w:r w:rsidRPr="00AA6540">
        <w:rPr>
          <w:rStyle w:val="default"/>
          <w:rFonts w:cs="FrankRuehl"/>
          <w:vanish/>
          <w:sz w:val="22"/>
          <w:szCs w:val="22"/>
          <w:shd w:val="clear" w:color="auto" w:fill="FFFF99"/>
          <w:rtl/>
          <w:lang w:eastAsia="en-US"/>
        </w:rPr>
        <w:tab/>
      </w:r>
      <w:r w:rsidRPr="00AA6540">
        <w:rPr>
          <w:rStyle w:val="default"/>
          <w:rFonts w:cs="FrankRuehl" w:hint="cs"/>
          <w:vanish/>
          <w:sz w:val="22"/>
          <w:szCs w:val="22"/>
          <w:shd w:val="clear" w:color="auto" w:fill="FFFF99"/>
          <w:rtl/>
          <w:lang w:eastAsia="en-US"/>
        </w:rPr>
        <w:t>(א)</w:t>
      </w:r>
      <w:r w:rsidRPr="00AA6540">
        <w:rPr>
          <w:rStyle w:val="default"/>
          <w:rFonts w:cs="FrankRuehl" w:hint="cs"/>
          <w:vanish/>
          <w:sz w:val="22"/>
          <w:szCs w:val="22"/>
          <w:shd w:val="clear" w:color="auto" w:fill="FFFF99"/>
          <w:rtl/>
          <w:lang w:eastAsia="en-US"/>
        </w:rPr>
        <w:tab/>
        <w:t xml:space="preserve">לנותן שירותים פיננסיים יהיה הון עצמי מזערי בסכום כמפורט בתוספת </w:t>
      </w:r>
      <w:r w:rsidRPr="00AA6540">
        <w:rPr>
          <w:rStyle w:val="default"/>
          <w:rFonts w:cs="FrankRuehl" w:hint="cs"/>
          <w:vanish/>
          <w:sz w:val="22"/>
          <w:szCs w:val="22"/>
          <w:u w:val="single"/>
          <w:shd w:val="clear" w:color="auto" w:fill="FFFF99"/>
          <w:rtl/>
          <w:lang w:eastAsia="en-US"/>
        </w:rPr>
        <w:t>הראשונה</w:t>
      </w:r>
      <w:r w:rsidRPr="00AA6540">
        <w:rPr>
          <w:rStyle w:val="default"/>
          <w:rFonts w:cs="FrankRuehl" w:hint="cs"/>
          <w:vanish/>
          <w:sz w:val="22"/>
          <w:szCs w:val="22"/>
          <w:shd w:val="clear" w:color="auto" w:fill="FFFF99"/>
          <w:rtl/>
          <w:lang w:eastAsia="en-US"/>
        </w:rPr>
        <w:t>, לפי העניין, כשהוא חופשי מכל שעבוד או עיקול.</w:t>
      </w:r>
    </w:p>
    <w:p w14:paraId="05D59E9D" w14:textId="77777777" w:rsidR="000C2C48" w:rsidRPr="000C2C48" w:rsidRDefault="000C2C48" w:rsidP="000C2C48">
      <w:pPr>
        <w:pStyle w:val="P00"/>
        <w:spacing w:before="0"/>
        <w:ind w:left="0" w:right="1134"/>
        <w:rPr>
          <w:rStyle w:val="default"/>
          <w:rFonts w:cs="FrankRuehl" w:hint="cs"/>
          <w:strike/>
          <w:sz w:val="2"/>
          <w:szCs w:val="2"/>
          <w:rtl/>
          <w:lang w:eastAsia="en-US"/>
        </w:rPr>
      </w:pPr>
      <w:r w:rsidRPr="00AA6540">
        <w:rPr>
          <w:rStyle w:val="default"/>
          <w:rFonts w:cs="FrankRuehl" w:hint="cs"/>
          <w:vanish/>
          <w:sz w:val="22"/>
          <w:szCs w:val="22"/>
          <w:shd w:val="clear" w:color="auto" w:fill="FFFF99"/>
          <w:rtl/>
          <w:lang w:eastAsia="en-US"/>
        </w:rPr>
        <w:tab/>
      </w:r>
      <w:r w:rsidRPr="00AA6540">
        <w:rPr>
          <w:rStyle w:val="default"/>
          <w:rFonts w:cs="FrankRuehl" w:hint="cs"/>
          <w:strike/>
          <w:vanish/>
          <w:sz w:val="22"/>
          <w:szCs w:val="22"/>
          <w:shd w:val="clear" w:color="auto" w:fill="FFFF99"/>
          <w:rtl/>
          <w:lang w:eastAsia="en-US"/>
        </w:rPr>
        <w:t>(ב)</w:t>
      </w:r>
      <w:r w:rsidRPr="00AA6540">
        <w:rPr>
          <w:rStyle w:val="default"/>
          <w:rFonts w:cs="FrankRuehl" w:hint="cs"/>
          <w:strike/>
          <w:vanish/>
          <w:sz w:val="22"/>
          <w:szCs w:val="22"/>
          <w:shd w:val="clear" w:color="auto" w:fill="FFFF99"/>
          <w:rtl/>
          <w:lang w:eastAsia="en-US"/>
        </w:rPr>
        <w:tab/>
        <w:t>השר, באישור ועדת הכספים של הכנסת, רשאי, בצו, לשנות את התוספת.</w:t>
      </w:r>
      <w:bookmarkEnd w:id="157"/>
    </w:p>
    <w:p w14:paraId="6F329F76" w14:textId="77777777" w:rsidR="003E1701" w:rsidRDefault="003E1701" w:rsidP="002B7417">
      <w:pPr>
        <w:pStyle w:val="P00"/>
        <w:spacing w:before="72"/>
        <w:ind w:left="0" w:right="1134"/>
        <w:rPr>
          <w:rStyle w:val="default"/>
          <w:rFonts w:cs="FrankRuehl" w:hint="cs"/>
          <w:rtl/>
          <w:lang w:eastAsia="en-US"/>
        </w:rPr>
      </w:pPr>
      <w:bookmarkStart w:id="158" w:name="Seif37"/>
      <w:bookmarkEnd w:id="158"/>
      <w:r>
        <w:rPr>
          <w:lang w:val="he-IL"/>
        </w:rPr>
        <w:pict w14:anchorId="63D03D84">
          <v:rect id="_x0000_s2195" style="position:absolute;left:0;text-align:left;margin-left:464.5pt;margin-top:8.05pt;width:75.05pt;height:20.65pt;z-index:251503104" o:allowincell="f" filled="f" stroked="f" strokecolor="lime" strokeweight=".25pt">
            <v:textbox style="mso-next-textbox:#_x0000_s2195" inset="0,0,0,0">
              <w:txbxContent>
                <w:p w14:paraId="47F9E7FA" w14:textId="77777777" w:rsidR="00316D86" w:rsidRDefault="00316D86">
                  <w:pPr>
                    <w:spacing w:line="160" w:lineRule="exact"/>
                    <w:jc w:val="left"/>
                    <w:rPr>
                      <w:rFonts w:cs="Miriam" w:hint="cs"/>
                      <w:noProof/>
                      <w:szCs w:val="18"/>
                      <w:rtl/>
                      <w:lang w:eastAsia="en-US"/>
                    </w:rPr>
                  </w:pPr>
                  <w:r>
                    <w:rPr>
                      <w:rFonts w:cs="Miriam" w:hint="cs"/>
                      <w:szCs w:val="18"/>
                      <w:rtl/>
                      <w:lang w:eastAsia="en-US"/>
                    </w:rPr>
                    <w:t>הוראות בדבר ניהול עסקים</w:t>
                  </w:r>
                </w:p>
              </w:txbxContent>
            </v:textbox>
            <w10:anchorlock/>
          </v:rect>
        </w:pict>
      </w:r>
      <w:r>
        <w:rPr>
          <w:rStyle w:val="big-number"/>
          <w:rFonts w:hint="cs"/>
          <w:rtl/>
          <w:lang w:eastAsia="en-US"/>
        </w:rPr>
        <w:t>38</w:t>
      </w:r>
      <w:r>
        <w:rPr>
          <w:rStyle w:val="default"/>
          <w:rFonts w:cs="FrankRuehl"/>
          <w:rtl/>
        </w:rPr>
        <w:t>.</w:t>
      </w:r>
      <w:r>
        <w:rPr>
          <w:rStyle w:val="default"/>
          <w:rFonts w:cs="FrankRuehl"/>
          <w:rtl/>
        </w:rPr>
        <w:tab/>
      </w:r>
      <w:r w:rsidR="002B7417">
        <w:rPr>
          <w:rStyle w:val="default"/>
          <w:rFonts w:cs="FrankRuehl" w:hint="cs"/>
          <w:rtl/>
          <w:lang w:eastAsia="en-US"/>
        </w:rPr>
        <w:t>המפקח, לאחר התייעצות עם הוועדה, רשאי לתת הוראות לנותני שירותים פיננסיים, דרך כלל או לסוג מסוים מהם, בעניינים אלה</w:t>
      </w:r>
      <w:r>
        <w:rPr>
          <w:rStyle w:val="default"/>
          <w:rFonts w:cs="FrankRuehl"/>
          <w:rtl/>
          <w:lang w:eastAsia="en-US"/>
        </w:rPr>
        <w:t>:</w:t>
      </w:r>
    </w:p>
    <w:p w14:paraId="041C5514" w14:textId="77777777" w:rsidR="00DD55C8" w:rsidRDefault="00DD55C8" w:rsidP="00DD55C8">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הון עצמי נוסף על ההון הנדרש לפי סעיף 37, הנדרש לשם מתן שירות פיננסי מסוג מסוים או פעילות מסוג מסוים;</w:t>
      </w:r>
    </w:p>
    <w:p w14:paraId="4DF88042" w14:textId="77777777" w:rsidR="00DD55C8" w:rsidRDefault="00DD55C8" w:rsidP="00DD55C8">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חובת ביטוח אחריות מקצועית;</w:t>
      </w:r>
    </w:p>
    <w:p w14:paraId="515D5352" w14:textId="77777777" w:rsidR="00DD55C8" w:rsidRDefault="002A774D" w:rsidP="00DD55C8">
      <w:pPr>
        <w:pStyle w:val="P00"/>
        <w:spacing w:before="72"/>
        <w:ind w:left="624" w:right="1134"/>
        <w:rPr>
          <w:rStyle w:val="default"/>
          <w:rFonts w:cs="FrankRuehl" w:hint="cs"/>
          <w:rtl/>
          <w:lang w:eastAsia="en-US"/>
        </w:rPr>
      </w:pPr>
      <w:r>
        <w:rPr>
          <w:rFonts w:hint="cs"/>
          <w:rtl/>
          <w:lang w:eastAsia="en-US"/>
        </w:rPr>
        <w:pict w14:anchorId="46D4DD4D">
          <v:shape id="_x0000_s2649" type="#_x0000_t202" style="position:absolute;left:0;text-align:left;margin-left:470.35pt;margin-top:7.1pt;width:1in;height:16.8pt;z-index:251678208" filled="f" stroked="f">
            <v:textbox inset="1mm,0,1mm,0">
              <w:txbxContent>
                <w:p w14:paraId="529B16B5" w14:textId="77777777" w:rsidR="00316D86" w:rsidRDefault="00316D86" w:rsidP="002A774D">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DD55C8">
        <w:rPr>
          <w:rStyle w:val="default"/>
          <w:rFonts w:cs="FrankRuehl" w:hint="cs"/>
          <w:rtl/>
          <w:lang w:eastAsia="en-US"/>
        </w:rPr>
        <w:t>(3)</w:t>
      </w:r>
      <w:r w:rsidR="00DD55C8">
        <w:rPr>
          <w:rStyle w:val="default"/>
          <w:rFonts w:cs="FrankRuehl" w:hint="cs"/>
          <w:rtl/>
          <w:lang w:eastAsia="en-US"/>
        </w:rPr>
        <w:tab/>
        <w:t>דרישות לעניין החזקת נכסים, לרבות דרישות לעניין נזילות</w:t>
      </w:r>
      <w:r w:rsidR="00DD55C8" w:rsidRPr="00DD55C8">
        <w:rPr>
          <w:rStyle w:val="default"/>
          <w:rFonts w:cs="FrankRuehl" w:hint="cs"/>
          <w:rtl/>
          <w:lang w:eastAsia="en-US"/>
        </w:rPr>
        <w:t>, ולעניין החזקה וניהול של כספים בנאמנות</w:t>
      </w:r>
      <w:r w:rsidR="00DD55C8">
        <w:rPr>
          <w:rStyle w:val="default"/>
          <w:rFonts w:cs="FrankRuehl" w:hint="cs"/>
          <w:rtl/>
          <w:lang w:eastAsia="en-US"/>
        </w:rPr>
        <w:t>;</w:t>
      </w:r>
    </w:p>
    <w:p w14:paraId="0452477C" w14:textId="77777777" w:rsidR="00DD55C8" w:rsidRDefault="00DD55C8" w:rsidP="00DD55C8">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דרישות לעניין השקעות בנכסים, ובכלל זה דרכי השקעה, תנאים לביצועה והגבלות על השקעה;</w:t>
      </w:r>
    </w:p>
    <w:p w14:paraId="638D1997" w14:textId="77777777" w:rsidR="00DD55C8" w:rsidRDefault="00DD55C8" w:rsidP="00DD55C8">
      <w:pPr>
        <w:pStyle w:val="P00"/>
        <w:spacing w:before="72"/>
        <w:ind w:left="624"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דרישות נוספות לעניין ניהול עסקיהם של נותני שירותים פיננסיים לשם מניעת סיכון למערכת הפיננסית בשל סוג פעילות מסוים או היקף פעילות של נו</w:t>
      </w:r>
      <w:r w:rsidR="002A774D">
        <w:rPr>
          <w:rStyle w:val="default"/>
          <w:rFonts w:cs="FrankRuehl" w:hint="cs"/>
          <w:rtl/>
          <w:lang w:eastAsia="en-US"/>
        </w:rPr>
        <w:t>תני שירותים פיננסיים מסוג מסוים;</w:t>
      </w:r>
    </w:p>
    <w:p w14:paraId="371BA2E1" w14:textId="77777777" w:rsidR="002A774D" w:rsidRPr="002A774D" w:rsidRDefault="002A774D" w:rsidP="002A774D">
      <w:pPr>
        <w:pStyle w:val="P00"/>
        <w:spacing w:before="72"/>
        <w:ind w:left="624" w:right="1134"/>
        <w:rPr>
          <w:rStyle w:val="default"/>
          <w:rFonts w:cs="FrankRuehl" w:hint="cs"/>
          <w:rtl/>
          <w:lang w:eastAsia="en-US"/>
        </w:rPr>
      </w:pPr>
      <w:r>
        <w:rPr>
          <w:rFonts w:hint="cs"/>
          <w:rtl/>
          <w:lang w:eastAsia="en-US"/>
        </w:rPr>
        <w:pict w14:anchorId="6F3A9F79">
          <v:shape id="_x0000_s2650" type="#_x0000_t202" style="position:absolute;left:0;text-align:left;margin-left:470.35pt;margin-top:7.1pt;width:1in;height:16.8pt;z-index:251679232" filled="f" stroked="f">
            <v:textbox inset="1mm,0,1mm,0">
              <w:txbxContent>
                <w:p w14:paraId="30198BEE" w14:textId="77777777" w:rsidR="00316D86" w:rsidRDefault="00316D86" w:rsidP="002A774D">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Pr>
          <w:rStyle w:val="default"/>
          <w:rFonts w:cs="FrankRuehl" w:hint="cs"/>
          <w:rtl/>
          <w:lang w:eastAsia="en-US"/>
        </w:rPr>
        <w:t>(</w:t>
      </w:r>
      <w:r w:rsidRPr="002A774D">
        <w:rPr>
          <w:rStyle w:val="default"/>
          <w:rFonts w:cs="FrankRuehl" w:hint="cs"/>
          <w:rtl/>
          <w:lang w:eastAsia="en-US"/>
        </w:rPr>
        <w:t>6)</w:t>
      </w:r>
      <w:r w:rsidRPr="002A774D">
        <w:rPr>
          <w:rStyle w:val="default"/>
          <w:rFonts w:cs="FrankRuehl" w:hint="cs"/>
          <w:rtl/>
          <w:lang w:eastAsia="en-US"/>
        </w:rPr>
        <w:tab/>
        <w:t xml:space="preserve">לעניין בעל רישיון למתן שירותי פיקדון ואשראי </w:t>
      </w:r>
      <w:r w:rsidRPr="002A774D">
        <w:rPr>
          <w:rStyle w:val="default"/>
          <w:rFonts w:cs="FrankRuehl"/>
          <w:rtl/>
          <w:lang w:eastAsia="en-US"/>
        </w:rPr>
        <w:t>–</w:t>
      </w:r>
    </w:p>
    <w:p w14:paraId="3A44503B" w14:textId="77777777" w:rsidR="002A774D" w:rsidRPr="002A774D" w:rsidRDefault="002A774D" w:rsidP="002A774D">
      <w:pPr>
        <w:pStyle w:val="P00"/>
        <w:spacing w:before="72"/>
        <w:ind w:left="1021" w:right="1134"/>
        <w:rPr>
          <w:rStyle w:val="default"/>
          <w:rFonts w:cs="FrankRuehl" w:hint="cs"/>
          <w:rtl/>
          <w:lang w:eastAsia="en-US"/>
        </w:rPr>
      </w:pPr>
      <w:r w:rsidRPr="002A774D">
        <w:rPr>
          <w:rStyle w:val="default"/>
          <w:rFonts w:cs="FrankRuehl" w:hint="cs"/>
          <w:rtl/>
          <w:lang w:eastAsia="en-US"/>
        </w:rPr>
        <w:t>(א)</w:t>
      </w:r>
      <w:r w:rsidRPr="002A774D">
        <w:rPr>
          <w:rStyle w:val="default"/>
          <w:rFonts w:cs="FrankRuehl" w:hint="cs"/>
          <w:rtl/>
          <w:lang w:eastAsia="en-US"/>
        </w:rPr>
        <w:tab/>
        <w:t>מגבלות לעניין היקף האשראי שרשאי בעל הרישיון לתת ללקוח ולעניין גובה הפיקדון שרשאי בעל הרישיון לקבל מלקוח, וכן רשאי המפקח לתת הוראות כאמור לעניין כלל הלקוחות או לעניין סוג מסוים מהם;</w:t>
      </w:r>
    </w:p>
    <w:p w14:paraId="69C6ADA4" w14:textId="77777777" w:rsidR="002A774D" w:rsidRPr="002A774D" w:rsidRDefault="002A774D" w:rsidP="002A774D">
      <w:pPr>
        <w:pStyle w:val="P00"/>
        <w:spacing w:before="72"/>
        <w:ind w:left="1021" w:right="1134"/>
        <w:rPr>
          <w:rStyle w:val="default"/>
          <w:rFonts w:cs="FrankRuehl" w:hint="cs"/>
          <w:rtl/>
          <w:lang w:eastAsia="en-US"/>
        </w:rPr>
      </w:pPr>
      <w:r w:rsidRPr="002A774D">
        <w:rPr>
          <w:rStyle w:val="default"/>
          <w:rFonts w:cs="FrankRuehl" w:hint="cs"/>
          <w:rtl/>
          <w:lang w:eastAsia="en-US"/>
        </w:rPr>
        <w:t>(ב)</w:t>
      </w:r>
      <w:r w:rsidRPr="002A774D">
        <w:rPr>
          <w:rStyle w:val="default"/>
          <w:rFonts w:cs="FrankRuehl" w:hint="cs"/>
          <w:rtl/>
          <w:lang w:eastAsia="en-US"/>
        </w:rPr>
        <w:tab/>
        <w:t>הוצאות הנהלה והוצאות כלליות, לרבות שכר נושאי המשרה והעובדים;</w:t>
      </w:r>
    </w:p>
    <w:p w14:paraId="06004DFD" w14:textId="77777777" w:rsidR="002A774D" w:rsidRPr="002A774D" w:rsidRDefault="002A774D" w:rsidP="002A774D">
      <w:pPr>
        <w:pStyle w:val="P00"/>
        <w:spacing w:before="72"/>
        <w:ind w:left="1021" w:right="1134"/>
        <w:rPr>
          <w:rStyle w:val="default"/>
          <w:rFonts w:cs="FrankRuehl" w:hint="cs"/>
          <w:rtl/>
          <w:lang w:eastAsia="en-US"/>
        </w:rPr>
      </w:pPr>
      <w:r w:rsidRPr="002A774D">
        <w:rPr>
          <w:rStyle w:val="default"/>
          <w:rFonts w:cs="FrankRuehl" w:hint="cs"/>
          <w:rtl/>
          <w:lang w:eastAsia="en-US"/>
        </w:rPr>
        <w:t>(ג)</w:t>
      </w:r>
      <w:r w:rsidRPr="002A774D">
        <w:rPr>
          <w:rStyle w:val="default"/>
          <w:rFonts w:cs="FrankRuehl" w:hint="cs"/>
          <w:rtl/>
          <w:lang w:eastAsia="en-US"/>
        </w:rPr>
        <w:tab/>
        <w:t>העסקת יועצים ונותני שירותים.</w:t>
      </w:r>
    </w:p>
    <w:p w14:paraId="54BC9B7B" w14:textId="77777777" w:rsidR="00DD55C8" w:rsidRPr="00AA6540" w:rsidRDefault="00DD55C8" w:rsidP="002A774D">
      <w:pPr>
        <w:pStyle w:val="P00"/>
        <w:tabs>
          <w:tab w:val="clear" w:pos="6259"/>
        </w:tabs>
        <w:spacing w:before="0"/>
        <w:ind w:left="624" w:right="1134"/>
        <w:rPr>
          <w:rStyle w:val="default"/>
          <w:rFonts w:cs="FrankRuehl" w:hint="cs"/>
          <w:vanish/>
          <w:color w:val="FF0000"/>
          <w:szCs w:val="20"/>
          <w:shd w:val="clear" w:color="auto" w:fill="FFFF99"/>
          <w:rtl/>
        </w:rPr>
      </w:pPr>
      <w:bookmarkStart w:id="159" w:name="Rov220"/>
      <w:r w:rsidRPr="00AA6540">
        <w:rPr>
          <w:rStyle w:val="default"/>
          <w:rFonts w:cs="FrankRuehl" w:hint="cs"/>
          <w:vanish/>
          <w:color w:val="FF0000"/>
          <w:szCs w:val="20"/>
          <w:shd w:val="clear" w:color="auto" w:fill="FFFF99"/>
          <w:rtl/>
        </w:rPr>
        <w:t>מיום 1.1.2017</w:t>
      </w:r>
    </w:p>
    <w:p w14:paraId="62A59CD7" w14:textId="77777777" w:rsidR="00DD55C8" w:rsidRPr="00AA6540" w:rsidRDefault="00DD55C8" w:rsidP="002A774D">
      <w:pPr>
        <w:pStyle w:val="P00"/>
        <w:tabs>
          <w:tab w:val="clear" w:pos="6259"/>
        </w:tabs>
        <w:spacing w:before="0"/>
        <w:ind w:left="624"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067ED82C" w14:textId="77777777" w:rsidR="00DD55C8" w:rsidRPr="00AA6540" w:rsidRDefault="00DD55C8" w:rsidP="002A774D">
      <w:pPr>
        <w:pStyle w:val="P00"/>
        <w:tabs>
          <w:tab w:val="clear" w:pos="6259"/>
        </w:tabs>
        <w:spacing w:before="0"/>
        <w:ind w:left="624" w:right="1134"/>
        <w:rPr>
          <w:rStyle w:val="default"/>
          <w:rFonts w:cs="FrankRuehl" w:hint="cs"/>
          <w:vanish/>
          <w:szCs w:val="20"/>
          <w:shd w:val="clear" w:color="auto" w:fill="FFFF99"/>
          <w:rtl/>
        </w:rPr>
      </w:pPr>
      <w:hyperlink r:id="rId195"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142 (</w:t>
      </w:r>
      <w:hyperlink r:id="rId196"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4B37D152" w14:textId="77777777" w:rsidR="00DD55C8" w:rsidRPr="00AA6540" w:rsidRDefault="00DD55C8" w:rsidP="00DD55C8">
      <w:pPr>
        <w:pStyle w:val="P00"/>
        <w:ind w:left="624"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(3)</w:t>
      </w:r>
      <w:r w:rsidRPr="00AA6540">
        <w:rPr>
          <w:rStyle w:val="default"/>
          <w:rFonts w:cs="FrankRuehl" w:hint="cs"/>
          <w:vanish/>
          <w:sz w:val="22"/>
          <w:szCs w:val="22"/>
          <w:shd w:val="clear" w:color="auto" w:fill="FFFF99"/>
          <w:rtl/>
          <w:lang w:eastAsia="en-US"/>
        </w:rPr>
        <w:tab/>
        <w:t>דרישות לעניין החזקת נכסים, לרבות דרישות לעניין נזילות</w:t>
      </w:r>
      <w:r w:rsidRPr="00AA6540">
        <w:rPr>
          <w:rStyle w:val="default"/>
          <w:rFonts w:cs="FrankRuehl" w:hint="cs"/>
          <w:vanish/>
          <w:sz w:val="22"/>
          <w:szCs w:val="22"/>
          <w:u w:val="single"/>
          <w:shd w:val="clear" w:color="auto" w:fill="FFFF99"/>
          <w:rtl/>
          <w:lang w:eastAsia="en-US"/>
        </w:rPr>
        <w:t>, ולעניין החזקה וניהול של כספים בנאמנות</w:t>
      </w:r>
      <w:r w:rsidRPr="00AA6540">
        <w:rPr>
          <w:rStyle w:val="default"/>
          <w:rFonts w:cs="FrankRuehl" w:hint="cs"/>
          <w:vanish/>
          <w:sz w:val="22"/>
          <w:szCs w:val="22"/>
          <w:shd w:val="clear" w:color="auto" w:fill="FFFF99"/>
          <w:rtl/>
          <w:lang w:eastAsia="en-US"/>
        </w:rPr>
        <w:t>;</w:t>
      </w:r>
    </w:p>
    <w:p w14:paraId="37661F9D" w14:textId="77777777" w:rsidR="00DD55C8" w:rsidRPr="00AA6540" w:rsidRDefault="00DD55C8" w:rsidP="00DD55C8">
      <w:pPr>
        <w:pStyle w:val="P00"/>
        <w:spacing w:before="0"/>
        <w:ind w:left="624"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(4)</w:t>
      </w:r>
      <w:r w:rsidRPr="00AA6540">
        <w:rPr>
          <w:rStyle w:val="default"/>
          <w:rFonts w:cs="FrankRuehl" w:hint="cs"/>
          <w:vanish/>
          <w:sz w:val="22"/>
          <w:szCs w:val="22"/>
          <w:shd w:val="clear" w:color="auto" w:fill="FFFF99"/>
          <w:rtl/>
          <w:lang w:eastAsia="en-US"/>
        </w:rPr>
        <w:tab/>
        <w:t>דרישות לעניין השקעות בנכסים, ובכלל זה דרכי השקעה, תנאים לביצועה והגבלות על השקעה;</w:t>
      </w:r>
    </w:p>
    <w:p w14:paraId="63D7A84B" w14:textId="77777777" w:rsidR="00DD55C8" w:rsidRPr="00AA6540" w:rsidRDefault="00DD55C8" w:rsidP="00DD55C8">
      <w:pPr>
        <w:pStyle w:val="P00"/>
        <w:spacing w:before="0"/>
        <w:ind w:left="624"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(5)</w:t>
      </w:r>
      <w:r w:rsidRPr="00AA6540">
        <w:rPr>
          <w:rStyle w:val="default"/>
          <w:rFonts w:cs="FrankRuehl" w:hint="cs"/>
          <w:vanish/>
          <w:sz w:val="22"/>
          <w:szCs w:val="22"/>
          <w:shd w:val="clear" w:color="auto" w:fill="FFFF99"/>
          <w:rtl/>
          <w:lang w:eastAsia="en-US"/>
        </w:rPr>
        <w:tab/>
        <w:t>דרישות נוספות לעניין ניהול עסקיהם של נותני שירותים פיננסיים לשם מניעת סיכון למערכת הפיננסית בשל סוג פעילות מסוים או היקף פעילות של נותני שירותים פיננסיים מסוג מסוים;</w:t>
      </w:r>
    </w:p>
    <w:p w14:paraId="6360326A" w14:textId="77777777" w:rsidR="00DD55C8" w:rsidRPr="00AA6540" w:rsidRDefault="00DD55C8" w:rsidP="00DD55C8">
      <w:pPr>
        <w:pStyle w:val="P00"/>
        <w:spacing w:before="0"/>
        <w:ind w:left="624" w:right="1134"/>
        <w:rPr>
          <w:rStyle w:val="default"/>
          <w:rFonts w:cs="FrankRuehl" w:hint="cs"/>
          <w:vanish/>
          <w:sz w:val="22"/>
          <w:szCs w:val="22"/>
          <w:u w:val="single"/>
          <w:shd w:val="clear" w:color="auto" w:fill="FFFF99"/>
          <w:rtl/>
          <w:lang w:eastAsia="en-US"/>
        </w:rPr>
      </w:pPr>
      <w:r w:rsidRPr="00AA6540">
        <w:rPr>
          <w:rStyle w:val="default"/>
          <w:rFonts w:cs="FrankRuehl" w:hint="cs"/>
          <w:vanish/>
          <w:sz w:val="22"/>
          <w:szCs w:val="22"/>
          <w:u w:val="single"/>
          <w:shd w:val="clear" w:color="auto" w:fill="FFFF99"/>
          <w:rtl/>
          <w:lang w:eastAsia="en-US"/>
        </w:rPr>
        <w:t>(6)</w:t>
      </w:r>
      <w:r w:rsidRPr="00AA6540">
        <w:rPr>
          <w:rStyle w:val="default"/>
          <w:rFonts w:cs="FrankRuehl" w:hint="cs"/>
          <w:vanish/>
          <w:sz w:val="22"/>
          <w:szCs w:val="22"/>
          <w:u w:val="single"/>
          <w:shd w:val="clear" w:color="auto" w:fill="FFFF99"/>
          <w:rtl/>
          <w:lang w:eastAsia="en-US"/>
        </w:rPr>
        <w:tab/>
        <w:t xml:space="preserve">לעניין בעל רישיון למתן שירותי פיקדון ואשראי </w:t>
      </w:r>
      <w:r w:rsidRPr="00AA6540">
        <w:rPr>
          <w:rStyle w:val="default"/>
          <w:rFonts w:cs="FrankRuehl"/>
          <w:vanish/>
          <w:sz w:val="22"/>
          <w:szCs w:val="22"/>
          <w:u w:val="single"/>
          <w:shd w:val="clear" w:color="auto" w:fill="FFFF99"/>
          <w:rtl/>
          <w:lang w:eastAsia="en-US"/>
        </w:rPr>
        <w:t>–</w:t>
      </w:r>
    </w:p>
    <w:p w14:paraId="7C7AFF4B" w14:textId="77777777" w:rsidR="00DD55C8" w:rsidRPr="00AA6540" w:rsidRDefault="00DD55C8" w:rsidP="00DD55C8">
      <w:pPr>
        <w:pStyle w:val="P00"/>
        <w:spacing w:before="0"/>
        <w:ind w:left="1021" w:right="1134"/>
        <w:rPr>
          <w:rStyle w:val="default"/>
          <w:rFonts w:cs="FrankRuehl" w:hint="cs"/>
          <w:vanish/>
          <w:sz w:val="22"/>
          <w:szCs w:val="22"/>
          <w:u w:val="single"/>
          <w:shd w:val="clear" w:color="auto" w:fill="FFFF99"/>
          <w:rtl/>
          <w:lang w:eastAsia="en-US"/>
        </w:rPr>
      </w:pPr>
      <w:r w:rsidRPr="00AA6540">
        <w:rPr>
          <w:rStyle w:val="default"/>
          <w:rFonts w:cs="FrankRuehl" w:hint="cs"/>
          <w:vanish/>
          <w:sz w:val="22"/>
          <w:szCs w:val="22"/>
          <w:u w:val="single"/>
          <w:shd w:val="clear" w:color="auto" w:fill="FFFF99"/>
          <w:rtl/>
          <w:lang w:eastAsia="en-US"/>
        </w:rPr>
        <w:t>(א)</w:t>
      </w:r>
      <w:r w:rsidRPr="00AA6540">
        <w:rPr>
          <w:rStyle w:val="default"/>
          <w:rFonts w:cs="FrankRuehl" w:hint="cs"/>
          <w:vanish/>
          <w:sz w:val="22"/>
          <w:szCs w:val="22"/>
          <w:u w:val="single"/>
          <w:shd w:val="clear" w:color="auto" w:fill="FFFF99"/>
          <w:rtl/>
          <w:lang w:eastAsia="en-US"/>
        </w:rPr>
        <w:tab/>
        <w:t>מגבלות לעניין היקף האשראי שרשאי בעל הרישיון לתת ללקוח ולעניין גובה הפיקדון שרשאי בעל הרישיון לקבל מלקוח, וכן רשאי המפקח לתת הוראות כאמור לעניין כלל הלקוחות או לעניין סוג מסוים מהם;</w:t>
      </w:r>
    </w:p>
    <w:p w14:paraId="15A0EAF1" w14:textId="77777777" w:rsidR="00DD55C8" w:rsidRPr="00AA6540" w:rsidRDefault="00DD55C8" w:rsidP="00DD55C8">
      <w:pPr>
        <w:pStyle w:val="P00"/>
        <w:spacing w:before="0"/>
        <w:ind w:left="1021" w:right="1134"/>
        <w:rPr>
          <w:rStyle w:val="default"/>
          <w:rFonts w:cs="FrankRuehl" w:hint="cs"/>
          <w:vanish/>
          <w:sz w:val="22"/>
          <w:szCs w:val="22"/>
          <w:u w:val="single"/>
          <w:shd w:val="clear" w:color="auto" w:fill="FFFF99"/>
          <w:rtl/>
          <w:lang w:eastAsia="en-US"/>
        </w:rPr>
      </w:pPr>
      <w:r w:rsidRPr="00AA6540">
        <w:rPr>
          <w:rStyle w:val="default"/>
          <w:rFonts w:cs="FrankRuehl" w:hint="cs"/>
          <w:vanish/>
          <w:sz w:val="22"/>
          <w:szCs w:val="22"/>
          <w:u w:val="single"/>
          <w:shd w:val="clear" w:color="auto" w:fill="FFFF99"/>
          <w:rtl/>
          <w:lang w:eastAsia="en-US"/>
        </w:rPr>
        <w:t>(ב)</w:t>
      </w:r>
      <w:r w:rsidRPr="00AA6540">
        <w:rPr>
          <w:rStyle w:val="default"/>
          <w:rFonts w:cs="FrankRuehl" w:hint="cs"/>
          <w:vanish/>
          <w:sz w:val="22"/>
          <w:szCs w:val="22"/>
          <w:u w:val="single"/>
          <w:shd w:val="clear" w:color="auto" w:fill="FFFF99"/>
          <w:rtl/>
          <w:lang w:eastAsia="en-US"/>
        </w:rPr>
        <w:tab/>
        <w:t>הוצאות הנהלה והוצאות כלליות, לרבות שכר נושאי המשרה והעובדים;</w:t>
      </w:r>
    </w:p>
    <w:p w14:paraId="5961DB6B" w14:textId="77777777" w:rsidR="00DD55C8" w:rsidRPr="002A774D" w:rsidRDefault="00DD55C8" w:rsidP="002A774D">
      <w:pPr>
        <w:pStyle w:val="P00"/>
        <w:spacing w:before="0"/>
        <w:ind w:left="1021" w:right="1134"/>
        <w:rPr>
          <w:rStyle w:val="default"/>
          <w:rFonts w:cs="FrankRuehl" w:hint="cs"/>
          <w:sz w:val="2"/>
          <w:szCs w:val="2"/>
          <w:rtl/>
          <w:lang w:eastAsia="en-US"/>
        </w:rPr>
      </w:pPr>
      <w:r w:rsidRPr="00AA6540">
        <w:rPr>
          <w:rStyle w:val="default"/>
          <w:rFonts w:cs="FrankRuehl" w:hint="cs"/>
          <w:vanish/>
          <w:sz w:val="22"/>
          <w:szCs w:val="22"/>
          <w:u w:val="single"/>
          <w:shd w:val="clear" w:color="auto" w:fill="FFFF99"/>
          <w:rtl/>
          <w:lang w:eastAsia="en-US"/>
        </w:rPr>
        <w:t>(ג)</w:t>
      </w:r>
      <w:r w:rsidRPr="00AA6540">
        <w:rPr>
          <w:rStyle w:val="default"/>
          <w:rFonts w:cs="FrankRuehl" w:hint="cs"/>
          <w:vanish/>
          <w:sz w:val="22"/>
          <w:szCs w:val="22"/>
          <w:u w:val="single"/>
          <w:shd w:val="clear" w:color="auto" w:fill="FFFF99"/>
          <w:rtl/>
          <w:lang w:eastAsia="en-US"/>
        </w:rPr>
        <w:tab/>
        <w:t>העסקת יועצים ונותני שירותים.</w:t>
      </w:r>
      <w:bookmarkEnd w:id="159"/>
    </w:p>
    <w:p w14:paraId="1A2B76BC" w14:textId="77777777" w:rsidR="00DD55C8" w:rsidRPr="00E9713D" w:rsidRDefault="00DD55C8" w:rsidP="00AC5858">
      <w:pPr>
        <w:pStyle w:val="header-2"/>
        <w:ind w:left="0" w:right="1134"/>
        <w:rPr>
          <w:rFonts w:hint="cs"/>
          <w:rtl/>
        </w:rPr>
      </w:pPr>
      <w:bookmarkStart w:id="160" w:name="hed25"/>
      <w:bookmarkEnd w:id="160"/>
      <w:r>
        <w:rPr>
          <w:rFonts w:hint="cs"/>
          <w:rtl/>
          <w:lang w:eastAsia="en-US"/>
        </w:rPr>
        <w:pict w14:anchorId="3704D041">
          <v:shape id="_x0000_s2645" type="#_x0000_t202" style="position:absolute;left:0;text-align:left;margin-left:470.35pt;margin-top:12.75pt;width:1in;height:16.8pt;z-index:251676160" filled="f" stroked="f">
            <v:textbox inset="1mm,0,1mm,0">
              <w:txbxContent>
                <w:p w14:paraId="02CFA03A" w14:textId="77777777" w:rsidR="00316D86" w:rsidRDefault="00316D86" w:rsidP="00DD55C8">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Pr="00E9713D">
        <w:rPr>
          <w:rFonts w:hint="cs"/>
          <w:rtl/>
        </w:rPr>
        <w:t xml:space="preserve">סימן </w:t>
      </w:r>
      <w:r w:rsidR="00AC5858">
        <w:rPr>
          <w:rFonts w:hint="cs"/>
          <w:rtl/>
        </w:rPr>
        <w:t>ב': הגבלות מיוחדות על בעל רישיון למתן שירותי פיקדון ואשראי</w:t>
      </w:r>
    </w:p>
    <w:p w14:paraId="1076BC21" w14:textId="77777777" w:rsidR="00DD55C8" w:rsidRPr="00AA6540" w:rsidRDefault="00DD55C8" w:rsidP="00DD55C8">
      <w:pPr>
        <w:pStyle w:val="P00"/>
        <w:tabs>
          <w:tab w:val="clear" w:pos="6259"/>
        </w:tabs>
        <w:spacing w:before="0"/>
        <w:ind w:left="0" w:right="1134"/>
        <w:rPr>
          <w:rStyle w:val="default"/>
          <w:rFonts w:cs="FrankRuehl" w:hint="cs"/>
          <w:vanish/>
          <w:color w:val="FF0000"/>
          <w:szCs w:val="20"/>
          <w:shd w:val="clear" w:color="auto" w:fill="FFFF99"/>
          <w:rtl/>
        </w:rPr>
      </w:pPr>
      <w:bookmarkStart w:id="161" w:name="Rov221"/>
      <w:r w:rsidRPr="00AA6540">
        <w:rPr>
          <w:rStyle w:val="default"/>
          <w:rFonts w:cs="FrankRuehl" w:hint="cs"/>
          <w:vanish/>
          <w:color w:val="FF0000"/>
          <w:szCs w:val="20"/>
          <w:shd w:val="clear" w:color="auto" w:fill="FFFF99"/>
          <w:rtl/>
        </w:rPr>
        <w:t>מיום 1.1.2017</w:t>
      </w:r>
    </w:p>
    <w:p w14:paraId="361BE973" w14:textId="77777777" w:rsidR="00DD55C8" w:rsidRPr="00AA6540" w:rsidRDefault="00DD55C8" w:rsidP="00DD55C8">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67D7A1BD" w14:textId="77777777" w:rsidR="00DD55C8" w:rsidRPr="00AA6540" w:rsidRDefault="00DD55C8" w:rsidP="00DD55C8">
      <w:pPr>
        <w:pStyle w:val="P00"/>
        <w:tabs>
          <w:tab w:val="clear" w:pos="6259"/>
        </w:tabs>
        <w:spacing w:before="0"/>
        <w:ind w:left="0" w:right="1134"/>
        <w:rPr>
          <w:rStyle w:val="default"/>
          <w:rFonts w:cs="FrankRuehl" w:hint="cs"/>
          <w:vanish/>
          <w:szCs w:val="20"/>
          <w:shd w:val="clear" w:color="auto" w:fill="FFFF99"/>
          <w:rtl/>
        </w:rPr>
      </w:pPr>
      <w:hyperlink r:id="rId197"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142 (</w:t>
      </w:r>
      <w:hyperlink r:id="rId198"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5664BC01" w14:textId="77777777" w:rsidR="00DD55C8" w:rsidRPr="00AC5858" w:rsidRDefault="00DD55C8" w:rsidP="00AC5858">
      <w:pPr>
        <w:pStyle w:val="P00"/>
        <w:tabs>
          <w:tab w:val="clear" w:pos="6259"/>
        </w:tabs>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סימן ב'</w:t>
      </w:r>
      <w:bookmarkEnd w:id="161"/>
    </w:p>
    <w:p w14:paraId="718D653A" w14:textId="77777777" w:rsidR="00DD55C8" w:rsidRDefault="00DD55C8" w:rsidP="00B153EF">
      <w:pPr>
        <w:pStyle w:val="P00"/>
        <w:spacing w:before="72"/>
        <w:ind w:left="0" w:right="1134"/>
        <w:rPr>
          <w:rStyle w:val="default"/>
          <w:rFonts w:cs="FrankRuehl" w:hint="cs"/>
          <w:rtl/>
          <w:lang w:eastAsia="en-US"/>
        </w:rPr>
      </w:pPr>
      <w:bookmarkStart w:id="162" w:name="Seif146"/>
      <w:bookmarkEnd w:id="162"/>
      <w:r>
        <w:rPr>
          <w:lang w:val="he-IL"/>
        </w:rPr>
        <w:pict w14:anchorId="4EB62BA6">
          <v:rect id="_x0000_s2646" style="position:absolute;left:0;text-align:left;margin-left:457.35pt;margin-top:8.05pt;width:82.2pt;height:44.95pt;z-index:251677184" o:allowincell="f" filled="f" stroked="f" strokecolor="lime" strokeweight=".25pt">
            <v:textbox style="mso-next-textbox:#_x0000_s2646" inset="0,0,0,0">
              <w:txbxContent>
                <w:p w14:paraId="7E6D8ED0" w14:textId="77777777" w:rsidR="00316D86" w:rsidRDefault="00316D86" w:rsidP="00DD55C8">
                  <w:pPr>
                    <w:spacing w:line="160" w:lineRule="exact"/>
                    <w:jc w:val="left"/>
                    <w:rPr>
                      <w:rFonts w:cs="Miriam" w:hint="cs"/>
                      <w:noProof/>
                      <w:szCs w:val="18"/>
                      <w:rtl/>
                      <w:lang w:eastAsia="en-US"/>
                    </w:rPr>
                  </w:pPr>
                  <w:r>
                    <w:rPr>
                      <w:rFonts w:cs="Miriam" w:hint="cs"/>
                      <w:szCs w:val="18"/>
                      <w:rtl/>
                      <w:lang w:eastAsia="en-US"/>
                    </w:rPr>
                    <w:t>תחומי פעולה של בעל רישיון למתן שירותי פיקדון ואשראי</w:t>
                  </w:r>
                </w:p>
                <w:p w14:paraId="4C0CBCD2" w14:textId="77777777" w:rsidR="00316D86" w:rsidRDefault="00316D86" w:rsidP="00DD55C8">
                  <w:pPr>
                    <w:spacing w:line="160" w:lineRule="exact"/>
                    <w:jc w:val="left"/>
                    <w:rPr>
                      <w:rFonts w:cs="Miriam" w:hint="cs"/>
                      <w:noProof/>
                      <w:szCs w:val="18"/>
                      <w:rtl/>
                      <w:lang w:eastAsia="en-US"/>
                    </w:rPr>
                  </w:pPr>
                  <w:r>
                    <w:rPr>
                      <w:rFonts w:cs="Miriam" w:hint="cs"/>
                      <w:szCs w:val="18"/>
                      <w:rtl/>
                      <w:lang w:eastAsia="en-US"/>
                    </w:rPr>
                    <w:t xml:space="preserve">(תיקון מס' 1) </w:t>
                  </w:r>
                  <w:r>
                    <w:rPr>
                      <w:rFonts w:cs="Miriam"/>
                      <w:szCs w:val="18"/>
                      <w:rtl/>
                      <w:lang w:eastAsia="en-US"/>
                    </w:rPr>
                    <w:br/>
                  </w:r>
                  <w:r>
                    <w:rPr>
                      <w:rFonts w:cs="Miriam" w:hint="cs"/>
                      <w:szCs w:val="18"/>
                      <w:rtl/>
                      <w:lang w:eastAsia="en-US"/>
                    </w:rPr>
                    <w:t>תשע"ז-2016</w:t>
                  </w:r>
                </w:p>
              </w:txbxContent>
            </v:textbox>
            <w10:anchorlock/>
          </v:rect>
        </w:pict>
      </w:r>
      <w:r>
        <w:rPr>
          <w:rStyle w:val="big-number"/>
          <w:rFonts w:hint="cs"/>
          <w:rtl/>
          <w:lang w:eastAsia="en-US"/>
        </w:rPr>
        <w:t>38</w:t>
      </w:r>
      <w:r>
        <w:rPr>
          <w:rStyle w:val="default"/>
          <w:rFonts w:cs="FrankRuehl" w:hint="cs"/>
          <w:rtl/>
        </w:rPr>
        <w:t>א</w:t>
      </w:r>
      <w:r>
        <w:rPr>
          <w:rStyle w:val="default"/>
          <w:rFonts w:cs="FrankRuehl"/>
          <w:rtl/>
        </w:rPr>
        <w:t>.</w:t>
      </w:r>
      <w:r>
        <w:rPr>
          <w:rStyle w:val="default"/>
          <w:rFonts w:cs="FrankRuehl"/>
          <w:rtl/>
        </w:rPr>
        <w:tab/>
      </w:r>
      <w:r w:rsidR="00B153EF">
        <w:rPr>
          <w:rStyle w:val="default"/>
          <w:rFonts w:cs="FrankRuehl" w:hint="cs"/>
          <w:rtl/>
          <w:lang w:eastAsia="en-US"/>
        </w:rPr>
        <w:t>(א)</w:t>
      </w:r>
      <w:r w:rsidR="00B153EF">
        <w:rPr>
          <w:rStyle w:val="default"/>
          <w:rFonts w:cs="FrankRuehl" w:hint="cs"/>
          <w:rtl/>
          <w:lang w:eastAsia="en-US"/>
        </w:rPr>
        <w:tab/>
        <w:t xml:space="preserve">אגודה בעלת רישיון למתן שירותי פיקדון ואשראי (בסעיף זה </w:t>
      </w:r>
      <w:r w:rsidR="00B153EF">
        <w:rPr>
          <w:rStyle w:val="default"/>
          <w:rFonts w:cs="FrankRuehl"/>
          <w:rtl/>
          <w:lang w:eastAsia="en-US"/>
        </w:rPr>
        <w:t>–</w:t>
      </w:r>
      <w:r w:rsidR="00B153EF">
        <w:rPr>
          <w:rStyle w:val="default"/>
          <w:rFonts w:cs="FrankRuehl" w:hint="cs"/>
          <w:rtl/>
          <w:lang w:eastAsia="en-US"/>
        </w:rPr>
        <w:t xml:space="preserve"> אגודת פיקדון ואשראי), תעסוק בעיסוקים אלה בלבד:</w:t>
      </w:r>
    </w:p>
    <w:p w14:paraId="58714D5E" w14:textId="77777777" w:rsidR="00B153EF" w:rsidRDefault="00B153EF" w:rsidP="00B153EF">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קבלת פיקדונות מחברי האגודה או מקרוביהם בחשבונות עובר ושב, כדי לשלם מהם לפי דרישה;</w:t>
      </w:r>
    </w:p>
    <w:p w14:paraId="0DB1ED30" w14:textId="77777777" w:rsidR="00B153EF" w:rsidRDefault="00B153EF" w:rsidP="00B153EF">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קבלת פיקדונות שאינם כאמור בפסקה (1), מחברי האגודה או מקרוביהם, מתאגידים בנקאיים, מאגודות פיקדון ואשראי אחרות או מהמדינה;</w:t>
      </w:r>
    </w:p>
    <w:p w14:paraId="7DE4FC56" w14:textId="77777777" w:rsidR="00B153EF" w:rsidRDefault="00B153EF" w:rsidP="00B153EF">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קבלת פיקדונות ממי שאינם חברי האגודה או קרוביהם ואינם מנויים בפסקה (2), אם חלק ניכר מחברי האגודה הם בעלי הכנסה נמוכה ולדעת המפקח קבלת הפיקדונות דרושה לשם המשך פעילותה של האגודה; המפקח ייתן הוראות לעניין קבלת פיקדונות לפי פסקה זו, ובכלל זה לעניין גובה ההכנסה של חברי האגודה ומספר חברי האגודה בעלי הכנסה כאמור המצדיקים קבלת פיקדונות לפי פסקה זו;</w:t>
      </w:r>
    </w:p>
    <w:p w14:paraId="54B16E65" w14:textId="77777777" w:rsidR="00B153EF" w:rsidRDefault="00B153EF" w:rsidP="00B153EF">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מתן אשראי לחברי האגודה, לקרוביהם, לתאגידים בנקאיים ולאגודות פיקדון ואשראי אחרות;</w:t>
      </w:r>
    </w:p>
    <w:p w14:paraId="35E4FBF9" w14:textId="77777777" w:rsidR="00B153EF" w:rsidRDefault="00B153EF" w:rsidP="00B153EF">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ניהול תשלומים בעבור חברי האגודה וקרוביהם, לרבות גביית כספים, העברתם והמרתם;</w:t>
      </w:r>
    </w:p>
    <w:p w14:paraId="2CA34CC9" w14:textId="77777777" w:rsidR="00B153EF" w:rsidRDefault="00B153EF" w:rsidP="00B153EF">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קנייה ומכירה של מטבע חוץ;</w:t>
      </w:r>
    </w:p>
    <w:p w14:paraId="0FC57FE2" w14:textId="77777777" w:rsidR="00B153EF" w:rsidRDefault="00B153EF" w:rsidP="00B153EF">
      <w:pPr>
        <w:pStyle w:val="P00"/>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השקעה בניירות ערך על פי הוראות שיורה המפקח לעניין זה;</w:t>
      </w:r>
    </w:p>
    <w:p w14:paraId="26C7B1CF" w14:textId="77777777" w:rsidR="00B153EF" w:rsidRDefault="00B153EF" w:rsidP="00B153EF">
      <w:pPr>
        <w:pStyle w:val="P00"/>
        <w:spacing w:before="72"/>
        <w:ind w:left="1021" w:right="1134"/>
        <w:rPr>
          <w:rStyle w:val="default"/>
          <w:rFonts w:cs="FrankRuehl" w:hint="cs"/>
          <w:rtl/>
          <w:lang w:eastAsia="en-US"/>
        </w:rPr>
      </w:pPr>
      <w:r>
        <w:rPr>
          <w:rStyle w:val="default"/>
          <w:rFonts w:cs="FrankRuehl" w:hint="cs"/>
          <w:rtl/>
          <w:lang w:eastAsia="en-US"/>
        </w:rPr>
        <w:t>(8)</w:t>
      </w:r>
      <w:r>
        <w:rPr>
          <w:rStyle w:val="default"/>
          <w:rFonts w:cs="FrankRuehl" w:hint="cs"/>
          <w:rtl/>
          <w:lang w:eastAsia="en-US"/>
        </w:rPr>
        <w:tab/>
        <w:t>שמירה וניהול של מסמכים סחירים, ניירות ערך, זכויות ונכסים אחרים למען חברי האגודה וקרוביהם, כשלוח, כשומר, כסוכן או כנאמן, ובלבד שניתן אישור מאת המפקח לעיסוק כאמור ושאגודת פיקדון ואשראי לא תנהל במסגרת עיסוקה כאמור מפעל עסקי, והכול למעט פעולות אלה:</w:t>
      </w:r>
    </w:p>
    <w:p w14:paraId="55FD0839" w14:textId="77777777" w:rsidR="00B153EF" w:rsidRDefault="00B153EF" w:rsidP="002B1898">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מתן התחייבות חיתומית כהגדרתה בחוק ניירות ערך;</w:t>
      </w:r>
    </w:p>
    <w:p w14:paraId="67314B1F" w14:textId="77777777" w:rsidR="00B153EF" w:rsidRDefault="00B153EF" w:rsidP="002B1898">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ניהול קופת גמל כהגדרתה בחוק הפיקוח על קופות גמל;</w:t>
      </w:r>
    </w:p>
    <w:p w14:paraId="691BCAFC" w14:textId="77777777" w:rsidR="00B153EF" w:rsidRDefault="00B153EF" w:rsidP="002B1898">
      <w:pPr>
        <w:pStyle w:val="P00"/>
        <w:spacing w:before="72"/>
        <w:ind w:left="1474"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ניהול קרן להשקעות משותפות בנאמנות כמשמעותה בחוק השקעות משותפות בנאמנות, התשנ"ד-1994;</w:t>
      </w:r>
    </w:p>
    <w:p w14:paraId="6A4726DF" w14:textId="77777777" w:rsidR="00B153EF" w:rsidRDefault="00B153EF" w:rsidP="002B1898">
      <w:pPr>
        <w:pStyle w:val="P00"/>
        <w:spacing w:before="72"/>
        <w:ind w:left="1474" w:right="1134"/>
        <w:rPr>
          <w:rStyle w:val="default"/>
          <w:rFonts w:cs="FrankRuehl" w:hint="cs"/>
          <w:rtl/>
          <w:lang w:eastAsia="en-US"/>
        </w:rPr>
      </w:pPr>
      <w:r>
        <w:rPr>
          <w:rStyle w:val="default"/>
          <w:rFonts w:cs="FrankRuehl" w:hint="cs"/>
          <w:rtl/>
          <w:lang w:eastAsia="en-US"/>
        </w:rPr>
        <w:t>(ד)</w:t>
      </w:r>
      <w:r>
        <w:rPr>
          <w:rStyle w:val="default"/>
          <w:rFonts w:cs="FrankRuehl" w:hint="cs"/>
          <w:rtl/>
          <w:lang w:eastAsia="en-US"/>
        </w:rPr>
        <w:tab/>
      </w:r>
      <w:r w:rsidR="002B1898">
        <w:rPr>
          <w:rStyle w:val="default"/>
          <w:rFonts w:cs="FrankRuehl" w:hint="cs"/>
          <w:rtl/>
          <w:lang w:eastAsia="en-US"/>
        </w:rPr>
        <w:t xml:space="preserve">ניהול תיקי השקעות כהגדרתו בחוק הסדרת העיסוק בייעוץ השקעות, בשיווק השקעות ובניהול תיקי השקעות, התשנ"ה-1995 (בסעיף זה </w:t>
      </w:r>
      <w:r w:rsidR="002B1898">
        <w:rPr>
          <w:rStyle w:val="default"/>
          <w:rFonts w:cs="FrankRuehl"/>
          <w:rtl/>
          <w:lang w:eastAsia="en-US"/>
        </w:rPr>
        <w:t>–</w:t>
      </w:r>
      <w:r w:rsidR="002B1898">
        <w:rPr>
          <w:rStyle w:val="default"/>
          <w:rFonts w:cs="FrankRuehl" w:hint="cs"/>
          <w:rtl/>
          <w:lang w:eastAsia="en-US"/>
        </w:rPr>
        <w:t xml:space="preserve"> חוק הסדרת העיסוק בייעוץ השקעות);</w:t>
      </w:r>
    </w:p>
    <w:p w14:paraId="46AB267B" w14:textId="77777777" w:rsidR="002B1898" w:rsidRDefault="002B1898" w:rsidP="002B1898">
      <w:pPr>
        <w:pStyle w:val="P00"/>
        <w:spacing w:before="72"/>
        <w:ind w:left="1021" w:right="1134"/>
        <w:rPr>
          <w:rStyle w:val="default"/>
          <w:rFonts w:cs="FrankRuehl" w:hint="cs"/>
          <w:rtl/>
          <w:lang w:eastAsia="en-US"/>
        </w:rPr>
      </w:pPr>
      <w:r>
        <w:rPr>
          <w:rStyle w:val="default"/>
          <w:rFonts w:cs="FrankRuehl" w:hint="cs"/>
          <w:rtl/>
          <w:lang w:eastAsia="en-US"/>
        </w:rPr>
        <w:t>(9)</w:t>
      </w:r>
      <w:r>
        <w:rPr>
          <w:rStyle w:val="default"/>
          <w:rFonts w:cs="FrankRuehl" w:hint="cs"/>
          <w:rtl/>
          <w:lang w:eastAsia="en-US"/>
        </w:rPr>
        <w:tab/>
        <w:t>קנייה ומכירה של ניירות ערך כסוחר או כסוכן של חברי האגודה או קרוביהם, ובלבד שניתן אישור מאת המפקח לעיסוק כאמור;</w:t>
      </w:r>
    </w:p>
    <w:p w14:paraId="2EF024FC" w14:textId="77777777" w:rsidR="002B1898" w:rsidRDefault="002B1898" w:rsidP="002B1898">
      <w:pPr>
        <w:pStyle w:val="P00"/>
        <w:spacing w:before="72"/>
        <w:ind w:left="1021" w:right="1134"/>
        <w:rPr>
          <w:rStyle w:val="default"/>
          <w:rFonts w:cs="FrankRuehl" w:hint="cs"/>
          <w:rtl/>
          <w:lang w:eastAsia="en-US"/>
        </w:rPr>
      </w:pPr>
      <w:r>
        <w:rPr>
          <w:rStyle w:val="default"/>
          <w:rFonts w:cs="FrankRuehl" w:hint="cs"/>
          <w:rtl/>
          <w:lang w:eastAsia="en-US"/>
        </w:rPr>
        <w:t>(10)</w:t>
      </w:r>
      <w:r>
        <w:rPr>
          <w:rStyle w:val="default"/>
          <w:rFonts w:cs="FrankRuehl" w:hint="cs"/>
          <w:rtl/>
          <w:lang w:eastAsia="en-US"/>
        </w:rPr>
        <w:tab/>
        <w:t>ייעוץ כספי וכלכלי לחברי האגודה או לקרוביהם בתחום עיסוקי האגודה;</w:t>
      </w:r>
    </w:p>
    <w:p w14:paraId="4DC7AB64" w14:textId="77777777" w:rsidR="002B1898" w:rsidRDefault="002B1898" w:rsidP="002B1898">
      <w:pPr>
        <w:pStyle w:val="P00"/>
        <w:spacing w:before="72"/>
        <w:ind w:left="1021" w:right="1134"/>
        <w:rPr>
          <w:rStyle w:val="default"/>
          <w:rFonts w:cs="FrankRuehl" w:hint="cs"/>
          <w:rtl/>
          <w:lang w:eastAsia="en-US"/>
        </w:rPr>
      </w:pPr>
      <w:r>
        <w:rPr>
          <w:rStyle w:val="default"/>
          <w:rFonts w:cs="FrankRuehl" w:hint="cs"/>
          <w:rtl/>
          <w:lang w:eastAsia="en-US"/>
        </w:rPr>
        <w:t>(11)</w:t>
      </w:r>
      <w:r>
        <w:rPr>
          <w:rStyle w:val="default"/>
          <w:rFonts w:cs="FrankRuehl" w:hint="cs"/>
          <w:rtl/>
          <w:lang w:eastAsia="en-US"/>
        </w:rPr>
        <w:tab/>
        <w:t>ייעוץ פנסיוני לחברי האגודה ולקרוביהם, וכן ביצוע עסקה בעבור חבר אגודה או קרובו, כחלק מהייעוץ הפנסיוני ובהמשך לו, והכול בהתאם להוראות חוק הפיקוח על שירותים פיננסיים (ייעוץ, שיווק ומערכת סליקה פנסיוניים), התשס"ה-2005;</w:t>
      </w:r>
    </w:p>
    <w:p w14:paraId="0006FEFD" w14:textId="77777777" w:rsidR="002B1898" w:rsidRDefault="002B1898" w:rsidP="002B1898">
      <w:pPr>
        <w:pStyle w:val="P00"/>
        <w:spacing w:before="72"/>
        <w:ind w:left="1021" w:right="1134"/>
        <w:rPr>
          <w:rStyle w:val="default"/>
          <w:rFonts w:cs="FrankRuehl" w:hint="cs"/>
          <w:rtl/>
          <w:lang w:eastAsia="en-US"/>
        </w:rPr>
      </w:pPr>
      <w:r>
        <w:rPr>
          <w:rStyle w:val="default"/>
          <w:rFonts w:cs="FrankRuehl" w:hint="cs"/>
          <w:rtl/>
          <w:lang w:eastAsia="en-US"/>
        </w:rPr>
        <w:t>(12)</w:t>
      </w:r>
      <w:r>
        <w:rPr>
          <w:rStyle w:val="default"/>
          <w:rFonts w:cs="FrankRuehl" w:hint="cs"/>
          <w:rtl/>
          <w:lang w:eastAsia="en-US"/>
        </w:rPr>
        <w:tab/>
        <w:t>ייעוץ השקעות לחברי האגודה ולקרוביהם, בהתאם להוראות חוק הסדרת העיסוק בייעוץ השקעות;</w:t>
      </w:r>
    </w:p>
    <w:p w14:paraId="2770D35A" w14:textId="77777777" w:rsidR="002B1898" w:rsidRDefault="002B1898" w:rsidP="002B1898">
      <w:pPr>
        <w:pStyle w:val="P00"/>
        <w:spacing w:before="72"/>
        <w:ind w:left="1021" w:right="1134"/>
        <w:rPr>
          <w:rStyle w:val="default"/>
          <w:rFonts w:cs="FrankRuehl"/>
          <w:rtl/>
          <w:lang w:eastAsia="en-US"/>
        </w:rPr>
      </w:pPr>
      <w:r>
        <w:rPr>
          <w:rStyle w:val="default"/>
          <w:rFonts w:cs="FrankRuehl" w:hint="cs"/>
          <w:rtl/>
          <w:lang w:eastAsia="en-US"/>
        </w:rPr>
        <w:t>(13)</w:t>
      </w:r>
      <w:r>
        <w:rPr>
          <w:rStyle w:val="default"/>
          <w:rFonts w:cs="FrankRuehl" w:hint="cs"/>
          <w:rtl/>
          <w:lang w:eastAsia="en-US"/>
        </w:rPr>
        <w:tab/>
        <w:t>עיסוק אחר שהותר במפורש לבנק לפי חוק, באישור המפקח ובהסכמת המפקח על הבנקים;</w:t>
      </w:r>
    </w:p>
    <w:p w14:paraId="2E68FA51" w14:textId="77777777" w:rsidR="002B1898" w:rsidRDefault="004141E3" w:rsidP="004141E3">
      <w:pPr>
        <w:pStyle w:val="P00"/>
        <w:spacing w:before="72"/>
        <w:ind w:left="1021" w:right="1134"/>
        <w:rPr>
          <w:rStyle w:val="default"/>
          <w:rFonts w:cs="FrankRuehl" w:hint="cs"/>
          <w:rtl/>
          <w:lang w:eastAsia="en-US"/>
        </w:rPr>
      </w:pPr>
      <w:r w:rsidRPr="00F3739F">
        <w:rPr>
          <w:rStyle w:val="default"/>
          <w:rFonts w:cs="FrankRuehl" w:hint="cs"/>
          <w:rtl/>
        </w:rPr>
        <w:pict w14:anchorId="3DB55792">
          <v:shape id="_x0000_s2965" type="#_x0000_t202" style="position:absolute;left:0;text-align:left;margin-left:470.35pt;margin-top:7.1pt;width:1in;height:16.8pt;z-index:251847168" filled="f" stroked="f">
            <v:textbox inset="1mm,0,1mm,0">
              <w:txbxContent>
                <w:p w14:paraId="6DFDF6D9" w14:textId="77777777" w:rsidR="004141E3" w:rsidRDefault="004141E3" w:rsidP="004141E3">
                  <w:pPr>
                    <w:spacing w:line="160" w:lineRule="exact"/>
                    <w:jc w:val="left"/>
                    <w:rPr>
                      <w:rFonts w:cs="Miriam" w:hint="cs"/>
                      <w:noProof/>
                      <w:szCs w:val="18"/>
                      <w:rtl/>
                      <w:lang w:eastAsia="en-US"/>
                    </w:rPr>
                  </w:pPr>
                  <w:r>
                    <w:rPr>
                      <w:rFonts w:cs="Miriam" w:hint="cs"/>
                      <w:szCs w:val="18"/>
                      <w:rtl/>
                      <w:lang w:eastAsia="en-US"/>
                    </w:rPr>
                    <w:t>(תיקון מס' 10) תשע"ט-2019</w:t>
                  </w:r>
                </w:p>
              </w:txbxContent>
            </v:textbox>
            <w10:anchorlock/>
          </v:shape>
        </w:pict>
      </w:r>
      <w:r>
        <w:rPr>
          <w:rStyle w:val="default"/>
          <w:rFonts w:cs="FrankRuehl" w:hint="cs"/>
          <w:rtl/>
          <w:lang w:eastAsia="en-US"/>
        </w:rPr>
        <w:t>(14</w:t>
      </w:r>
      <w:r w:rsidRPr="002A774D">
        <w:rPr>
          <w:rStyle w:val="default"/>
          <w:rFonts w:cs="FrankRuehl" w:hint="cs"/>
          <w:rtl/>
          <w:lang w:eastAsia="en-US"/>
        </w:rPr>
        <w:t>)</w:t>
      </w:r>
      <w:r w:rsidRPr="002A774D">
        <w:rPr>
          <w:rStyle w:val="default"/>
          <w:rFonts w:cs="FrankRuehl" w:hint="cs"/>
          <w:rtl/>
          <w:lang w:eastAsia="en-US"/>
        </w:rPr>
        <w:tab/>
      </w:r>
      <w:r w:rsidR="002B1898">
        <w:rPr>
          <w:rStyle w:val="default"/>
          <w:rFonts w:cs="FrankRuehl" w:hint="cs"/>
          <w:rtl/>
          <w:lang w:eastAsia="en-US"/>
        </w:rPr>
        <w:t xml:space="preserve">פעולה אחרת הנלווית לעיסוק שמותר לאגודת פיקדון ואשראי, לרבות </w:t>
      </w:r>
      <w:r w:rsidR="00F3739F" w:rsidRPr="00F3739F">
        <w:rPr>
          <w:rStyle w:val="default"/>
          <w:rFonts w:cs="FrankRuehl" w:hint="cs"/>
          <w:rtl/>
          <w:lang w:eastAsia="en-US"/>
        </w:rPr>
        <w:t>הנפקה של אמצעי תשלום, כהגדרתם בחוק שירותי תשלום, התשע"ט-2019</w:t>
      </w:r>
      <w:r w:rsidR="002B1898">
        <w:rPr>
          <w:rStyle w:val="default"/>
          <w:rFonts w:cs="FrankRuehl" w:hint="cs"/>
          <w:rtl/>
          <w:lang w:eastAsia="en-US"/>
        </w:rPr>
        <w:t>, ובכלל זה הנפקה של כרטיסי אשראי בהתאם להוראות פרק ג'2;</w:t>
      </w:r>
    </w:p>
    <w:p w14:paraId="0C57B5A5" w14:textId="77777777" w:rsidR="002B1898" w:rsidRDefault="002B1898" w:rsidP="002B1898">
      <w:pPr>
        <w:pStyle w:val="P00"/>
        <w:spacing w:before="72"/>
        <w:ind w:left="1021" w:right="1134"/>
        <w:rPr>
          <w:rStyle w:val="default"/>
          <w:rFonts w:cs="FrankRuehl" w:hint="cs"/>
          <w:rtl/>
          <w:lang w:eastAsia="en-US"/>
        </w:rPr>
      </w:pPr>
      <w:r>
        <w:rPr>
          <w:rStyle w:val="default"/>
          <w:rFonts w:cs="FrankRuehl" w:hint="cs"/>
          <w:rtl/>
          <w:lang w:eastAsia="en-US"/>
        </w:rPr>
        <w:t>(15)</w:t>
      </w:r>
      <w:r>
        <w:rPr>
          <w:rStyle w:val="default"/>
          <w:rFonts w:cs="FrankRuehl" w:hint="cs"/>
          <w:rtl/>
          <w:lang w:eastAsia="en-US"/>
        </w:rPr>
        <w:tab/>
        <w:t>פעילות למען הקהילה, ובלבד שאין בכך פעילות עסקית שאינה מותרת לאגודת פיקדון ואשראי לפי סעיף זה.</w:t>
      </w:r>
    </w:p>
    <w:p w14:paraId="1BE0219B" w14:textId="77777777" w:rsidR="002B1898" w:rsidRDefault="002B1898" w:rsidP="00B153E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על אף הוראות סעיף קטן (א), לחבר אגודה כמשמעותו בסעיף 6(5)(א)(3) לפקודת האגודות השיתופיות, יינתנו רק השירותים המנויים בפסקאות (1), (2), (5) ו-(14) לסעיף קטן (א), ובלבד שלעניין השירותים המנויים בפסקאות (1) ו-(2) האמורות </w:t>
      </w:r>
      <w:r>
        <w:rPr>
          <w:rStyle w:val="default"/>
          <w:rFonts w:cs="FrankRuehl"/>
          <w:rtl/>
          <w:lang w:eastAsia="en-US"/>
        </w:rPr>
        <w:t>–</w:t>
      </w:r>
      <w:r>
        <w:rPr>
          <w:rStyle w:val="default"/>
          <w:rFonts w:cs="FrankRuehl" w:hint="cs"/>
          <w:rtl/>
          <w:lang w:eastAsia="en-US"/>
        </w:rPr>
        <w:t xml:space="preserve"> סכומי הפיקדונות שיתקבלו מחבר כאמור לא יעלה על 2.5% מההון העצמי של האגודה.</w:t>
      </w:r>
    </w:p>
    <w:p w14:paraId="007606A9" w14:textId="77777777" w:rsidR="002B1898" w:rsidRDefault="002B1898" w:rsidP="00B153EF">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בסעיף זה </w:t>
      </w:r>
      <w:r>
        <w:rPr>
          <w:rStyle w:val="default"/>
          <w:rFonts w:cs="FrankRuehl"/>
          <w:rtl/>
          <w:lang w:eastAsia="en-US"/>
        </w:rPr>
        <w:t>–</w:t>
      </w:r>
    </w:p>
    <w:p w14:paraId="4AEA4295" w14:textId="77777777" w:rsidR="002B1898" w:rsidRDefault="002B1898" w:rsidP="00B153EF">
      <w:pPr>
        <w:pStyle w:val="P00"/>
        <w:spacing w:before="72"/>
        <w:ind w:left="0" w:right="1134"/>
        <w:rPr>
          <w:rStyle w:val="default"/>
          <w:rFonts w:cs="FrankRuehl" w:hint="cs"/>
          <w:rtl/>
          <w:lang w:eastAsia="en-US"/>
        </w:rPr>
      </w:pPr>
      <w:r>
        <w:rPr>
          <w:rStyle w:val="default"/>
          <w:rFonts w:cs="FrankRuehl" w:hint="cs"/>
          <w:rtl/>
          <w:lang w:eastAsia="en-US"/>
        </w:rPr>
        <w:tab/>
        <w:t xml:space="preserve">"אשראי" </w:t>
      </w:r>
      <w:r>
        <w:rPr>
          <w:rStyle w:val="default"/>
          <w:rFonts w:cs="FrankRuehl"/>
          <w:rtl/>
          <w:lang w:eastAsia="en-US"/>
        </w:rPr>
        <w:t>–</w:t>
      </w:r>
      <w:r>
        <w:rPr>
          <w:rStyle w:val="default"/>
          <w:rFonts w:cs="FrankRuehl" w:hint="cs"/>
          <w:rtl/>
          <w:lang w:eastAsia="en-US"/>
        </w:rPr>
        <w:t xml:space="preserve"> כהגדרתו בחוק הבנקאות (רישוי);</w:t>
      </w:r>
    </w:p>
    <w:p w14:paraId="18092905" w14:textId="77777777" w:rsidR="002B1898" w:rsidRDefault="002B1898" w:rsidP="00B153EF">
      <w:pPr>
        <w:pStyle w:val="P00"/>
        <w:spacing w:before="72"/>
        <w:ind w:left="0" w:right="1134"/>
        <w:rPr>
          <w:rStyle w:val="default"/>
          <w:rFonts w:cs="FrankRuehl" w:hint="cs"/>
          <w:rtl/>
          <w:lang w:eastAsia="en-US"/>
        </w:rPr>
      </w:pPr>
      <w:r>
        <w:rPr>
          <w:rStyle w:val="default"/>
          <w:rFonts w:cs="FrankRuehl" w:hint="cs"/>
          <w:rtl/>
          <w:lang w:eastAsia="en-US"/>
        </w:rPr>
        <w:tab/>
        <w:t xml:space="preserve">"פיקדון" </w:t>
      </w:r>
      <w:r>
        <w:rPr>
          <w:rStyle w:val="default"/>
          <w:rFonts w:cs="FrankRuehl"/>
          <w:rtl/>
          <w:lang w:eastAsia="en-US"/>
        </w:rPr>
        <w:t>–</w:t>
      </w:r>
      <w:r>
        <w:rPr>
          <w:rStyle w:val="default"/>
          <w:rFonts w:cs="FrankRuehl" w:hint="cs"/>
          <w:rtl/>
          <w:lang w:eastAsia="en-US"/>
        </w:rPr>
        <w:t xml:space="preserve"> כהגדרתו בסעיף 25א;</w:t>
      </w:r>
    </w:p>
    <w:p w14:paraId="3277706C" w14:textId="77777777" w:rsidR="002B1898" w:rsidRDefault="002B1898" w:rsidP="00B153EF">
      <w:pPr>
        <w:pStyle w:val="P00"/>
        <w:spacing w:before="72"/>
        <w:ind w:left="0" w:right="1134"/>
        <w:rPr>
          <w:rStyle w:val="default"/>
          <w:rFonts w:cs="FrankRuehl" w:hint="cs"/>
          <w:rtl/>
          <w:lang w:eastAsia="en-US"/>
        </w:rPr>
      </w:pPr>
      <w:r>
        <w:rPr>
          <w:rStyle w:val="default"/>
          <w:rFonts w:cs="FrankRuehl" w:hint="cs"/>
          <w:rtl/>
          <w:lang w:eastAsia="en-US"/>
        </w:rPr>
        <w:tab/>
        <w:t xml:space="preserve">"קרוב" </w:t>
      </w:r>
      <w:r>
        <w:rPr>
          <w:rStyle w:val="default"/>
          <w:rFonts w:cs="FrankRuehl"/>
          <w:rtl/>
          <w:lang w:eastAsia="en-US"/>
        </w:rPr>
        <w:t>–</w:t>
      </w:r>
      <w:r>
        <w:rPr>
          <w:rStyle w:val="default"/>
          <w:rFonts w:cs="FrankRuehl" w:hint="cs"/>
          <w:rtl/>
          <w:lang w:eastAsia="en-US"/>
        </w:rPr>
        <w:t xml:space="preserve"> כל אחד מאלה:</w:t>
      </w:r>
    </w:p>
    <w:p w14:paraId="2B209D47" w14:textId="77777777" w:rsidR="002B1898" w:rsidRDefault="002B1898" w:rsidP="002B1898">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בן זוג;</w:t>
      </w:r>
    </w:p>
    <w:p w14:paraId="1D3E6F8E" w14:textId="77777777" w:rsidR="002B1898" w:rsidRDefault="002B1898" w:rsidP="002B1898">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ילד שטרם מלאו לו 21 שנים;</w:t>
      </w:r>
    </w:p>
    <w:p w14:paraId="7F4A6E5A" w14:textId="77777777" w:rsidR="002B1898" w:rsidRDefault="002B1898" w:rsidP="002B1898">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ילד שמלאו לו 21 שנים, אח, אחות או הורה, השותפים בחשבון של חבר האגודה, המתנהל אצל האגודה.</w:t>
      </w:r>
    </w:p>
    <w:p w14:paraId="657875BE" w14:textId="77777777" w:rsidR="00DD55C8" w:rsidRPr="00AA6540" w:rsidRDefault="00DD55C8" w:rsidP="00DD55C8">
      <w:pPr>
        <w:pStyle w:val="P00"/>
        <w:tabs>
          <w:tab w:val="clear" w:pos="6259"/>
        </w:tabs>
        <w:spacing w:before="0"/>
        <w:ind w:left="0" w:right="1134"/>
        <w:rPr>
          <w:rStyle w:val="default"/>
          <w:rFonts w:cs="FrankRuehl" w:hint="cs"/>
          <w:vanish/>
          <w:color w:val="FF0000"/>
          <w:szCs w:val="20"/>
          <w:shd w:val="clear" w:color="auto" w:fill="FFFF99"/>
          <w:rtl/>
        </w:rPr>
      </w:pPr>
      <w:bookmarkStart w:id="163" w:name="Rov393"/>
      <w:r w:rsidRPr="00AA6540">
        <w:rPr>
          <w:rStyle w:val="default"/>
          <w:rFonts w:cs="FrankRuehl" w:hint="cs"/>
          <w:vanish/>
          <w:color w:val="FF0000"/>
          <w:szCs w:val="20"/>
          <w:shd w:val="clear" w:color="auto" w:fill="FFFF99"/>
          <w:rtl/>
        </w:rPr>
        <w:t>מיום 1.1.2017</w:t>
      </w:r>
    </w:p>
    <w:p w14:paraId="5949EE63" w14:textId="77777777" w:rsidR="00DD55C8" w:rsidRPr="00AA6540" w:rsidRDefault="00DD55C8" w:rsidP="00DD55C8">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044B292E" w14:textId="77777777" w:rsidR="00DD55C8" w:rsidRPr="00AA6540" w:rsidRDefault="00DD55C8" w:rsidP="00DD55C8">
      <w:pPr>
        <w:pStyle w:val="P00"/>
        <w:tabs>
          <w:tab w:val="clear" w:pos="6259"/>
        </w:tabs>
        <w:spacing w:before="0"/>
        <w:ind w:left="0" w:right="1134"/>
        <w:rPr>
          <w:rStyle w:val="default"/>
          <w:rFonts w:cs="FrankRuehl" w:hint="cs"/>
          <w:vanish/>
          <w:szCs w:val="20"/>
          <w:shd w:val="clear" w:color="auto" w:fill="FFFF99"/>
          <w:rtl/>
        </w:rPr>
      </w:pPr>
      <w:hyperlink r:id="rId199"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142 (</w:t>
      </w:r>
      <w:hyperlink r:id="rId200"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52777BB0" w14:textId="77777777" w:rsidR="00DD55C8" w:rsidRPr="00AA6540" w:rsidRDefault="00DD55C8" w:rsidP="00D54A6A">
      <w:pPr>
        <w:pStyle w:val="P00"/>
        <w:tabs>
          <w:tab w:val="clear" w:pos="6259"/>
        </w:tabs>
        <w:spacing w:before="0"/>
        <w:ind w:left="0" w:right="1134"/>
        <w:rPr>
          <w:rStyle w:val="default"/>
          <w:rFonts w:cs="FrankRuehl"/>
          <w:vanish/>
          <w:szCs w:val="20"/>
          <w:shd w:val="clear" w:color="auto" w:fill="FFFF99"/>
          <w:rtl/>
        </w:rPr>
      </w:pPr>
      <w:r w:rsidRPr="00AA6540">
        <w:rPr>
          <w:rStyle w:val="default"/>
          <w:rFonts w:cs="FrankRuehl" w:hint="cs"/>
          <w:b/>
          <w:bCs/>
          <w:vanish/>
          <w:szCs w:val="20"/>
          <w:shd w:val="clear" w:color="auto" w:fill="FFFF99"/>
          <w:rtl/>
        </w:rPr>
        <w:t>הוספת סעיף 38א</w:t>
      </w:r>
    </w:p>
    <w:p w14:paraId="4CD0EEB2" w14:textId="77777777" w:rsidR="004141E3" w:rsidRPr="00AA6540" w:rsidRDefault="004141E3" w:rsidP="004141E3">
      <w:pPr>
        <w:pStyle w:val="P00"/>
        <w:tabs>
          <w:tab w:val="clear" w:pos="6259"/>
        </w:tabs>
        <w:spacing w:before="0"/>
        <w:ind w:left="0" w:right="1134"/>
        <w:rPr>
          <w:rStyle w:val="default"/>
          <w:rFonts w:ascii="FrankRuehl" w:hAnsi="FrankRuehl" w:cs="FrankRuehl"/>
          <w:vanish/>
          <w:szCs w:val="20"/>
          <w:shd w:val="clear" w:color="auto" w:fill="FFFF99"/>
          <w:rtl/>
        </w:rPr>
      </w:pPr>
    </w:p>
    <w:p w14:paraId="066201C0" w14:textId="77777777" w:rsidR="004141E3" w:rsidRPr="00AA6540" w:rsidRDefault="004141E3" w:rsidP="001633C9">
      <w:pPr>
        <w:pStyle w:val="P00"/>
        <w:spacing w:before="0"/>
        <w:ind w:left="1021" w:right="1134"/>
        <w:rPr>
          <w:rStyle w:val="default"/>
          <w:rFonts w:ascii="FrankRuehl" w:hAnsi="FrankRuehl" w:cs="FrankRuehl"/>
          <w:vanish/>
          <w:color w:val="FF0000"/>
          <w:szCs w:val="20"/>
          <w:shd w:val="clear" w:color="auto" w:fill="FFFF99"/>
          <w:rtl/>
        </w:rPr>
      </w:pPr>
      <w:r w:rsidRPr="00AA6540">
        <w:rPr>
          <w:rStyle w:val="default"/>
          <w:rFonts w:ascii="FrankRuehl" w:hAnsi="FrankRuehl" w:cs="FrankRuehl"/>
          <w:vanish/>
          <w:color w:val="FF0000"/>
          <w:szCs w:val="20"/>
          <w:shd w:val="clear" w:color="auto" w:fill="FFFF99"/>
          <w:rtl/>
        </w:rPr>
        <w:t xml:space="preserve">מיום </w:t>
      </w:r>
      <w:r w:rsidR="006C07B2" w:rsidRPr="00AA6540">
        <w:rPr>
          <w:rStyle w:val="default"/>
          <w:rFonts w:ascii="FrankRuehl" w:hAnsi="FrankRuehl" w:cs="FrankRuehl" w:hint="cs"/>
          <w:vanish/>
          <w:color w:val="FF0000"/>
          <w:szCs w:val="20"/>
          <w:shd w:val="clear" w:color="auto" w:fill="FFFF99"/>
          <w:rtl/>
        </w:rPr>
        <w:t>14.10</w:t>
      </w:r>
      <w:r w:rsidRPr="00AA6540">
        <w:rPr>
          <w:rStyle w:val="default"/>
          <w:rFonts w:ascii="FrankRuehl" w:hAnsi="FrankRuehl" w:cs="FrankRuehl"/>
          <w:vanish/>
          <w:color w:val="FF0000"/>
          <w:szCs w:val="20"/>
          <w:shd w:val="clear" w:color="auto" w:fill="FFFF99"/>
          <w:rtl/>
        </w:rPr>
        <w:t>.2020</w:t>
      </w:r>
    </w:p>
    <w:p w14:paraId="78E9E97B" w14:textId="77777777" w:rsidR="004141E3" w:rsidRPr="00AA6540" w:rsidRDefault="004141E3" w:rsidP="001633C9">
      <w:pPr>
        <w:pStyle w:val="P00"/>
        <w:spacing w:before="0"/>
        <w:ind w:left="1021" w:right="1134"/>
        <w:rPr>
          <w:rStyle w:val="default"/>
          <w:rFonts w:ascii="FrankRuehl" w:hAnsi="FrankRuehl" w:cs="FrankRuehl"/>
          <w:vanish/>
          <w:szCs w:val="20"/>
          <w:shd w:val="clear" w:color="auto" w:fill="FFFF99"/>
          <w:rtl/>
        </w:rPr>
      </w:pPr>
      <w:r w:rsidRPr="00AA6540">
        <w:rPr>
          <w:rStyle w:val="default"/>
          <w:rFonts w:ascii="FrankRuehl" w:hAnsi="FrankRuehl" w:cs="FrankRuehl"/>
          <w:b/>
          <w:bCs/>
          <w:vanish/>
          <w:szCs w:val="20"/>
          <w:shd w:val="clear" w:color="auto" w:fill="FFFF99"/>
          <w:rtl/>
        </w:rPr>
        <w:t xml:space="preserve">תיקון מס' </w:t>
      </w:r>
      <w:r w:rsidRPr="00AA6540">
        <w:rPr>
          <w:rStyle w:val="default"/>
          <w:rFonts w:ascii="FrankRuehl" w:hAnsi="FrankRuehl" w:cs="FrankRuehl" w:hint="cs"/>
          <w:b/>
          <w:bCs/>
          <w:vanish/>
          <w:szCs w:val="20"/>
          <w:shd w:val="clear" w:color="auto" w:fill="FFFF99"/>
          <w:rtl/>
        </w:rPr>
        <w:t>10</w:t>
      </w:r>
    </w:p>
    <w:p w14:paraId="40AEFF81" w14:textId="77777777" w:rsidR="004141E3" w:rsidRPr="00AA6540" w:rsidRDefault="004141E3" w:rsidP="001633C9">
      <w:pPr>
        <w:pStyle w:val="P00"/>
        <w:spacing w:before="0"/>
        <w:ind w:left="1021" w:right="1134"/>
        <w:rPr>
          <w:rStyle w:val="default"/>
          <w:rFonts w:ascii="FrankRuehl" w:hAnsi="FrankRuehl" w:cs="FrankRuehl"/>
          <w:vanish/>
          <w:szCs w:val="20"/>
          <w:shd w:val="clear" w:color="auto" w:fill="FFFF99"/>
          <w:rtl/>
        </w:rPr>
      </w:pPr>
      <w:hyperlink r:id="rId201" w:history="1">
        <w:r w:rsidRPr="00AA6540">
          <w:rPr>
            <w:rStyle w:val="Hyperlink"/>
            <w:rFonts w:ascii="FrankRuehl" w:hAnsi="FrankRuehl"/>
            <w:vanish/>
            <w:szCs w:val="20"/>
            <w:shd w:val="clear" w:color="auto" w:fill="FFFF99"/>
            <w:rtl/>
          </w:rPr>
          <w:t>ס"ח תשע"ט מס' 2778</w:t>
        </w:r>
      </w:hyperlink>
      <w:r w:rsidRPr="00AA6540">
        <w:rPr>
          <w:rStyle w:val="default"/>
          <w:rFonts w:ascii="FrankRuehl" w:hAnsi="FrankRuehl" w:cs="FrankRuehl"/>
          <w:vanish/>
          <w:szCs w:val="20"/>
          <w:shd w:val="clear" w:color="auto" w:fill="FFFF99"/>
          <w:rtl/>
        </w:rPr>
        <w:t xml:space="preserve"> מיום 9.1.2019 עמ' 225 (</w:t>
      </w:r>
      <w:hyperlink r:id="rId202" w:history="1">
        <w:r w:rsidRPr="00AA6540">
          <w:rPr>
            <w:rStyle w:val="Hyperlink"/>
            <w:rFonts w:ascii="FrankRuehl" w:hAnsi="FrankRuehl"/>
            <w:vanish/>
            <w:szCs w:val="20"/>
            <w:shd w:val="clear" w:color="auto" w:fill="FFFF99"/>
            <w:rtl/>
          </w:rPr>
          <w:t>ה"ח 1246</w:t>
        </w:r>
      </w:hyperlink>
      <w:r w:rsidRPr="00AA6540">
        <w:rPr>
          <w:rStyle w:val="default"/>
          <w:rFonts w:ascii="FrankRuehl" w:hAnsi="FrankRuehl" w:cs="FrankRuehl"/>
          <w:vanish/>
          <w:szCs w:val="20"/>
          <w:shd w:val="clear" w:color="auto" w:fill="FFFF99"/>
          <w:rtl/>
        </w:rPr>
        <w:t>)</w:t>
      </w:r>
    </w:p>
    <w:p w14:paraId="148CE064" w14:textId="77777777" w:rsidR="006C07B2" w:rsidRPr="00AA6540" w:rsidRDefault="006C07B2" w:rsidP="006C07B2">
      <w:pPr>
        <w:pStyle w:val="P00"/>
        <w:spacing w:before="0"/>
        <w:ind w:left="1021" w:right="1134"/>
        <w:rPr>
          <w:rStyle w:val="default"/>
          <w:rFonts w:ascii="FrankRuehl" w:hAnsi="FrankRuehl" w:cs="FrankRuehl"/>
          <w:vanish/>
          <w:szCs w:val="20"/>
          <w:shd w:val="clear" w:color="auto" w:fill="FFFF99"/>
          <w:rtl/>
        </w:rPr>
      </w:pPr>
      <w:r w:rsidRPr="00AA6540">
        <w:rPr>
          <w:rStyle w:val="default"/>
          <w:rFonts w:ascii="FrankRuehl" w:hAnsi="FrankRuehl" w:cs="FrankRuehl"/>
          <w:b/>
          <w:bCs/>
          <w:vanish/>
          <w:szCs w:val="20"/>
          <w:shd w:val="clear" w:color="auto" w:fill="FFFF99"/>
          <w:rtl/>
        </w:rPr>
        <w:t>תיקון מס' 1</w:t>
      </w:r>
      <w:r w:rsidRPr="00AA6540">
        <w:rPr>
          <w:rStyle w:val="default"/>
          <w:rFonts w:ascii="FrankRuehl" w:hAnsi="FrankRuehl" w:cs="FrankRuehl" w:hint="cs"/>
          <w:b/>
          <w:bCs/>
          <w:vanish/>
          <w:szCs w:val="20"/>
          <w:shd w:val="clear" w:color="auto" w:fill="FFFF99"/>
          <w:rtl/>
        </w:rPr>
        <w:t>0</w:t>
      </w:r>
      <w:r w:rsidRPr="00AA6540">
        <w:rPr>
          <w:rStyle w:val="default"/>
          <w:rFonts w:ascii="FrankRuehl" w:hAnsi="FrankRuehl" w:cs="FrankRuehl"/>
          <w:b/>
          <w:bCs/>
          <w:vanish/>
          <w:szCs w:val="20"/>
          <w:shd w:val="clear" w:color="auto" w:fill="FFFF99"/>
          <w:rtl/>
        </w:rPr>
        <w:t xml:space="preserve"> (תיקון)</w:t>
      </w:r>
    </w:p>
    <w:p w14:paraId="7B891EB6" w14:textId="77777777" w:rsidR="006C07B2" w:rsidRPr="00AA6540" w:rsidRDefault="006C07B2" w:rsidP="006C07B2">
      <w:pPr>
        <w:pStyle w:val="P00"/>
        <w:spacing w:before="0"/>
        <w:ind w:left="1021" w:right="1134"/>
        <w:rPr>
          <w:rStyle w:val="default"/>
          <w:rFonts w:ascii="FrankRuehl" w:hAnsi="FrankRuehl" w:cs="FrankRuehl"/>
          <w:vanish/>
          <w:szCs w:val="20"/>
          <w:shd w:val="clear" w:color="auto" w:fill="FFFF99"/>
          <w:rtl/>
        </w:rPr>
      </w:pPr>
      <w:hyperlink r:id="rId203" w:history="1">
        <w:r w:rsidRPr="00AA6540">
          <w:rPr>
            <w:rStyle w:val="Hyperlink"/>
            <w:rFonts w:ascii="FrankRuehl" w:hAnsi="FrankRuehl"/>
            <w:vanish/>
            <w:szCs w:val="20"/>
            <w:shd w:val="clear" w:color="auto" w:fill="FFFF99"/>
            <w:rtl/>
          </w:rPr>
          <w:t>ס"ח תש"ף מס' 2790</w:t>
        </w:r>
      </w:hyperlink>
      <w:r w:rsidRPr="00AA6540">
        <w:rPr>
          <w:rStyle w:val="default"/>
          <w:rFonts w:ascii="FrankRuehl" w:hAnsi="FrankRuehl" w:cs="FrankRuehl"/>
          <w:vanish/>
          <w:szCs w:val="20"/>
          <w:shd w:val="clear" w:color="auto" w:fill="FFFF99"/>
          <w:rtl/>
        </w:rPr>
        <w:t xml:space="preserve"> מיום 18.2.2020 עמ' 14 (</w:t>
      </w:r>
      <w:hyperlink r:id="rId204" w:history="1">
        <w:r w:rsidRPr="00AA6540">
          <w:rPr>
            <w:rStyle w:val="Hyperlink"/>
            <w:rFonts w:ascii="FrankRuehl" w:hAnsi="FrankRuehl"/>
            <w:vanish/>
            <w:szCs w:val="20"/>
            <w:shd w:val="clear" w:color="auto" w:fill="FFFF99"/>
            <w:rtl/>
          </w:rPr>
          <w:t>ה"ח 1291</w:t>
        </w:r>
      </w:hyperlink>
      <w:r w:rsidRPr="00AA6540">
        <w:rPr>
          <w:rStyle w:val="default"/>
          <w:rFonts w:ascii="FrankRuehl" w:hAnsi="FrankRuehl" w:cs="FrankRuehl"/>
          <w:vanish/>
          <w:szCs w:val="20"/>
          <w:shd w:val="clear" w:color="auto" w:fill="FFFF99"/>
          <w:rtl/>
        </w:rPr>
        <w:t>)</w:t>
      </w:r>
    </w:p>
    <w:p w14:paraId="566C29C5" w14:textId="77777777" w:rsidR="004141E3" w:rsidRPr="001633C9" w:rsidRDefault="004141E3" w:rsidP="001633C9">
      <w:pPr>
        <w:pStyle w:val="P00"/>
        <w:ind w:left="1021" w:right="1134"/>
        <w:rPr>
          <w:rStyle w:val="default"/>
          <w:rFonts w:cs="FrankRuehl" w:hint="cs"/>
          <w:sz w:val="2"/>
          <w:szCs w:val="2"/>
          <w:rtl/>
          <w:lang w:eastAsia="en-US"/>
        </w:rPr>
      </w:pPr>
      <w:r w:rsidRPr="00AA6540">
        <w:rPr>
          <w:rStyle w:val="default"/>
          <w:rFonts w:cs="FrankRuehl" w:hint="cs"/>
          <w:vanish/>
          <w:sz w:val="16"/>
          <w:szCs w:val="22"/>
          <w:shd w:val="clear" w:color="auto" w:fill="FFFF99"/>
          <w:rtl/>
          <w:lang w:eastAsia="en-US"/>
        </w:rPr>
        <w:t>(14)</w:t>
      </w:r>
      <w:r w:rsidRPr="00AA6540">
        <w:rPr>
          <w:rStyle w:val="default"/>
          <w:rFonts w:cs="FrankRuehl" w:hint="cs"/>
          <w:vanish/>
          <w:sz w:val="16"/>
          <w:szCs w:val="22"/>
          <w:shd w:val="clear" w:color="auto" w:fill="FFFF99"/>
          <w:rtl/>
          <w:lang w:eastAsia="en-US"/>
        </w:rPr>
        <w:tab/>
        <w:t xml:space="preserve">פעולה אחרת הנלווית לעיסוק שמותר לאגודת פיקדון ואשראי, לרבות </w:t>
      </w:r>
      <w:r w:rsidRPr="00AA6540">
        <w:rPr>
          <w:rStyle w:val="default"/>
          <w:rFonts w:cs="FrankRuehl" w:hint="cs"/>
          <w:strike/>
          <w:vanish/>
          <w:sz w:val="16"/>
          <w:szCs w:val="22"/>
          <w:shd w:val="clear" w:color="auto" w:fill="FFFF99"/>
          <w:rtl/>
          <w:lang w:eastAsia="en-US"/>
        </w:rPr>
        <w:t>הנפקת כרטיס חיוב כהגדרתו בחוק כרטיסי חיוב, התשמ"ו-1986</w:t>
      </w:r>
      <w:r w:rsidRPr="00AA6540">
        <w:rPr>
          <w:rStyle w:val="default"/>
          <w:rFonts w:cs="FrankRuehl" w:hint="cs"/>
          <w:vanish/>
          <w:sz w:val="16"/>
          <w:szCs w:val="22"/>
          <w:shd w:val="clear" w:color="auto" w:fill="FFFF99"/>
          <w:rtl/>
          <w:lang w:eastAsia="en-US"/>
        </w:rPr>
        <w:t xml:space="preserve"> </w:t>
      </w:r>
      <w:r w:rsidRPr="00AA6540">
        <w:rPr>
          <w:rStyle w:val="default"/>
          <w:rFonts w:cs="FrankRuehl" w:hint="cs"/>
          <w:vanish/>
          <w:sz w:val="16"/>
          <w:szCs w:val="22"/>
          <w:u w:val="single"/>
          <w:shd w:val="clear" w:color="auto" w:fill="FFFF99"/>
          <w:rtl/>
          <w:lang w:eastAsia="en-US"/>
        </w:rPr>
        <w:t>הנפקה של אמצעי תשלום, כהגדרתם בחוק שירותי תשלום, התשע"ט-2019</w:t>
      </w:r>
      <w:r w:rsidRPr="00AA6540">
        <w:rPr>
          <w:rStyle w:val="default"/>
          <w:rFonts w:cs="FrankRuehl" w:hint="cs"/>
          <w:vanish/>
          <w:sz w:val="16"/>
          <w:szCs w:val="22"/>
          <w:shd w:val="clear" w:color="auto" w:fill="FFFF99"/>
          <w:rtl/>
          <w:lang w:eastAsia="en-US"/>
        </w:rPr>
        <w:t>, ובכלל זה הנפקה של כרטיסי אשראי בהתאם להוראות פרק ג'2;</w:t>
      </w:r>
      <w:bookmarkEnd w:id="163"/>
    </w:p>
    <w:p w14:paraId="0E8B5BF0" w14:textId="77777777" w:rsidR="00B153EF" w:rsidRDefault="00B153EF" w:rsidP="00D54A6A">
      <w:pPr>
        <w:pStyle w:val="P00"/>
        <w:spacing w:before="72"/>
        <w:ind w:left="0" w:right="1134"/>
        <w:rPr>
          <w:rStyle w:val="default"/>
          <w:rFonts w:cs="FrankRuehl" w:hint="cs"/>
          <w:rtl/>
          <w:lang w:eastAsia="en-US"/>
        </w:rPr>
      </w:pPr>
      <w:bookmarkStart w:id="164" w:name="Seif147"/>
      <w:bookmarkEnd w:id="164"/>
      <w:r>
        <w:rPr>
          <w:lang w:val="he-IL"/>
        </w:rPr>
        <w:pict w14:anchorId="70ED54D4">
          <v:rect id="_x0000_s2651" style="position:absolute;left:0;text-align:left;margin-left:457.35pt;margin-top:8.05pt;width:82.2pt;height:51.35pt;z-index:251680256" o:allowincell="f" filled="f" stroked="f" strokecolor="lime" strokeweight=".25pt">
            <v:textbox style="mso-next-textbox:#_x0000_s2651" inset="0,0,0,0">
              <w:txbxContent>
                <w:p w14:paraId="210925A4" w14:textId="77777777" w:rsidR="00316D86" w:rsidRDefault="00316D86" w:rsidP="00B153EF">
                  <w:pPr>
                    <w:spacing w:line="160" w:lineRule="exact"/>
                    <w:jc w:val="left"/>
                    <w:rPr>
                      <w:rFonts w:cs="Miriam" w:hint="cs"/>
                      <w:noProof/>
                      <w:szCs w:val="18"/>
                      <w:rtl/>
                      <w:lang w:eastAsia="en-US"/>
                    </w:rPr>
                  </w:pPr>
                  <w:r>
                    <w:rPr>
                      <w:rFonts w:cs="Miriam" w:hint="cs"/>
                      <w:szCs w:val="18"/>
                      <w:rtl/>
                      <w:lang w:eastAsia="en-US"/>
                    </w:rPr>
                    <w:t>הגבלה על שליטה והחזקת אמצעי שליטה בידי בעל רישיון למתן שירותי פיקדון ואשראי</w:t>
                  </w:r>
                </w:p>
                <w:p w14:paraId="76F5BEDF" w14:textId="77777777" w:rsidR="00316D86" w:rsidRDefault="00316D86" w:rsidP="00B153EF">
                  <w:pPr>
                    <w:spacing w:line="160" w:lineRule="exact"/>
                    <w:jc w:val="left"/>
                    <w:rPr>
                      <w:rFonts w:cs="Miriam" w:hint="cs"/>
                      <w:noProof/>
                      <w:szCs w:val="18"/>
                      <w:rtl/>
                      <w:lang w:eastAsia="en-US"/>
                    </w:rPr>
                  </w:pPr>
                  <w:r>
                    <w:rPr>
                      <w:rFonts w:cs="Miriam" w:hint="cs"/>
                      <w:szCs w:val="18"/>
                      <w:rtl/>
                      <w:lang w:eastAsia="en-US"/>
                    </w:rPr>
                    <w:t xml:space="preserve">(תיקון מס' 1) </w:t>
                  </w:r>
                  <w:r>
                    <w:rPr>
                      <w:rFonts w:cs="Miriam"/>
                      <w:szCs w:val="18"/>
                      <w:rtl/>
                      <w:lang w:eastAsia="en-US"/>
                    </w:rPr>
                    <w:br/>
                  </w:r>
                  <w:r>
                    <w:rPr>
                      <w:rFonts w:cs="Miriam" w:hint="cs"/>
                      <w:szCs w:val="18"/>
                      <w:rtl/>
                      <w:lang w:eastAsia="en-US"/>
                    </w:rPr>
                    <w:t>תשע"ז-2016</w:t>
                  </w:r>
                </w:p>
              </w:txbxContent>
            </v:textbox>
            <w10:anchorlock/>
          </v:rect>
        </w:pict>
      </w:r>
      <w:r>
        <w:rPr>
          <w:rStyle w:val="big-number"/>
          <w:rFonts w:hint="cs"/>
          <w:rtl/>
          <w:lang w:eastAsia="en-US"/>
        </w:rPr>
        <w:t>38</w:t>
      </w:r>
      <w:r w:rsidR="00D54A6A">
        <w:rPr>
          <w:rStyle w:val="default"/>
          <w:rFonts w:cs="FrankRuehl" w:hint="cs"/>
          <w:rtl/>
        </w:rPr>
        <w:t>ב</w:t>
      </w:r>
      <w:r>
        <w:rPr>
          <w:rStyle w:val="default"/>
          <w:rFonts w:cs="FrankRuehl"/>
          <w:rtl/>
        </w:rPr>
        <w:t>.</w:t>
      </w:r>
      <w:r>
        <w:rPr>
          <w:rStyle w:val="default"/>
          <w:rFonts w:cs="FrankRuehl"/>
          <w:rtl/>
        </w:rPr>
        <w:tab/>
      </w:r>
      <w:r w:rsidR="00D54A6A">
        <w:rPr>
          <w:rStyle w:val="default"/>
          <w:rFonts w:cs="FrankRuehl" w:hint="cs"/>
          <w:rtl/>
          <w:lang w:eastAsia="en-US"/>
        </w:rPr>
        <w:t>בעל רישיון למתן שירותי פיקדון ואשראי לא ישלוט בתאגיד ולא יהיה בעל עניין בו, אלא באישור המפקח.</w:t>
      </w:r>
    </w:p>
    <w:p w14:paraId="1352B2D9" w14:textId="77777777" w:rsidR="00D54A6A" w:rsidRPr="00AA6540" w:rsidRDefault="00D54A6A" w:rsidP="00D54A6A">
      <w:pPr>
        <w:pStyle w:val="P00"/>
        <w:tabs>
          <w:tab w:val="clear" w:pos="6259"/>
        </w:tabs>
        <w:spacing w:before="0"/>
        <w:ind w:left="0" w:right="1134"/>
        <w:rPr>
          <w:rStyle w:val="default"/>
          <w:rFonts w:cs="FrankRuehl" w:hint="cs"/>
          <w:vanish/>
          <w:color w:val="FF0000"/>
          <w:szCs w:val="20"/>
          <w:shd w:val="clear" w:color="auto" w:fill="FFFF99"/>
          <w:rtl/>
        </w:rPr>
      </w:pPr>
      <w:bookmarkStart w:id="165" w:name="Rov223"/>
      <w:r w:rsidRPr="00AA6540">
        <w:rPr>
          <w:rStyle w:val="default"/>
          <w:rFonts w:cs="FrankRuehl" w:hint="cs"/>
          <w:vanish/>
          <w:color w:val="FF0000"/>
          <w:szCs w:val="20"/>
          <w:shd w:val="clear" w:color="auto" w:fill="FFFF99"/>
          <w:rtl/>
        </w:rPr>
        <w:t>מיום 1.1.2017</w:t>
      </w:r>
    </w:p>
    <w:p w14:paraId="66A3EC32" w14:textId="77777777" w:rsidR="00D54A6A" w:rsidRPr="00AA6540" w:rsidRDefault="00D54A6A" w:rsidP="00D54A6A">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39A9314D" w14:textId="77777777" w:rsidR="00D54A6A" w:rsidRPr="00AA6540" w:rsidRDefault="00D54A6A" w:rsidP="00D54A6A">
      <w:pPr>
        <w:pStyle w:val="P00"/>
        <w:tabs>
          <w:tab w:val="clear" w:pos="6259"/>
        </w:tabs>
        <w:spacing w:before="0"/>
        <w:ind w:left="0" w:right="1134"/>
        <w:rPr>
          <w:rStyle w:val="default"/>
          <w:rFonts w:cs="FrankRuehl" w:hint="cs"/>
          <w:vanish/>
          <w:szCs w:val="20"/>
          <w:shd w:val="clear" w:color="auto" w:fill="FFFF99"/>
          <w:rtl/>
        </w:rPr>
      </w:pPr>
      <w:hyperlink r:id="rId205"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144 (</w:t>
      </w:r>
      <w:hyperlink r:id="rId206"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2AD52978" w14:textId="77777777" w:rsidR="00D54A6A" w:rsidRPr="00D54A6A" w:rsidRDefault="00D54A6A" w:rsidP="00D54A6A">
      <w:pPr>
        <w:pStyle w:val="P00"/>
        <w:tabs>
          <w:tab w:val="clear" w:pos="6259"/>
        </w:tabs>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סעיף 38ב</w:t>
      </w:r>
      <w:bookmarkEnd w:id="165"/>
    </w:p>
    <w:p w14:paraId="4EA4B9E8" w14:textId="77777777" w:rsidR="00D54A6A" w:rsidRDefault="00D54A6A" w:rsidP="00D54A6A">
      <w:pPr>
        <w:pStyle w:val="P00"/>
        <w:spacing w:before="72"/>
        <w:ind w:left="0" w:right="1134"/>
        <w:rPr>
          <w:rStyle w:val="default"/>
          <w:rFonts w:cs="FrankRuehl" w:hint="cs"/>
          <w:rtl/>
          <w:lang w:eastAsia="en-US"/>
        </w:rPr>
      </w:pPr>
    </w:p>
    <w:p w14:paraId="207CE6E7" w14:textId="77777777" w:rsidR="00B153EF" w:rsidRPr="00E9713D" w:rsidRDefault="00B153EF" w:rsidP="007B0758">
      <w:pPr>
        <w:pStyle w:val="header-2"/>
        <w:ind w:left="0" w:right="1134"/>
        <w:rPr>
          <w:rFonts w:hint="cs"/>
          <w:rtl/>
        </w:rPr>
      </w:pPr>
      <w:bookmarkStart w:id="166" w:name="hed26"/>
      <w:bookmarkEnd w:id="166"/>
      <w:r>
        <w:rPr>
          <w:rFonts w:hint="cs"/>
          <w:rtl/>
          <w:lang w:eastAsia="en-US"/>
        </w:rPr>
        <w:pict w14:anchorId="5BDC2C38">
          <v:shape id="_x0000_s2653" type="#_x0000_t202" style="position:absolute;left:0;text-align:left;margin-left:470.35pt;margin-top:12.75pt;width:1in;height:16.8pt;z-index:251682304" filled="f" stroked="f">
            <v:textbox inset="1mm,0,1mm,0">
              <w:txbxContent>
                <w:p w14:paraId="711E09FD" w14:textId="77777777" w:rsidR="00316D86" w:rsidRDefault="00316D86" w:rsidP="00B153EF">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Pr="00E9713D">
        <w:rPr>
          <w:rFonts w:hint="cs"/>
          <w:rtl/>
        </w:rPr>
        <w:t xml:space="preserve">סימן </w:t>
      </w:r>
      <w:r w:rsidR="007B0758">
        <w:rPr>
          <w:rFonts w:hint="cs"/>
          <w:rtl/>
        </w:rPr>
        <w:t>ג': הגבלות מיוחדות על בעל רישיון הנפקה</w:t>
      </w:r>
    </w:p>
    <w:p w14:paraId="72B2FBCA" w14:textId="77777777" w:rsidR="00B153EF" w:rsidRPr="00AA6540" w:rsidRDefault="00B153EF" w:rsidP="00B153EF">
      <w:pPr>
        <w:pStyle w:val="P00"/>
        <w:tabs>
          <w:tab w:val="clear" w:pos="6259"/>
        </w:tabs>
        <w:spacing w:before="0"/>
        <w:ind w:left="0" w:right="1134"/>
        <w:rPr>
          <w:rStyle w:val="default"/>
          <w:rFonts w:cs="FrankRuehl" w:hint="cs"/>
          <w:vanish/>
          <w:color w:val="FF0000"/>
          <w:szCs w:val="20"/>
          <w:shd w:val="clear" w:color="auto" w:fill="FFFF99"/>
          <w:rtl/>
        </w:rPr>
      </w:pPr>
      <w:bookmarkStart w:id="167" w:name="Rov224"/>
      <w:r w:rsidRPr="00AA6540">
        <w:rPr>
          <w:rStyle w:val="default"/>
          <w:rFonts w:cs="FrankRuehl" w:hint="cs"/>
          <w:vanish/>
          <w:color w:val="FF0000"/>
          <w:szCs w:val="20"/>
          <w:shd w:val="clear" w:color="auto" w:fill="FFFF99"/>
          <w:rtl/>
        </w:rPr>
        <w:t>מיום 1.1.2017</w:t>
      </w:r>
    </w:p>
    <w:p w14:paraId="57726659" w14:textId="77777777" w:rsidR="00B153EF" w:rsidRPr="00AA6540" w:rsidRDefault="00B153EF" w:rsidP="00B153EF">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5ACD48CF" w14:textId="77777777" w:rsidR="00B153EF" w:rsidRPr="00AA6540" w:rsidRDefault="00B153EF" w:rsidP="00B153EF">
      <w:pPr>
        <w:pStyle w:val="P00"/>
        <w:tabs>
          <w:tab w:val="clear" w:pos="6259"/>
        </w:tabs>
        <w:spacing w:before="0"/>
        <w:ind w:left="0" w:right="1134"/>
        <w:rPr>
          <w:rStyle w:val="default"/>
          <w:rFonts w:cs="FrankRuehl" w:hint="cs"/>
          <w:vanish/>
          <w:szCs w:val="20"/>
          <w:shd w:val="clear" w:color="auto" w:fill="FFFF99"/>
          <w:rtl/>
        </w:rPr>
      </w:pPr>
      <w:hyperlink r:id="rId207"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144 (</w:t>
      </w:r>
      <w:hyperlink r:id="rId208"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106F1D4C" w14:textId="77777777" w:rsidR="00B153EF" w:rsidRPr="007B0758" w:rsidRDefault="007B0758" w:rsidP="007B0758">
      <w:pPr>
        <w:pStyle w:val="P00"/>
        <w:tabs>
          <w:tab w:val="clear" w:pos="6259"/>
        </w:tabs>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סימן ג'</w:t>
      </w:r>
      <w:bookmarkEnd w:id="167"/>
    </w:p>
    <w:p w14:paraId="11C395E6" w14:textId="77777777" w:rsidR="00B153EF" w:rsidRDefault="00B153EF" w:rsidP="007B0758">
      <w:pPr>
        <w:pStyle w:val="P00"/>
        <w:spacing w:before="72"/>
        <w:ind w:left="0" w:right="1134"/>
        <w:rPr>
          <w:rStyle w:val="default"/>
          <w:rFonts w:cs="FrankRuehl" w:hint="cs"/>
          <w:rtl/>
          <w:lang w:eastAsia="en-US"/>
        </w:rPr>
      </w:pPr>
      <w:bookmarkStart w:id="168" w:name="Seif148"/>
      <w:bookmarkEnd w:id="168"/>
      <w:r>
        <w:rPr>
          <w:lang w:val="he-IL"/>
        </w:rPr>
        <w:pict w14:anchorId="28994D11">
          <v:rect id="_x0000_s2652" style="position:absolute;left:0;text-align:left;margin-left:464.5pt;margin-top:8.05pt;width:75.05pt;height:50.25pt;z-index:251681280" o:allowincell="f" filled="f" stroked="f" strokecolor="lime" strokeweight=".25pt">
            <v:textbox style="mso-next-textbox:#_x0000_s2652" inset="0,0,0,0">
              <w:txbxContent>
                <w:p w14:paraId="3E302C99" w14:textId="77777777" w:rsidR="00316D86" w:rsidRDefault="00316D86" w:rsidP="00B153EF">
                  <w:pPr>
                    <w:spacing w:line="160" w:lineRule="exact"/>
                    <w:jc w:val="left"/>
                    <w:rPr>
                      <w:rFonts w:cs="Miriam" w:hint="cs"/>
                      <w:noProof/>
                      <w:szCs w:val="18"/>
                      <w:rtl/>
                      <w:lang w:eastAsia="en-US"/>
                    </w:rPr>
                  </w:pPr>
                  <w:r>
                    <w:rPr>
                      <w:rFonts w:cs="Miriam" w:hint="cs"/>
                      <w:szCs w:val="18"/>
                      <w:rtl/>
                      <w:lang w:eastAsia="en-US"/>
                    </w:rPr>
                    <w:t>הגבלה על ביצוע פעולות הנפקה של כרטיסי אשראי באמצעות אחר</w:t>
                  </w:r>
                </w:p>
                <w:p w14:paraId="592BBAA7" w14:textId="77777777" w:rsidR="00316D86" w:rsidRDefault="00316D86" w:rsidP="00B153EF">
                  <w:pPr>
                    <w:spacing w:line="160" w:lineRule="exact"/>
                    <w:jc w:val="left"/>
                    <w:rPr>
                      <w:rFonts w:cs="Miriam" w:hint="cs"/>
                      <w:noProof/>
                      <w:szCs w:val="18"/>
                      <w:rtl/>
                      <w:lang w:eastAsia="en-US"/>
                    </w:rPr>
                  </w:pPr>
                  <w:r>
                    <w:rPr>
                      <w:rFonts w:cs="Miriam" w:hint="cs"/>
                      <w:szCs w:val="18"/>
                      <w:rtl/>
                      <w:lang w:eastAsia="en-US"/>
                    </w:rPr>
                    <w:t xml:space="preserve">(תיקון מס' 1) </w:t>
                  </w:r>
                  <w:r>
                    <w:rPr>
                      <w:rFonts w:cs="Miriam"/>
                      <w:szCs w:val="18"/>
                      <w:rtl/>
                      <w:lang w:eastAsia="en-US"/>
                    </w:rPr>
                    <w:br/>
                  </w:r>
                  <w:r>
                    <w:rPr>
                      <w:rFonts w:cs="Miriam" w:hint="cs"/>
                      <w:szCs w:val="18"/>
                      <w:rtl/>
                      <w:lang w:eastAsia="en-US"/>
                    </w:rPr>
                    <w:t>תשע"ז-2016</w:t>
                  </w:r>
                </w:p>
              </w:txbxContent>
            </v:textbox>
            <w10:anchorlock/>
          </v:rect>
        </w:pict>
      </w:r>
      <w:r>
        <w:rPr>
          <w:rStyle w:val="big-number"/>
          <w:rFonts w:hint="cs"/>
          <w:rtl/>
          <w:lang w:eastAsia="en-US"/>
        </w:rPr>
        <w:t>38</w:t>
      </w:r>
      <w:r w:rsidR="007B0758">
        <w:rPr>
          <w:rStyle w:val="default"/>
          <w:rFonts w:cs="FrankRuehl" w:hint="cs"/>
          <w:rtl/>
        </w:rPr>
        <w:t>ג</w:t>
      </w:r>
      <w:r>
        <w:rPr>
          <w:rStyle w:val="default"/>
          <w:rFonts w:cs="FrankRuehl"/>
          <w:rtl/>
        </w:rPr>
        <w:t>.</w:t>
      </w:r>
      <w:r>
        <w:rPr>
          <w:rStyle w:val="default"/>
          <w:rFonts w:cs="FrankRuehl"/>
          <w:rtl/>
        </w:rPr>
        <w:tab/>
      </w:r>
      <w:r w:rsidR="007B0758">
        <w:rPr>
          <w:rStyle w:val="default"/>
          <w:rFonts w:cs="FrankRuehl" w:hint="cs"/>
          <w:rtl/>
          <w:lang w:eastAsia="en-US"/>
        </w:rPr>
        <w:t>בעל רישיון הנפקה לא יבצע הנפקה של כרטיסי אשראי כהגדרתה בסעיף 25י או פעילות נלווית הקשורה להנפקה, באמצעות אדם אחר, אלא בהתאם להוראות שיורה המפקח לעניין זה.</w:t>
      </w:r>
    </w:p>
    <w:p w14:paraId="175A4F41" w14:textId="77777777" w:rsidR="003771E9" w:rsidRPr="00AA6540" w:rsidRDefault="003771E9" w:rsidP="003771E9">
      <w:pPr>
        <w:pStyle w:val="P00"/>
        <w:tabs>
          <w:tab w:val="clear" w:pos="6259"/>
        </w:tabs>
        <w:spacing w:before="0"/>
        <w:ind w:left="0" w:right="1134"/>
        <w:rPr>
          <w:rStyle w:val="default"/>
          <w:rFonts w:cs="FrankRuehl" w:hint="cs"/>
          <w:vanish/>
          <w:color w:val="FF0000"/>
          <w:szCs w:val="20"/>
          <w:shd w:val="clear" w:color="auto" w:fill="FFFF99"/>
          <w:rtl/>
        </w:rPr>
      </w:pPr>
      <w:bookmarkStart w:id="169" w:name="Rov225"/>
      <w:r w:rsidRPr="00AA6540">
        <w:rPr>
          <w:rStyle w:val="default"/>
          <w:rFonts w:cs="FrankRuehl" w:hint="cs"/>
          <w:vanish/>
          <w:color w:val="FF0000"/>
          <w:szCs w:val="20"/>
          <w:shd w:val="clear" w:color="auto" w:fill="FFFF99"/>
          <w:rtl/>
        </w:rPr>
        <w:t>מיום 1.1.2017</w:t>
      </w:r>
    </w:p>
    <w:p w14:paraId="7E9F3B03" w14:textId="77777777" w:rsidR="003771E9" w:rsidRPr="00AA6540" w:rsidRDefault="003771E9" w:rsidP="003771E9">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3DA7F074" w14:textId="77777777" w:rsidR="003771E9" w:rsidRPr="00AA6540" w:rsidRDefault="003771E9" w:rsidP="003771E9">
      <w:pPr>
        <w:pStyle w:val="P00"/>
        <w:tabs>
          <w:tab w:val="clear" w:pos="6259"/>
        </w:tabs>
        <w:spacing w:before="0"/>
        <w:ind w:left="0" w:right="1134"/>
        <w:rPr>
          <w:rStyle w:val="default"/>
          <w:rFonts w:cs="FrankRuehl" w:hint="cs"/>
          <w:vanish/>
          <w:szCs w:val="20"/>
          <w:shd w:val="clear" w:color="auto" w:fill="FFFF99"/>
          <w:rtl/>
        </w:rPr>
      </w:pPr>
      <w:hyperlink r:id="rId209"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144 (</w:t>
      </w:r>
      <w:hyperlink r:id="rId210"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6EC07079" w14:textId="77777777" w:rsidR="003771E9" w:rsidRPr="007B0758" w:rsidRDefault="003771E9" w:rsidP="003771E9">
      <w:pPr>
        <w:pStyle w:val="P00"/>
        <w:tabs>
          <w:tab w:val="clear" w:pos="6259"/>
        </w:tabs>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סעיף 38ג</w:t>
      </w:r>
      <w:bookmarkEnd w:id="169"/>
    </w:p>
    <w:p w14:paraId="67A7C618" w14:textId="77777777" w:rsidR="003771E9" w:rsidRPr="00EB7800" w:rsidRDefault="003771E9" w:rsidP="007F761D">
      <w:pPr>
        <w:pStyle w:val="header-2"/>
        <w:ind w:left="0" w:right="1134"/>
        <w:rPr>
          <w:rFonts w:hint="cs"/>
          <w:rtl/>
        </w:rPr>
      </w:pPr>
      <w:bookmarkStart w:id="170" w:name="hed27"/>
      <w:bookmarkEnd w:id="170"/>
      <w:r w:rsidRPr="00EB7800">
        <w:rPr>
          <w:rFonts w:hint="cs"/>
          <w:rtl/>
          <w:lang w:eastAsia="en-US"/>
        </w:rPr>
        <w:pict w14:anchorId="1C2E4E29">
          <v:shape id="_x0000_s2907" type="#_x0000_t202" style="position:absolute;left:0;text-align:left;margin-left:470.35pt;margin-top:12.75pt;width:1in;height:16.8pt;z-index:251805184" filled="f" stroked="f">
            <v:textbox inset="1mm,0,1mm,0">
              <w:txbxContent>
                <w:p w14:paraId="2BDD5377" w14:textId="77777777" w:rsidR="00316D86" w:rsidRDefault="00316D86" w:rsidP="003771E9">
                  <w:pPr>
                    <w:spacing w:line="160" w:lineRule="exact"/>
                    <w:jc w:val="left"/>
                    <w:rPr>
                      <w:rFonts w:cs="Miriam" w:hint="cs"/>
                      <w:noProof/>
                      <w:szCs w:val="18"/>
                      <w:rtl/>
                      <w:lang w:eastAsia="en-US"/>
                    </w:rPr>
                  </w:pPr>
                  <w:r>
                    <w:rPr>
                      <w:rFonts w:cs="Miriam" w:hint="cs"/>
                      <w:szCs w:val="18"/>
                      <w:rtl/>
                      <w:lang w:eastAsia="en-US"/>
                    </w:rPr>
                    <w:t>(תיקון מס' 4) תשע"ז-2017</w:t>
                  </w:r>
                </w:p>
              </w:txbxContent>
            </v:textbox>
            <w10:anchorlock/>
          </v:shape>
        </w:pict>
      </w:r>
      <w:r w:rsidRPr="00EB7800">
        <w:rPr>
          <w:rFonts w:hint="cs"/>
          <w:rtl/>
        </w:rPr>
        <w:t xml:space="preserve">סימן </w:t>
      </w:r>
      <w:r w:rsidR="007F761D" w:rsidRPr="00EB7800">
        <w:rPr>
          <w:rFonts w:hint="cs"/>
          <w:rtl/>
        </w:rPr>
        <w:t>ד': הגבלות מיוחדות על בעל רישיון להפעלת מערכת לתיווך באשראי</w:t>
      </w:r>
    </w:p>
    <w:p w14:paraId="2A67758A" w14:textId="77777777" w:rsidR="003771E9" w:rsidRPr="00AA6540" w:rsidRDefault="003771E9" w:rsidP="003771E9">
      <w:pPr>
        <w:pStyle w:val="P00"/>
        <w:spacing w:before="0"/>
        <w:ind w:left="0" w:right="1134"/>
        <w:rPr>
          <w:rStyle w:val="default"/>
          <w:rFonts w:cs="FrankRuehl" w:hint="cs"/>
          <w:vanish/>
          <w:color w:val="FF0000"/>
          <w:szCs w:val="20"/>
          <w:shd w:val="clear" w:color="auto" w:fill="FFFF99"/>
          <w:rtl/>
        </w:rPr>
      </w:pPr>
      <w:bookmarkStart w:id="171" w:name="Rov368"/>
      <w:r w:rsidRPr="00AA6540">
        <w:rPr>
          <w:rStyle w:val="default"/>
          <w:rFonts w:cs="FrankRuehl" w:hint="cs"/>
          <w:vanish/>
          <w:color w:val="FF0000"/>
          <w:szCs w:val="20"/>
          <w:shd w:val="clear" w:color="auto" w:fill="FFFF99"/>
          <w:rtl/>
        </w:rPr>
        <w:t>מיום 1.2.2018</w:t>
      </w:r>
    </w:p>
    <w:p w14:paraId="5E14FB69" w14:textId="77777777" w:rsidR="003771E9" w:rsidRPr="00AA6540" w:rsidRDefault="003771E9" w:rsidP="003771E9">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4</w:t>
      </w:r>
    </w:p>
    <w:p w14:paraId="65FDC189" w14:textId="77777777" w:rsidR="003771E9" w:rsidRPr="00AA6540" w:rsidRDefault="003771E9" w:rsidP="003771E9">
      <w:pPr>
        <w:pStyle w:val="P00"/>
        <w:spacing w:before="0"/>
        <w:ind w:left="0" w:right="1134"/>
        <w:rPr>
          <w:rStyle w:val="default"/>
          <w:rFonts w:cs="FrankRuehl" w:hint="cs"/>
          <w:vanish/>
          <w:szCs w:val="20"/>
          <w:shd w:val="clear" w:color="auto" w:fill="FFFF99"/>
          <w:rtl/>
        </w:rPr>
      </w:pPr>
      <w:hyperlink r:id="rId211" w:history="1">
        <w:r w:rsidRPr="00AA6540">
          <w:rPr>
            <w:rStyle w:val="Hyperlink"/>
            <w:rFonts w:hint="cs"/>
            <w:vanish/>
            <w:szCs w:val="20"/>
            <w:shd w:val="clear" w:color="auto" w:fill="FFFF99"/>
            <w:rtl/>
          </w:rPr>
          <w:t>ס"ח תשע"ז מס' 2655</w:t>
        </w:r>
      </w:hyperlink>
      <w:r w:rsidRPr="00AA6540">
        <w:rPr>
          <w:rStyle w:val="default"/>
          <w:rFonts w:cs="FrankRuehl" w:hint="cs"/>
          <w:vanish/>
          <w:szCs w:val="20"/>
          <w:shd w:val="clear" w:color="auto" w:fill="FFFF99"/>
          <w:rtl/>
        </w:rPr>
        <w:t xml:space="preserve"> מיום 6.8.2017 עמ' 1080 (</w:t>
      </w:r>
      <w:hyperlink r:id="rId212" w:history="1">
        <w:r w:rsidRPr="00AA6540">
          <w:rPr>
            <w:rStyle w:val="Hyperlink"/>
            <w:rFonts w:hint="cs"/>
            <w:vanish/>
            <w:szCs w:val="20"/>
            <w:shd w:val="clear" w:color="auto" w:fill="FFFF99"/>
            <w:rtl/>
          </w:rPr>
          <w:t>ה"ח 1127</w:t>
        </w:r>
      </w:hyperlink>
      <w:r w:rsidRPr="00AA6540">
        <w:rPr>
          <w:rStyle w:val="default"/>
          <w:rFonts w:cs="FrankRuehl" w:hint="cs"/>
          <w:vanish/>
          <w:szCs w:val="20"/>
          <w:shd w:val="clear" w:color="auto" w:fill="FFFF99"/>
          <w:rtl/>
        </w:rPr>
        <w:t>)</w:t>
      </w:r>
    </w:p>
    <w:p w14:paraId="52F68F2B" w14:textId="77777777" w:rsidR="003771E9" w:rsidRPr="00EB7800" w:rsidRDefault="003771E9" w:rsidP="00EB7800">
      <w:pPr>
        <w:pStyle w:val="P00"/>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סימן ד'</w:t>
      </w:r>
      <w:bookmarkEnd w:id="171"/>
    </w:p>
    <w:p w14:paraId="57DF3BC3" w14:textId="77777777" w:rsidR="003771E9" w:rsidRPr="00EB7800" w:rsidRDefault="003771E9" w:rsidP="007F761D">
      <w:pPr>
        <w:pStyle w:val="P00"/>
        <w:spacing w:before="72"/>
        <w:ind w:left="0" w:right="1134"/>
        <w:rPr>
          <w:rStyle w:val="default"/>
          <w:rFonts w:cs="FrankRuehl" w:hint="cs"/>
          <w:rtl/>
          <w:lang w:eastAsia="en-US"/>
        </w:rPr>
      </w:pPr>
      <w:bookmarkStart w:id="172" w:name="Seif170"/>
      <w:bookmarkEnd w:id="172"/>
      <w:r w:rsidRPr="00EB7800">
        <w:rPr>
          <w:lang w:val="he-IL"/>
        </w:rPr>
        <w:pict w14:anchorId="37792B39">
          <v:rect id="_x0000_s2908" style="position:absolute;left:0;text-align:left;margin-left:464.5pt;margin-top:8.05pt;width:75.05pt;height:36.3pt;z-index:251806208" o:allowincell="f" filled="f" stroked="f" strokecolor="lime" strokeweight=".25pt">
            <v:textbox style="mso-next-textbox:#_x0000_s2908" inset="0,0,0,0">
              <w:txbxContent>
                <w:p w14:paraId="44ACDFB2" w14:textId="77777777" w:rsidR="00316D86" w:rsidRDefault="00316D86" w:rsidP="003771E9">
                  <w:pPr>
                    <w:spacing w:line="160" w:lineRule="exact"/>
                    <w:jc w:val="left"/>
                    <w:rPr>
                      <w:rFonts w:cs="Miriam" w:hint="cs"/>
                      <w:szCs w:val="18"/>
                      <w:rtl/>
                      <w:lang w:eastAsia="en-US"/>
                    </w:rPr>
                  </w:pPr>
                  <w:r>
                    <w:rPr>
                      <w:rFonts w:cs="Miriam" w:hint="cs"/>
                      <w:szCs w:val="18"/>
                      <w:rtl/>
                      <w:lang w:eastAsia="en-US"/>
                    </w:rPr>
                    <w:t xml:space="preserve">הגדרות </w:t>
                  </w:r>
                  <w:r>
                    <w:rPr>
                      <w:rFonts w:cs="Miriam"/>
                      <w:szCs w:val="18"/>
                      <w:rtl/>
                      <w:lang w:eastAsia="en-US"/>
                    </w:rPr>
                    <w:t>–</w:t>
                  </w:r>
                  <w:r>
                    <w:rPr>
                      <w:rFonts w:cs="Miriam" w:hint="cs"/>
                      <w:szCs w:val="18"/>
                      <w:rtl/>
                      <w:lang w:eastAsia="en-US"/>
                    </w:rPr>
                    <w:t xml:space="preserve"> סימן ד' לפרק ו'</w:t>
                  </w:r>
                </w:p>
                <w:p w14:paraId="370E9BF0" w14:textId="77777777" w:rsidR="00316D86" w:rsidRDefault="00316D86" w:rsidP="003771E9">
                  <w:pPr>
                    <w:spacing w:line="160" w:lineRule="exact"/>
                    <w:jc w:val="left"/>
                    <w:rPr>
                      <w:rFonts w:cs="Miriam" w:hint="cs"/>
                      <w:noProof/>
                      <w:szCs w:val="18"/>
                      <w:rtl/>
                      <w:lang w:eastAsia="en-US"/>
                    </w:rPr>
                  </w:pPr>
                  <w:r>
                    <w:rPr>
                      <w:rFonts w:cs="Miriam" w:hint="cs"/>
                      <w:szCs w:val="18"/>
                      <w:rtl/>
                      <w:lang w:eastAsia="en-US"/>
                    </w:rPr>
                    <w:t xml:space="preserve">(תיקון מס' 4) </w:t>
                  </w:r>
                  <w:r>
                    <w:rPr>
                      <w:rFonts w:cs="Miriam"/>
                      <w:szCs w:val="18"/>
                      <w:rtl/>
                      <w:lang w:eastAsia="en-US"/>
                    </w:rPr>
                    <w:br/>
                  </w:r>
                  <w:r>
                    <w:rPr>
                      <w:rFonts w:cs="Miriam" w:hint="cs"/>
                      <w:szCs w:val="18"/>
                      <w:rtl/>
                      <w:lang w:eastAsia="en-US"/>
                    </w:rPr>
                    <w:t>תשע"ז-2017</w:t>
                  </w:r>
                </w:p>
              </w:txbxContent>
            </v:textbox>
            <w10:anchorlock/>
          </v:rect>
        </w:pict>
      </w:r>
      <w:r w:rsidRPr="00EB7800">
        <w:rPr>
          <w:rStyle w:val="big-number"/>
          <w:rFonts w:hint="cs"/>
          <w:rtl/>
          <w:lang w:eastAsia="en-US"/>
        </w:rPr>
        <w:t>38</w:t>
      </w:r>
      <w:r w:rsidRPr="00EB7800">
        <w:rPr>
          <w:rStyle w:val="default"/>
          <w:rFonts w:cs="FrankRuehl" w:hint="cs"/>
          <w:rtl/>
        </w:rPr>
        <w:t>ד</w:t>
      </w:r>
      <w:r w:rsidRPr="00EB7800">
        <w:rPr>
          <w:rStyle w:val="default"/>
          <w:rFonts w:cs="FrankRuehl"/>
          <w:rtl/>
        </w:rPr>
        <w:t>.</w:t>
      </w:r>
      <w:r w:rsidRPr="00EB7800">
        <w:rPr>
          <w:rStyle w:val="default"/>
          <w:rFonts w:cs="FrankRuehl"/>
          <w:rtl/>
        </w:rPr>
        <w:tab/>
      </w:r>
      <w:r w:rsidR="007F761D" w:rsidRPr="00EB7800">
        <w:rPr>
          <w:rStyle w:val="default"/>
          <w:rFonts w:cs="FrankRuehl" w:hint="cs"/>
          <w:rtl/>
          <w:lang w:eastAsia="en-US"/>
        </w:rPr>
        <w:t xml:space="preserve">בסימן זה, "לווה", "לקוח", "מלווה", "מערכת חברתית לתיווך באשראי", "מערכת לתיווך באשראי", "עמלה", "רישיון" ו"רישיון להפעלת מערכת לתיווך באשראי" </w:t>
      </w:r>
      <w:r w:rsidR="007F761D" w:rsidRPr="00EB7800">
        <w:rPr>
          <w:rStyle w:val="default"/>
          <w:rFonts w:cs="FrankRuehl"/>
          <w:rtl/>
          <w:lang w:eastAsia="en-US"/>
        </w:rPr>
        <w:t>–</w:t>
      </w:r>
      <w:r w:rsidR="007F761D" w:rsidRPr="00EB7800">
        <w:rPr>
          <w:rStyle w:val="default"/>
          <w:rFonts w:cs="FrankRuehl" w:hint="cs"/>
          <w:rtl/>
          <w:lang w:eastAsia="en-US"/>
        </w:rPr>
        <w:t xml:space="preserve"> כהגדרתם בסעיף 25יז.</w:t>
      </w:r>
    </w:p>
    <w:p w14:paraId="2A048B32" w14:textId="77777777" w:rsidR="003771E9" w:rsidRPr="00AA6540" w:rsidRDefault="003771E9" w:rsidP="003771E9">
      <w:pPr>
        <w:pStyle w:val="P00"/>
        <w:spacing w:before="0"/>
        <w:ind w:left="0" w:right="1134"/>
        <w:rPr>
          <w:rStyle w:val="default"/>
          <w:rFonts w:cs="FrankRuehl" w:hint="cs"/>
          <w:vanish/>
          <w:color w:val="FF0000"/>
          <w:szCs w:val="20"/>
          <w:shd w:val="clear" w:color="auto" w:fill="FFFF99"/>
          <w:rtl/>
        </w:rPr>
      </w:pPr>
      <w:bookmarkStart w:id="173" w:name="Rov369"/>
      <w:r w:rsidRPr="00AA6540">
        <w:rPr>
          <w:rStyle w:val="default"/>
          <w:rFonts w:cs="FrankRuehl" w:hint="cs"/>
          <w:vanish/>
          <w:color w:val="FF0000"/>
          <w:szCs w:val="20"/>
          <w:shd w:val="clear" w:color="auto" w:fill="FFFF99"/>
          <w:rtl/>
        </w:rPr>
        <w:t>מיום 1.2.2018</w:t>
      </w:r>
    </w:p>
    <w:p w14:paraId="0B5CD176" w14:textId="77777777" w:rsidR="003771E9" w:rsidRPr="00AA6540" w:rsidRDefault="003771E9" w:rsidP="003771E9">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4</w:t>
      </w:r>
    </w:p>
    <w:p w14:paraId="02DC5C9C" w14:textId="77777777" w:rsidR="003771E9" w:rsidRPr="00AA6540" w:rsidRDefault="003771E9" w:rsidP="003771E9">
      <w:pPr>
        <w:pStyle w:val="P00"/>
        <w:spacing w:before="0"/>
        <w:ind w:left="0" w:right="1134"/>
        <w:rPr>
          <w:rStyle w:val="default"/>
          <w:rFonts w:cs="FrankRuehl" w:hint="cs"/>
          <w:vanish/>
          <w:szCs w:val="20"/>
          <w:shd w:val="clear" w:color="auto" w:fill="FFFF99"/>
          <w:rtl/>
        </w:rPr>
      </w:pPr>
      <w:hyperlink r:id="rId213" w:history="1">
        <w:r w:rsidRPr="00AA6540">
          <w:rPr>
            <w:rStyle w:val="Hyperlink"/>
            <w:rFonts w:hint="cs"/>
            <w:vanish/>
            <w:szCs w:val="20"/>
            <w:shd w:val="clear" w:color="auto" w:fill="FFFF99"/>
            <w:rtl/>
          </w:rPr>
          <w:t>ס"ח תשע"ז מס' 2655</w:t>
        </w:r>
      </w:hyperlink>
      <w:r w:rsidRPr="00AA6540">
        <w:rPr>
          <w:rStyle w:val="default"/>
          <w:rFonts w:cs="FrankRuehl" w:hint="cs"/>
          <w:vanish/>
          <w:szCs w:val="20"/>
          <w:shd w:val="clear" w:color="auto" w:fill="FFFF99"/>
          <w:rtl/>
        </w:rPr>
        <w:t xml:space="preserve"> מיום 6.8.2017 עמ' 1080 (</w:t>
      </w:r>
      <w:hyperlink r:id="rId214" w:history="1">
        <w:r w:rsidRPr="00AA6540">
          <w:rPr>
            <w:rStyle w:val="Hyperlink"/>
            <w:rFonts w:hint="cs"/>
            <w:vanish/>
            <w:szCs w:val="20"/>
            <w:shd w:val="clear" w:color="auto" w:fill="FFFF99"/>
            <w:rtl/>
          </w:rPr>
          <w:t>ה"ח 1127</w:t>
        </w:r>
      </w:hyperlink>
      <w:r w:rsidRPr="00AA6540">
        <w:rPr>
          <w:rStyle w:val="default"/>
          <w:rFonts w:cs="FrankRuehl" w:hint="cs"/>
          <w:vanish/>
          <w:szCs w:val="20"/>
          <w:shd w:val="clear" w:color="auto" w:fill="FFFF99"/>
          <w:rtl/>
        </w:rPr>
        <w:t>)</w:t>
      </w:r>
    </w:p>
    <w:p w14:paraId="5AD97DC0" w14:textId="77777777" w:rsidR="003771E9" w:rsidRPr="00EB7800" w:rsidRDefault="003771E9" w:rsidP="00EB7800">
      <w:pPr>
        <w:pStyle w:val="P00"/>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סעיף 38ד</w:t>
      </w:r>
      <w:bookmarkEnd w:id="173"/>
    </w:p>
    <w:p w14:paraId="64BA079E" w14:textId="77777777" w:rsidR="003771E9" w:rsidRPr="00EB7800" w:rsidRDefault="003771E9" w:rsidP="00C4084C">
      <w:pPr>
        <w:pStyle w:val="P00"/>
        <w:spacing w:before="72"/>
        <w:ind w:left="0" w:right="1134"/>
        <w:rPr>
          <w:rStyle w:val="default"/>
          <w:rFonts w:cs="FrankRuehl" w:hint="cs"/>
          <w:rtl/>
          <w:lang w:eastAsia="en-US"/>
        </w:rPr>
      </w:pPr>
      <w:bookmarkStart w:id="174" w:name="Seif171"/>
      <w:bookmarkEnd w:id="174"/>
      <w:r w:rsidRPr="00EB7800">
        <w:rPr>
          <w:lang w:val="he-IL"/>
        </w:rPr>
        <w:pict w14:anchorId="3E7C099E">
          <v:rect id="_x0000_s2909" style="position:absolute;left:0;text-align:left;margin-left:464.5pt;margin-top:8.05pt;width:75.05pt;height:33.95pt;z-index:251807232" o:allowincell="f" filled="f" stroked="f" strokecolor="lime" strokeweight=".25pt">
            <v:textbox style="mso-next-textbox:#_x0000_s2909" inset="0,0,0,0">
              <w:txbxContent>
                <w:p w14:paraId="5FAB8143" w14:textId="77777777" w:rsidR="00316D86" w:rsidRDefault="00316D86" w:rsidP="003771E9">
                  <w:pPr>
                    <w:spacing w:line="160" w:lineRule="exact"/>
                    <w:jc w:val="left"/>
                    <w:rPr>
                      <w:rFonts w:cs="Miriam" w:hint="cs"/>
                      <w:szCs w:val="18"/>
                      <w:rtl/>
                      <w:lang w:eastAsia="en-US"/>
                    </w:rPr>
                  </w:pPr>
                  <w:r>
                    <w:rPr>
                      <w:rFonts w:cs="Miriam" w:hint="cs"/>
                      <w:szCs w:val="18"/>
                      <w:rtl/>
                      <w:lang w:eastAsia="en-US"/>
                    </w:rPr>
                    <w:t>ניהול הכספים בחשבון נאמנות</w:t>
                  </w:r>
                </w:p>
                <w:p w14:paraId="518AC500" w14:textId="77777777" w:rsidR="00316D86" w:rsidRDefault="00316D86" w:rsidP="003771E9">
                  <w:pPr>
                    <w:spacing w:line="160" w:lineRule="exact"/>
                    <w:jc w:val="left"/>
                    <w:rPr>
                      <w:rFonts w:cs="Miriam" w:hint="cs"/>
                      <w:noProof/>
                      <w:szCs w:val="18"/>
                      <w:rtl/>
                      <w:lang w:eastAsia="en-US"/>
                    </w:rPr>
                  </w:pPr>
                  <w:r>
                    <w:rPr>
                      <w:rFonts w:cs="Miriam" w:hint="cs"/>
                      <w:szCs w:val="18"/>
                      <w:rtl/>
                      <w:lang w:eastAsia="en-US"/>
                    </w:rPr>
                    <w:t xml:space="preserve">(תיקון מס' 4) </w:t>
                  </w:r>
                  <w:r>
                    <w:rPr>
                      <w:rFonts w:cs="Miriam"/>
                      <w:szCs w:val="18"/>
                      <w:rtl/>
                      <w:lang w:eastAsia="en-US"/>
                    </w:rPr>
                    <w:br/>
                  </w:r>
                  <w:r>
                    <w:rPr>
                      <w:rFonts w:cs="Miriam" w:hint="cs"/>
                      <w:szCs w:val="18"/>
                      <w:rtl/>
                      <w:lang w:eastAsia="en-US"/>
                    </w:rPr>
                    <w:t>תשע"ז-2017</w:t>
                  </w:r>
                </w:p>
              </w:txbxContent>
            </v:textbox>
            <w10:anchorlock/>
          </v:rect>
        </w:pict>
      </w:r>
      <w:r w:rsidRPr="00EB7800">
        <w:rPr>
          <w:rStyle w:val="big-number"/>
          <w:rFonts w:hint="cs"/>
          <w:rtl/>
          <w:lang w:eastAsia="en-US"/>
        </w:rPr>
        <w:t>38</w:t>
      </w:r>
      <w:r w:rsidR="007F761D" w:rsidRPr="00EB7800">
        <w:rPr>
          <w:rStyle w:val="default"/>
          <w:rFonts w:cs="FrankRuehl" w:hint="cs"/>
          <w:rtl/>
        </w:rPr>
        <w:t>ה</w:t>
      </w:r>
      <w:r w:rsidRPr="00EB7800">
        <w:rPr>
          <w:rStyle w:val="default"/>
          <w:rFonts w:cs="FrankRuehl"/>
          <w:rtl/>
        </w:rPr>
        <w:t>.</w:t>
      </w:r>
      <w:r w:rsidRPr="00EB7800">
        <w:rPr>
          <w:rStyle w:val="default"/>
          <w:rFonts w:cs="FrankRuehl"/>
          <w:rtl/>
        </w:rPr>
        <w:tab/>
      </w:r>
      <w:r w:rsidR="00C4084C" w:rsidRPr="00EB7800">
        <w:rPr>
          <w:rStyle w:val="default"/>
          <w:rFonts w:cs="FrankRuehl" w:hint="cs"/>
          <w:rtl/>
          <w:lang w:eastAsia="en-US"/>
        </w:rPr>
        <w:t>(א)</w:t>
      </w:r>
      <w:r w:rsidR="00C4084C" w:rsidRPr="00EB7800">
        <w:rPr>
          <w:rStyle w:val="default"/>
          <w:rFonts w:cs="FrankRuehl" w:hint="cs"/>
          <w:rtl/>
          <w:lang w:eastAsia="en-US"/>
        </w:rPr>
        <w:tab/>
        <w:t xml:space="preserve">בעל רישיון להפעלת מערכת לתיווך באשראי ינהל את כספי המלווים המועברים אליו במטרה שיינתנו כאשראי ללווים, ואת הכספים המועברים אליו כהחזר אשראי מאת הלווים, בחשבון נאמנות נפרד לטובת המלווים, אצל גוף מהגופים המפורטים להלן (בסימן זה </w:t>
      </w:r>
      <w:r w:rsidR="00C4084C" w:rsidRPr="00EB7800">
        <w:rPr>
          <w:rStyle w:val="default"/>
          <w:rFonts w:cs="FrankRuehl"/>
          <w:rtl/>
          <w:lang w:eastAsia="en-US"/>
        </w:rPr>
        <w:t>–</w:t>
      </w:r>
      <w:r w:rsidR="00C4084C" w:rsidRPr="00EB7800">
        <w:rPr>
          <w:rStyle w:val="default"/>
          <w:rFonts w:cs="FrankRuehl" w:hint="cs"/>
          <w:rtl/>
          <w:lang w:eastAsia="en-US"/>
        </w:rPr>
        <w:t xml:space="preserve"> חשבון הנאמנות):</w:t>
      </w:r>
    </w:p>
    <w:p w14:paraId="4FC31336" w14:textId="77777777" w:rsidR="00C4084C" w:rsidRPr="00EB7800" w:rsidRDefault="00C4084C" w:rsidP="00C4084C">
      <w:pPr>
        <w:pStyle w:val="P00"/>
        <w:spacing w:before="72"/>
        <w:ind w:left="1021" w:right="1134"/>
        <w:rPr>
          <w:rStyle w:val="default"/>
          <w:rFonts w:cs="FrankRuehl" w:hint="cs"/>
          <w:rtl/>
          <w:lang w:eastAsia="en-US"/>
        </w:rPr>
      </w:pPr>
      <w:r w:rsidRPr="00EB7800">
        <w:rPr>
          <w:rStyle w:val="default"/>
          <w:rFonts w:cs="FrankRuehl" w:hint="cs"/>
          <w:rtl/>
          <w:lang w:eastAsia="en-US"/>
        </w:rPr>
        <w:t>(1)</w:t>
      </w:r>
      <w:r w:rsidRPr="00EB7800">
        <w:rPr>
          <w:rStyle w:val="default"/>
          <w:rFonts w:cs="FrankRuehl" w:hint="cs"/>
          <w:rtl/>
          <w:lang w:eastAsia="en-US"/>
        </w:rPr>
        <w:tab/>
        <w:t>תאגיד בנקאי;</w:t>
      </w:r>
    </w:p>
    <w:p w14:paraId="09C4DE28" w14:textId="77777777" w:rsidR="00C4084C" w:rsidRPr="00EB7800" w:rsidRDefault="00C4084C" w:rsidP="00C4084C">
      <w:pPr>
        <w:pStyle w:val="P00"/>
        <w:spacing w:before="72"/>
        <w:ind w:left="1021" w:right="1134"/>
        <w:rPr>
          <w:rStyle w:val="default"/>
          <w:rFonts w:cs="FrankRuehl" w:hint="cs"/>
          <w:rtl/>
          <w:lang w:eastAsia="en-US"/>
        </w:rPr>
      </w:pPr>
      <w:r w:rsidRPr="00EB7800">
        <w:rPr>
          <w:rStyle w:val="default"/>
          <w:rFonts w:cs="FrankRuehl" w:hint="cs"/>
          <w:rtl/>
          <w:lang w:eastAsia="en-US"/>
        </w:rPr>
        <w:t>(2)</w:t>
      </w:r>
      <w:r w:rsidRPr="00EB7800">
        <w:rPr>
          <w:rStyle w:val="default"/>
          <w:rFonts w:cs="FrankRuehl" w:hint="cs"/>
          <w:rtl/>
          <w:lang w:eastAsia="en-US"/>
        </w:rPr>
        <w:tab/>
        <w:t>בעל רישיון למתן שירותי פיקדון ואשראי;</w:t>
      </w:r>
    </w:p>
    <w:p w14:paraId="608B4858" w14:textId="77777777" w:rsidR="00C4084C" w:rsidRPr="00EB7800" w:rsidRDefault="00C4084C" w:rsidP="00C4084C">
      <w:pPr>
        <w:pStyle w:val="P00"/>
        <w:spacing w:before="72"/>
        <w:ind w:left="1021" w:right="1134"/>
        <w:rPr>
          <w:rStyle w:val="default"/>
          <w:rFonts w:cs="FrankRuehl" w:hint="cs"/>
          <w:rtl/>
          <w:lang w:eastAsia="en-US"/>
        </w:rPr>
      </w:pPr>
      <w:r w:rsidRPr="00EB7800">
        <w:rPr>
          <w:rStyle w:val="default"/>
          <w:rFonts w:cs="FrankRuehl" w:hint="cs"/>
          <w:rtl/>
          <w:lang w:eastAsia="en-US"/>
        </w:rPr>
        <w:t>(3)</w:t>
      </w:r>
      <w:r w:rsidRPr="00EB7800">
        <w:rPr>
          <w:rStyle w:val="default"/>
          <w:rFonts w:cs="FrankRuehl" w:hint="cs"/>
          <w:rtl/>
          <w:lang w:eastAsia="en-US"/>
        </w:rPr>
        <w:tab/>
        <w:t xml:space="preserve">החברה כהגדרתה בחוק הדואר, התשמ"ו-1986, בנותנה את השירותים הכספיים כהגדרתם באותו חוק מטעם החברה הבת, כמשמעותה בסעיף 88יא לחוק האמור, ומהיום הקובע כמשמעותו לפי סעיפים 56 ו-57(ג) לחוק הדואר (תיקון מס' 11), התשע"ב-2012 </w:t>
      </w:r>
      <w:r w:rsidRPr="00EB7800">
        <w:rPr>
          <w:rStyle w:val="default"/>
          <w:rFonts w:cs="FrankRuehl"/>
          <w:rtl/>
          <w:lang w:eastAsia="en-US"/>
        </w:rPr>
        <w:t>–</w:t>
      </w:r>
      <w:r w:rsidRPr="00EB7800">
        <w:rPr>
          <w:rStyle w:val="default"/>
          <w:rFonts w:cs="FrankRuehl" w:hint="cs"/>
          <w:rtl/>
          <w:lang w:eastAsia="en-US"/>
        </w:rPr>
        <w:t xml:space="preserve"> החברה הבת כהגדרתה בחוק הדואר;</w:t>
      </w:r>
    </w:p>
    <w:p w14:paraId="5A63516D" w14:textId="77777777" w:rsidR="00C4084C" w:rsidRPr="00EB7800" w:rsidRDefault="00C4084C" w:rsidP="00C4084C">
      <w:pPr>
        <w:pStyle w:val="P00"/>
        <w:spacing w:before="72"/>
        <w:ind w:left="1021" w:right="1134"/>
        <w:rPr>
          <w:rStyle w:val="default"/>
          <w:rFonts w:cs="FrankRuehl" w:hint="cs"/>
          <w:rtl/>
          <w:lang w:eastAsia="en-US"/>
        </w:rPr>
      </w:pPr>
      <w:r w:rsidRPr="00EB7800">
        <w:rPr>
          <w:rStyle w:val="default"/>
          <w:rFonts w:cs="FrankRuehl" w:hint="cs"/>
          <w:rtl/>
          <w:lang w:eastAsia="en-US"/>
        </w:rPr>
        <w:t>(4)</w:t>
      </w:r>
      <w:r w:rsidRPr="00EB7800">
        <w:rPr>
          <w:rStyle w:val="default"/>
          <w:rFonts w:cs="FrankRuehl" w:hint="cs"/>
          <w:rtl/>
          <w:lang w:eastAsia="en-US"/>
        </w:rPr>
        <w:tab/>
        <w:t>גוף אחר שקבע שר האוצר, בהסכמת שר המשפטים ובאישור ועדת הכספים של הכנסת, ובלבד שהוא מפוקח על פי דין, לרבות לפי חוק איסור הלבנת הון.</w:t>
      </w:r>
    </w:p>
    <w:p w14:paraId="2F37AD4C" w14:textId="77777777" w:rsidR="00C4084C" w:rsidRPr="00EB7800" w:rsidRDefault="00C4084C" w:rsidP="00C4084C">
      <w:pPr>
        <w:pStyle w:val="P00"/>
        <w:spacing w:before="72"/>
        <w:ind w:left="0" w:right="1134"/>
        <w:rPr>
          <w:rStyle w:val="default"/>
          <w:rFonts w:cs="FrankRuehl" w:hint="cs"/>
          <w:rtl/>
          <w:lang w:eastAsia="en-US"/>
        </w:rPr>
      </w:pPr>
      <w:r w:rsidRPr="00EB7800">
        <w:rPr>
          <w:rStyle w:val="default"/>
          <w:rFonts w:cs="FrankRuehl" w:hint="cs"/>
          <w:rtl/>
          <w:lang w:eastAsia="en-US"/>
        </w:rPr>
        <w:tab/>
        <w:t>(ב)</w:t>
      </w:r>
      <w:r w:rsidRPr="00EB7800">
        <w:rPr>
          <w:rStyle w:val="default"/>
          <w:rFonts w:cs="FrankRuehl" w:hint="cs"/>
          <w:rtl/>
          <w:lang w:eastAsia="en-US"/>
        </w:rPr>
        <w:tab/>
        <w:t>בעל רישיון להפעלת מערכת לתיווך באשראי רשאי לגבות את העמלות בעד השירות שהוא נותן מתוך הכספים המנוהלים בחשבון הנאמנות.</w:t>
      </w:r>
    </w:p>
    <w:p w14:paraId="06000944" w14:textId="77777777" w:rsidR="00C4084C" w:rsidRPr="00EB7800" w:rsidRDefault="00C4084C" w:rsidP="00C4084C">
      <w:pPr>
        <w:pStyle w:val="P00"/>
        <w:spacing w:before="72"/>
        <w:ind w:left="0" w:right="1134"/>
        <w:rPr>
          <w:rStyle w:val="default"/>
          <w:rFonts w:cs="FrankRuehl" w:hint="cs"/>
          <w:rtl/>
          <w:lang w:eastAsia="en-US"/>
        </w:rPr>
      </w:pPr>
      <w:r w:rsidRPr="00EB7800">
        <w:rPr>
          <w:rStyle w:val="default"/>
          <w:rFonts w:cs="FrankRuehl" w:hint="cs"/>
          <w:rtl/>
          <w:lang w:eastAsia="en-US"/>
        </w:rPr>
        <w:tab/>
        <w:t>(ג)</w:t>
      </w:r>
      <w:r w:rsidRPr="00EB7800">
        <w:rPr>
          <w:rStyle w:val="default"/>
          <w:rFonts w:cs="FrankRuehl" w:hint="cs"/>
          <w:rtl/>
          <w:lang w:eastAsia="en-US"/>
        </w:rPr>
        <w:tab/>
        <w:t>המפקח רשאי לתת הוראות לבעל רישיון להפעלת מערכת לתיווך באשראי לעניין ניהול חשבון הנאמנות.</w:t>
      </w:r>
    </w:p>
    <w:p w14:paraId="4A702236" w14:textId="77777777" w:rsidR="003771E9" w:rsidRPr="00AA6540" w:rsidRDefault="003771E9" w:rsidP="003771E9">
      <w:pPr>
        <w:pStyle w:val="P00"/>
        <w:spacing w:before="0"/>
        <w:ind w:left="0" w:right="1134"/>
        <w:rPr>
          <w:rStyle w:val="default"/>
          <w:rFonts w:cs="FrankRuehl" w:hint="cs"/>
          <w:vanish/>
          <w:color w:val="FF0000"/>
          <w:szCs w:val="20"/>
          <w:shd w:val="clear" w:color="auto" w:fill="FFFF99"/>
          <w:rtl/>
        </w:rPr>
      </w:pPr>
      <w:bookmarkStart w:id="175" w:name="Rov370"/>
      <w:r w:rsidRPr="00AA6540">
        <w:rPr>
          <w:rStyle w:val="default"/>
          <w:rFonts w:cs="FrankRuehl" w:hint="cs"/>
          <w:vanish/>
          <w:color w:val="FF0000"/>
          <w:szCs w:val="20"/>
          <w:shd w:val="clear" w:color="auto" w:fill="FFFF99"/>
          <w:rtl/>
        </w:rPr>
        <w:t>מיום 1.2.2018</w:t>
      </w:r>
    </w:p>
    <w:p w14:paraId="4ADD4769" w14:textId="77777777" w:rsidR="003771E9" w:rsidRPr="00AA6540" w:rsidRDefault="003771E9" w:rsidP="003771E9">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4</w:t>
      </w:r>
    </w:p>
    <w:p w14:paraId="26096029" w14:textId="77777777" w:rsidR="003771E9" w:rsidRPr="00AA6540" w:rsidRDefault="003771E9" w:rsidP="003771E9">
      <w:pPr>
        <w:pStyle w:val="P00"/>
        <w:spacing w:before="0"/>
        <w:ind w:left="0" w:right="1134"/>
        <w:rPr>
          <w:rStyle w:val="default"/>
          <w:rFonts w:cs="FrankRuehl" w:hint="cs"/>
          <w:vanish/>
          <w:szCs w:val="20"/>
          <w:shd w:val="clear" w:color="auto" w:fill="FFFF99"/>
          <w:rtl/>
        </w:rPr>
      </w:pPr>
      <w:hyperlink r:id="rId215" w:history="1">
        <w:r w:rsidRPr="00AA6540">
          <w:rPr>
            <w:rStyle w:val="Hyperlink"/>
            <w:rFonts w:hint="cs"/>
            <w:vanish/>
            <w:szCs w:val="20"/>
            <w:shd w:val="clear" w:color="auto" w:fill="FFFF99"/>
            <w:rtl/>
          </w:rPr>
          <w:t>ס"ח תשע"ז מס' 2655</w:t>
        </w:r>
      </w:hyperlink>
      <w:r w:rsidRPr="00AA6540">
        <w:rPr>
          <w:rStyle w:val="default"/>
          <w:rFonts w:cs="FrankRuehl" w:hint="cs"/>
          <w:vanish/>
          <w:szCs w:val="20"/>
          <w:shd w:val="clear" w:color="auto" w:fill="FFFF99"/>
          <w:rtl/>
        </w:rPr>
        <w:t xml:space="preserve"> מיום 6.8.2017 עמ' 1080 (</w:t>
      </w:r>
      <w:hyperlink r:id="rId216" w:history="1">
        <w:r w:rsidRPr="00AA6540">
          <w:rPr>
            <w:rStyle w:val="Hyperlink"/>
            <w:rFonts w:hint="cs"/>
            <w:vanish/>
            <w:szCs w:val="20"/>
            <w:shd w:val="clear" w:color="auto" w:fill="FFFF99"/>
            <w:rtl/>
          </w:rPr>
          <w:t>ה"ח 1127</w:t>
        </w:r>
      </w:hyperlink>
      <w:r w:rsidRPr="00AA6540">
        <w:rPr>
          <w:rStyle w:val="default"/>
          <w:rFonts w:cs="FrankRuehl" w:hint="cs"/>
          <w:vanish/>
          <w:szCs w:val="20"/>
          <w:shd w:val="clear" w:color="auto" w:fill="FFFF99"/>
          <w:rtl/>
        </w:rPr>
        <w:t>)</w:t>
      </w:r>
    </w:p>
    <w:p w14:paraId="50BAD6A4" w14:textId="77777777" w:rsidR="003771E9" w:rsidRPr="00EB7800" w:rsidRDefault="003771E9" w:rsidP="00EB7800">
      <w:pPr>
        <w:pStyle w:val="P00"/>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סעיף 38</w:t>
      </w:r>
      <w:r w:rsidR="007F761D" w:rsidRPr="00AA6540">
        <w:rPr>
          <w:rStyle w:val="default"/>
          <w:rFonts w:cs="FrankRuehl" w:hint="cs"/>
          <w:b/>
          <w:bCs/>
          <w:vanish/>
          <w:szCs w:val="20"/>
          <w:shd w:val="clear" w:color="auto" w:fill="FFFF99"/>
          <w:rtl/>
        </w:rPr>
        <w:t>ה</w:t>
      </w:r>
      <w:bookmarkEnd w:id="175"/>
    </w:p>
    <w:p w14:paraId="2AC931F0" w14:textId="77777777" w:rsidR="003771E9" w:rsidRPr="00EB7800" w:rsidRDefault="003771E9" w:rsidP="00C4084C">
      <w:pPr>
        <w:pStyle w:val="P00"/>
        <w:spacing w:before="72"/>
        <w:ind w:left="0" w:right="1134"/>
        <w:rPr>
          <w:rStyle w:val="default"/>
          <w:rFonts w:cs="FrankRuehl" w:hint="cs"/>
          <w:rtl/>
          <w:lang w:eastAsia="en-US"/>
        </w:rPr>
      </w:pPr>
      <w:bookmarkStart w:id="176" w:name="Seif172"/>
      <w:bookmarkEnd w:id="176"/>
      <w:r w:rsidRPr="00EB7800">
        <w:rPr>
          <w:lang w:val="he-IL"/>
        </w:rPr>
        <w:pict w14:anchorId="3789B90F">
          <v:rect id="_x0000_s2910" style="position:absolute;left:0;text-align:left;margin-left:464.5pt;margin-top:8.05pt;width:75.05pt;height:37.45pt;z-index:251808256" o:allowincell="f" filled="f" stroked="f" strokecolor="lime" strokeweight=".25pt">
            <v:textbox style="mso-next-textbox:#_x0000_s2910" inset="0,0,0,0">
              <w:txbxContent>
                <w:p w14:paraId="4BBE486A" w14:textId="77777777" w:rsidR="00316D86" w:rsidRDefault="00316D86" w:rsidP="003771E9">
                  <w:pPr>
                    <w:spacing w:line="160" w:lineRule="exact"/>
                    <w:jc w:val="left"/>
                    <w:rPr>
                      <w:rFonts w:cs="Miriam" w:hint="cs"/>
                      <w:szCs w:val="18"/>
                      <w:rtl/>
                      <w:lang w:eastAsia="en-US"/>
                    </w:rPr>
                  </w:pPr>
                  <w:r>
                    <w:rPr>
                      <w:rFonts w:cs="Miriam" w:hint="cs"/>
                      <w:szCs w:val="18"/>
                      <w:rtl/>
                      <w:lang w:eastAsia="en-US"/>
                    </w:rPr>
                    <w:t>הגבלות לעניין עיסוק במתן אשראי</w:t>
                  </w:r>
                </w:p>
                <w:p w14:paraId="5DECEBD7" w14:textId="77777777" w:rsidR="00316D86" w:rsidRDefault="00316D86" w:rsidP="003771E9">
                  <w:pPr>
                    <w:spacing w:line="160" w:lineRule="exact"/>
                    <w:jc w:val="left"/>
                    <w:rPr>
                      <w:rFonts w:cs="Miriam" w:hint="cs"/>
                      <w:noProof/>
                      <w:szCs w:val="18"/>
                      <w:rtl/>
                      <w:lang w:eastAsia="en-US"/>
                    </w:rPr>
                  </w:pPr>
                  <w:r>
                    <w:rPr>
                      <w:rFonts w:cs="Miriam" w:hint="cs"/>
                      <w:szCs w:val="18"/>
                      <w:rtl/>
                      <w:lang w:eastAsia="en-US"/>
                    </w:rPr>
                    <w:t xml:space="preserve">(תיקון מס' 4) </w:t>
                  </w:r>
                  <w:r>
                    <w:rPr>
                      <w:rFonts w:cs="Miriam"/>
                      <w:szCs w:val="18"/>
                      <w:rtl/>
                      <w:lang w:eastAsia="en-US"/>
                    </w:rPr>
                    <w:br/>
                  </w:r>
                  <w:r>
                    <w:rPr>
                      <w:rFonts w:cs="Miriam" w:hint="cs"/>
                      <w:szCs w:val="18"/>
                      <w:rtl/>
                      <w:lang w:eastAsia="en-US"/>
                    </w:rPr>
                    <w:t>תשע"ז-2017</w:t>
                  </w:r>
                </w:p>
              </w:txbxContent>
            </v:textbox>
            <w10:anchorlock/>
          </v:rect>
        </w:pict>
      </w:r>
      <w:r w:rsidRPr="00EB7800">
        <w:rPr>
          <w:rStyle w:val="big-number"/>
          <w:rFonts w:hint="cs"/>
          <w:rtl/>
          <w:lang w:eastAsia="en-US"/>
        </w:rPr>
        <w:t>38</w:t>
      </w:r>
      <w:r w:rsidRPr="00EB7800">
        <w:rPr>
          <w:rStyle w:val="default"/>
          <w:rFonts w:cs="FrankRuehl" w:hint="cs"/>
          <w:rtl/>
        </w:rPr>
        <w:t>ו</w:t>
      </w:r>
      <w:r w:rsidRPr="00EB7800">
        <w:rPr>
          <w:rStyle w:val="default"/>
          <w:rFonts w:cs="FrankRuehl"/>
          <w:rtl/>
        </w:rPr>
        <w:t>.</w:t>
      </w:r>
      <w:r w:rsidRPr="00EB7800">
        <w:rPr>
          <w:rStyle w:val="default"/>
          <w:rFonts w:cs="FrankRuehl"/>
          <w:rtl/>
        </w:rPr>
        <w:tab/>
      </w:r>
      <w:r w:rsidR="00C4084C" w:rsidRPr="00EB7800">
        <w:rPr>
          <w:rStyle w:val="default"/>
          <w:rFonts w:cs="FrankRuehl" w:hint="cs"/>
          <w:rtl/>
          <w:lang w:eastAsia="en-US"/>
        </w:rPr>
        <w:t>(א)</w:t>
      </w:r>
      <w:r w:rsidR="00C4084C" w:rsidRPr="00EB7800">
        <w:rPr>
          <w:rStyle w:val="default"/>
          <w:rFonts w:cs="FrankRuehl" w:hint="cs"/>
          <w:rtl/>
          <w:lang w:eastAsia="en-US"/>
        </w:rPr>
        <w:tab/>
        <w:t>בעל רישיון להפעלת מערכת לתיווך באשראי לא יעסוק במתן אשראי כהגדרתו בסעיף 11א, אלא באישור מאת המפקח ובהתאם לתנאי האישור; אין בהוראות סעיף קטן זה כדי לגרוע מחובת הרישוי לפי סעיף 12.</w:t>
      </w:r>
    </w:p>
    <w:p w14:paraId="038D8E4C" w14:textId="77777777" w:rsidR="00C4084C" w:rsidRPr="00EB7800" w:rsidRDefault="00C4084C" w:rsidP="00C4084C">
      <w:pPr>
        <w:pStyle w:val="P00"/>
        <w:spacing w:before="72"/>
        <w:ind w:left="0" w:right="1134"/>
        <w:rPr>
          <w:rStyle w:val="default"/>
          <w:rFonts w:cs="FrankRuehl" w:hint="cs"/>
          <w:rtl/>
          <w:lang w:eastAsia="en-US"/>
        </w:rPr>
      </w:pPr>
      <w:r w:rsidRPr="00EB7800">
        <w:rPr>
          <w:rStyle w:val="default"/>
          <w:rFonts w:cs="FrankRuehl" w:hint="cs"/>
          <w:rtl/>
          <w:lang w:eastAsia="en-US"/>
        </w:rPr>
        <w:tab/>
        <w:t>(ב)</w:t>
      </w:r>
      <w:r w:rsidRPr="00EB7800">
        <w:rPr>
          <w:rStyle w:val="default"/>
          <w:rFonts w:cs="FrankRuehl" w:hint="cs"/>
          <w:rtl/>
          <w:lang w:eastAsia="en-US"/>
        </w:rPr>
        <w:tab/>
        <w:t>באישור לפי סעיף קטן (א) יקבע המפקח תנאים שמטרתם להבטיח, בין השאר, העדר ניגודי עניינים כמפורט להלן:</w:t>
      </w:r>
    </w:p>
    <w:p w14:paraId="68989F5F" w14:textId="77777777" w:rsidR="00C4084C" w:rsidRPr="00EB7800" w:rsidRDefault="00C4084C" w:rsidP="00F93C8F">
      <w:pPr>
        <w:pStyle w:val="P00"/>
        <w:spacing w:before="72"/>
        <w:ind w:left="1021" w:right="1134"/>
        <w:rPr>
          <w:rStyle w:val="default"/>
          <w:rFonts w:cs="FrankRuehl" w:hint="cs"/>
          <w:rtl/>
          <w:lang w:eastAsia="en-US"/>
        </w:rPr>
      </w:pPr>
      <w:r w:rsidRPr="00EB7800">
        <w:rPr>
          <w:rStyle w:val="default"/>
          <w:rFonts w:cs="FrankRuehl" w:hint="cs"/>
          <w:rtl/>
          <w:lang w:eastAsia="en-US"/>
        </w:rPr>
        <w:t>(1)</w:t>
      </w:r>
      <w:r w:rsidRPr="00EB7800">
        <w:rPr>
          <w:rStyle w:val="default"/>
          <w:rFonts w:cs="FrankRuehl" w:hint="cs"/>
          <w:rtl/>
          <w:lang w:eastAsia="en-US"/>
        </w:rPr>
        <w:tab/>
        <w:t>ניגוד עניינים בין מתן אשראי מכספי בעל הרישיון ובין מתן אשראי מכספי מלווים אחרים;</w:t>
      </w:r>
    </w:p>
    <w:p w14:paraId="4226EE55" w14:textId="77777777" w:rsidR="00C4084C" w:rsidRPr="00EB7800" w:rsidRDefault="00C4084C" w:rsidP="00F93C8F">
      <w:pPr>
        <w:pStyle w:val="P00"/>
        <w:spacing w:before="72"/>
        <w:ind w:left="1021" w:right="1134"/>
        <w:rPr>
          <w:rStyle w:val="default"/>
          <w:rFonts w:cs="FrankRuehl" w:hint="cs"/>
          <w:rtl/>
          <w:lang w:eastAsia="en-US"/>
        </w:rPr>
      </w:pPr>
      <w:r w:rsidRPr="00EB7800">
        <w:rPr>
          <w:rStyle w:val="default"/>
          <w:rFonts w:cs="FrankRuehl" w:hint="cs"/>
          <w:rtl/>
          <w:lang w:eastAsia="en-US"/>
        </w:rPr>
        <w:t>(2)</w:t>
      </w:r>
      <w:r w:rsidRPr="00EB7800">
        <w:rPr>
          <w:rStyle w:val="default"/>
          <w:rFonts w:cs="FrankRuehl" w:hint="cs"/>
          <w:rtl/>
          <w:lang w:eastAsia="en-US"/>
        </w:rPr>
        <w:tab/>
        <w:t>ניגוד עניינים בין תפעול עסקאות אשראי שבעל הרישיון הוא צד להן, ובין תפעול עסקאות אשראי אחרות;</w:t>
      </w:r>
    </w:p>
    <w:p w14:paraId="6A91FF27" w14:textId="77777777" w:rsidR="00C4084C" w:rsidRPr="00EB7800" w:rsidRDefault="00C4084C" w:rsidP="00F93C8F">
      <w:pPr>
        <w:pStyle w:val="P00"/>
        <w:spacing w:before="72"/>
        <w:ind w:left="1021" w:right="1134"/>
        <w:rPr>
          <w:rStyle w:val="default"/>
          <w:rFonts w:cs="FrankRuehl" w:hint="cs"/>
          <w:rtl/>
          <w:lang w:eastAsia="en-US"/>
        </w:rPr>
      </w:pPr>
      <w:r w:rsidRPr="00EB7800">
        <w:rPr>
          <w:rStyle w:val="default"/>
          <w:rFonts w:cs="FrankRuehl" w:hint="cs"/>
          <w:rtl/>
          <w:lang w:eastAsia="en-US"/>
        </w:rPr>
        <w:t>(3)</w:t>
      </w:r>
      <w:r w:rsidRPr="00EB7800">
        <w:rPr>
          <w:rStyle w:val="default"/>
          <w:rFonts w:cs="FrankRuehl" w:hint="cs"/>
          <w:rtl/>
          <w:lang w:eastAsia="en-US"/>
        </w:rPr>
        <w:tab/>
      </w:r>
      <w:r w:rsidR="00F93C8F" w:rsidRPr="00EB7800">
        <w:rPr>
          <w:rStyle w:val="default"/>
          <w:rFonts w:cs="FrankRuehl" w:hint="cs"/>
          <w:rtl/>
          <w:lang w:eastAsia="en-US"/>
        </w:rPr>
        <w:t>ניגוד עניינים בין גביית חובות כלפי בעל הרישיון ובין גביית חובות כלפי מלווים אחרים.</w:t>
      </w:r>
    </w:p>
    <w:p w14:paraId="7DF677EC" w14:textId="77777777" w:rsidR="00F93C8F" w:rsidRPr="00EB7800" w:rsidRDefault="00F93C8F" w:rsidP="00C4084C">
      <w:pPr>
        <w:pStyle w:val="P00"/>
        <w:spacing w:before="72"/>
        <w:ind w:left="0" w:right="1134"/>
        <w:rPr>
          <w:rStyle w:val="default"/>
          <w:rFonts w:cs="FrankRuehl" w:hint="cs"/>
          <w:rtl/>
          <w:lang w:eastAsia="en-US"/>
        </w:rPr>
      </w:pPr>
      <w:r w:rsidRPr="00EB7800">
        <w:rPr>
          <w:rStyle w:val="default"/>
          <w:rFonts w:cs="FrankRuehl" w:hint="cs"/>
          <w:rtl/>
          <w:lang w:eastAsia="en-US"/>
        </w:rPr>
        <w:tab/>
        <w:t>(ג)</w:t>
      </w:r>
      <w:r w:rsidRPr="00EB7800">
        <w:rPr>
          <w:rStyle w:val="default"/>
          <w:rFonts w:cs="FrankRuehl" w:hint="cs"/>
          <w:rtl/>
          <w:lang w:eastAsia="en-US"/>
        </w:rPr>
        <w:tab/>
        <w:t xml:space="preserve">המפקח רשאי לתת הוראות למניעת ניגודי עניינים כאמור בסעיף קטן (ב), וכן הוראות למניעת ניגוד עניינים בנסיבות שבהן צד קשור לבעל הרישיון עוסק במתן אשראי; לעניין זה, "צד קשור" </w:t>
      </w:r>
      <w:r w:rsidRPr="00EB7800">
        <w:rPr>
          <w:rStyle w:val="default"/>
          <w:rFonts w:cs="FrankRuehl"/>
          <w:rtl/>
          <w:lang w:eastAsia="en-US"/>
        </w:rPr>
        <w:t>–</w:t>
      </w:r>
      <w:r w:rsidRPr="00EB7800">
        <w:rPr>
          <w:rStyle w:val="default"/>
          <w:rFonts w:cs="FrankRuehl" w:hint="cs"/>
          <w:rtl/>
          <w:lang w:eastAsia="en-US"/>
        </w:rPr>
        <w:t xml:space="preserve"> מי ששולט בבעל הרישיון, מי שנשלט על ידי בעל הרישיון או על ידי השולט בו וכן מי שהמפקח הורה עליו.</w:t>
      </w:r>
    </w:p>
    <w:p w14:paraId="73638321" w14:textId="77777777" w:rsidR="003771E9" w:rsidRPr="00AA6540" w:rsidRDefault="003771E9" w:rsidP="003771E9">
      <w:pPr>
        <w:pStyle w:val="P00"/>
        <w:spacing w:before="0"/>
        <w:ind w:left="0" w:right="1134"/>
        <w:rPr>
          <w:rStyle w:val="default"/>
          <w:rFonts w:cs="FrankRuehl" w:hint="cs"/>
          <w:vanish/>
          <w:color w:val="FF0000"/>
          <w:szCs w:val="20"/>
          <w:shd w:val="clear" w:color="auto" w:fill="FFFF99"/>
          <w:rtl/>
        </w:rPr>
      </w:pPr>
      <w:bookmarkStart w:id="177" w:name="Rov371"/>
      <w:r w:rsidRPr="00AA6540">
        <w:rPr>
          <w:rStyle w:val="default"/>
          <w:rFonts w:cs="FrankRuehl" w:hint="cs"/>
          <w:vanish/>
          <w:color w:val="FF0000"/>
          <w:szCs w:val="20"/>
          <w:shd w:val="clear" w:color="auto" w:fill="FFFF99"/>
          <w:rtl/>
        </w:rPr>
        <w:t>מיום 1.2.2018</w:t>
      </w:r>
    </w:p>
    <w:p w14:paraId="4BAA867E" w14:textId="77777777" w:rsidR="003771E9" w:rsidRPr="00AA6540" w:rsidRDefault="003771E9" w:rsidP="003771E9">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4</w:t>
      </w:r>
    </w:p>
    <w:p w14:paraId="67F67333" w14:textId="77777777" w:rsidR="003771E9" w:rsidRPr="00AA6540" w:rsidRDefault="003771E9" w:rsidP="003771E9">
      <w:pPr>
        <w:pStyle w:val="P00"/>
        <w:spacing w:before="0"/>
        <w:ind w:left="0" w:right="1134"/>
        <w:rPr>
          <w:rStyle w:val="default"/>
          <w:rFonts w:cs="FrankRuehl" w:hint="cs"/>
          <w:vanish/>
          <w:szCs w:val="20"/>
          <w:shd w:val="clear" w:color="auto" w:fill="FFFF99"/>
          <w:rtl/>
        </w:rPr>
      </w:pPr>
      <w:hyperlink r:id="rId217" w:history="1">
        <w:r w:rsidRPr="00AA6540">
          <w:rPr>
            <w:rStyle w:val="Hyperlink"/>
            <w:rFonts w:hint="cs"/>
            <w:vanish/>
            <w:szCs w:val="20"/>
            <w:shd w:val="clear" w:color="auto" w:fill="FFFF99"/>
            <w:rtl/>
          </w:rPr>
          <w:t>ס"ח תשע"ז מס' 2655</w:t>
        </w:r>
      </w:hyperlink>
      <w:r w:rsidRPr="00AA6540">
        <w:rPr>
          <w:rStyle w:val="default"/>
          <w:rFonts w:cs="FrankRuehl" w:hint="cs"/>
          <w:vanish/>
          <w:szCs w:val="20"/>
          <w:shd w:val="clear" w:color="auto" w:fill="FFFF99"/>
          <w:rtl/>
        </w:rPr>
        <w:t xml:space="preserve"> מיום 6.8.2017 עמ' 1081 (</w:t>
      </w:r>
      <w:hyperlink r:id="rId218" w:history="1">
        <w:r w:rsidRPr="00AA6540">
          <w:rPr>
            <w:rStyle w:val="Hyperlink"/>
            <w:rFonts w:hint="cs"/>
            <w:vanish/>
            <w:szCs w:val="20"/>
            <w:shd w:val="clear" w:color="auto" w:fill="FFFF99"/>
            <w:rtl/>
          </w:rPr>
          <w:t>ה"ח 1127</w:t>
        </w:r>
      </w:hyperlink>
      <w:r w:rsidRPr="00AA6540">
        <w:rPr>
          <w:rStyle w:val="default"/>
          <w:rFonts w:cs="FrankRuehl" w:hint="cs"/>
          <w:vanish/>
          <w:szCs w:val="20"/>
          <w:shd w:val="clear" w:color="auto" w:fill="FFFF99"/>
          <w:rtl/>
        </w:rPr>
        <w:t>)</w:t>
      </w:r>
    </w:p>
    <w:p w14:paraId="74AE6D27" w14:textId="77777777" w:rsidR="003771E9" w:rsidRPr="00EB7800" w:rsidRDefault="003771E9" w:rsidP="00EB7800">
      <w:pPr>
        <w:pStyle w:val="P00"/>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סעיף 38ו</w:t>
      </w:r>
      <w:bookmarkEnd w:id="177"/>
    </w:p>
    <w:p w14:paraId="629E5425" w14:textId="77777777" w:rsidR="003771E9" w:rsidRPr="00EB7800" w:rsidRDefault="003771E9" w:rsidP="00E0663E">
      <w:pPr>
        <w:pStyle w:val="P00"/>
        <w:spacing w:before="72"/>
        <w:ind w:left="0" w:right="1134"/>
        <w:rPr>
          <w:rStyle w:val="default"/>
          <w:rFonts w:cs="FrankRuehl" w:hint="cs"/>
          <w:rtl/>
          <w:lang w:eastAsia="en-US"/>
        </w:rPr>
      </w:pPr>
      <w:bookmarkStart w:id="178" w:name="Seif173"/>
      <w:bookmarkEnd w:id="178"/>
      <w:r w:rsidRPr="00EB7800">
        <w:rPr>
          <w:lang w:val="he-IL"/>
        </w:rPr>
        <w:pict w14:anchorId="398D32F1">
          <v:rect id="_x0000_s2911" style="position:absolute;left:0;text-align:left;margin-left:464.5pt;margin-top:8.05pt;width:75.05pt;height:35.1pt;z-index:251809280" o:allowincell="f" filled="f" stroked="f" strokecolor="lime" strokeweight=".25pt">
            <v:textbox style="mso-next-textbox:#_x0000_s2911" inset="0,0,0,0">
              <w:txbxContent>
                <w:p w14:paraId="2851E8D2" w14:textId="77777777" w:rsidR="00316D86" w:rsidRDefault="00316D86" w:rsidP="003771E9">
                  <w:pPr>
                    <w:spacing w:line="160" w:lineRule="exact"/>
                    <w:jc w:val="left"/>
                    <w:rPr>
                      <w:rFonts w:cs="Miriam" w:hint="cs"/>
                      <w:szCs w:val="18"/>
                      <w:rtl/>
                      <w:lang w:eastAsia="en-US"/>
                    </w:rPr>
                  </w:pPr>
                  <w:r>
                    <w:rPr>
                      <w:rFonts w:cs="Miriam" w:hint="cs"/>
                      <w:szCs w:val="18"/>
                      <w:rtl/>
                      <w:lang w:eastAsia="en-US"/>
                    </w:rPr>
                    <w:t>אי-גילוי פרטים מזהים של לקוח</w:t>
                  </w:r>
                </w:p>
                <w:p w14:paraId="695D8D9D" w14:textId="77777777" w:rsidR="00316D86" w:rsidRDefault="00316D86" w:rsidP="003771E9">
                  <w:pPr>
                    <w:spacing w:line="160" w:lineRule="exact"/>
                    <w:jc w:val="left"/>
                    <w:rPr>
                      <w:rFonts w:cs="Miriam" w:hint="cs"/>
                      <w:noProof/>
                      <w:szCs w:val="18"/>
                      <w:rtl/>
                      <w:lang w:eastAsia="en-US"/>
                    </w:rPr>
                  </w:pPr>
                  <w:r>
                    <w:rPr>
                      <w:rFonts w:cs="Miriam" w:hint="cs"/>
                      <w:szCs w:val="18"/>
                      <w:rtl/>
                      <w:lang w:eastAsia="en-US"/>
                    </w:rPr>
                    <w:t xml:space="preserve">(תיקון מס' 4) </w:t>
                  </w:r>
                  <w:r>
                    <w:rPr>
                      <w:rFonts w:cs="Miriam"/>
                      <w:szCs w:val="18"/>
                      <w:rtl/>
                      <w:lang w:eastAsia="en-US"/>
                    </w:rPr>
                    <w:br/>
                  </w:r>
                  <w:r>
                    <w:rPr>
                      <w:rFonts w:cs="Miriam" w:hint="cs"/>
                      <w:szCs w:val="18"/>
                      <w:rtl/>
                      <w:lang w:eastAsia="en-US"/>
                    </w:rPr>
                    <w:t>תשע"ז-2017</w:t>
                  </w:r>
                </w:p>
              </w:txbxContent>
            </v:textbox>
            <w10:anchorlock/>
          </v:rect>
        </w:pict>
      </w:r>
      <w:r w:rsidRPr="00EB7800">
        <w:rPr>
          <w:rStyle w:val="big-number"/>
          <w:rFonts w:hint="cs"/>
          <w:rtl/>
          <w:lang w:eastAsia="en-US"/>
        </w:rPr>
        <w:t>38</w:t>
      </w:r>
      <w:r w:rsidR="00F93C8F" w:rsidRPr="00EB7800">
        <w:rPr>
          <w:rStyle w:val="default"/>
          <w:rFonts w:cs="FrankRuehl" w:hint="cs"/>
          <w:rtl/>
        </w:rPr>
        <w:t>ז</w:t>
      </w:r>
      <w:r w:rsidRPr="00EB7800">
        <w:rPr>
          <w:rStyle w:val="default"/>
          <w:rFonts w:cs="FrankRuehl"/>
          <w:rtl/>
        </w:rPr>
        <w:t>.</w:t>
      </w:r>
      <w:r w:rsidRPr="00EB7800">
        <w:rPr>
          <w:rStyle w:val="default"/>
          <w:rFonts w:cs="FrankRuehl"/>
          <w:rtl/>
        </w:rPr>
        <w:tab/>
      </w:r>
      <w:r w:rsidR="00E0663E" w:rsidRPr="00EB7800">
        <w:rPr>
          <w:rStyle w:val="default"/>
          <w:rFonts w:cs="FrankRuehl" w:hint="cs"/>
          <w:rtl/>
          <w:lang w:eastAsia="en-US"/>
        </w:rPr>
        <w:t>(א)</w:t>
      </w:r>
      <w:r w:rsidR="00E0663E" w:rsidRPr="00EB7800">
        <w:rPr>
          <w:rStyle w:val="default"/>
          <w:rFonts w:cs="FrankRuehl" w:hint="cs"/>
          <w:rtl/>
          <w:lang w:eastAsia="en-US"/>
        </w:rPr>
        <w:tab/>
        <w:t>בעל רישיון להפעלת מערכת לתיווך באשראי לא ימסור פרטים מזהים של לקוח ללקוח אחר אלא בהתאם להוראות שנתן המפקח לעניין זה.</w:t>
      </w:r>
    </w:p>
    <w:p w14:paraId="6F0F0DB1" w14:textId="77777777" w:rsidR="00E0663E" w:rsidRPr="00EB7800" w:rsidRDefault="00E0663E" w:rsidP="00E0663E">
      <w:pPr>
        <w:pStyle w:val="P00"/>
        <w:spacing w:before="72"/>
        <w:ind w:left="0" w:right="1134"/>
        <w:rPr>
          <w:rStyle w:val="default"/>
          <w:rFonts w:cs="FrankRuehl" w:hint="cs"/>
          <w:rtl/>
          <w:lang w:eastAsia="en-US"/>
        </w:rPr>
      </w:pPr>
      <w:r w:rsidRPr="00EB7800">
        <w:rPr>
          <w:rStyle w:val="default"/>
          <w:rFonts w:cs="FrankRuehl" w:hint="cs"/>
          <w:rtl/>
          <w:lang w:eastAsia="en-US"/>
        </w:rPr>
        <w:tab/>
        <w:t>(ב)</w:t>
      </w:r>
      <w:r w:rsidRPr="00EB7800">
        <w:rPr>
          <w:rStyle w:val="default"/>
          <w:rFonts w:cs="FrankRuehl" w:hint="cs"/>
          <w:rtl/>
          <w:lang w:eastAsia="en-US"/>
        </w:rPr>
        <w:tab/>
        <w:t>על אף האמור בסעיף קטן (א), לא פרע לווה, במועד, אשראי שנתן לו מלווה באמצעות המערכת לתיווך באשראי, ולא עלה בידי בעל הרישיון לגבות את החוב בהתאם להוראות סעיף 50ב(ז), רשאי בעל הרישיון למסור למלווה, לפי בקשתו של המלווה, פרטים מזהים של הלווה הדרושים לשם נקיטת הליכים לפי דין לגביית החוב, בהתאם להוראות שנתן המפקח לעניין זה.</w:t>
      </w:r>
    </w:p>
    <w:p w14:paraId="2F8D41FA" w14:textId="77777777" w:rsidR="00E0663E" w:rsidRPr="00EB7800" w:rsidRDefault="00E0663E" w:rsidP="00E0663E">
      <w:pPr>
        <w:pStyle w:val="P00"/>
        <w:spacing w:before="72"/>
        <w:ind w:left="0" w:right="1134"/>
        <w:rPr>
          <w:rStyle w:val="default"/>
          <w:rFonts w:cs="FrankRuehl" w:hint="cs"/>
          <w:rtl/>
          <w:lang w:eastAsia="en-US"/>
        </w:rPr>
      </w:pPr>
      <w:r w:rsidRPr="00EB7800">
        <w:rPr>
          <w:rStyle w:val="default"/>
          <w:rFonts w:cs="FrankRuehl" w:hint="cs"/>
          <w:rtl/>
          <w:lang w:eastAsia="en-US"/>
        </w:rPr>
        <w:tab/>
        <w:t>(ג)</w:t>
      </w:r>
      <w:r w:rsidRPr="00EB7800">
        <w:rPr>
          <w:rStyle w:val="default"/>
          <w:rFonts w:cs="FrankRuehl" w:hint="cs"/>
          <w:rtl/>
          <w:lang w:eastAsia="en-US"/>
        </w:rPr>
        <w:tab/>
      </w:r>
      <w:r w:rsidR="00416D08" w:rsidRPr="00EB7800">
        <w:rPr>
          <w:rStyle w:val="default"/>
          <w:rFonts w:cs="FrankRuehl" w:hint="cs"/>
          <w:rtl/>
          <w:lang w:eastAsia="en-US"/>
        </w:rPr>
        <w:t>על אף האמור בסעיפים קטנים (א) ו-(ב) רשאי בעל רישיון להפעלת מערכת חברתית לתיווך באשראי לפרסם באתר האינטרנט שלו פרטים מזהים של הלווה ושל המלווה, ובלבד שהלווה או המלווה, לפי העניין, הביעו את הסכמתם מראש ובכת לפרסום הפרטים כאמור; המפקח רשאי לתת הוראות לעניין פרסום פרטים מזהים לפי סעיף קטן זה.</w:t>
      </w:r>
    </w:p>
    <w:p w14:paraId="5928E544" w14:textId="77777777" w:rsidR="00416D08" w:rsidRPr="00EB7800" w:rsidRDefault="00416D08" w:rsidP="00E0663E">
      <w:pPr>
        <w:pStyle w:val="P00"/>
        <w:spacing w:before="72"/>
        <w:ind w:left="0" w:right="1134"/>
        <w:rPr>
          <w:rStyle w:val="default"/>
          <w:rFonts w:cs="FrankRuehl"/>
          <w:rtl/>
          <w:lang w:eastAsia="en-US"/>
        </w:rPr>
      </w:pPr>
      <w:r w:rsidRPr="00EB7800">
        <w:rPr>
          <w:rStyle w:val="default"/>
          <w:rFonts w:cs="FrankRuehl" w:hint="cs"/>
          <w:rtl/>
          <w:lang w:eastAsia="en-US"/>
        </w:rPr>
        <w:tab/>
        <w:t>(ד)</w:t>
      </w:r>
      <w:r w:rsidRPr="00EB7800">
        <w:rPr>
          <w:rStyle w:val="default"/>
          <w:rFonts w:cs="FrankRuehl" w:hint="cs"/>
          <w:rtl/>
          <w:lang w:eastAsia="en-US"/>
        </w:rPr>
        <w:tab/>
        <w:t>אין בהוראות סעיף זה כדי לגרוע מהוראות כל דין לעניין שמירת סודיות והגנת הפרטיות.</w:t>
      </w:r>
    </w:p>
    <w:p w14:paraId="10F04C8E" w14:textId="77777777" w:rsidR="003771E9" w:rsidRPr="00AA6540" w:rsidRDefault="003771E9" w:rsidP="003771E9">
      <w:pPr>
        <w:pStyle w:val="P00"/>
        <w:spacing w:before="0"/>
        <w:ind w:left="0" w:right="1134"/>
        <w:rPr>
          <w:rStyle w:val="default"/>
          <w:rFonts w:cs="FrankRuehl" w:hint="cs"/>
          <w:vanish/>
          <w:color w:val="FF0000"/>
          <w:szCs w:val="20"/>
          <w:shd w:val="clear" w:color="auto" w:fill="FFFF99"/>
          <w:rtl/>
        </w:rPr>
      </w:pPr>
      <w:bookmarkStart w:id="179" w:name="Rov372"/>
      <w:r w:rsidRPr="00AA6540">
        <w:rPr>
          <w:rStyle w:val="default"/>
          <w:rFonts w:cs="FrankRuehl" w:hint="cs"/>
          <w:vanish/>
          <w:color w:val="FF0000"/>
          <w:szCs w:val="20"/>
          <w:shd w:val="clear" w:color="auto" w:fill="FFFF99"/>
          <w:rtl/>
        </w:rPr>
        <w:t>מיום 1.2.2018</w:t>
      </w:r>
    </w:p>
    <w:p w14:paraId="6DB597CF" w14:textId="77777777" w:rsidR="003771E9" w:rsidRPr="00AA6540" w:rsidRDefault="003771E9" w:rsidP="003771E9">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4</w:t>
      </w:r>
    </w:p>
    <w:p w14:paraId="6A8DD130" w14:textId="77777777" w:rsidR="003771E9" w:rsidRPr="00AA6540" w:rsidRDefault="003771E9" w:rsidP="003771E9">
      <w:pPr>
        <w:pStyle w:val="P00"/>
        <w:spacing w:before="0"/>
        <w:ind w:left="0" w:right="1134"/>
        <w:rPr>
          <w:rStyle w:val="default"/>
          <w:rFonts w:cs="FrankRuehl" w:hint="cs"/>
          <w:vanish/>
          <w:szCs w:val="20"/>
          <w:shd w:val="clear" w:color="auto" w:fill="FFFF99"/>
          <w:rtl/>
        </w:rPr>
      </w:pPr>
      <w:hyperlink r:id="rId219" w:history="1">
        <w:r w:rsidRPr="00AA6540">
          <w:rPr>
            <w:rStyle w:val="Hyperlink"/>
            <w:rFonts w:hint="cs"/>
            <w:vanish/>
            <w:szCs w:val="20"/>
            <w:shd w:val="clear" w:color="auto" w:fill="FFFF99"/>
            <w:rtl/>
          </w:rPr>
          <w:t>ס"ח תשע"ז מס' 2655</w:t>
        </w:r>
      </w:hyperlink>
      <w:r w:rsidRPr="00AA6540">
        <w:rPr>
          <w:rStyle w:val="default"/>
          <w:rFonts w:cs="FrankRuehl" w:hint="cs"/>
          <w:vanish/>
          <w:szCs w:val="20"/>
          <w:shd w:val="clear" w:color="auto" w:fill="FFFF99"/>
          <w:rtl/>
        </w:rPr>
        <w:t xml:space="preserve"> מיום 6.8.2017 עמ' 1081 (</w:t>
      </w:r>
      <w:hyperlink r:id="rId220" w:history="1">
        <w:r w:rsidRPr="00AA6540">
          <w:rPr>
            <w:rStyle w:val="Hyperlink"/>
            <w:rFonts w:hint="cs"/>
            <w:vanish/>
            <w:szCs w:val="20"/>
            <w:shd w:val="clear" w:color="auto" w:fill="FFFF99"/>
            <w:rtl/>
          </w:rPr>
          <w:t>ה"ח 1127</w:t>
        </w:r>
      </w:hyperlink>
      <w:r w:rsidRPr="00AA6540">
        <w:rPr>
          <w:rStyle w:val="default"/>
          <w:rFonts w:cs="FrankRuehl" w:hint="cs"/>
          <w:vanish/>
          <w:szCs w:val="20"/>
          <w:shd w:val="clear" w:color="auto" w:fill="FFFF99"/>
          <w:rtl/>
        </w:rPr>
        <w:t>)</w:t>
      </w:r>
    </w:p>
    <w:p w14:paraId="5D9F1B57" w14:textId="77777777" w:rsidR="003771E9" w:rsidRPr="00EB7800" w:rsidRDefault="003771E9" w:rsidP="00EB7800">
      <w:pPr>
        <w:pStyle w:val="P00"/>
        <w:spacing w:before="0"/>
        <w:ind w:left="0" w:right="1134"/>
        <w:rPr>
          <w:rStyle w:val="default"/>
          <w:rFonts w:cs="FrankRuehl"/>
          <w:b/>
          <w:bCs/>
          <w:sz w:val="2"/>
          <w:szCs w:val="2"/>
          <w:shd w:val="clear" w:color="auto" w:fill="FFFF99"/>
          <w:rtl/>
        </w:rPr>
      </w:pPr>
      <w:r w:rsidRPr="00AA6540">
        <w:rPr>
          <w:rStyle w:val="default"/>
          <w:rFonts w:cs="FrankRuehl" w:hint="cs"/>
          <w:b/>
          <w:bCs/>
          <w:vanish/>
          <w:szCs w:val="20"/>
          <w:shd w:val="clear" w:color="auto" w:fill="FFFF99"/>
          <w:rtl/>
        </w:rPr>
        <w:t>הוספת סעיף 38</w:t>
      </w:r>
      <w:r w:rsidR="00F93C8F" w:rsidRPr="00AA6540">
        <w:rPr>
          <w:rStyle w:val="default"/>
          <w:rFonts w:cs="FrankRuehl" w:hint="cs"/>
          <w:b/>
          <w:bCs/>
          <w:vanish/>
          <w:szCs w:val="20"/>
          <w:shd w:val="clear" w:color="auto" w:fill="FFFF99"/>
          <w:rtl/>
        </w:rPr>
        <w:t>ז</w:t>
      </w:r>
      <w:bookmarkEnd w:id="179"/>
    </w:p>
    <w:p w14:paraId="3BE8D0F1" w14:textId="77777777" w:rsidR="002B7417" w:rsidRPr="002B7417" w:rsidRDefault="002B7417" w:rsidP="002B7417">
      <w:pPr>
        <w:pStyle w:val="medium2-header"/>
        <w:keepLines w:val="0"/>
        <w:spacing w:before="72"/>
        <w:ind w:left="0" w:right="1134"/>
        <w:outlineLvl w:val="0"/>
        <w:rPr>
          <w:rFonts w:hint="cs"/>
          <w:b/>
          <w:noProof/>
          <w:rtl/>
        </w:rPr>
      </w:pPr>
      <w:bookmarkStart w:id="180" w:name="med8"/>
      <w:bookmarkEnd w:id="180"/>
      <w:r w:rsidRPr="002B7417">
        <w:rPr>
          <w:rFonts w:hint="cs"/>
          <w:b/>
          <w:noProof/>
          <w:rtl/>
        </w:rPr>
        <w:t>פרק ז': חובות דיווח</w:t>
      </w:r>
    </w:p>
    <w:p w14:paraId="6DA47C73" w14:textId="77777777" w:rsidR="003E1701" w:rsidRDefault="003E1701" w:rsidP="002B7417">
      <w:pPr>
        <w:pStyle w:val="P00"/>
        <w:spacing w:before="72"/>
        <w:ind w:left="0" w:right="1134"/>
        <w:rPr>
          <w:rStyle w:val="default"/>
          <w:rFonts w:cs="FrankRuehl" w:hint="cs"/>
          <w:rtl/>
        </w:rPr>
      </w:pPr>
      <w:bookmarkStart w:id="181" w:name="Seif38"/>
      <w:bookmarkEnd w:id="181"/>
      <w:r>
        <w:rPr>
          <w:lang w:val="he-IL"/>
        </w:rPr>
        <w:pict w14:anchorId="78E80DC1">
          <v:rect id="_x0000_s2196" style="position:absolute;left:0;text-align:left;margin-left:464.5pt;margin-top:8.05pt;width:75.05pt;height:10.75pt;z-index:251504128" o:allowincell="f" filled="f" stroked="f" strokecolor="lime" strokeweight=".25pt">
            <v:textbox inset="0,0,0,0">
              <w:txbxContent>
                <w:p w14:paraId="5ECCDA0B" w14:textId="77777777" w:rsidR="00316D86" w:rsidRDefault="00316D86">
                  <w:pPr>
                    <w:spacing w:line="160" w:lineRule="exact"/>
                    <w:jc w:val="left"/>
                    <w:rPr>
                      <w:rFonts w:cs="Miriam" w:hint="cs"/>
                      <w:noProof/>
                      <w:szCs w:val="18"/>
                      <w:rtl/>
                      <w:lang w:eastAsia="en-US"/>
                    </w:rPr>
                  </w:pPr>
                  <w:r>
                    <w:rPr>
                      <w:rFonts w:cs="Miriam" w:hint="cs"/>
                      <w:szCs w:val="18"/>
                      <w:rtl/>
                      <w:lang w:eastAsia="en-US"/>
                    </w:rPr>
                    <w:t>דוחות והודעות</w:t>
                  </w:r>
                </w:p>
              </w:txbxContent>
            </v:textbox>
            <w10:anchorlock/>
          </v:rect>
        </w:pict>
      </w:r>
      <w:r>
        <w:rPr>
          <w:rStyle w:val="big-number"/>
          <w:rFonts w:hint="cs"/>
          <w:rtl/>
          <w:lang w:eastAsia="en-US"/>
        </w:rPr>
        <w:t>39</w:t>
      </w:r>
      <w:r>
        <w:rPr>
          <w:rStyle w:val="default"/>
          <w:rFonts w:cs="FrankRuehl"/>
          <w:rtl/>
        </w:rPr>
        <w:t>.</w:t>
      </w:r>
      <w:r>
        <w:rPr>
          <w:rStyle w:val="default"/>
          <w:rFonts w:cs="FrankRuehl"/>
          <w:rtl/>
        </w:rPr>
        <w:tab/>
      </w:r>
      <w:r w:rsidR="002B7417">
        <w:rPr>
          <w:rStyle w:val="default"/>
          <w:rFonts w:cs="FrankRuehl" w:hint="cs"/>
          <w:rtl/>
        </w:rPr>
        <w:t>(א)</w:t>
      </w:r>
      <w:r w:rsidR="002B7417">
        <w:rPr>
          <w:rStyle w:val="default"/>
          <w:rFonts w:cs="FrankRuehl" w:hint="cs"/>
          <w:rtl/>
        </w:rPr>
        <w:tab/>
        <w:t>נותן שירותים פיננסיים יגיש למפקח דוחות והודעות כמפורט להלן:</w:t>
      </w:r>
    </w:p>
    <w:p w14:paraId="5A472BE1" w14:textId="77777777" w:rsidR="002B7417" w:rsidRDefault="00AE57AE" w:rsidP="00AE57AE">
      <w:pPr>
        <w:pStyle w:val="P00"/>
        <w:spacing w:before="72"/>
        <w:ind w:left="1021" w:right="1134"/>
        <w:rPr>
          <w:rStyle w:val="default"/>
          <w:rFonts w:cs="FrankRuehl" w:hint="cs"/>
          <w:rtl/>
        </w:rPr>
      </w:pPr>
      <w:r>
        <w:rPr>
          <w:rFonts w:hint="cs"/>
          <w:rtl/>
          <w:lang w:eastAsia="en-US"/>
        </w:rPr>
        <w:pict w14:anchorId="7964ACE1">
          <v:shape id="_x0000_s2657" type="#_x0000_t202" style="position:absolute;left:0;text-align:left;margin-left:470.35pt;margin-top:7.1pt;width:1in;height:16.8pt;z-index:251683328" filled="f" stroked="f">
            <v:textbox inset="1mm,0,1mm,0">
              <w:txbxContent>
                <w:p w14:paraId="6875EC04" w14:textId="77777777" w:rsidR="00316D86" w:rsidRDefault="00316D86" w:rsidP="00AE57AE">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2B7417">
        <w:rPr>
          <w:rStyle w:val="default"/>
          <w:rFonts w:cs="FrankRuehl" w:hint="cs"/>
          <w:rtl/>
        </w:rPr>
        <w:t>(1)</w:t>
      </w:r>
      <w:r w:rsidR="002B7417">
        <w:rPr>
          <w:rStyle w:val="default"/>
          <w:rFonts w:cs="FrankRuehl" w:hint="cs"/>
          <w:rtl/>
        </w:rPr>
        <w:tab/>
        <w:t xml:space="preserve">דוחות כספיים </w:t>
      </w:r>
      <w:r w:rsidRPr="00AE57AE">
        <w:rPr>
          <w:rStyle w:val="default"/>
          <w:rFonts w:cs="FrankRuehl" w:hint="cs"/>
          <w:rtl/>
        </w:rPr>
        <w:t>כפי שיורה המפקח לאחר התייעצות עם הוועדה</w:t>
      </w:r>
      <w:r w:rsidR="002B7417">
        <w:rPr>
          <w:rStyle w:val="default"/>
          <w:rFonts w:cs="FrankRuehl" w:hint="cs"/>
          <w:rtl/>
        </w:rPr>
        <w:t xml:space="preserve">, במועדים </w:t>
      </w:r>
      <w:r w:rsidRPr="00AE57AE">
        <w:rPr>
          <w:rStyle w:val="default"/>
          <w:rFonts w:cs="FrankRuehl" w:hint="cs"/>
          <w:rtl/>
        </w:rPr>
        <w:t>ולתקופות כפי שיורה</w:t>
      </w:r>
      <w:r w:rsidR="002B7417">
        <w:rPr>
          <w:rStyle w:val="default"/>
          <w:rFonts w:cs="FrankRuehl" w:hint="cs"/>
          <w:rtl/>
        </w:rPr>
        <w:t xml:space="preserve"> או בהתרחש </w:t>
      </w:r>
      <w:r w:rsidRPr="00AE57AE">
        <w:rPr>
          <w:rStyle w:val="default"/>
          <w:rFonts w:cs="FrankRuehl" w:hint="cs"/>
          <w:rtl/>
        </w:rPr>
        <w:t>אירוע כפי שיורה</w:t>
      </w:r>
      <w:r w:rsidR="002B7417">
        <w:rPr>
          <w:rStyle w:val="default"/>
          <w:rFonts w:cs="FrankRuehl" w:hint="cs"/>
          <w:rtl/>
        </w:rPr>
        <w:t>;</w:t>
      </w:r>
    </w:p>
    <w:p w14:paraId="776B4A59" w14:textId="77777777" w:rsidR="002B7417" w:rsidRDefault="00AE57AE" w:rsidP="00AE57AE">
      <w:pPr>
        <w:pStyle w:val="P00"/>
        <w:spacing w:before="72"/>
        <w:ind w:left="1021" w:right="1134"/>
        <w:rPr>
          <w:rStyle w:val="default"/>
          <w:rFonts w:cs="FrankRuehl" w:hint="cs"/>
          <w:rtl/>
        </w:rPr>
      </w:pPr>
      <w:r>
        <w:rPr>
          <w:rFonts w:hint="cs"/>
          <w:rtl/>
          <w:lang w:eastAsia="en-US"/>
        </w:rPr>
        <w:pict w14:anchorId="2649390A">
          <v:shape id="_x0000_s2660" type="#_x0000_t202" style="position:absolute;left:0;text-align:left;margin-left:470.35pt;margin-top:7.1pt;width:1in;height:16.8pt;z-index:251684352" filled="f" stroked="f">
            <v:textbox inset="1mm,0,1mm,0">
              <w:txbxContent>
                <w:p w14:paraId="17CD8BAD" w14:textId="77777777" w:rsidR="00316D86" w:rsidRDefault="00316D86" w:rsidP="00AE57AE">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2B7417">
        <w:rPr>
          <w:rStyle w:val="default"/>
          <w:rFonts w:cs="FrankRuehl" w:hint="cs"/>
          <w:rtl/>
        </w:rPr>
        <w:t>(2)</w:t>
      </w:r>
      <w:r w:rsidR="002B7417">
        <w:rPr>
          <w:rStyle w:val="default"/>
          <w:rFonts w:cs="FrankRuehl" w:hint="cs"/>
          <w:rtl/>
        </w:rPr>
        <w:tab/>
        <w:t xml:space="preserve">דוחות מידיים והודעות </w:t>
      </w:r>
      <w:r w:rsidRPr="00AE57AE">
        <w:rPr>
          <w:rStyle w:val="default"/>
          <w:rFonts w:cs="FrankRuehl" w:hint="cs"/>
          <w:rtl/>
        </w:rPr>
        <w:t>כפי שיורה המפקח לאחר התייעצות עם הוועדה</w:t>
      </w:r>
      <w:r w:rsidR="002B7417">
        <w:rPr>
          <w:rStyle w:val="default"/>
          <w:rFonts w:cs="FrankRuehl" w:hint="cs"/>
          <w:rtl/>
        </w:rPr>
        <w:t xml:space="preserve">, בהתרחש </w:t>
      </w:r>
      <w:r w:rsidRPr="00AE57AE">
        <w:rPr>
          <w:rStyle w:val="default"/>
          <w:rFonts w:cs="FrankRuehl" w:hint="cs"/>
          <w:rtl/>
        </w:rPr>
        <w:t>אירוע כפי שיורה</w:t>
      </w:r>
      <w:r w:rsidR="002B7417">
        <w:rPr>
          <w:rStyle w:val="default"/>
          <w:rFonts w:cs="FrankRuehl" w:hint="cs"/>
          <w:rtl/>
        </w:rPr>
        <w:t>;</w:t>
      </w:r>
    </w:p>
    <w:p w14:paraId="6A1042F2" w14:textId="77777777" w:rsidR="002B7417" w:rsidRDefault="002B7417" w:rsidP="002B741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דוחות והודעות נוספים שעליהם יורה המפקח.</w:t>
      </w:r>
    </w:p>
    <w:p w14:paraId="0CE53F9E" w14:textId="77777777" w:rsidR="002B7417" w:rsidRDefault="002B7417" w:rsidP="002B7417">
      <w:pPr>
        <w:pStyle w:val="P00"/>
        <w:spacing w:before="72"/>
        <w:ind w:left="0" w:right="1134"/>
        <w:rPr>
          <w:rStyle w:val="default"/>
          <w:rFonts w:cs="FrankRuehl" w:hint="cs"/>
          <w:rtl/>
          <w:lang w:eastAsia="en-US"/>
        </w:rPr>
      </w:pPr>
      <w:r>
        <w:rPr>
          <w:rStyle w:val="default"/>
          <w:rFonts w:cs="FrankRuehl" w:hint="cs"/>
          <w:rtl/>
        </w:rPr>
        <w:tab/>
        <w:t>(ב)</w:t>
      </w:r>
      <w:r>
        <w:rPr>
          <w:rStyle w:val="default"/>
          <w:rFonts w:cs="FrankRuehl" w:hint="cs"/>
          <w:rtl/>
        </w:rPr>
        <w:tab/>
      </w:r>
      <w:r w:rsidR="003743A3">
        <w:rPr>
          <w:rStyle w:val="default"/>
          <w:rFonts w:cs="FrankRuehl" w:hint="cs"/>
          <w:rtl/>
          <w:lang w:eastAsia="en-US"/>
        </w:rPr>
        <w:t>המפקח ייתן הוראות בדבר אופן הגשתם של דוח או הודעה לפי סעיף זה, לרבות פרסומם לציבור, מתכונתם, תוכנם, מידת פירוטם וכללים חשבונאיים לעריכתו של דוח כספי, לרבות ההצהרות והביאורים שיש לצרף אליו; הוראות כאמור ייקבעו בשים לב לצורך בשמירה על סוד מסחרי או סוד מקצועי של נותן השירותים הפיננסיים.</w:t>
      </w:r>
    </w:p>
    <w:p w14:paraId="51C653FC" w14:textId="77777777" w:rsidR="003743A3" w:rsidRDefault="003743A3" w:rsidP="002B7417">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המפקח רשאי, מטעמים שיירשמו, לפטור נותן שירותים פיננסיים מהגשת דוח או הודעה לפי סעיף זה או להאריך את המועד להגשתם.</w:t>
      </w:r>
    </w:p>
    <w:p w14:paraId="4090BE3E" w14:textId="77777777" w:rsidR="007B0758" w:rsidRPr="00AA6540" w:rsidRDefault="007B0758" w:rsidP="007B0758">
      <w:pPr>
        <w:pStyle w:val="P00"/>
        <w:tabs>
          <w:tab w:val="clear" w:pos="6259"/>
        </w:tabs>
        <w:spacing w:before="0"/>
        <w:ind w:left="0" w:right="1134"/>
        <w:rPr>
          <w:rStyle w:val="default"/>
          <w:rFonts w:cs="FrankRuehl" w:hint="cs"/>
          <w:vanish/>
          <w:color w:val="FF0000"/>
          <w:szCs w:val="20"/>
          <w:shd w:val="clear" w:color="auto" w:fill="FFFF99"/>
          <w:rtl/>
        </w:rPr>
      </w:pPr>
      <w:bookmarkStart w:id="182" w:name="Rov226"/>
      <w:r w:rsidRPr="00AA6540">
        <w:rPr>
          <w:rStyle w:val="default"/>
          <w:rFonts w:cs="FrankRuehl" w:hint="cs"/>
          <w:vanish/>
          <w:color w:val="FF0000"/>
          <w:szCs w:val="20"/>
          <w:shd w:val="clear" w:color="auto" w:fill="FFFF99"/>
          <w:rtl/>
        </w:rPr>
        <w:t>מיום 1.1.2017</w:t>
      </w:r>
    </w:p>
    <w:p w14:paraId="0BDF263F" w14:textId="77777777" w:rsidR="007B0758" w:rsidRPr="00AA6540" w:rsidRDefault="007B0758" w:rsidP="007B0758">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0ACAEA93" w14:textId="77777777" w:rsidR="007B0758" w:rsidRPr="00AA6540" w:rsidRDefault="007B0758" w:rsidP="007B0758">
      <w:pPr>
        <w:pStyle w:val="P00"/>
        <w:tabs>
          <w:tab w:val="clear" w:pos="6259"/>
        </w:tabs>
        <w:spacing w:before="0"/>
        <w:ind w:left="0" w:right="1134"/>
        <w:rPr>
          <w:rStyle w:val="default"/>
          <w:rFonts w:cs="FrankRuehl" w:hint="cs"/>
          <w:vanish/>
          <w:szCs w:val="20"/>
          <w:shd w:val="clear" w:color="auto" w:fill="FFFF99"/>
          <w:rtl/>
        </w:rPr>
      </w:pPr>
      <w:hyperlink r:id="rId221"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144 (</w:t>
      </w:r>
      <w:hyperlink r:id="rId222"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2595B8E9" w14:textId="77777777" w:rsidR="007B0758" w:rsidRPr="00AA6540" w:rsidRDefault="007B0758" w:rsidP="007B0758">
      <w:pPr>
        <w:pStyle w:val="P00"/>
        <w:ind w:left="0" w:right="1134"/>
        <w:rPr>
          <w:rStyle w:val="default"/>
          <w:rFonts w:cs="FrankRuehl" w:hint="cs"/>
          <w:vanish/>
          <w:sz w:val="22"/>
          <w:szCs w:val="22"/>
          <w:shd w:val="clear" w:color="auto" w:fill="FFFF99"/>
          <w:rtl/>
        </w:rPr>
      </w:pPr>
      <w:r w:rsidRPr="00AA6540">
        <w:rPr>
          <w:rStyle w:val="default"/>
          <w:rFonts w:cs="FrankRuehl"/>
          <w:vanish/>
          <w:sz w:val="22"/>
          <w:szCs w:val="22"/>
          <w:shd w:val="clear" w:color="auto" w:fill="FFFF99"/>
          <w:rtl/>
        </w:rPr>
        <w:tab/>
      </w:r>
      <w:r w:rsidRPr="00AA6540">
        <w:rPr>
          <w:rStyle w:val="default"/>
          <w:rFonts w:cs="FrankRuehl" w:hint="cs"/>
          <w:vanish/>
          <w:sz w:val="22"/>
          <w:szCs w:val="22"/>
          <w:shd w:val="clear" w:color="auto" w:fill="FFFF99"/>
          <w:rtl/>
        </w:rPr>
        <w:t>(א)</w:t>
      </w:r>
      <w:r w:rsidRPr="00AA6540">
        <w:rPr>
          <w:rStyle w:val="default"/>
          <w:rFonts w:cs="FrankRuehl" w:hint="cs"/>
          <w:vanish/>
          <w:sz w:val="22"/>
          <w:szCs w:val="22"/>
          <w:shd w:val="clear" w:color="auto" w:fill="FFFF99"/>
          <w:rtl/>
        </w:rPr>
        <w:tab/>
        <w:t>נותן שירותים פיננסיים יגיש למפקח דוחות והודעות כמפורט להלן:</w:t>
      </w:r>
    </w:p>
    <w:p w14:paraId="7BE37C43" w14:textId="77777777" w:rsidR="007B0758" w:rsidRPr="00AA6540" w:rsidRDefault="007B0758" w:rsidP="007B0758">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(1)</w:t>
      </w:r>
      <w:r w:rsidRPr="00AA6540">
        <w:rPr>
          <w:rStyle w:val="default"/>
          <w:rFonts w:cs="FrankRuehl" w:hint="cs"/>
          <w:vanish/>
          <w:sz w:val="22"/>
          <w:szCs w:val="22"/>
          <w:shd w:val="clear" w:color="auto" w:fill="FFFF99"/>
          <w:rtl/>
        </w:rPr>
        <w:tab/>
        <w:t xml:space="preserve">דוחות כספיים </w:t>
      </w:r>
      <w:r w:rsidRPr="00AA6540">
        <w:rPr>
          <w:rStyle w:val="default"/>
          <w:rFonts w:cs="FrankRuehl" w:hint="cs"/>
          <w:strike/>
          <w:vanish/>
          <w:sz w:val="22"/>
          <w:szCs w:val="22"/>
          <w:shd w:val="clear" w:color="auto" w:fill="FFFF99"/>
          <w:rtl/>
        </w:rPr>
        <w:t>שיקבע השר</w:t>
      </w:r>
      <w:r w:rsidR="00AE57AE" w:rsidRPr="00AA6540">
        <w:rPr>
          <w:rStyle w:val="default"/>
          <w:rFonts w:cs="FrankRuehl" w:hint="cs"/>
          <w:vanish/>
          <w:sz w:val="22"/>
          <w:szCs w:val="22"/>
          <w:shd w:val="clear" w:color="auto" w:fill="FFFF99"/>
          <w:rtl/>
        </w:rPr>
        <w:t xml:space="preserve"> </w:t>
      </w:r>
      <w:r w:rsidR="00AE57AE" w:rsidRPr="00AA6540">
        <w:rPr>
          <w:rStyle w:val="default"/>
          <w:rFonts w:cs="FrankRuehl" w:hint="cs"/>
          <w:vanish/>
          <w:sz w:val="22"/>
          <w:szCs w:val="22"/>
          <w:u w:val="single"/>
          <w:shd w:val="clear" w:color="auto" w:fill="FFFF99"/>
          <w:rtl/>
        </w:rPr>
        <w:t>כפי שיורה המפקח לאחר התייעצות עם הוועדה</w:t>
      </w:r>
      <w:r w:rsidRPr="00AA6540">
        <w:rPr>
          <w:rStyle w:val="default"/>
          <w:rFonts w:cs="FrankRuehl" w:hint="cs"/>
          <w:vanish/>
          <w:sz w:val="22"/>
          <w:szCs w:val="22"/>
          <w:shd w:val="clear" w:color="auto" w:fill="FFFF99"/>
          <w:rtl/>
        </w:rPr>
        <w:t xml:space="preserve">, במועדים </w:t>
      </w:r>
      <w:r w:rsidRPr="00AA6540">
        <w:rPr>
          <w:rStyle w:val="default"/>
          <w:rFonts w:cs="FrankRuehl" w:hint="cs"/>
          <w:strike/>
          <w:vanish/>
          <w:sz w:val="22"/>
          <w:szCs w:val="22"/>
          <w:shd w:val="clear" w:color="auto" w:fill="FFFF99"/>
          <w:rtl/>
        </w:rPr>
        <w:t>ולתקופות שיקבע</w:t>
      </w:r>
      <w:r w:rsidR="00AE57AE" w:rsidRPr="00AA6540">
        <w:rPr>
          <w:rStyle w:val="default"/>
          <w:rFonts w:cs="FrankRuehl" w:hint="cs"/>
          <w:vanish/>
          <w:sz w:val="22"/>
          <w:szCs w:val="22"/>
          <w:shd w:val="clear" w:color="auto" w:fill="FFFF99"/>
          <w:rtl/>
        </w:rPr>
        <w:t xml:space="preserve"> </w:t>
      </w:r>
      <w:r w:rsidR="00AE57AE" w:rsidRPr="00AA6540">
        <w:rPr>
          <w:rStyle w:val="default"/>
          <w:rFonts w:cs="FrankRuehl" w:hint="cs"/>
          <w:vanish/>
          <w:sz w:val="22"/>
          <w:szCs w:val="22"/>
          <w:u w:val="single"/>
          <w:shd w:val="clear" w:color="auto" w:fill="FFFF99"/>
          <w:rtl/>
        </w:rPr>
        <w:t>ולתקופות כפי שיורה</w:t>
      </w:r>
      <w:r w:rsidRPr="00AA6540">
        <w:rPr>
          <w:rStyle w:val="default"/>
          <w:rFonts w:cs="FrankRuehl" w:hint="cs"/>
          <w:vanish/>
          <w:sz w:val="22"/>
          <w:szCs w:val="22"/>
          <w:shd w:val="clear" w:color="auto" w:fill="FFFF99"/>
          <w:rtl/>
        </w:rPr>
        <w:t xml:space="preserve"> או בהתרחש </w:t>
      </w:r>
      <w:r w:rsidRPr="00AA6540">
        <w:rPr>
          <w:rStyle w:val="default"/>
          <w:rFonts w:cs="FrankRuehl" w:hint="cs"/>
          <w:strike/>
          <w:vanish/>
          <w:sz w:val="22"/>
          <w:szCs w:val="22"/>
          <w:shd w:val="clear" w:color="auto" w:fill="FFFF99"/>
          <w:rtl/>
        </w:rPr>
        <w:t>אירוע שיקבע</w:t>
      </w:r>
      <w:r w:rsidR="00AE57AE" w:rsidRPr="00AA6540">
        <w:rPr>
          <w:rStyle w:val="default"/>
          <w:rFonts w:cs="FrankRuehl" w:hint="cs"/>
          <w:vanish/>
          <w:sz w:val="22"/>
          <w:szCs w:val="22"/>
          <w:shd w:val="clear" w:color="auto" w:fill="FFFF99"/>
          <w:rtl/>
        </w:rPr>
        <w:t xml:space="preserve"> </w:t>
      </w:r>
      <w:r w:rsidR="00AE57AE" w:rsidRPr="00AA6540">
        <w:rPr>
          <w:rStyle w:val="default"/>
          <w:rFonts w:cs="FrankRuehl" w:hint="cs"/>
          <w:vanish/>
          <w:sz w:val="22"/>
          <w:szCs w:val="22"/>
          <w:u w:val="single"/>
          <w:shd w:val="clear" w:color="auto" w:fill="FFFF99"/>
          <w:rtl/>
        </w:rPr>
        <w:t>אירוע כפי שיורה</w:t>
      </w:r>
      <w:r w:rsidRPr="00AA6540">
        <w:rPr>
          <w:rStyle w:val="default"/>
          <w:rFonts w:cs="FrankRuehl" w:hint="cs"/>
          <w:vanish/>
          <w:sz w:val="22"/>
          <w:szCs w:val="22"/>
          <w:shd w:val="clear" w:color="auto" w:fill="FFFF99"/>
          <w:rtl/>
        </w:rPr>
        <w:t>;</w:t>
      </w:r>
    </w:p>
    <w:p w14:paraId="61230A54" w14:textId="77777777" w:rsidR="007B0758" w:rsidRPr="00AA6540" w:rsidRDefault="007B0758" w:rsidP="007B0758">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(2)</w:t>
      </w:r>
      <w:r w:rsidRPr="00AA6540">
        <w:rPr>
          <w:rStyle w:val="default"/>
          <w:rFonts w:cs="FrankRuehl" w:hint="cs"/>
          <w:vanish/>
          <w:sz w:val="22"/>
          <w:szCs w:val="22"/>
          <w:shd w:val="clear" w:color="auto" w:fill="FFFF99"/>
          <w:rtl/>
        </w:rPr>
        <w:tab/>
        <w:t xml:space="preserve">דוחות מידיים והודעות </w:t>
      </w:r>
      <w:r w:rsidRPr="00AA6540">
        <w:rPr>
          <w:rStyle w:val="default"/>
          <w:rFonts w:cs="FrankRuehl" w:hint="cs"/>
          <w:strike/>
          <w:vanish/>
          <w:sz w:val="22"/>
          <w:szCs w:val="22"/>
          <w:shd w:val="clear" w:color="auto" w:fill="FFFF99"/>
          <w:rtl/>
        </w:rPr>
        <w:t>שיקבע השר</w:t>
      </w:r>
      <w:r w:rsidR="00AE57AE" w:rsidRPr="00AA6540">
        <w:rPr>
          <w:rStyle w:val="default"/>
          <w:rFonts w:cs="FrankRuehl" w:hint="cs"/>
          <w:vanish/>
          <w:sz w:val="22"/>
          <w:szCs w:val="22"/>
          <w:shd w:val="clear" w:color="auto" w:fill="FFFF99"/>
          <w:rtl/>
        </w:rPr>
        <w:t xml:space="preserve"> </w:t>
      </w:r>
      <w:r w:rsidR="00AE57AE" w:rsidRPr="00AA6540">
        <w:rPr>
          <w:rStyle w:val="default"/>
          <w:rFonts w:cs="FrankRuehl" w:hint="cs"/>
          <w:vanish/>
          <w:sz w:val="22"/>
          <w:szCs w:val="22"/>
          <w:u w:val="single"/>
          <w:shd w:val="clear" w:color="auto" w:fill="FFFF99"/>
          <w:rtl/>
        </w:rPr>
        <w:t>כפי שיורה המפקח לאחר התייעצות עם הוועדה</w:t>
      </w:r>
      <w:r w:rsidRPr="00AA6540">
        <w:rPr>
          <w:rStyle w:val="default"/>
          <w:rFonts w:cs="FrankRuehl" w:hint="cs"/>
          <w:vanish/>
          <w:sz w:val="22"/>
          <w:szCs w:val="22"/>
          <w:shd w:val="clear" w:color="auto" w:fill="FFFF99"/>
          <w:rtl/>
        </w:rPr>
        <w:t xml:space="preserve">, בהתרחש </w:t>
      </w:r>
      <w:r w:rsidRPr="00AA6540">
        <w:rPr>
          <w:rStyle w:val="default"/>
          <w:rFonts w:cs="FrankRuehl" w:hint="cs"/>
          <w:strike/>
          <w:vanish/>
          <w:sz w:val="22"/>
          <w:szCs w:val="22"/>
          <w:shd w:val="clear" w:color="auto" w:fill="FFFF99"/>
          <w:rtl/>
        </w:rPr>
        <w:t>אירוע שיקבע</w:t>
      </w:r>
      <w:r w:rsidR="00AE57AE" w:rsidRPr="00AA6540">
        <w:rPr>
          <w:rStyle w:val="default"/>
          <w:rFonts w:cs="FrankRuehl" w:hint="cs"/>
          <w:vanish/>
          <w:sz w:val="22"/>
          <w:szCs w:val="22"/>
          <w:shd w:val="clear" w:color="auto" w:fill="FFFF99"/>
          <w:rtl/>
        </w:rPr>
        <w:t xml:space="preserve"> </w:t>
      </w:r>
      <w:r w:rsidR="00AE57AE" w:rsidRPr="00AA6540">
        <w:rPr>
          <w:rStyle w:val="default"/>
          <w:rFonts w:cs="FrankRuehl" w:hint="cs"/>
          <w:vanish/>
          <w:sz w:val="22"/>
          <w:szCs w:val="22"/>
          <w:u w:val="single"/>
          <w:shd w:val="clear" w:color="auto" w:fill="FFFF99"/>
          <w:rtl/>
        </w:rPr>
        <w:t>אירוע כפי שיורה</w:t>
      </w:r>
      <w:r w:rsidRPr="00AA6540">
        <w:rPr>
          <w:rStyle w:val="default"/>
          <w:rFonts w:cs="FrankRuehl" w:hint="cs"/>
          <w:vanish/>
          <w:sz w:val="22"/>
          <w:szCs w:val="22"/>
          <w:shd w:val="clear" w:color="auto" w:fill="FFFF99"/>
          <w:rtl/>
        </w:rPr>
        <w:t>;</w:t>
      </w:r>
    </w:p>
    <w:p w14:paraId="18501940" w14:textId="77777777" w:rsidR="007B0758" w:rsidRPr="00AE57AE" w:rsidRDefault="007B0758" w:rsidP="00AE57AE">
      <w:pPr>
        <w:pStyle w:val="P00"/>
        <w:spacing w:before="0"/>
        <w:ind w:left="1021" w:right="1134"/>
        <w:rPr>
          <w:rStyle w:val="default"/>
          <w:rFonts w:cs="FrankRuehl" w:hint="cs"/>
          <w:sz w:val="2"/>
          <w:szCs w:val="2"/>
          <w:rtl/>
        </w:rPr>
      </w:pPr>
      <w:r w:rsidRPr="00AA6540">
        <w:rPr>
          <w:rStyle w:val="default"/>
          <w:rFonts w:cs="FrankRuehl" w:hint="cs"/>
          <w:vanish/>
          <w:sz w:val="22"/>
          <w:szCs w:val="22"/>
          <w:shd w:val="clear" w:color="auto" w:fill="FFFF99"/>
          <w:rtl/>
        </w:rPr>
        <w:t>(3)</w:t>
      </w:r>
      <w:r w:rsidRPr="00AA6540">
        <w:rPr>
          <w:rStyle w:val="default"/>
          <w:rFonts w:cs="FrankRuehl" w:hint="cs"/>
          <w:vanish/>
          <w:sz w:val="22"/>
          <w:szCs w:val="22"/>
          <w:shd w:val="clear" w:color="auto" w:fill="FFFF99"/>
          <w:rtl/>
        </w:rPr>
        <w:tab/>
        <w:t>דוחות והודעות נוספים שעליהם יורה המפקח.</w:t>
      </w:r>
      <w:bookmarkEnd w:id="182"/>
    </w:p>
    <w:p w14:paraId="53E572D5" w14:textId="77777777" w:rsidR="003E1701" w:rsidRDefault="003E1701" w:rsidP="00757DA1">
      <w:pPr>
        <w:pStyle w:val="P00"/>
        <w:spacing w:before="72"/>
        <w:ind w:left="0" w:right="1134"/>
        <w:rPr>
          <w:rStyle w:val="default"/>
          <w:rFonts w:cs="FrankRuehl" w:hint="cs"/>
          <w:rtl/>
          <w:lang w:eastAsia="en-US"/>
        </w:rPr>
      </w:pPr>
      <w:bookmarkStart w:id="183" w:name="Seif39"/>
      <w:bookmarkEnd w:id="183"/>
      <w:r>
        <w:rPr>
          <w:lang w:val="he-IL"/>
        </w:rPr>
        <w:pict w14:anchorId="621DED80">
          <v:rect id="_x0000_s2197" style="position:absolute;left:0;text-align:left;margin-left:464.5pt;margin-top:8.05pt;width:75.05pt;height:22.95pt;z-index:251505152" o:allowincell="f" filled="f" stroked="f" strokecolor="lime" strokeweight=".25pt">
            <v:textbox inset="0,0,0,0">
              <w:txbxContent>
                <w:p w14:paraId="5BD3A2F0" w14:textId="77777777" w:rsidR="00316D86" w:rsidRDefault="00316D86">
                  <w:pPr>
                    <w:spacing w:line="160" w:lineRule="exact"/>
                    <w:jc w:val="left"/>
                    <w:rPr>
                      <w:rFonts w:cs="Miriam" w:hint="cs"/>
                      <w:noProof/>
                      <w:szCs w:val="18"/>
                      <w:rtl/>
                      <w:lang w:eastAsia="en-US"/>
                    </w:rPr>
                  </w:pPr>
                  <w:r>
                    <w:rPr>
                      <w:rFonts w:cs="Miriam" w:hint="cs"/>
                      <w:szCs w:val="18"/>
                      <w:rtl/>
                      <w:lang w:eastAsia="en-US"/>
                    </w:rPr>
                    <w:t>מידע לגבי החלטות באסיפה כללית</w:t>
                  </w:r>
                </w:p>
              </w:txbxContent>
            </v:textbox>
            <w10:anchorlock/>
          </v:rect>
        </w:pict>
      </w:r>
      <w:r>
        <w:rPr>
          <w:rStyle w:val="big-number"/>
          <w:rFonts w:hint="cs"/>
          <w:rtl/>
          <w:lang w:eastAsia="en-US"/>
        </w:rPr>
        <w:t>40</w:t>
      </w:r>
      <w:r>
        <w:rPr>
          <w:rStyle w:val="default"/>
          <w:rFonts w:cs="FrankRuehl"/>
          <w:rtl/>
        </w:rPr>
        <w:t>.</w:t>
      </w:r>
      <w:r>
        <w:rPr>
          <w:rStyle w:val="default"/>
          <w:rFonts w:cs="FrankRuehl"/>
          <w:rtl/>
        </w:rPr>
        <w:tab/>
      </w:r>
      <w:r w:rsidR="00757DA1">
        <w:rPr>
          <w:rStyle w:val="default"/>
          <w:rFonts w:cs="FrankRuehl" w:hint="cs"/>
          <w:rtl/>
          <w:lang w:eastAsia="en-US"/>
        </w:rPr>
        <w:t>(א)</w:t>
      </w:r>
      <w:r w:rsidR="00757DA1">
        <w:rPr>
          <w:rStyle w:val="default"/>
          <w:rFonts w:cs="FrankRuehl" w:hint="cs"/>
          <w:rtl/>
          <w:lang w:eastAsia="en-US"/>
        </w:rPr>
        <w:tab/>
        <w:t xml:space="preserve">בפרוטוקול האסיפה הכללית של נותן שירותים פיננסיים שהוא תאגיד בעל רישיון מורחב, בהחלטותיה בעניינים המנויים להלן, יפורטו שמות הנוכחים באסיפה, שמות המצביעים, שיעור ההחזקות בזכויות ההצבעה שמכוחן הצביעו ואופן הצבעתם, ואם הם פועלים כשלוח או כנאמן בעבור אחר </w:t>
      </w:r>
      <w:r w:rsidR="00757DA1">
        <w:rPr>
          <w:rStyle w:val="default"/>
          <w:rFonts w:cs="FrankRuehl"/>
          <w:rtl/>
          <w:lang w:eastAsia="en-US"/>
        </w:rPr>
        <w:t>–</w:t>
      </w:r>
      <w:r w:rsidR="00757DA1">
        <w:rPr>
          <w:rStyle w:val="default"/>
          <w:rFonts w:cs="FrankRuehl" w:hint="cs"/>
          <w:rtl/>
          <w:lang w:eastAsia="en-US"/>
        </w:rPr>
        <w:t xml:space="preserve"> פרטים בדבר זהותו של מי שהם פועלים בעבורו כאמור, ואם הוא תאגיד </w:t>
      </w:r>
      <w:r w:rsidR="00757DA1">
        <w:rPr>
          <w:rStyle w:val="default"/>
          <w:rFonts w:cs="FrankRuehl"/>
          <w:rtl/>
          <w:lang w:eastAsia="en-US"/>
        </w:rPr>
        <w:t>–</w:t>
      </w:r>
      <w:r w:rsidR="00757DA1">
        <w:rPr>
          <w:rStyle w:val="default"/>
          <w:rFonts w:cs="FrankRuehl" w:hint="cs"/>
          <w:rtl/>
          <w:lang w:eastAsia="en-US"/>
        </w:rPr>
        <w:t xml:space="preserve"> פרטים בדבר השולטים בו:</w:t>
      </w:r>
    </w:p>
    <w:p w14:paraId="24733344" w14:textId="77777777" w:rsidR="00757DA1" w:rsidRDefault="00757DA1" w:rsidP="00757DA1">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שינוי מסמכי היסוד של התאגיד;</w:t>
      </w:r>
    </w:p>
    <w:p w14:paraId="72828207" w14:textId="77777777" w:rsidR="00757DA1" w:rsidRDefault="00757DA1" w:rsidP="00757DA1">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מינוי או הפסקת כהונה של דירקטור;</w:t>
      </w:r>
    </w:p>
    <w:p w14:paraId="13C34DF1" w14:textId="77777777" w:rsidR="00757DA1" w:rsidRDefault="00757DA1" w:rsidP="00757DA1">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אישור פעולות או עסקאות הטעונות את אישור האסיפה הכללית לפי הוראות סעיפים 255 ו-268 עד 275 לחוק החברות;</w:t>
      </w:r>
    </w:p>
    <w:p w14:paraId="4691D2B8" w14:textId="77777777" w:rsidR="00757DA1" w:rsidRDefault="00757DA1" w:rsidP="00757DA1">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סוגים נוספים של החלטות שהורה המפקח.</w:t>
      </w:r>
    </w:p>
    <w:p w14:paraId="634DB136" w14:textId="77777777" w:rsidR="00757DA1" w:rsidRDefault="00757DA1" w:rsidP="00757DA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המפקח רשאי לדרוש ממי שנכח או ממי שהצביע באסיפה כללית מסוימת של נותן שירותים פיננסיים שהוא תאגיד, פרטים בדבר זהותו של מי שנכח או מי שהצביע כאמור, פרטים בדבר זהותו של מי שהוא פועל כשלוח או כנאמן בעבורו, ואם הוא תאגיד </w:t>
      </w:r>
      <w:r>
        <w:rPr>
          <w:rStyle w:val="default"/>
          <w:rFonts w:cs="FrankRuehl"/>
          <w:rtl/>
          <w:lang w:eastAsia="en-US"/>
        </w:rPr>
        <w:t>–</w:t>
      </w:r>
      <w:r>
        <w:rPr>
          <w:rStyle w:val="default"/>
          <w:rFonts w:cs="FrankRuehl" w:hint="cs"/>
          <w:rtl/>
          <w:lang w:eastAsia="en-US"/>
        </w:rPr>
        <w:t xml:space="preserve"> פרטים בדבר השולטים בו.</w:t>
      </w:r>
    </w:p>
    <w:p w14:paraId="369452B0" w14:textId="77777777" w:rsidR="0017608B" w:rsidRDefault="0017608B" w:rsidP="00757DA1">
      <w:pPr>
        <w:pStyle w:val="medium2-header"/>
        <w:keepLines w:val="0"/>
        <w:spacing w:before="72"/>
        <w:ind w:left="0" w:right="1134"/>
        <w:outlineLvl w:val="0"/>
        <w:rPr>
          <w:rFonts w:hint="cs"/>
          <w:b/>
          <w:noProof/>
          <w:rtl/>
        </w:rPr>
      </w:pPr>
      <w:bookmarkStart w:id="184" w:name="med9"/>
      <w:bookmarkEnd w:id="184"/>
      <w:r>
        <w:rPr>
          <w:rFonts w:hint="cs"/>
          <w:b/>
          <w:noProof/>
          <w:rtl/>
        </w:rPr>
        <w:t xml:space="preserve">פרק ח': </w:t>
      </w:r>
      <w:r w:rsidR="00757DA1">
        <w:rPr>
          <w:rFonts w:hint="cs"/>
          <w:b/>
          <w:noProof/>
          <w:rtl/>
        </w:rPr>
        <w:t>שמירה על ענייני לקוחות</w:t>
      </w:r>
    </w:p>
    <w:p w14:paraId="7334FD41" w14:textId="77777777" w:rsidR="00416D08" w:rsidRPr="00EB7800" w:rsidRDefault="00416D08" w:rsidP="00416D08">
      <w:pPr>
        <w:pStyle w:val="header-2"/>
        <w:ind w:left="0" w:right="1134"/>
        <w:rPr>
          <w:rFonts w:hint="cs"/>
          <w:rtl/>
        </w:rPr>
      </w:pPr>
      <w:bookmarkStart w:id="185" w:name="hed28"/>
      <w:bookmarkEnd w:id="185"/>
      <w:r w:rsidRPr="00EB7800">
        <w:rPr>
          <w:rFonts w:hint="cs"/>
          <w:rtl/>
          <w:lang w:eastAsia="en-US"/>
        </w:rPr>
        <w:pict w14:anchorId="312D4289">
          <v:shape id="_x0000_s2912" type="#_x0000_t202" style="position:absolute;left:0;text-align:left;margin-left:470.35pt;margin-top:12.75pt;width:1in;height:16.8pt;z-index:251810304" filled="f" stroked="f">
            <v:textbox inset="1mm,0,1mm,0">
              <w:txbxContent>
                <w:p w14:paraId="756DC558" w14:textId="77777777" w:rsidR="00316D86" w:rsidRDefault="00316D86" w:rsidP="00416D08">
                  <w:pPr>
                    <w:spacing w:line="160" w:lineRule="exact"/>
                    <w:jc w:val="left"/>
                    <w:rPr>
                      <w:rFonts w:cs="Miriam" w:hint="cs"/>
                      <w:noProof/>
                      <w:szCs w:val="18"/>
                      <w:rtl/>
                      <w:lang w:eastAsia="en-US"/>
                    </w:rPr>
                  </w:pPr>
                  <w:r>
                    <w:rPr>
                      <w:rFonts w:cs="Miriam" w:hint="cs"/>
                      <w:szCs w:val="18"/>
                      <w:rtl/>
                      <w:lang w:eastAsia="en-US"/>
                    </w:rPr>
                    <w:t>(תיקון מס' 4) תשע"ז-2017</w:t>
                  </w:r>
                </w:p>
              </w:txbxContent>
            </v:textbox>
            <w10:anchorlock/>
          </v:shape>
        </w:pict>
      </w:r>
      <w:r w:rsidRPr="00EB7800">
        <w:rPr>
          <w:rFonts w:hint="cs"/>
          <w:rtl/>
        </w:rPr>
        <w:t>סימן א': שמירת על ענייני לקוחות של נותני שירותים פיננסיים</w:t>
      </w:r>
    </w:p>
    <w:p w14:paraId="52E4A637" w14:textId="77777777" w:rsidR="00416D08" w:rsidRPr="00AA6540" w:rsidRDefault="00416D08" w:rsidP="00416D08">
      <w:pPr>
        <w:pStyle w:val="P00"/>
        <w:spacing w:before="0"/>
        <w:ind w:left="0" w:right="1134"/>
        <w:rPr>
          <w:rStyle w:val="default"/>
          <w:rFonts w:cs="FrankRuehl" w:hint="cs"/>
          <w:vanish/>
          <w:color w:val="FF0000"/>
          <w:szCs w:val="20"/>
          <w:shd w:val="clear" w:color="auto" w:fill="FFFF99"/>
          <w:rtl/>
        </w:rPr>
      </w:pPr>
      <w:bookmarkStart w:id="186" w:name="Rov373"/>
      <w:r w:rsidRPr="00AA6540">
        <w:rPr>
          <w:rStyle w:val="default"/>
          <w:rFonts w:cs="FrankRuehl" w:hint="cs"/>
          <w:vanish/>
          <w:color w:val="FF0000"/>
          <w:szCs w:val="20"/>
          <w:shd w:val="clear" w:color="auto" w:fill="FFFF99"/>
          <w:rtl/>
        </w:rPr>
        <w:t>מיום 1.2.2018</w:t>
      </w:r>
    </w:p>
    <w:p w14:paraId="28C972B5" w14:textId="77777777" w:rsidR="00416D08" w:rsidRPr="00AA6540" w:rsidRDefault="00416D08" w:rsidP="00416D08">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4</w:t>
      </w:r>
    </w:p>
    <w:p w14:paraId="534264B7" w14:textId="77777777" w:rsidR="00416D08" w:rsidRPr="00AA6540" w:rsidRDefault="00416D08" w:rsidP="00416D08">
      <w:pPr>
        <w:pStyle w:val="P00"/>
        <w:spacing w:before="0"/>
        <w:ind w:left="0" w:right="1134"/>
        <w:rPr>
          <w:rStyle w:val="default"/>
          <w:rFonts w:cs="FrankRuehl" w:hint="cs"/>
          <w:vanish/>
          <w:szCs w:val="20"/>
          <w:shd w:val="clear" w:color="auto" w:fill="FFFF99"/>
          <w:rtl/>
        </w:rPr>
      </w:pPr>
      <w:hyperlink r:id="rId223" w:history="1">
        <w:r w:rsidRPr="00AA6540">
          <w:rPr>
            <w:rStyle w:val="Hyperlink"/>
            <w:rFonts w:hint="cs"/>
            <w:vanish/>
            <w:szCs w:val="20"/>
            <w:shd w:val="clear" w:color="auto" w:fill="FFFF99"/>
            <w:rtl/>
          </w:rPr>
          <w:t>ס"ח תשע"ז מס' 2655</w:t>
        </w:r>
      </w:hyperlink>
      <w:r w:rsidRPr="00AA6540">
        <w:rPr>
          <w:rStyle w:val="default"/>
          <w:rFonts w:cs="FrankRuehl" w:hint="cs"/>
          <w:vanish/>
          <w:szCs w:val="20"/>
          <w:shd w:val="clear" w:color="auto" w:fill="FFFF99"/>
          <w:rtl/>
        </w:rPr>
        <w:t xml:space="preserve"> מיום 6.8.2017 עמ' 1082 (</w:t>
      </w:r>
      <w:hyperlink r:id="rId224" w:history="1">
        <w:r w:rsidRPr="00AA6540">
          <w:rPr>
            <w:rStyle w:val="Hyperlink"/>
            <w:rFonts w:hint="cs"/>
            <w:vanish/>
            <w:szCs w:val="20"/>
            <w:shd w:val="clear" w:color="auto" w:fill="FFFF99"/>
            <w:rtl/>
          </w:rPr>
          <w:t>ה"ח 1127</w:t>
        </w:r>
      </w:hyperlink>
      <w:r w:rsidRPr="00AA6540">
        <w:rPr>
          <w:rStyle w:val="default"/>
          <w:rFonts w:cs="FrankRuehl" w:hint="cs"/>
          <w:vanish/>
          <w:szCs w:val="20"/>
          <w:shd w:val="clear" w:color="auto" w:fill="FFFF99"/>
          <w:rtl/>
        </w:rPr>
        <w:t>)</w:t>
      </w:r>
    </w:p>
    <w:p w14:paraId="351EADF4" w14:textId="77777777" w:rsidR="00416D08" w:rsidRPr="00EB7800" w:rsidRDefault="00416D08" w:rsidP="00EB7800">
      <w:pPr>
        <w:pStyle w:val="P00"/>
        <w:spacing w:before="0"/>
        <w:ind w:left="0" w:right="1134"/>
        <w:rPr>
          <w:rStyle w:val="default"/>
          <w:rFonts w:cs="FrankRuehl"/>
          <w:b/>
          <w:bCs/>
          <w:sz w:val="2"/>
          <w:szCs w:val="2"/>
          <w:shd w:val="clear" w:color="auto" w:fill="FFFF99"/>
          <w:rtl/>
        </w:rPr>
      </w:pPr>
      <w:r w:rsidRPr="00AA6540">
        <w:rPr>
          <w:rStyle w:val="default"/>
          <w:rFonts w:cs="FrankRuehl" w:hint="cs"/>
          <w:b/>
          <w:bCs/>
          <w:vanish/>
          <w:szCs w:val="20"/>
          <w:shd w:val="clear" w:color="auto" w:fill="FFFF99"/>
          <w:rtl/>
        </w:rPr>
        <w:t>הוספת כותרת סימן א'</w:t>
      </w:r>
      <w:bookmarkEnd w:id="186"/>
    </w:p>
    <w:p w14:paraId="75042B93" w14:textId="77777777" w:rsidR="003E1701" w:rsidRDefault="003E1701" w:rsidP="006121A8">
      <w:pPr>
        <w:pStyle w:val="P00"/>
        <w:spacing w:before="72"/>
        <w:ind w:left="0" w:right="1134"/>
        <w:rPr>
          <w:rStyle w:val="default"/>
          <w:rFonts w:cs="FrankRuehl" w:hint="cs"/>
          <w:rtl/>
          <w:lang w:eastAsia="en-US"/>
        </w:rPr>
      </w:pPr>
      <w:bookmarkStart w:id="187" w:name="Seif40"/>
      <w:bookmarkEnd w:id="187"/>
      <w:r>
        <w:rPr>
          <w:lang w:val="he-IL"/>
        </w:rPr>
        <w:pict w14:anchorId="305E3EFD">
          <v:rect id="_x0000_s2198" style="position:absolute;left:0;text-align:left;margin-left:464.5pt;margin-top:8.05pt;width:75.05pt;height:13.25pt;z-index:251506176" o:allowincell="f" filled="f" stroked="f" strokecolor="lime" strokeweight=".25pt">
            <v:textbox inset="0,0,0,0">
              <w:txbxContent>
                <w:p w14:paraId="0CF06269" w14:textId="77777777" w:rsidR="00316D86" w:rsidRDefault="00316D86">
                  <w:pPr>
                    <w:spacing w:line="160" w:lineRule="exact"/>
                    <w:jc w:val="left"/>
                    <w:rPr>
                      <w:rFonts w:cs="Miriam" w:hint="cs"/>
                      <w:noProof/>
                      <w:szCs w:val="18"/>
                      <w:rtl/>
                      <w:lang w:eastAsia="en-US"/>
                    </w:rPr>
                  </w:pPr>
                  <w:r>
                    <w:rPr>
                      <w:rFonts w:cs="Miriam" w:hint="cs"/>
                      <w:szCs w:val="18"/>
                      <w:rtl/>
                      <w:lang w:eastAsia="en-US"/>
                    </w:rPr>
                    <w:t>איסור הטעיה</w:t>
                  </w:r>
                </w:p>
              </w:txbxContent>
            </v:textbox>
            <w10:anchorlock/>
          </v:rect>
        </w:pict>
      </w:r>
      <w:r>
        <w:rPr>
          <w:rStyle w:val="big-number"/>
          <w:rFonts w:hint="cs"/>
          <w:rtl/>
          <w:lang w:eastAsia="en-US"/>
        </w:rPr>
        <w:t>41</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sidR="00A201FD">
        <w:rPr>
          <w:rStyle w:val="default"/>
          <w:rFonts w:cs="FrankRuehl" w:hint="cs"/>
          <w:rtl/>
          <w:lang w:eastAsia="en-US"/>
        </w:rPr>
        <w:t>לא</w:t>
      </w:r>
      <w:r w:rsidR="006121A8">
        <w:rPr>
          <w:rStyle w:val="default"/>
          <w:rFonts w:cs="FrankRuehl" w:hint="cs"/>
          <w:rtl/>
          <w:lang w:eastAsia="en-US"/>
        </w:rPr>
        <w:t xml:space="preserve"> יעשה נותן שירותים פיננסיים דבר העלול להטעות לקוח בכל עניין מהותי בעסקה למתן שירותים פיננסיים, והכול במעשה או במחדל, בכתב או בעל פה או בכל דרך אחרת, לרבות לאחר מועד ההתקשרות בעסקה; בלי לגרוע מכלליות האמור, יראו עניינים אלה כמהותיים בעסקה:</w:t>
      </w:r>
    </w:p>
    <w:p w14:paraId="3C08A09C" w14:textId="77777777" w:rsidR="006121A8" w:rsidRDefault="006121A8" w:rsidP="006121A8">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זהות נותן השירותים הפיננסיים;</w:t>
      </w:r>
    </w:p>
    <w:p w14:paraId="32066467" w14:textId="77777777" w:rsidR="006121A8" w:rsidRDefault="006121A8" w:rsidP="006121A8">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סוגי השירותים הפיננסיים שבהם נותן השירותים הפיננסיים רשאי לעסוק בהתאם לרישיונו;</w:t>
      </w:r>
    </w:p>
    <w:p w14:paraId="3A469431" w14:textId="77777777" w:rsidR="006121A8" w:rsidRDefault="006121A8" w:rsidP="006121A8">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הוותק של נותן השירותים הפיננסיים, הצטיינותו, המוניטין שלו, מצבו הכספי והיקף עסקיו;</w:t>
      </w:r>
    </w:p>
    <w:p w14:paraId="40AFEE4C" w14:textId="77777777" w:rsidR="006121A8" w:rsidRDefault="006121A8" w:rsidP="006121A8">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מהותה של העסקה, היקפה, הסייגים לה והתנאים המוקדמים לקיומה;</w:t>
      </w:r>
    </w:p>
    <w:p w14:paraId="3855B2ED" w14:textId="77777777" w:rsidR="006121A8" w:rsidRDefault="006121A8" w:rsidP="006121A8">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תקופת ההתקשרות בעסקה ותנאי ביטול העסקה, לרבות התשלומים שיש לשלם בשל ביטולה;</w:t>
      </w:r>
    </w:p>
    <w:p w14:paraId="4ABDF55B" w14:textId="77777777" w:rsidR="006121A8" w:rsidRDefault="006121A8" w:rsidP="006121A8">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כל התשלומים שעל הלקוח לשלם במסגרת העסקה ושיעורם, לרבות שיעור הריבית המרבי המותר על פי דין.</w:t>
      </w:r>
    </w:p>
    <w:p w14:paraId="747A73EE" w14:textId="77777777" w:rsidR="006121A8" w:rsidRDefault="006121A8" w:rsidP="006121A8">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הוראות סעיף זה יחולו גם על פרסומת.</w:t>
      </w:r>
    </w:p>
    <w:p w14:paraId="18BE636E" w14:textId="77777777" w:rsidR="003E1701" w:rsidRDefault="003E1701" w:rsidP="006121A8">
      <w:pPr>
        <w:pStyle w:val="P00"/>
        <w:spacing w:before="72"/>
        <w:ind w:left="0" w:right="1134"/>
        <w:rPr>
          <w:rStyle w:val="default"/>
          <w:rFonts w:cs="FrankRuehl" w:hint="cs"/>
          <w:rtl/>
          <w:lang w:eastAsia="en-US"/>
        </w:rPr>
      </w:pPr>
      <w:bookmarkStart w:id="188" w:name="Seif41"/>
      <w:bookmarkEnd w:id="188"/>
      <w:r>
        <w:rPr>
          <w:lang w:val="he-IL"/>
        </w:rPr>
        <w:pict w14:anchorId="2AA332BF">
          <v:rect id="_x0000_s2199" style="position:absolute;left:0;text-align:left;margin-left:464.5pt;margin-top:8.05pt;width:75.05pt;height:21.3pt;z-index:251507200" o:allowincell="f" filled="f" stroked="f" strokecolor="lime" strokeweight=".25pt">
            <v:textbox inset="0,0,0,0">
              <w:txbxContent>
                <w:p w14:paraId="6CF2BFF5" w14:textId="77777777" w:rsidR="00316D86" w:rsidRDefault="00316D86">
                  <w:pPr>
                    <w:spacing w:line="160" w:lineRule="exact"/>
                    <w:jc w:val="left"/>
                    <w:rPr>
                      <w:rFonts w:cs="Miriam" w:hint="cs"/>
                      <w:noProof/>
                      <w:szCs w:val="18"/>
                      <w:rtl/>
                      <w:lang w:eastAsia="en-US"/>
                    </w:rPr>
                  </w:pPr>
                  <w:r>
                    <w:rPr>
                      <w:rFonts w:cs="Miriam" w:hint="cs"/>
                      <w:szCs w:val="18"/>
                      <w:rtl/>
                      <w:lang w:eastAsia="en-US"/>
                    </w:rPr>
                    <w:t>אחריות להטעיה בפרסומת</w:t>
                  </w:r>
                </w:p>
              </w:txbxContent>
            </v:textbox>
            <w10:anchorlock/>
          </v:rect>
        </w:pict>
      </w:r>
      <w:r>
        <w:rPr>
          <w:rStyle w:val="big-number"/>
          <w:rFonts w:hint="cs"/>
          <w:rtl/>
          <w:lang w:eastAsia="en-US"/>
        </w:rPr>
        <w:t>42</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sidR="006121A8">
        <w:rPr>
          <w:rStyle w:val="default"/>
          <w:rFonts w:cs="FrankRuehl" w:hint="cs"/>
          <w:rtl/>
          <w:lang w:eastAsia="en-US"/>
        </w:rPr>
        <w:t xml:space="preserve">היתה הטעיה בפרסומת, יראו כמפירים את הוראות סעיף 41 </w:t>
      </w:r>
      <w:r w:rsidR="006121A8">
        <w:rPr>
          <w:rStyle w:val="default"/>
          <w:rFonts w:cs="FrankRuehl"/>
          <w:rtl/>
          <w:lang w:eastAsia="en-US"/>
        </w:rPr>
        <w:t>–</w:t>
      </w:r>
    </w:p>
    <w:p w14:paraId="5AF93113" w14:textId="77777777" w:rsidR="006121A8" w:rsidRDefault="006121A8" w:rsidP="006121A8">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את מי שמטעמו נעשתה הפרסומת ואת האדם שהביא את הדבר לפרסום וגרם בכך לפרסומו;</w:t>
      </w:r>
    </w:p>
    <w:p w14:paraId="24DC95FF" w14:textId="77777777" w:rsidR="006121A8" w:rsidRDefault="006121A8" w:rsidP="006121A8">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אם היתה הפרסומת מטעה על פניה או שהם ידעו שהיא מטעה </w:t>
      </w:r>
      <w:r>
        <w:rPr>
          <w:rStyle w:val="default"/>
          <w:rFonts w:cs="FrankRuehl"/>
          <w:rtl/>
          <w:lang w:eastAsia="en-US"/>
        </w:rPr>
        <w:t>–</w:t>
      </w:r>
      <w:r>
        <w:rPr>
          <w:rStyle w:val="default"/>
          <w:rFonts w:cs="FrankRuehl" w:hint="cs"/>
          <w:rtl/>
          <w:lang w:eastAsia="en-US"/>
        </w:rPr>
        <w:t xml:space="preserve"> אף את המפיץ או מי שהחליט בפועל על הפרסום.</w:t>
      </w:r>
    </w:p>
    <w:p w14:paraId="3D732749" w14:textId="77777777" w:rsidR="006121A8" w:rsidRDefault="006121A8" w:rsidP="006121A8">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הובאו בפרסומת עובדות בדבר התכונות של שירות פיננסי או בדבר התוצאות הצפויות מהשימוש בו, יהיה המפקח רשאי לדרוש ממי שמטעמו נעשתה הפרסומת או ממי שהביא את הדבר לפרסום וגרם בכך לפרסומו שיציג ראיות להוכחת אותן עובדות; לא הציג ראיות כאמור להנחת דעתו של המפקח, תהיה בכך ראיה לכאורה שהפרסומת היתה מטעה, ואולם תהיה זו הגנה למי שמטעמו נעשתה הפרסומת ולאדם שהביא את הדבר לפרסום וגרם בכך לפרסומו כי לא ידעו ולא היה עליהם לדעת שהפרסומת מטעה.</w:t>
      </w:r>
    </w:p>
    <w:p w14:paraId="05B6F896" w14:textId="77777777" w:rsidR="006121A8" w:rsidRDefault="006121A8" w:rsidP="002E6085">
      <w:pPr>
        <w:pStyle w:val="P00"/>
        <w:spacing w:before="72"/>
        <w:ind w:left="1021" w:right="1134" w:hanging="1021"/>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(1)</w:t>
      </w:r>
      <w:r>
        <w:rPr>
          <w:rStyle w:val="default"/>
          <w:rFonts w:cs="FrankRuehl" w:hint="cs"/>
          <w:rtl/>
          <w:lang w:eastAsia="en-US"/>
        </w:rPr>
        <w:tab/>
        <w:t xml:space="preserve">יראו בפרסומת סמויה </w:t>
      </w:r>
      <w:r w:rsidR="002E6085">
        <w:rPr>
          <w:rStyle w:val="default"/>
          <w:rFonts w:cs="FrankRuehl" w:hint="cs"/>
          <w:rtl/>
          <w:lang w:eastAsia="en-US"/>
        </w:rPr>
        <w:t xml:space="preserve">פרסומת מטעה אף אם תוכנה אינו מטעה; לעניין זה, "פרסומת סמויה" </w:t>
      </w:r>
      <w:r w:rsidR="002E6085">
        <w:rPr>
          <w:rStyle w:val="default"/>
          <w:rFonts w:cs="FrankRuehl"/>
          <w:rtl/>
          <w:lang w:eastAsia="en-US"/>
        </w:rPr>
        <w:t>–</w:t>
      </w:r>
      <w:r w:rsidR="002E6085">
        <w:rPr>
          <w:rStyle w:val="default"/>
          <w:rFonts w:cs="FrankRuehl" w:hint="cs"/>
          <w:rtl/>
          <w:lang w:eastAsia="en-US"/>
        </w:rPr>
        <w:t xml:space="preserve"> פרסומת העלולה להביא אדם סביר להניח, כי האמור בה אינה פרסומת;</w:t>
      </w:r>
    </w:p>
    <w:p w14:paraId="576B3688" w14:textId="77777777" w:rsidR="002E6085" w:rsidRDefault="002E6085" w:rsidP="002E6085">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המפרסם פרסומת בצורה של כתבה, מאמר או ידיעה עיתונאית, בלי לציין באופן ברור כי המדובר בפרסומת, יראו בכך פרסומת מטעה, אף אם תוכנה אינו מטעה;</w:t>
      </w:r>
    </w:p>
    <w:p w14:paraId="4717E768" w14:textId="77777777" w:rsidR="002E6085" w:rsidRDefault="002E6085" w:rsidP="002E6085">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לעניין סעיף קטן זה, השתתפות עיתונאי, לרבות מגיש, קריין או מנחה בכל כלי תקשורת, בפרסומת, יראו אותה כפרסומת מטעה, אם אין בה הבחנה ברורה בין עבודתו המקצועית לבין הפרסומת;</w:t>
      </w:r>
    </w:p>
    <w:p w14:paraId="7B155F1D" w14:textId="77777777" w:rsidR="002E6085" w:rsidRDefault="002E6085" w:rsidP="002E6085">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השר רשאי לקבוע כללים בדבר הנוסח והדרך שבה על המפרסם לציין או לשדר כי מדובר בפרסומת.</w:t>
      </w:r>
    </w:p>
    <w:p w14:paraId="7DEECFAC" w14:textId="77777777" w:rsidR="002E6085" w:rsidRDefault="002E6085" w:rsidP="006121A8">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חזקה שפרסומת נעשתה בידי מי שמצוין בה כמציע השירות הפיננסי, אלא אם כן צוין אחרת בפרסומת עצמה.</w:t>
      </w:r>
    </w:p>
    <w:p w14:paraId="4DA1E84E" w14:textId="77777777" w:rsidR="002E6085" w:rsidRDefault="002E6085" w:rsidP="006121A8">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 xml:space="preserve">פרסומת העלולה להטעות לקוח בישראל </w:t>
      </w:r>
      <w:r>
        <w:rPr>
          <w:rStyle w:val="default"/>
          <w:rFonts w:cs="FrankRuehl"/>
          <w:rtl/>
          <w:lang w:eastAsia="en-US"/>
        </w:rPr>
        <w:t>–</w:t>
      </w:r>
      <w:r>
        <w:rPr>
          <w:rStyle w:val="default"/>
          <w:rFonts w:cs="FrankRuehl" w:hint="cs"/>
          <w:rtl/>
          <w:lang w:eastAsia="en-US"/>
        </w:rPr>
        <w:t xml:space="preserve"> אחת היא, לעניין סעיף זה, אם נעשתה בישראל או מחוצה לה.</w:t>
      </w:r>
    </w:p>
    <w:p w14:paraId="5759C4B0" w14:textId="77777777" w:rsidR="003E1701" w:rsidRDefault="003E1701" w:rsidP="002E6085">
      <w:pPr>
        <w:pStyle w:val="P00"/>
        <w:spacing w:before="72"/>
        <w:ind w:left="0" w:right="1134"/>
        <w:rPr>
          <w:rStyle w:val="default"/>
          <w:rFonts w:cs="FrankRuehl" w:hint="cs"/>
          <w:rtl/>
          <w:lang w:eastAsia="en-US"/>
        </w:rPr>
      </w:pPr>
      <w:bookmarkStart w:id="189" w:name="Seif42"/>
      <w:bookmarkEnd w:id="189"/>
      <w:r>
        <w:rPr>
          <w:lang w:val="he-IL"/>
        </w:rPr>
        <w:pict w14:anchorId="51DEA420">
          <v:rect id="_x0000_s2200" style="position:absolute;left:0;text-align:left;margin-left:464.5pt;margin-top:8.05pt;width:75.05pt;height:18.55pt;z-index:251508224" o:allowincell="f" filled="f" stroked="f" strokecolor="lime" strokeweight=".25pt">
            <v:textbox inset="0,0,0,0">
              <w:txbxContent>
                <w:p w14:paraId="1BD2E414" w14:textId="77777777" w:rsidR="00316D86" w:rsidRDefault="00316D86">
                  <w:pPr>
                    <w:spacing w:line="160" w:lineRule="exact"/>
                    <w:jc w:val="left"/>
                    <w:rPr>
                      <w:rFonts w:cs="Miriam" w:hint="cs"/>
                      <w:noProof/>
                      <w:szCs w:val="18"/>
                      <w:rtl/>
                      <w:lang w:eastAsia="en-US"/>
                    </w:rPr>
                  </w:pPr>
                  <w:r>
                    <w:rPr>
                      <w:rFonts w:cs="Miriam" w:hint="cs"/>
                      <w:szCs w:val="18"/>
                      <w:rtl/>
                      <w:lang w:eastAsia="en-US"/>
                    </w:rPr>
                    <w:t>איסור הפעלת השפעה בלתי הוגנת</w:t>
                  </w:r>
                </w:p>
              </w:txbxContent>
            </v:textbox>
            <w10:anchorlock/>
          </v:rect>
        </w:pict>
      </w:r>
      <w:r>
        <w:rPr>
          <w:rStyle w:val="big-number"/>
          <w:rFonts w:hint="cs"/>
          <w:rtl/>
          <w:lang w:eastAsia="en-US"/>
        </w:rPr>
        <w:t>43</w:t>
      </w:r>
      <w:r>
        <w:rPr>
          <w:rStyle w:val="default"/>
          <w:rFonts w:cs="FrankRuehl"/>
          <w:rtl/>
        </w:rPr>
        <w:t>.</w:t>
      </w:r>
      <w:r>
        <w:rPr>
          <w:rStyle w:val="default"/>
          <w:rFonts w:cs="FrankRuehl"/>
          <w:rtl/>
        </w:rPr>
        <w:tab/>
      </w:r>
      <w:r>
        <w:rPr>
          <w:rStyle w:val="default"/>
          <w:rFonts w:cs="FrankRuehl" w:hint="cs"/>
          <w:rtl/>
        </w:rPr>
        <w:t>(</w:t>
      </w:r>
      <w:r>
        <w:rPr>
          <w:rStyle w:val="default"/>
          <w:rFonts w:cs="FrankRuehl"/>
          <w:rtl/>
          <w:lang w:eastAsia="en-US"/>
        </w:rPr>
        <w:t>א)</w:t>
      </w:r>
      <w:r>
        <w:rPr>
          <w:rStyle w:val="default"/>
          <w:rFonts w:cs="FrankRuehl" w:hint="cs"/>
          <w:rtl/>
          <w:lang w:eastAsia="en-US"/>
        </w:rPr>
        <w:tab/>
      </w:r>
      <w:r w:rsidR="002E6085">
        <w:rPr>
          <w:rStyle w:val="default"/>
          <w:rFonts w:cs="FrankRuehl" w:hint="cs"/>
          <w:rtl/>
          <w:lang w:eastAsia="en-US"/>
        </w:rPr>
        <w:t xml:space="preserve">לא יעשה נותן שירותים פיננסיים, במעשה או במחדל (בסעיף זה </w:t>
      </w:r>
      <w:r w:rsidR="002E6085">
        <w:rPr>
          <w:rStyle w:val="default"/>
          <w:rFonts w:cs="FrankRuehl"/>
          <w:rtl/>
          <w:lang w:eastAsia="en-US"/>
        </w:rPr>
        <w:t>–</w:t>
      </w:r>
      <w:r w:rsidR="002E6085">
        <w:rPr>
          <w:rStyle w:val="default"/>
          <w:rFonts w:cs="FrankRuehl" w:hint="cs"/>
          <w:rtl/>
          <w:lang w:eastAsia="en-US"/>
        </w:rPr>
        <w:t xml:space="preserve"> מעשה), בכתב או בעל פה או בכל דרך אחרת, דבר העלול לפגוע ביכולתו של לקוח לקבל החלטה אם להתקשר בעסקה עמו, באופן שיש בו שלילה של חופש ההתקשרות של הלקוח או פגיעה מהותית בחופש ההתקשרות שלו (בסעיף זה </w:t>
      </w:r>
      <w:r w:rsidR="002E6085">
        <w:rPr>
          <w:rStyle w:val="default"/>
          <w:rFonts w:cs="FrankRuehl"/>
          <w:rtl/>
          <w:lang w:eastAsia="en-US"/>
        </w:rPr>
        <w:t>–</w:t>
      </w:r>
      <w:r w:rsidR="002E6085">
        <w:rPr>
          <w:rStyle w:val="default"/>
          <w:rFonts w:cs="FrankRuehl" w:hint="cs"/>
          <w:rtl/>
          <w:lang w:eastAsia="en-US"/>
        </w:rPr>
        <w:t xml:space="preserve"> הפעלת השפעה בלתי הוגנת)</w:t>
      </w:r>
      <w:r>
        <w:rPr>
          <w:rStyle w:val="default"/>
          <w:rFonts w:cs="FrankRuehl"/>
          <w:rtl/>
          <w:lang w:eastAsia="en-US"/>
        </w:rPr>
        <w:t>.</w:t>
      </w:r>
    </w:p>
    <w:p w14:paraId="29DB714D" w14:textId="77777777" w:rsidR="002E6085" w:rsidRDefault="002E6085" w:rsidP="002E6085">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בלי לגרוע מכלליות האמור בסעיף קטן (א), יראו נותן שירותים פיננסיים שביצע מעשה מן המעשים המפורטים להלן כמי שהפעיל השפעה בלתי הוגנת:</w:t>
      </w:r>
    </w:p>
    <w:p w14:paraId="629656E2" w14:textId="77777777" w:rsidR="002E6085" w:rsidRDefault="002E6085" w:rsidP="002E6085">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הגביל את יכולתו של לקוח לעזוב מקום או יצר לפני לקוח את הרושם שהוא מוגבל ביכולתו לעזוב מקום;</w:t>
      </w:r>
    </w:p>
    <w:p w14:paraId="3C9019FB" w14:textId="77777777" w:rsidR="002E6085" w:rsidRDefault="002E6085" w:rsidP="002E6085">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מנע מלקוח את האפשרות להתייעץ לגבי התקשרות בעסקה או לגבי תנאיה;</w:t>
      </w:r>
    </w:p>
    <w:p w14:paraId="7F419203" w14:textId="77777777" w:rsidR="002E6085" w:rsidRDefault="002E6085" w:rsidP="002E6085">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ביצע פניות חוזרות ונשנות ללקוח או לבני משפחתו כדי לקשור עסקה, אף שהביעו, במפורש או במשתמש, את רצונם כי יחדל מכך;</w:t>
      </w:r>
    </w:p>
    <w:p w14:paraId="118B8982" w14:textId="77777777" w:rsidR="002E6085" w:rsidRDefault="002E6085" w:rsidP="002E6085">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ניצל מוגבלות נפשית, שכלית או גופנית של לקוח, כשהוא יודע או היה עליו לדעת על קיומה של מוגבלות כאמור;</w:t>
      </w:r>
    </w:p>
    <w:p w14:paraId="312702FD" w14:textId="77777777" w:rsidR="002E6085" w:rsidRDefault="002E6085" w:rsidP="002E6085">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ניצל את העובדה שלקוח אינו יודע את השפה שבה נקשרת העסקה במידה מספקת לשם הבנת העסקה;</w:t>
      </w:r>
    </w:p>
    <w:p w14:paraId="40AA77AE" w14:textId="77777777" w:rsidR="002E6085" w:rsidRDefault="002E6085" w:rsidP="002E6085">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איים או נקט אמצעי הפחדה כלשהו כלפי לקוח או כלפי בני משפחתו;</w:t>
      </w:r>
    </w:p>
    <w:p w14:paraId="66BE2AE5" w14:textId="77777777" w:rsidR="002E6085" w:rsidRDefault="002E6085" w:rsidP="002E6085">
      <w:pPr>
        <w:pStyle w:val="P00"/>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סיפק שירות בתשלום, בלא בקשה מפורשת של הלקוח.</w:t>
      </w:r>
    </w:p>
    <w:p w14:paraId="2880877B" w14:textId="77777777" w:rsidR="003E1701" w:rsidRDefault="003E1701" w:rsidP="002E6085">
      <w:pPr>
        <w:pStyle w:val="P00"/>
        <w:spacing w:before="72"/>
        <w:ind w:left="0" w:right="1134"/>
        <w:rPr>
          <w:rStyle w:val="default"/>
          <w:rFonts w:cs="FrankRuehl" w:hint="cs"/>
          <w:rtl/>
        </w:rPr>
      </w:pPr>
      <w:bookmarkStart w:id="190" w:name="Seif43"/>
      <w:bookmarkEnd w:id="190"/>
      <w:r>
        <w:rPr>
          <w:lang w:val="he-IL"/>
        </w:rPr>
        <w:pict w14:anchorId="654B3830">
          <v:rect id="_x0000_s2201" style="position:absolute;left:0;text-align:left;margin-left:464.5pt;margin-top:8.05pt;width:75.05pt;height:19.45pt;z-index:251509248" o:allowincell="f" filled="f" stroked="f" strokecolor="lime" strokeweight=".25pt">
            <v:textbox inset="0,0,0,0">
              <w:txbxContent>
                <w:p w14:paraId="6CC186B7" w14:textId="77777777" w:rsidR="00316D86" w:rsidRDefault="00316D86">
                  <w:pPr>
                    <w:spacing w:line="160" w:lineRule="exact"/>
                    <w:jc w:val="left"/>
                    <w:rPr>
                      <w:rFonts w:cs="Miriam" w:hint="cs"/>
                      <w:noProof/>
                      <w:szCs w:val="18"/>
                      <w:rtl/>
                      <w:lang w:eastAsia="en-US"/>
                    </w:rPr>
                  </w:pPr>
                  <w:r>
                    <w:rPr>
                      <w:rFonts w:cs="Miriam" w:hint="cs"/>
                      <w:szCs w:val="18"/>
                      <w:rtl/>
                      <w:lang w:eastAsia="en-US"/>
                    </w:rPr>
                    <w:t>איסור התניית שירות בשירות</w:t>
                  </w:r>
                </w:p>
              </w:txbxContent>
            </v:textbox>
            <w10:anchorlock/>
          </v:rect>
        </w:pict>
      </w:r>
      <w:r>
        <w:rPr>
          <w:rStyle w:val="big-number"/>
          <w:rFonts w:hint="cs"/>
          <w:rtl/>
          <w:lang w:eastAsia="en-US"/>
        </w:rPr>
        <w:t>44</w:t>
      </w:r>
      <w:r>
        <w:rPr>
          <w:rStyle w:val="default"/>
          <w:rFonts w:cs="FrankRuehl"/>
          <w:rtl/>
        </w:rPr>
        <w:t>.</w:t>
      </w:r>
      <w:r>
        <w:rPr>
          <w:rStyle w:val="default"/>
          <w:rFonts w:cs="FrankRuehl"/>
          <w:rtl/>
        </w:rPr>
        <w:tab/>
      </w:r>
      <w:r w:rsidR="002E6085">
        <w:rPr>
          <w:rStyle w:val="default"/>
          <w:rFonts w:cs="FrankRuehl" w:hint="cs"/>
          <w:rtl/>
        </w:rPr>
        <w:t>(א)</w:t>
      </w:r>
      <w:r w:rsidR="002E6085">
        <w:rPr>
          <w:rStyle w:val="default"/>
          <w:rFonts w:cs="FrankRuehl" w:hint="cs"/>
          <w:rtl/>
        </w:rPr>
        <w:tab/>
        <w:t>לא יתנה נותן שירותים פיננסיים מתן שירות פיננסי בקניית נכס או שירות אחר, ממנו או מאדם אחר</w:t>
      </w:r>
      <w:r>
        <w:rPr>
          <w:rStyle w:val="default"/>
          <w:rFonts w:cs="FrankRuehl" w:hint="cs"/>
          <w:rtl/>
        </w:rPr>
        <w:t>.</w:t>
      </w:r>
    </w:p>
    <w:p w14:paraId="65DA4FED" w14:textId="77777777" w:rsidR="002E6085" w:rsidRDefault="00AE57AE" w:rsidP="00AE57AE">
      <w:pPr>
        <w:pStyle w:val="P00"/>
        <w:spacing w:before="72"/>
        <w:ind w:left="0" w:right="1134"/>
        <w:rPr>
          <w:rStyle w:val="default"/>
          <w:rFonts w:cs="FrankRuehl" w:hint="cs"/>
          <w:rtl/>
        </w:rPr>
      </w:pPr>
      <w:r>
        <w:rPr>
          <w:rFonts w:hint="cs"/>
          <w:rtl/>
          <w:lang w:eastAsia="en-US"/>
        </w:rPr>
        <w:pict w14:anchorId="11B77E1B">
          <v:shape id="_x0000_s2663" type="#_x0000_t202" style="position:absolute;left:0;text-align:left;margin-left:470.35pt;margin-top:7.1pt;width:1in;height:16.8pt;z-index:251685376" filled="f" stroked="f">
            <v:textbox inset="1mm,0,1mm,0">
              <w:txbxContent>
                <w:p w14:paraId="3711D97F" w14:textId="77777777" w:rsidR="00316D86" w:rsidRDefault="00316D86" w:rsidP="00AE57AE">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2E6085">
        <w:rPr>
          <w:rStyle w:val="default"/>
          <w:rFonts w:cs="FrankRuehl" w:hint="cs"/>
          <w:rtl/>
        </w:rPr>
        <w:tab/>
        <w:t>(ב)</w:t>
      </w:r>
      <w:r w:rsidR="002E6085">
        <w:rPr>
          <w:rStyle w:val="default"/>
          <w:rFonts w:cs="FrankRuehl" w:hint="cs"/>
          <w:rtl/>
        </w:rPr>
        <w:tab/>
        <w:t xml:space="preserve">הוראות סעיף קטן (א) לא יחולו </w:t>
      </w:r>
      <w:r>
        <w:rPr>
          <w:rStyle w:val="default"/>
          <w:rFonts w:cs="FrankRuehl" w:hint="cs"/>
          <w:rtl/>
        </w:rPr>
        <w:t>בכל אחד מאלה:</w:t>
      </w:r>
    </w:p>
    <w:p w14:paraId="03391390" w14:textId="77777777" w:rsidR="00092410" w:rsidRDefault="00092410" w:rsidP="0009241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מתן אשראי אגב מימון רכישה או השכרה של נכס, בידי נותן שירותים פיננסיים;</w:t>
      </w:r>
    </w:p>
    <w:p w14:paraId="3FB03455" w14:textId="77777777" w:rsidR="00092410" w:rsidRDefault="00092410" w:rsidP="0009241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הפקדת פיקדון אצל בעל רישיון למתן שירותי פיקדון ואשראי, כתנאי למתן אשראי מאת בעל הרישיון;</w:t>
      </w:r>
    </w:p>
    <w:p w14:paraId="65D4837C" w14:textId="77777777" w:rsidR="00092410" w:rsidRDefault="00092410" w:rsidP="00092410">
      <w:pPr>
        <w:pStyle w:val="P00"/>
        <w:spacing w:before="72"/>
        <w:ind w:left="1021" w:right="1134"/>
        <w:rPr>
          <w:rStyle w:val="default"/>
          <w:rFonts w:cs="FrankRuehl" w:hint="cs"/>
          <w:rtl/>
        </w:rPr>
      </w:pPr>
      <w:r>
        <w:rPr>
          <w:rFonts w:hint="cs"/>
          <w:rtl/>
          <w:lang w:eastAsia="en-US"/>
        </w:rPr>
        <w:pict w14:anchorId="476D7E2B">
          <v:shape id="_x0000_s2938" type="#_x0000_t202" style="position:absolute;left:0;text-align:left;margin-left:470.25pt;margin-top:7.1pt;width:1in;height:16.8pt;z-index:251821568" filled="f" stroked="f">
            <v:textbox style="mso-next-textbox:#_x0000_s2938" inset="1mm,0,1mm,0">
              <w:txbxContent>
                <w:p w14:paraId="01AA8EE7" w14:textId="77777777" w:rsidR="00092410" w:rsidRDefault="00092410" w:rsidP="00092410">
                  <w:pPr>
                    <w:spacing w:line="160" w:lineRule="exact"/>
                    <w:jc w:val="left"/>
                    <w:rPr>
                      <w:rFonts w:cs="Miriam" w:hint="cs"/>
                      <w:noProof/>
                      <w:szCs w:val="18"/>
                      <w:rtl/>
                      <w:lang w:eastAsia="en-US"/>
                    </w:rPr>
                  </w:pPr>
                  <w:r>
                    <w:rPr>
                      <w:rFonts w:cs="Miriam" w:hint="cs"/>
                      <w:szCs w:val="18"/>
                      <w:rtl/>
                      <w:lang w:eastAsia="en-US"/>
                    </w:rPr>
                    <w:t>(תיקון מס' 4) תשע"ז-2017</w:t>
                  </w:r>
                </w:p>
              </w:txbxContent>
            </v:textbox>
            <w10:anchorlock/>
          </v:shape>
        </w:pict>
      </w:r>
      <w:r>
        <w:rPr>
          <w:rStyle w:val="default"/>
          <w:rFonts w:cs="FrankRuehl" w:hint="cs"/>
          <w:rtl/>
        </w:rPr>
        <w:t>(2א)</w:t>
      </w:r>
      <w:r>
        <w:rPr>
          <w:rStyle w:val="default"/>
          <w:rFonts w:cs="FrankRuehl" w:hint="cs"/>
          <w:rtl/>
        </w:rPr>
        <w:tab/>
        <w:t>קיומו של קשר עסקי סביר בין השירות הפיננסי המבוקש ובין התנאי לקניית נכס או שירות אחר, ובלבד שנותן השירותים הפיננסיים מסר על כך הודעה למפקח, והמפקח לא הודיע על התנגדותו בתוך 90 ימים מיום מסירת ההודעה;</w:t>
      </w:r>
    </w:p>
    <w:p w14:paraId="24C51E64" w14:textId="77777777" w:rsidR="00092410" w:rsidRDefault="00092410" w:rsidP="00092410">
      <w:pPr>
        <w:pStyle w:val="P00"/>
        <w:spacing w:before="72"/>
        <w:ind w:left="1021" w:right="1134"/>
        <w:rPr>
          <w:rStyle w:val="default"/>
          <w:rFonts w:cs="FrankRuehl" w:hint="cs"/>
          <w:rtl/>
          <w:lang w:eastAsia="en-US"/>
        </w:rPr>
      </w:pPr>
      <w:r>
        <w:rPr>
          <w:rStyle w:val="default"/>
          <w:rFonts w:cs="FrankRuehl" w:hint="cs"/>
          <w:rtl/>
        </w:rPr>
        <w:t>(3)</w:t>
      </w:r>
      <w:r>
        <w:rPr>
          <w:rStyle w:val="default"/>
          <w:rFonts w:cs="FrankRuehl" w:hint="cs"/>
          <w:rtl/>
        </w:rPr>
        <w:tab/>
        <w:t>נסיבות נוספות שקבע השר, באישור ועדת הכספים של הכנסת.</w:t>
      </w:r>
    </w:p>
    <w:p w14:paraId="392B9CD9" w14:textId="77777777" w:rsidR="00092410" w:rsidRPr="00AA6540" w:rsidRDefault="00092410" w:rsidP="00092410">
      <w:pPr>
        <w:pStyle w:val="P00"/>
        <w:tabs>
          <w:tab w:val="clear" w:pos="6259"/>
        </w:tabs>
        <w:spacing w:before="0"/>
        <w:ind w:left="0" w:right="1134"/>
        <w:rPr>
          <w:rStyle w:val="default"/>
          <w:rFonts w:cs="FrankRuehl" w:hint="cs"/>
          <w:vanish/>
          <w:color w:val="FF0000"/>
          <w:szCs w:val="20"/>
          <w:shd w:val="clear" w:color="auto" w:fill="FFFF99"/>
          <w:rtl/>
        </w:rPr>
      </w:pPr>
      <w:bookmarkStart w:id="191" w:name="Rov346"/>
      <w:r w:rsidRPr="00AA6540">
        <w:rPr>
          <w:rStyle w:val="default"/>
          <w:rFonts w:cs="FrankRuehl" w:hint="cs"/>
          <w:vanish/>
          <w:color w:val="FF0000"/>
          <w:szCs w:val="20"/>
          <w:shd w:val="clear" w:color="auto" w:fill="FFFF99"/>
          <w:rtl/>
        </w:rPr>
        <w:t>מיום 1.1.2017</w:t>
      </w:r>
    </w:p>
    <w:p w14:paraId="592D055A" w14:textId="77777777" w:rsidR="00092410" w:rsidRPr="00AA6540" w:rsidRDefault="00092410" w:rsidP="00092410">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2F332357" w14:textId="77777777" w:rsidR="00092410" w:rsidRPr="00AA6540" w:rsidRDefault="00092410" w:rsidP="00092410">
      <w:pPr>
        <w:pStyle w:val="P00"/>
        <w:tabs>
          <w:tab w:val="clear" w:pos="6259"/>
        </w:tabs>
        <w:spacing w:before="0"/>
        <w:ind w:left="0" w:right="1134"/>
        <w:rPr>
          <w:rStyle w:val="default"/>
          <w:rFonts w:cs="FrankRuehl" w:hint="cs"/>
          <w:vanish/>
          <w:szCs w:val="20"/>
          <w:shd w:val="clear" w:color="auto" w:fill="FFFF99"/>
          <w:rtl/>
        </w:rPr>
      </w:pPr>
      <w:hyperlink r:id="rId225"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144 (</w:t>
      </w:r>
      <w:hyperlink r:id="rId226"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57DF8BAF" w14:textId="77777777" w:rsidR="00092410" w:rsidRPr="00AA6540" w:rsidRDefault="00092410" w:rsidP="00092410">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החלפת סעיף קטן 44(ב)</w:t>
      </w:r>
    </w:p>
    <w:p w14:paraId="35FE9290" w14:textId="77777777" w:rsidR="00092410" w:rsidRPr="00AA6540" w:rsidRDefault="00092410" w:rsidP="00092410">
      <w:pPr>
        <w:pStyle w:val="P00"/>
        <w:tabs>
          <w:tab w:val="clear" w:pos="6259"/>
        </w:tabs>
        <w:ind w:left="0" w:right="1134"/>
        <w:rPr>
          <w:rStyle w:val="default"/>
          <w:rFonts w:cs="FrankRuehl" w:hint="cs"/>
          <w:vanish/>
          <w:szCs w:val="20"/>
          <w:shd w:val="clear" w:color="auto" w:fill="FFFF99"/>
          <w:rtl/>
        </w:rPr>
      </w:pPr>
      <w:r w:rsidRPr="00AA6540">
        <w:rPr>
          <w:rStyle w:val="default"/>
          <w:rFonts w:cs="FrankRuehl" w:hint="cs"/>
          <w:vanish/>
          <w:szCs w:val="20"/>
          <w:shd w:val="clear" w:color="auto" w:fill="FFFF99"/>
          <w:rtl/>
        </w:rPr>
        <w:t>הנוסח הקודם:</w:t>
      </w:r>
    </w:p>
    <w:p w14:paraId="02497DED" w14:textId="77777777" w:rsidR="00092410" w:rsidRPr="00AA6540" w:rsidRDefault="00092410" w:rsidP="00092410">
      <w:pPr>
        <w:pStyle w:val="P00"/>
        <w:spacing w:before="0"/>
        <w:ind w:left="0"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ab/>
      </w:r>
      <w:r w:rsidRPr="00AA6540">
        <w:rPr>
          <w:rStyle w:val="default"/>
          <w:rFonts w:cs="FrankRuehl" w:hint="cs"/>
          <w:strike/>
          <w:vanish/>
          <w:sz w:val="22"/>
          <w:szCs w:val="22"/>
          <w:shd w:val="clear" w:color="auto" w:fill="FFFF99"/>
          <w:rtl/>
        </w:rPr>
        <w:t>(ב)</w:t>
      </w:r>
      <w:r w:rsidRPr="00AA6540">
        <w:rPr>
          <w:rStyle w:val="default"/>
          <w:rFonts w:cs="FrankRuehl" w:hint="cs"/>
          <w:strike/>
          <w:vanish/>
          <w:sz w:val="22"/>
          <w:szCs w:val="22"/>
          <w:shd w:val="clear" w:color="auto" w:fill="FFFF99"/>
          <w:rtl/>
        </w:rPr>
        <w:tab/>
        <w:t>הוראות סעיף קטן (א) לא יחולו על מתן אשראי אגב מימון רכישה או השכרה של נכס, ורשאי השר, באישור ועדת הכספים של הכנסת, לקבוע נסיבות שבהן לא יחולו הוראות סעיף קטן (א).</w:t>
      </w:r>
    </w:p>
    <w:p w14:paraId="587097E1" w14:textId="77777777" w:rsidR="00092410" w:rsidRPr="00AA6540" w:rsidRDefault="00092410" w:rsidP="00092410">
      <w:pPr>
        <w:pStyle w:val="P00"/>
        <w:spacing w:before="0"/>
        <w:ind w:left="0" w:right="1134"/>
        <w:rPr>
          <w:rStyle w:val="default"/>
          <w:rFonts w:cs="FrankRuehl" w:hint="cs"/>
          <w:vanish/>
          <w:szCs w:val="20"/>
          <w:shd w:val="clear" w:color="auto" w:fill="FFFF99"/>
          <w:rtl/>
        </w:rPr>
      </w:pPr>
    </w:p>
    <w:p w14:paraId="727F8813" w14:textId="77777777" w:rsidR="00092410" w:rsidRPr="00AA6540" w:rsidRDefault="00092410" w:rsidP="00092410">
      <w:pPr>
        <w:pStyle w:val="P00"/>
        <w:spacing w:before="0"/>
        <w:ind w:left="1021" w:right="1134"/>
        <w:rPr>
          <w:rStyle w:val="default"/>
          <w:rFonts w:cs="FrankRuehl" w:hint="cs"/>
          <w:vanish/>
          <w:color w:val="FF0000"/>
          <w:szCs w:val="20"/>
          <w:shd w:val="clear" w:color="auto" w:fill="FFFF99"/>
          <w:rtl/>
        </w:rPr>
      </w:pPr>
      <w:r w:rsidRPr="00AA6540">
        <w:rPr>
          <w:rStyle w:val="default"/>
          <w:rFonts w:cs="FrankRuehl" w:hint="cs"/>
          <w:vanish/>
          <w:color w:val="FF0000"/>
          <w:szCs w:val="20"/>
          <w:shd w:val="clear" w:color="auto" w:fill="FFFF99"/>
          <w:rtl/>
        </w:rPr>
        <w:t>מיום 6.8.2017</w:t>
      </w:r>
    </w:p>
    <w:p w14:paraId="219442FB" w14:textId="77777777" w:rsidR="00092410" w:rsidRPr="00AA6540" w:rsidRDefault="00092410" w:rsidP="00092410">
      <w:pPr>
        <w:pStyle w:val="P00"/>
        <w:spacing w:before="0"/>
        <w:ind w:left="1021"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4</w:t>
      </w:r>
    </w:p>
    <w:p w14:paraId="4FDA573F" w14:textId="77777777" w:rsidR="00092410" w:rsidRPr="00AA6540" w:rsidRDefault="00092410" w:rsidP="00092410">
      <w:pPr>
        <w:pStyle w:val="P00"/>
        <w:spacing w:before="0"/>
        <w:ind w:left="1021" w:right="1134"/>
        <w:rPr>
          <w:rStyle w:val="default"/>
          <w:rFonts w:cs="FrankRuehl" w:hint="cs"/>
          <w:vanish/>
          <w:szCs w:val="20"/>
          <w:shd w:val="clear" w:color="auto" w:fill="FFFF99"/>
          <w:rtl/>
        </w:rPr>
      </w:pPr>
      <w:hyperlink r:id="rId227" w:history="1">
        <w:r w:rsidRPr="00AA6540">
          <w:rPr>
            <w:rStyle w:val="Hyperlink"/>
            <w:rFonts w:hint="cs"/>
            <w:vanish/>
            <w:szCs w:val="20"/>
            <w:shd w:val="clear" w:color="auto" w:fill="FFFF99"/>
            <w:rtl/>
          </w:rPr>
          <w:t>ס"ח תשע"ז מס' 2655</w:t>
        </w:r>
      </w:hyperlink>
      <w:r w:rsidRPr="00AA6540">
        <w:rPr>
          <w:rStyle w:val="default"/>
          <w:rFonts w:cs="FrankRuehl" w:hint="cs"/>
          <w:vanish/>
          <w:szCs w:val="20"/>
          <w:shd w:val="clear" w:color="auto" w:fill="FFFF99"/>
          <w:rtl/>
        </w:rPr>
        <w:t xml:space="preserve"> מיום 6.8.2017 עמ' 1082 (</w:t>
      </w:r>
      <w:hyperlink r:id="rId228" w:history="1">
        <w:r w:rsidRPr="00AA6540">
          <w:rPr>
            <w:rStyle w:val="Hyperlink"/>
            <w:rFonts w:hint="cs"/>
            <w:vanish/>
            <w:szCs w:val="20"/>
            <w:shd w:val="clear" w:color="auto" w:fill="FFFF99"/>
            <w:rtl/>
          </w:rPr>
          <w:t>ה"ח 1127</w:t>
        </w:r>
      </w:hyperlink>
      <w:r w:rsidRPr="00AA6540">
        <w:rPr>
          <w:rStyle w:val="default"/>
          <w:rFonts w:cs="FrankRuehl" w:hint="cs"/>
          <w:vanish/>
          <w:szCs w:val="20"/>
          <w:shd w:val="clear" w:color="auto" w:fill="FFFF99"/>
          <w:rtl/>
        </w:rPr>
        <w:t>)</w:t>
      </w:r>
    </w:p>
    <w:p w14:paraId="0651F158" w14:textId="77777777" w:rsidR="00092410" w:rsidRPr="00416D08" w:rsidRDefault="00092410" w:rsidP="00092410">
      <w:pPr>
        <w:pStyle w:val="P00"/>
        <w:spacing w:before="0"/>
        <w:ind w:left="1021"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פסקה 44(ב)(2א)</w:t>
      </w:r>
      <w:bookmarkEnd w:id="191"/>
    </w:p>
    <w:p w14:paraId="10A46E33" w14:textId="77777777" w:rsidR="00092410" w:rsidRPr="006939DE" w:rsidRDefault="00092410" w:rsidP="00092410">
      <w:pPr>
        <w:pStyle w:val="P00"/>
        <w:spacing w:before="72"/>
        <w:ind w:left="0" w:right="1134"/>
        <w:rPr>
          <w:rStyle w:val="default"/>
          <w:rFonts w:cs="FrankRuehl" w:hint="cs"/>
          <w:rtl/>
        </w:rPr>
      </w:pPr>
      <w:bookmarkStart w:id="192" w:name="Seif180"/>
      <w:bookmarkEnd w:id="192"/>
      <w:r w:rsidRPr="006939DE">
        <w:rPr>
          <w:lang w:val="he-IL"/>
        </w:rPr>
        <w:pict w14:anchorId="4E8DFF7A">
          <v:rect id="_x0000_s2939" style="position:absolute;left:0;text-align:left;margin-left:464.5pt;margin-top:8.05pt;width:75.05pt;height:40.15pt;z-index:251822592" o:allowincell="f" filled="f" stroked="f" strokecolor="lime" strokeweight=".25pt">
            <v:textbox inset="0,0,0,0">
              <w:txbxContent>
                <w:p w14:paraId="2CE6C14F" w14:textId="77777777" w:rsidR="00092410" w:rsidRDefault="00092410" w:rsidP="00092410">
                  <w:pPr>
                    <w:spacing w:line="160" w:lineRule="exact"/>
                    <w:jc w:val="left"/>
                    <w:rPr>
                      <w:rFonts w:cs="Miriam" w:hint="cs"/>
                      <w:szCs w:val="18"/>
                      <w:rtl/>
                      <w:lang w:eastAsia="en-US"/>
                    </w:rPr>
                  </w:pPr>
                  <w:r>
                    <w:rPr>
                      <w:rFonts w:cs="Miriam" w:hint="cs"/>
                      <w:szCs w:val="18"/>
                      <w:rtl/>
                      <w:lang w:eastAsia="en-US"/>
                    </w:rPr>
                    <w:t>שינוי תכנית הטבות שמפעיל בעל רישיון הנפקה או סיומה</w:t>
                  </w:r>
                </w:p>
                <w:p w14:paraId="2B92AECF" w14:textId="77777777" w:rsidR="00092410" w:rsidRDefault="00092410" w:rsidP="00092410">
                  <w:pPr>
                    <w:spacing w:line="160" w:lineRule="exact"/>
                    <w:jc w:val="left"/>
                    <w:rPr>
                      <w:rFonts w:cs="Miriam" w:hint="cs"/>
                      <w:noProof/>
                      <w:szCs w:val="18"/>
                      <w:rtl/>
                      <w:lang w:eastAsia="en-US"/>
                    </w:rPr>
                  </w:pPr>
                  <w:r>
                    <w:rPr>
                      <w:rFonts w:cs="Miriam" w:hint="cs"/>
                      <w:szCs w:val="18"/>
                      <w:rtl/>
                      <w:lang w:eastAsia="en-US"/>
                    </w:rPr>
                    <w:t xml:space="preserve">(תיקון מס' 5) </w:t>
                  </w:r>
                  <w:r>
                    <w:rPr>
                      <w:rFonts w:cs="Miriam"/>
                      <w:szCs w:val="18"/>
                      <w:rtl/>
                      <w:lang w:eastAsia="en-US"/>
                    </w:rPr>
                    <w:br/>
                  </w:r>
                  <w:r>
                    <w:rPr>
                      <w:rFonts w:cs="Miriam" w:hint="cs"/>
                      <w:szCs w:val="18"/>
                      <w:rtl/>
                      <w:lang w:eastAsia="en-US"/>
                    </w:rPr>
                    <w:t>תשע"ז-2017</w:t>
                  </w:r>
                </w:p>
              </w:txbxContent>
            </v:textbox>
            <w10:anchorlock/>
          </v:rect>
        </w:pict>
      </w:r>
      <w:r w:rsidRPr="006939DE">
        <w:rPr>
          <w:rStyle w:val="big-number"/>
          <w:rFonts w:hint="cs"/>
          <w:rtl/>
          <w:lang w:eastAsia="en-US"/>
        </w:rPr>
        <w:t>44</w:t>
      </w:r>
      <w:r w:rsidRPr="006939DE">
        <w:rPr>
          <w:rStyle w:val="default"/>
          <w:rFonts w:cs="FrankRuehl" w:hint="cs"/>
          <w:rtl/>
        </w:rPr>
        <w:t>א</w:t>
      </w:r>
      <w:r w:rsidRPr="006939DE">
        <w:rPr>
          <w:rStyle w:val="default"/>
          <w:rFonts w:cs="FrankRuehl"/>
          <w:rtl/>
        </w:rPr>
        <w:t>.</w:t>
      </w:r>
      <w:r w:rsidRPr="006939DE">
        <w:rPr>
          <w:rStyle w:val="default"/>
          <w:rFonts w:cs="FrankRuehl"/>
          <w:rtl/>
        </w:rPr>
        <w:tab/>
      </w:r>
      <w:r w:rsidRPr="006939DE">
        <w:rPr>
          <w:rStyle w:val="default"/>
          <w:rFonts w:cs="FrankRuehl" w:hint="cs"/>
          <w:rtl/>
        </w:rPr>
        <w:t>(א)</w:t>
      </w:r>
      <w:r w:rsidRPr="006939DE">
        <w:rPr>
          <w:rStyle w:val="default"/>
          <w:rFonts w:cs="FrankRuehl" w:hint="cs"/>
          <w:rtl/>
        </w:rPr>
        <w:tab/>
        <w:t xml:space="preserve">בסעיף זה </w:t>
      </w:r>
      <w:r w:rsidRPr="006939DE">
        <w:rPr>
          <w:rStyle w:val="default"/>
          <w:rFonts w:cs="FrankRuehl"/>
          <w:rtl/>
        </w:rPr>
        <w:t>–</w:t>
      </w:r>
    </w:p>
    <w:p w14:paraId="0F245AF8" w14:textId="77777777" w:rsidR="00092410" w:rsidRPr="006939DE" w:rsidRDefault="00092410" w:rsidP="00092410">
      <w:pPr>
        <w:pStyle w:val="P00"/>
        <w:spacing w:before="72"/>
        <w:ind w:left="0" w:right="1134"/>
        <w:rPr>
          <w:rStyle w:val="default"/>
          <w:rFonts w:cs="FrankRuehl" w:hint="cs"/>
          <w:rtl/>
        </w:rPr>
      </w:pPr>
      <w:r w:rsidRPr="006939DE">
        <w:rPr>
          <w:rStyle w:val="default"/>
          <w:rFonts w:cs="FrankRuehl" w:hint="cs"/>
          <w:rtl/>
        </w:rPr>
        <w:tab/>
        <w:t xml:space="preserve">"עוסק" </w:t>
      </w:r>
      <w:r w:rsidR="00E227D5" w:rsidRPr="006939DE">
        <w:rPr>
          <w:rStyle w:val="default"/>
          <w:rFonts w:cs="FrankRuehl"/>
          <w:rtl/>
        </w:rPr>
        <w:t>–</w:t>
      </w:r>
      <w:r w:rsidRPr="006939DE">
        <w:rPr>
          <w:rStyle w:val="default"/>
          <w:rFonts w:cs="FrankRuehl" w:hint="cs"/>
          <w:rtl/>
        </w:rPr>
        <w:t xml:space="preserve"> </w:t>
      </w:r>
      <w:r w:rsidR="00E227D5" w:rsidRPr="006939DE">
        <w:rPr>
          <w:rStyle w:val="default"/>
          <w:rFonts w:cs="FrankRuehl" w:hint="cs"/>
          <w:rtl/>
        </w:rPr>
        <w:t>מי שמוכר נכס או נותן שירות דרך עיסוק, כולל יצרן;</w:t>
      </w:r>
    </w:p>
    <w:p w14:paraId="00C297AA" w14:textId="77777777" w:rsidR="00E227D5" w:rsidRPr="006939DE" w:rsidRDefault="00E227D5" w:rsidP="00092410">
      <w:pPr>
        <w:pStyle w:val="P00"/>
        <w:spacing w:before="72"/>
        <w:ind w:left="0" w:right="1134"/>
        <w:rPr>
          <w:rStyle w:val="default"/>
          <w:rFonts w:cs="FrankRuehl" w:hint="cs"/>
          <w:rtl/>
        </w:rPr>
      </w:pPr>
      <w:r w:rsidRPr="006939DE">
        <w:rPr>
          <w:rStyle w:val="default"/>
          <w:rFonts w:cs="FrankRuehl" w:hint="cs"/>
          <w:rtl/>
        </w:rPr>
        <w:tab/>
        <w:t xml:space="preserve">"שינוי" </w:t>
      </w:r>
      <w:r w:rsidRPr="006939DE">
        <w:rPr>
          <w:rStyle w:val="default"/>
          <w:rFonts w:cs="FrankRuehl"/>
          <w:rtl/>
        </w:rPr>
        <w:t>–</w:t>
      </w:r>
      <w:r w:rsidRPr="006939DE">
        <w:rPr>
          <w:rStyle w:val="default"/>
          <w:rFonts w:cs="FrankRuehl" w:hint="cs"/>
          <w:rtl/>
        </w:rPr>
        <w:t xml:space="preserve"> צמצום בהטבות או בזכויות הניתנות ללקוח במסגרת תכנית הטבות, בערכן, באפשרות מימושן או במשך התקופה שבה ניתן לממשן;</w:t>
      </w:r>
    </w:p>
    <w:p w14:paraId="444117BE" w14:textId="77777777" w:rsidR="00E227D5" w:rsidRPr="006939DE" w:rsidRDefault="00E227D5" w:rsidP="00092410">
      <w:pPr>
        <w:pStyle w:val="P00"/>
        <w:spacing w:before="72"/>
        <w:ind w:left="0" w:right="1134"/>
        <w:rPr>
          <w:rStyle w:val="default"/>
          <w:rFonts w:cs="FrankRuehl" w:hint="cs"/>
          <w:rtl/>
        </w:rPr>
      </w:pPr>
      <w:r w:rsidRPr="006939DE">
        <w:rPr>
          <w:rStyle w:val="default"/>
          <w:rFonts w:cs="FrankRuehl" w:hint="cs"/>
          <w:rtl/>
        </w:rPr>
        <w:tab/>
        <w:t xml:space="preserve">"התכנית", "תכנית הטבות" </w:t>
      </w:r>
      <w:r w:rsidRPr="006939DE">
        <w:rPr>
          <w:rStyle w:val="default"/>
          <w:rFonts w:cs="FrankRuehl"/>
          <w:rtl/>
        </w:rPr>
        <w:t>–</w:t>
      </w:r>
      <w:r w:rsidRPr="006939DE">
        <w:rPr>
          <w:rStyle w:val="default"/>
          <w:rFonts w:cs="FrankRuehl" w:hint="cs"/>
          <w:rtl/>
        </w:rPr>
        <w:t xml:space="preserve"> התקשרות מתמשכת בין לקוח לבין בעל רישיון הנפקה, שבה הלקוח מוסר את פרטיו לשם הצטרפות לתכנית מסוג מועדון לקוחות שמפעיל בעל הרישיון, ומהותה היא קבלת הטבות שאינן הטבות בנקאיות או צבירת זכויות, מבעל הרישיון או מעוסק, בין שההצטרפות לתכנית כרוכה בתשלום ובין שאינה כרוכה בתשלום; לעניין זה, "הטבות בנקאיות" </w:t>
      </w:r>
      <w:r w:rsidRPr="006939DE">
        <w:rPr>
          <w:rStyle w:val="default"/>
          <w:rFonts w:cs="FrankRuehl"/>
          <w:rtl/>
        </w:rPr>
        <w:t>–</w:t>
      </w:r>
      <w:r w:rsidRPr="006939DE">
        <w:rPr>
          <w:rStyle w:val="default"/>
          <w:rFonts w:cs="FrankRuehl" w:hint="cs"/>
          <w:rtl/>
        </w:rPr>
        <w:t xml:space="preserve"> הטבות הנוגעות לשיעור של ריבית או של עמלה או לסכום של עמלה;</w:t>
      </w:r>
    </w:p>
    <w:p w14:paraId="1038BCB4" w14:textId="77777777" w:rsidR="00E227D5" w:rsidRPr="006939DE" w:rsidRDefault="00E227D5" w:rsidP="00092410">
      <w:pPr>
        <w:pStyle w:val="P00"/>
        <w:spacing w:before="72"/>
        <w:ind w:left="0" w:right="1134"/>
        <w:rPr>
          <w:rStyle w:val="default"/>
          <w:rFonts w:cs="FrankRuehl" w:hint="cs"/>
          <w:rtl/>
        </w:rPr>
      </w:pPr>
      <w:r w:rsidRPr="006939DE">
        <w:rPr>
          <w:rStyle w:val="default"/>
          <w:rFonts w:cs="FrankRuehl" w:hint="cs"/>
          <w:rtl/>
        </w:rPr>
        <w:tab/>
        <w:t xml:space="preserve">"תנאי התכנית" </w:t>
      </w:r>
      <w:r w:rsidRPr="006939DE">
        <w:rPr>
          <w:rStyle w:val="default"/>
          <w:rFonts w:cs="FrankRuehl"/>
          <w:rtl/>
        </w:rPr>
        <w:t>–</w:t>
      </w:r>
      <w:r w:rsidRPr="006939DE">
        <w:rPr>
          <w:rStyle w:val="default"/>
          <w:rFonts w:cs="FrankRuehl" w:hint="cs"/>
          <w:rtl/>
        </w:rPr>
        <w:t xml:space="preserve"> תנאי תכנית ההטבות שנקבעו במועד ההתקשרות בין בעל רישיון ההנפקה שמפעיל את התכנית ובין הלקוח או במועד מאוחר יותר.</w:t>
      </w:r>
    </w:p>
    <w:p w14:paraId="6BABFAD0" w14:textId="77777777" w:rsidR="00E227D5" w:rsidRPr="006939DE" w:rsidRDefault="00E227D5" w:rsidP="00092410">
      <w:pPr>
        <w:pStyle w:val="P00"/>
        <w:spacing w:before="72"/>
        <w:ind w:left="0" w:right="1134"/>
        <w:rPr>
          <w:rStyle w:val="default"/>
          <w:rFonts w:cs="FrankRuehl" w:hint="cs"/>
          <w:rtl/>
        </w:rPr>
      </w:pPr>
      <w:r w:rsidRPr="006939DE">
        <w:rPr>
          <w:rStyle w:val="default"/>
          <w:rFonts w:cs="FrankRuehl" w:hint="cs"/>
          <w:rtl/>
        </w:rPr>
        <w:tab/>
        <w:t>(ב)</w:t>
      </w:r>
      <w:r w:rsidRPr="006939DE">
        <w:rPr>
          <w:rStyle w:val="default"/>
          <w:rFonts w:cs="FrankRuehl" w:hint="cs"/>
          <w:rtl/>
        </w:rPr>
        <w:tab/>
        <w:t xml:space="preserve">ביקש בעל רישיון הנפקה המפעיל תכנית הטבות לתקופה בלתי קצובה לערוך שינוי בתכנית או לסיימה </w:t>
      </w:r>
      <w:r w:rsidRPr="006939DE">
        <w:rPr>
          <w:rStyle w:val="default"/>
          <w:rFonts w:cs="FrankRuehl"/>
          <w:rtl/>
        </w:rPr>
        <w:t>–</w:t>
      </w:r>
    </w:p>
    <w:p w14:paraId="3FC1EAF5" w14:textId="77777777" w:rsidR="00E227D5" w:rsidRPr="006939DE" w:rsidRDefault="00E227D5" w:rsidP="00E227D5">
      <w:pPr>
        <w:pStyle w:val="P00"/>
        <w:spacing w:before="72"/>
        <w:ind w:left="1021" w:right="1134"/>
        <w:rPr>
          <w:rStyle w:val="default"/>
          <w:rFonts w:cs="FrankRuehl" w:hint="cs"/>
          <w:rtl/>
        </w:rPr>
      </w:pPr>
      <w:r w:rsidRPr="006939DE">
        <w:rPr>
          <w:rStyle w:val="default"/>
          <w:rFonts w:cs="FrankRuehl" w:hint="cs"/>
          <w:rtl/>
        </w:rPr>
        <w:t>(1)</w:t>
      </w:r>
      <w:r w:rsidRPr="006939DE">
        <w:rPr>
          <w:rStyle w:val="default"/>
          <w:rFonts w:cs="FrankRuehl" w:hint="cs"/>
          <w:rtl/>
        </w:rPr>
        <w:tab/>
        <w:t>ישלח ללקוח הודעה על פרטי השינוי או על מועד סיום התכנית בין שלושה לארבעה חודשים לפני מועד כניסת השינוי לתוקף או מועד סיום התכנית, לפי העניין;</w:t>
      </w:r>
    </w:p>
    <w:p w14:paraId="0D5F9A57" w14:textId="77777777" w:rsidR="00E227D5" w:rsidRPr="006939DE" w:rsidRDefault="00E227D5" w:rsidP="00E227D5">
      <w:pPr>
        <w:pStyle w:val="P00"/>
        <w:spacing w:before="72"/>
        <w:ind w:left="1021" w:right="1134"/>
        <w:rPr>
          <w:rStyle w:val="default"/>
          <w:rFonts w:cs="FrankRuehl" w:hint="cs"/>
          <w:rtl/>
        </w:rPr>
      </w:pPr>
      <w:r w:rsidRPr="006939DE">
        <w:rPr>
          <w:rStyle w:val="default"/>
          <w:rFonts w:cs="FrankRuehl" w:hint="cs"/>
          <w:rtl/>
        </w:rPr>
        <w:t>(2)</w:t>
      </w:r>
      <w:r w:rsidRPr="006939DE">
        <w:rPr>
          <w:rStyle w:val="default"/>
          <w:rFonts w:cs="FrankRuehl" w:hint="cs"/>
          <w:rtl/>
        </w:rPr>
        <w:tab/>
        <w:t>יאפשר ללקוח לממש את ההטבות בהתאם לתנאי התכנית, החל במועד משלוח ההודעה כאמור בפסקה (1) ולפחות עד למועד כניסת השינוי לתוקף או עד למועד סיום התכנית, לפי העניין.</w:t>
      </w:r>
    </w:p>
    <w:p w14:paraId="27B0AD36" w14:textId="77777777" w:rsidR="00E227D5" w:rsidRPr="006939DE" w:rsidRDefault="00E227D5" w:rsidP="00092410">
      <w:pPr>
        <w:pStyle w:val="P00"/>
        <w:spacing w:before="72"/>
        <w:ind w:left="0" w:right="1134"/>
        <w:rPr>
          <w:rStyle w:val="default"/>
          <w:rFonts w:cs="FrankRuehl" w:hint="cs"/>
          <w:rtl/>
        </w:rPr>
      </w:pPr>
      <w:r w:rsidRPr="006939DE">
        <w:rPr>
          <w:rStyle w:val="default"/>
          <w:rFonts w:cs="FrankRuehl" w:hint="cs"/>
          <w:rtl/>
        </w:rPr>
        <w:tab/>
        <w:t>(ג)</w:t>
      </w:r>
      <w:r w:rsidRPr="006939DE">
        <w:rPr>
          <w:rStyle w:val="default"/>
          <w:rFonts w:cs="FrankRuehl" w:hint="cs"/>
          <w:rtl/>
        </w:rPr>
        <w:tab/>
      </w:r>
      <w:r w:rsidR="00B015B4" w:rsidRPr="006939DE">
        <w:rPr>
          <w:rStyle w:val="default"/>
          <w:rFonts w:cs="FrankRuehl" w:hint="cs"/>
          <w:rtl/>
        </w:rPr>
        <w:t xml:space="preserve">על אף האמור בסעיף קטן (ב), ביקש בעל רישיון הנפקה לערוך שינוי בתכנית כאמור באותו סעיף קטן הכוללת צבירת זכויות או לסיים תכנית כאמור </w:t>
      </w:r>
      <w:r w:rsidR="00B015B4" w:rsidRPr="006939DE">
        <w:rPr>
          <w:rStyle w:val="default"/>
          <w:rFonts w:cs="FrankRuehl"/>
          <w:rtl/>
        </w:rPr>
        <w:t>–</w:t>
      </w:r>
    </w:p>
    <w:p w14:paraId="3FF1AD89" w14:textId="77777777" w:rsidR="00B015B4" w:rsidRPr="006939DE" w:rsidRDefault="00B015B4" w:rsidP="00B015B4">
      <w:pPr>
        <w:pStyle w:val="P00"/>
        <w:spacing w:before="72"/>
        <w:ind w:left="1021" w:right="1134"/>
        <w:rPr>
          <w:rStyle w:val="default"/>
          <w:rFonts w:cs="FrankRuehl" w:hint="cs"/>
          <w:rtl/>
        </w:rPr>
      </w:pPr>
      <w:r w:rsidRPr="006939DE">
        <w:rPr>
          <w:rStyle w:val="default"/>
          <w:rFonts w:cs="FrankRuehl" w:hint="cs"/>
          <w:rtl/>
        </w:rPr>
        <w:t>(1)</w:t>
      </w:r>
      <w:r w:rsidRPr="006939DE">
        <w:rPr>
          <w:rStyle w:val="default"/>
          <w:rFonts w:cs="FrankRuehl" w:hint="cs"/>
          <w:rtl/>
        </w:rPr>
        <w:tab/>
        <w:t>ישלח ללקוח הודעה על פרטי השינוי או על מועד סיום התכנית בין שמונה לתשעה חודשים לפני מועד כניסת השינוי לתוקף או מועד סיום התכנית, לפי העניין; בהודעה כאמור יציין בעל הרישיון גם את זכותו של הלקוח לממש את הזכויות שצבר לפי הוראות פסקה (2);</w:t>
      </w:r>
    </w:p>
    <w:p w14:paraId="359B2E19" w14:textId="77777777" w:rsidR="00B015B4" w:rsidRPr="006939DE" w:rsidRDefault="00B015B4" w:rsidP="00B015B4">
      <w:pPr>
        <w:pStyle w:val="P00"/>
        <w:spacing w:before="72"/>
        <w:ind w:left="1021" w:right="1134"/>
        <w:rPr>
          <w:rStyle w:val="default"/>
          <w:rFonts w:cs="FrankRuehl" w:hint="cs"/>
          <w:rtl/>
        </w:rPr>
      </w:pPr>
      <w:r w:rsidRPr="006939DE">
        <w:rPr>
          <w:rStyle w:val="default"/>
          <w:rFonts w:cs="FrankRuehl" w:hint="cs"/>
          <w:rtl/>
        </w:rPr>
        <w:t>(2)</w:t>
      </w:r>
      <w:r w:rsidRPr="006939DE">
        <w:rPr>
          <w:rStyle w:val="default"/>
          <w:rFonts w:cs="FrankRuehl" w:hint="cs"/>
          <w:rtl/>
        </w:rPr>
        <w:tab/>
        <w:t>יאפשר ללקוח לממש את הזכויות שצבר בהתאם לתנאי התכנית, החל במועד משלוח ההודעה כאמור בפסקה (1) ולפחות עד למועד כניסת השינוי לתוקף או עד למועד סיום התכנית, לפי העניין.</w:t>
      </w:r>
    </w:p>
    <w:p w14:paraId="1D4439F2" w14:textId="77777777" w:rsidR="00B015B4" w:rsidRPr="006939DE" w:rsidRDefault="00B015B4" w:rsidP="00092410">
      <w:pPr>
        <w:pStyle w:val="P00"/>
        <w:spacing w:before="72"/>
        <w:ind w:left="0" w:right="1134"/>
        <w:rPr>
          <w:rStyle w:val="default"/>
          <w:rFonts w:cs="FrankRuehl" w:hint="cs"/>
          <w:rtl/>
        </w:rPr>
      </w:pPr>
      <w:r w:rsidRPr="006939DE">
        <w:rPr>
          <w:rStyle w:val="default"/>
          <w:rFonts w:cs="FrankRuehl" w:hint="cs"/>
          <w:rtl/>
        </w:rPr>
        <w:tab/>
        <w:t>(ד)</w:t>
      </w:r>
      <w:r w:rsidRPr="006939DE">
        <w:rPr>
          <w:rStyle w:val="default"/>
          <w:rFonts w:cs="FrankRuehl" w:hint="cs"/>
          <w:rtl/>
        </w:rPr>
        <w:tab/>
        <w:t>בעל רישיון הנפקה המפעיל תכנית הטבות לתקופה קצובה לא יערוך שינוי בתכנית ולא יסיים את התכנית לפני תום התקופה הקצובה; בעל רישיון כאמור ישלח ללקוח הודעה בין שלושה לארבעה חודשים לפני תום התקופה הקצובה, על תום התקופה ועל זכותו לממש את ההטבות או את הזכויות לפי תכנית ההטבות עד תום התקופה.</w:t>
      </w:r>
    </w:p>
    <w:p w14:paraId="5D6FA99E" w14:textId="77777777" w:rsidR="00B015B4" w:rsidRDefault="00B015B4" w:rsidP="00092410">
      <w:pPr>
        <w:pStyle w:val="P00"/>
        <w:spacing w:before="72"/>
        <w:ind w:left="0" w:right="1134"/>
        <w:rPr>
          <w:rStyle w:val="default"/>
          <w:rFonts w:cs="FrankRuehl"/>
          <w:rtl/>
        </w:rPr>
      </w:pPr>
      <w:r w:rsidRPr="006939DE">
        <w:rPr>
          <w:rStyle w:val="default"/>
          <w:rFonts w:cs="FrankRuehl" w:hint="cs"/>
          <w:rtl/>
        </w:rPr>
        <w:tab/>
        <w:t>(ה)</w:t>
      </w:r>
      <w:r w:rsidRPr="006939DE">
        <w:rPr>
          <w:rStyle w:val="default"/>
          <w:rFonts w:cs="FrankRuehl" w:hint="cs"/>
          <w:rtl/>
        </w:rPr>
        <w:tab/>
      </w:r>
      <w:r w:rsidR="001C3395" w:rsidRPr="006939DE">
        <w:rPr>
          <w:rStyle w:val="default"/>
          <w:rFonts w:cs="FrankRuehl" w:hint="cs"/>
          <w:rtl/>
        </w:rPr>
        <w:t>הודעות כאמור בסעיפים קטנים (ב)(1), (ג)(1) ו-(ד) יישלחו ללקוח באחת הדרכים המפורטות להלן שבה בחר הלקוח לקבל הודעות מהמנפיק, בהתאם לפרטי ההתקשרות שמסר הלקוח למנפיק במועד ההתקשרות או במועד מאוחר יותר:</w:t>
      </w:r>
    </w:p>
    <w:p w14:paraId="1FCAEECA" w14:textId="77777777" w:rsidR="00B1458D" w:rsidRPr="006939DE" w:rsidRDefault="00B1458D" w:rsidP="00B1458D">
      <w:pPr>
        <w:pStyle w:val="P00"/>
        <w:spacing w:before="72"/>
        <w:ind w:left="1021" w:right="1134"/>
        <w:rPr>
          <w:rStyle w:val="default"/>
          <w:rFonts w:cs="FrankRuehl" w:hint="cs"/>
          <w:rtl/>
        </w:rPr>
      </w:pPr>
      <w:r w:rsidRPr="006939DE">
        <w:rPr>
          <w:rStyle w:val="default"/>
          <w:rFonts w:cs="FrankRuehl" w:hint="cs"/>
          <w:rtl/>
        </w:rPr>
        <w:t>(1)</w:t>
      </w:r>
      <w:r w:rsidRPr="006939DE">
        <w:rPr>
          <w:rStyle w:val="default"/>
          <w:rFonts w:cs="FrankRuehl" w:hint="cs"/>
          <w:rtl/>
        </w:rPr>
        <w:tab/>
        <w:t>דואר;</w:t>
      </w:r>
    </w:p>
    <w:p w14:paraId="47376D6F" w14:textId="77777777" w:rsidR="00B1458D" w:rsidRPr="006939DE" w:rsidRDefault="00B1458D" w:rsidP="00B1458D">
      <w:pPr>
        <w:pStyle w:val="P00"/>
        <w:spacing w:before="72"/>
        <w:ind w:left="1021" w:right="1134"/>
        <w:rPr>
          <w:rStyle w:val="default"/>
          <w:rFonts w:cs="FrankRuehl" w:hint="cs"/>
          <w:rtl/>
        </w:rPr>
      </w:pPr>
      <w:r w:rsidRPr="006939DE">
        <w:rPr>
          <w:rStyle w:val="default"/>
          <w:rFonts w:cs="FrankRuehl" w:hint="cs"/>
          <w:rtl/>
        </w:rPr>
        <w:t>(2)</w:t>
      </w:r>
      <w:r w:rsidRPr="006939DE">
        <w:rPr>
          <w:rStyle w:val="default"/>
          <w:rFonts w:cs="FrankRuehl" w:hint="cs"/>
          <w:rtl/>
        </w:rPr>
        <w:tab/>
        <w:t>דואר אלקטרוני;</w:t>
      </w:r>
    </w:p>
    <w:p w14:paraId="346E220D" w14:textId="77777777" w:rsidR="00B1458D" w:rsidRPr="006939DE" w:rsidRDefault="00B1458D" w:rsidP="00B1458D">
      <w:pPr>
        <w:pStyle w:val="P00"/>
        <w:spacing w:before="72"/>
        <w:ind w:left="1021" w:right="1134"/>
        <w:rPr>
          <w:rStyle w:val="default"/>
          <w:rFonts w:cs="FrankRuehl" w:hint="cs"/>
          <w:rtl/>
        </w:rPr>
      </w:pPr>
      <w:r w:rsidRPr="006939DE">
        <w:rPr>
          <w:rStyle w:val="default"/>
          <w:rFonts w:cs="FrankRuehl" w:hint="cs"/>
          <w:rtl/>
        </w:rPr>
        <w:t>(3)</w:t>
      </w:r>
      <w:r w:rsidRPr="006939DE">
        <w:rPr>
          <w:rStyle w:val="default"/>
          <w:rFonts w:cs="FrankRuehl" w:hint="cs"/>
          <w:rtl/>
        </w:rPr>
        <w:tab/>
        <w:t>מסרון;</w:t>
      </w:r>
    </w:p>
    <w:p w14:paraId="001D27B1" w14:textId="77777777" w:rsidR="00B1458D" w:rsidRPr="006939DE" w:rsidRDefault="00B1458D" w:rsidP="00B1458D">
      <w:pPr>
        <w:pStyle w:val="P00"/>
        <w:spacing w:before="72"/>
        <w:ind w:left="1021" w:right="1134"/>
        <w:rPr>
          <w:rStyle w:val="default"/>
          <w:rFonts w:cs="FrankRuehl" w:hint="cs"/>
          <w:rtl/>
        </w:rPr>
      </w:pPr>
      <w:r w:rsidRPr="006939DE">
        <w:rPr>
          <w:rStyle w:val="default"/>
          <w:rFonts w:cs="FrankRuehl" w:hint="cs"/>
          <w:rtl/>
        </w:rPr>
        <w:t>(4)</w:t>
      </w:r>
      <w:r w:rsidRPr="006939DE">
        <w:rPr>
          <w:rStyle w:val="default"/>
          <w:rFonts w:cs="FrankRuehl" w:hint="cs"/>
          <w:rtl/>
        </w:rPr>
        <w:tab/>
        <w:t>אמצעי תקשורת מקוון אחר.</w:t>
      </w:r>
    </w:p>
    <w:p w14:paraId="7988520B" w14:textId="77777777" w:rsidR="00B1458D" w:rsidRPr="006939DE" w:rsidRDefault="00B1458D" w:rsidP="00B1458D">
      <w:pPr>
        <w:pStyle w:val="P00"/>
        <w:spacing w:before="72"/>
        <w:ind w:left="0" w:right="1134"/>
        <w:rPr>
          <w:rStyle w:val="default"/>
          <w:rFonts w:cs="FrankRuehl" w:hint="cs"/>
          <w:rtl/>
        </w:rPr>
      </w:pPr>
      <w:r w:rsidRPr="006939DE">
        <w:rPr>
          <w:rStyle w:val="default"/>
          <w:rFonts w:cs="FrankRuehl" w:hint="cs"/>
          <w:rtl/>
        </w:rPr>
        <w:tab/>
        <w:t>(ו)</w:t>
      </w:r>
      <w:r w:rsidRPr="006939DE">
        <w:rPr>
          <w:rStyle w:val="default"/>
          <w:rFonts w:cs="FrankRuehl" w:hint="cs"/>
          <w:rtl/>
        </w:rPr>
        <w:tab/>
        <w:t xml:space="preserve">השר, באישור ועדת הכלכלה של הכנסת, רשאי לקבוע </w:t>
      </w:r>
      <w:r w:rsidRPr="006939DE">
        <w:rPr>
          <w:rStyle w:val="default"/>
          <w:rFonts w:cs="FrankRuehl"/>
          <w:rtl/>
        </w:rPr>
        <w:t>–</w:t>
      </w:r>
    </w:p>
    <w:p w14:paraId="7DC0584B" w14:textId="77777777" w:rsidR="00B1458D" w:rsidRPr="006939DE" w:rsidRDefault="00B1458D" w:rsidP="00B1458D">
      <w:pPr>
        <w:pStyle w:val="P00"/>
        <w:spacing w:before="72"/>
        <w:ind w:left="1021" w:right="1134"/>
        <w:rPr>
          <w:rStyle w:val="default"/>
          <w:rFonts w:cs="FrankRuehl" w:hint="cs"/>
          <w:rtl/>
        </w:rPr>
      </w:pPr>
      <w:r w:rsidRPr="006939DE">
        <w:rPr>
          <w:rStyle w:val="default"/>
          <w:rFonts w:cs="FrankRuehl" w:hint="cs"/>
          <w:rtl/>
        </w:rPr>
        <w:t>(1)</w:t>
      </w:r>
      <w:r w:rsidRPr="006939DE">
        <w:rPr>
          <w:rStyle w:val="default"/>
          <w:rFonts w:cs="FrankRuehl" w:hint="cs"/>
          <w:rtl/>
        </w:rPr>
        <w:tab/>
        <w:t>נסיבות שבהן לא תחול החובה למסור הודעות בהתאם להוראות סעיף זה, כולן או חלקן, או תחול בשינויים כפי שיקבע;</w:t>
      </w:r>
    </w:p>
    <w:p w14:paraId="57083DD7" w14:textId="77777777" w:rsidR="00B1458D" w:rsidRPr="006939DE" w:rsidRDefault="00B1458D" w:rsidP="00B1458D">
      <w:pPr>
        <w:pStyle w:val="P00"/>
        <w:spacing w:before="72"/>
        <w:ind w:left="1021" w:right="1134"/>
        <w:rPr>
          <w:rStyle w:val="default"/>
          <w:rFonts w:cs="FrankRuehl" w:hint="cs"/>
          <w:rtl/>
        </w:rPr>
      </w:pPr>
      <w:r w:rsidRPr="006939DE">
        <w:rPr>
          <w:rStyle w:val="default"/>
          <w:rFonts w:cs="FrankRuehl" w:hint="cs"/>
          <w:rtl/>
        </w:rPr>
        <w:t>(2)</w:t>
      </w:r>
      <w:r w:rsidRPr="006939DE">
        <w:rPr>
          <w:rStyle w:val="default"/>
          <w:rFonts w:cs="FrankRuehl" w:hint="cs"/>
          <w:rtl/>
        </w:rPr>
        <w:tab/>
        <w:t>סוגים של תכניות הטבות או של בעלי רישיונות הנפקה שהוראות סעיף זה, כולן או חלקן, לא יחולו לגביהם או יחולו בשינויים כפי שיקבע.</w:t>
      </w:r>
    </w:p>
    <w:p w14:paraId="72394009" w14:textId="77777777" w:rsidR="00B1458D" w:rsidRDefault="00B1458D" w:rsidP="00B1458D">
      <w:pPr>
        <w:pStyle w:val="P00"/>
        <w:spacing w:before="72"/>
        <w:ind w:left="0" w:right="1134"/>
        <w:rPr>
          <w:rStyle w:val="default"/>
          <w:rFonts w:cs="FrankRuehl"/>
          <w:rtl/>
        </w:rPr>
      </w:pPr>
      <w:r w:rsidRPr="006939DE">
        <w:rPr>
          <w:rStyle w:val="default"/>
          <w:rFonts w:cs="FrankRuehl" w:hint="cs"/>
          <w:rtl/>
        </w:rPr>
        <w:tab/>
        <w:t>(ז)</w:t>
      </w:r>
      <w:r w:rsidRPr="006939DE">
        <w:rPr>
          <w:rStyle w:val="default"/>
          <w:rFonts w:cs="FrankRuehl" w:hint="cs"/>
          <w:rtl/>
        </w:rPr>
        <w:tab/>
        <w:t>הוראות סעיף זה לא יחולו על אלה:</w:t>
      </w:r>
    </w:p>
    <w:p w14:paraId="195A9ECB" w14:textId="77777777" w:rsidR="00B1458D" w:rsidRPr="006939DE" w:rsidRDefault="00B1458D" w:rsidP="00B1458D">
      <w:pPr>
        <w:pStyle w:val="P00"/>
        <w:spacing w:before="72"/>
        <w:ind w:left="1021" w:right="1134"/>
        <w:rPr>
          <w:rStyle w:val="default"/>
          <w:rFonts w:cs="FrankRuehl" w:hint="cs"/>
          <w:rtl/>
        </w:rPr>
      </w:pPr>
      <w:r w:rsidRPr="006939DE">
        <w:rPr>
          <w:rStyle w:val="default"/>
          <w:rFonts w:cs="FrankRuehl" w:hint="cs"/>
          <w:rtl/>
        </w:rPr>
        <w:t>(1)</w:t>
      </w:r>
      <w:r w:rsidRPr="006939DE">
        <w:rPr>
          <w:rStyle w:val="default"/>
          <w:rFonts w:cs="FrankRuehl" w:hint="cs"/>
          <w:rtl/>
        </w:rPr>
        <w:tab/>
        <w:t>שינוי בתכנית הטבות או סיום התכנית, בשל אחד מאלה:</w:t>
      </w:r>
    </w:p>
    <w:p w14:paraId="448A9F99" w14:textId="77777777" w:rsidR="00B1458D" w:rsidRPr="006939DE" w:rsidRDefault="00B1458D" w:rsidP="00B1458D">
      <w:pPr>
        <w:pStyle w:val="P00"/>
        <w:spacing w:before="72"/>
        <w:ind w:left="1474" w:right="1134"/>
        <w:rPr>
          <w:rStyle w:val="default"/>
          <w:rFonts w:cs="FrankRuehl" w:hint="cs"/>
          <w:rtl/>
        </w:rPr>
      </w:pPr>
      <w:r w:rsidRPr="006939DE">
        <w:rPr>
          <w:rStyle w:val="default"/>
          <w:rFonts w:cs="FrankRuehl" w:hint="cs"/>
          <w:rtl/>
        </w:rPr>
        <w:t>(א)</w:t>
      </w:r>
      <w:r w:rsidRPr="006939DE">
        <w:rPr>
          <w:rStyle w:val="default"/>
          <w:rFonts w:cs="FrankRuehl" w:hint="cs"/>
          <w:rtl/>
        </w:rPr>
        <w:tab/>
        <w:t xml:space="preserve">ניתן לגבי עוסק המציע הטבות או זכויות לפי התכנית צו פירוק, צו פירוק זמני, צו כינוס, צו כינוס נכסים או צו הקפאת הליכים לפי כל דין, ואם העוסק הוא יחיד </w:t>
      </w:r>
      <w:r w:rsidRPr="006939DE">
        <w:rPr>
          <w:rStyle w:val="default"/>
          <w:rFonts w:cs="FrankRuehl"/>
          <w:rtl/>
        </w:rPr>
        <w:t>–</w:t>
      </w:r>
      <w:r w:rsidRPr="006939DE">
        <w:rPr>
          <w:rStyle w:val="default"/>
          <w:rFonts w:cs="FrankRuehl" w:hint="cs"/>
          <w:rtl/>
        </w:rPr>
        <w:t xml:space="preserve"> ניתן לגביו צו כינוס נכסים או צו הכרזה על פשיטת רגל לפי כל דין;</w:t>
      </w:r>
    </w:p>
    <w:p w14:paraId="15197FDC" w14:textId="77777777" w:rsidR="00B1458D" w:rsidRPr="006939DE" w:rsidRDefault="00B1458D" w:rsidP="00B1458D">
      <w:pPr>
        <w:pStyle w:val="P00"/>
        <w:spacing w:before="72"/>
        <w:ind w:left="1474" w:right="1134"/>
        <w:rPr>
          <w:rStyle w:val="default"/>
          <w:rFonts w:cs="FrankRuehl" w:hint="cs"/>
          <w:rtl/>
        </w:rPr>
      </w:pPr>
      <w:r w:rsidRPr="006939DE">
        <w:rPr>
          <w:rStyle w:val="default"/>
          <w:rFonts w:cs="FrankRuehl" w:hint="cs"/>
          <w:rtl/>
        </w:rPr>
        <w:t>(ב)</w:t>
      </w:r>
      <w:r w:rsidRPr="006939DE">
        <w:rPr>
          <w:rStyle w:val="default"/>
          <w:rFonts w:cs="FrankRuehl" w:hint="cs"/>
          <w:rtl/>
        </w:rPr>
        <w:tab/>
        <w:t>העוסק כאמור בפסקת משנה (א) חדל להתקיים או שבית העסק שלו נסגר;</w:t>
      </w:r>
    </w:p>
    <w:p w14:paraId="0E4AD525" w14:textId="77777777" w:rsidR="00B1458D" w:rsidRPr="006939DE" w:rsidRDefault="00B1458D" w:rsidP="00B1458D">
      <w:pPr>
        <w:pStyle w:val="P00"/>
        <w:spacing w:before="72"/>
        <w:ind w:left="1021" w:right="1134"/>
        <w:rPr>
          <w:rStyle w:val="default"/>
          <w:rFonts w:cs="FrankRuehl" w:hint="cs"/>
          <w:rtl/>
        </w:rPr>
      </w:pPr>
      <w:r w:rsidRPr="006939DE">
        <w:rPr>
          <w:rStyle w:val="default"/>
          <w:rFonts w:cs="FrankRuehl" w:hint="cs"/>
          <w:rtl/>
        </w:rPr>
        <w:t>(2)</w:t>
      </w:r>
      <w:r w:rsidRPr="006939DE">
        <w:rPr>
          <w:rStyle w:val="default"/>
          <w:rFonts w:cs="FrankRuehl" w:hint="cs"/>
          <w:rtl/>
        </w:rPr>
        <w:tab/>
        <w:t xml:space="preserve">מכירה מיוחדת שאינה הטבה הניתנת בהתאם לתכנית הטבות; בפסקה זו, "מכירה מיוחדת" </w:t>
      </w:r>
      <w:r w:rsidRPr="006939DE">
        <w:rPr>
          <w:rStyle w:val="default"/>
          <w:rFonts w:cs="FrankRuehl"/>
          <w:rtl/>
        </w:rPr>
        <w:t>–</w:t>
      </w:r>
      <w:r w:rsidRPr="006939DE">
        <w:rPr>
          <w:rStyle w:val="default"/>
          <w:rFonts w:cs="FrankRuehl" w:hint="cs"/>
          <w:rtl/>
        </w:rPr>
        <w:t xml:space="preserve"> מכירת סוף עונה, מכירת חיסול מלא או חלקי, מכירה לרגל אירוע כלשהו, מכירה שבה מוצעת ללקוח הטבה נוסף על הטובין או על השירותים שבעבורם שילם, או כל מכירה אחרת שבה מוצעים הטובין או השירותים על ידי בעל רישיון ההנפקה, כולם או חלקם, במחירים מוזלים לתקופה מסוימת, שלא בדרך מתן הנחה ללקוח פלוני.</w:t>
      </w:r>
    </w:p>
    <w:p w14:paraId="67DFA516" w14:textId="77777777" w:rsidR="00B1458D" w:rsidRPr="00AA6540" w:rsidRDefault="00B1458D" w:rsidP="00B1458D">
      <w:pPr>
        <w:pStyle w:val="P00"/>
        <w:tabs>
          <w:tab w:val="left" w:pos="624"/>
          <w:tab w:val="left" w:pos="1021"/>
          <w:tab w:val="left" w:pos="1474"/>
          <w:tab w:val="left" w:pos="1928"/>
          <w:tab w:val="left" w:pos="2381"/>
          <w:tab w:val="left" w:pos="2835"/>
        </w:tabs>
        <w:spacing w:before="0"/>
        <w:ind w:left="0" w:right="1134"/>
        <w:rPr>
          <w:rStyle w:val="default"/>
          <w:rFonts w:cs="FrankRuehl" w:hint="cs"/>
          <w:vanish/>
          <w:color w:val="FF0000"/>
          <w:szCs w:val="20"/>
          <w:shd w:val="clear" w:color="auto" w:fill="FFFF99"/>
          <w:rtl/>
        </w:rPr>
      </w:pPr>
      <w:bookmarkStart w:id="193" w:name="Rov355"/>
      <w:r w:rsidRPr="00AA6540">
        <w:rPr>
          <w:rStyle w:val="default"/>
          <w:rFonts w:cs="FrankRuehl" w:hint="cs"/>
          <w:vanish/>
          <w:color w:val="FF0000"/>
          <w:szCs w:val="20"/>
          <w:shd w:val="clear" w:color="auto" w:fill="FFFF99"/>
          <w:rtl/>
        </w:rPr>
        <w:t>מיום 7.12.2017</w:t>
      </w:r>
    </w:p>
    <w:p w14:paraId="09CD2320" w14:textId="77777777" w:rsidR="00B1458D" w:rsidRPr="00AA6540" w:rsidRDefault="00B1458D" w:rsidP="00B1458D">
      <w:pPr>
        <w:pStyle w:val="P00"/>
        <w:tabs>
          <w:tab w:val="left" w:pos="624"/>
          <w:tab w:val="left" w:pos="1021"/>
          <w:tab w:val="left" w:pos="1474"/>
          <w:tab w:val="left" w:pos="1928"/>
          <w:tab w:val="left" w:pos="2381"/>
          <w:tab w:val="left" w:pos="2835"/>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5</w:t>
      </w:r>
    </w:p>
    <w:p w14:paraId="1DC925D8" w14:textId="77777777" w:rsidR="00B1458D" w:rsidRPr="00AA6540" w:rsidRDefault="00B1458D" w:rsidP="00B1458D">
      <w:pPr>
        <w:pStyle w:val="P00"/>
        <w:tabs>
          <w:tab w:val="left" w:pos="624"/>
          <w:tab w:val="left" w:pos="1021"/>
          <w:tab w:val="left" w:pos="1474"/>
          <w:tab w:val="left" w:pos="1928"/>
          <w:tab w:val="left" w:pos="2381"/>
          <w:tab w:val="left" w:pos="2835"/>
        </w:tabs>
        <w:spacing w:before="0"/>
        <w:ind w:left="0" w:right="1134"/>
        <w:rPr>
          <w:rStyle w:val="default"/>
          <w:rFonts w:cs="FrankRuehl" w:hint="cs"/>
          <w:vanish/>
          <w:szCs w:val="20"/>
          <w:shd w:val="clear" w:color="auto" w:fill="FFFF99"/>
          <w:rtl/>
        </w:rPr>
      </w:pPr>
      <w:hyperlink r:id="rId229" w:history="1">
        <w:r w:rsidRPr="00AA6540">
          <w:rPr>
            <w:rStyle w:val="Hyperlink"/>
            <w:rFonts w:hint="cs"/>
            <w:vanish/>
            <w:szCs w:val="20"/>
            <w:shd w:val="clear" w:color="auto" w:fill="FFFF99"/>
            <w:rtl/>
          </w:rPr>
          <w:t>ס"ח תשע"ז מס' 2661</w:t>
        </w:r>
      </w:hyperlink>
      <w:r w:rsidRPr="00AA6540">
        <w:rPr>
          <w:rStyle w:val="default"/>
          <w:rFonts w:cs="FrankRuehl" w:hint="cs"/>
          <w:vanish/>
          <w:szCs w:val="20"/>
          <w:shd w:val="clear" w:color="auto" w:fill="FFFF99"/>
          <w:rtl/>
        </w:rPr>
        <w:t xml:space="preserve"> מיום 7.8.2017 עמ' 1160 (</w:t>
      </w:r>
      <w:hyperlink r:id="rId230" w:history="1">
        <w:r w:rsidRPr="00AA6540">
          <w:rPr>
            <w:rStyle w:val="Hyperlink"/>
            <w:rFonts w:hint="cs"/>
            <w:vanish/>
            <w:szCs w:val="20"/>
            <w:shd w:val="clear" w:color="auto" w:fill="FFFF99"/>
            <w:rtl/>
          </w:rPr>
          <w:t>ה"ח 684</w:t>
        </w:r>
      </w:hyperlink>
      <w:r w:rsidRPr="00AA6540">
        <w:rPr>
          <w:rStyle w:val="default"/>
          <w:rFonts w:cs="FrankRuehl" w:hint="cs"/>
          <w:vanish/>
          <w:szCs w:val="20"/>
          <w:shd w:val="clear" w:color="auto" w:fill="FFFF99"/>
          <w:rtl/>
        </w:rPr>
        <w:t>)</w:t>
      </w:r>
    </w:p>
    <w:p w14:paraId="48BD912E" w14:textId="77777777" w:rsidR="00B1458D" w:rsidRPr="006939DE" w:rsidRDefault="00B1458D" w:rsidP="00B1458D">
      <w:pPr>
        <w:pStyle w:val="P00"/>
        <w:tabs>
          <w:tab w:val="left" w:pos="624"/>
          <w:tab w:val="left" w:pos="1021"/>
          <w:tab w:val="left" w:pos="1474"/>
          <w:tab w:val="left" w:pos="1928"/>
          <w:tab w:val="left" w:pos="2381"/>
          <w:tab w:val="left" w:pos="2835"/>
        </w:tabs>
        <w:spacing w:before="0"/>
        <w:ind w:left="0" w:right="1134"/>
        <w:rPr>
          <w:rStyle w:val="default"/>
          <w:rFonts w:cs="FrankRuehl"/>
          <w:b/>
          <w:bCs/>
          <w:sz w:val="2"/>
          <w:szCs w:val="2"/>
          <w:shd w:val="clear" w:color="auto" w:fill="FFFF99"/>
          <w:rtl/>
        </w:rPr>
      </w:pPr>
      <w:r w:rsidRPr="00AA6540">
        <w:rPr>
          <w:rStyle w:val="default"/>
          <w:rFonts w:cs="FrankRuehl" w:hint="cs"/>
          <w:b/>
          <w:bCs/>
          <w:vanish/>
          <w:szCs w:val="20"/>
          <w:shd w:val="clear" w:color="auto" w:fill="FFFF99"/>
          <w:rtl/>
        </w:rPr>
        <w:t>הוספת סעיף 44א</w:t>
      </w:r>
      <w:bookmarkEnd w:id="193"/>
    </w:p>
    <w:p w14:paraId="2B777704" w14:textId="77777777" w:rsidR="00B1458D" w:rsidRPr="009B545B" w:rsidRDefault="00B1458D" w:rsidP="00B1458D">
      <w:pPr>
        <w:pStyle w:val="P00"/>
        <w:spacing w:before="72"/>
        <w:ind w:left="0" w:right="1134"/>
        <w:rPr>
          <w:rStyle w:val="default"/>
          <w:rFonts w:cs="FrankRuehl"/>
          <w:rtl/>
        </w:rPr>
      </w:pPr>
      <w:bookmarkStart w:id="194" w:name="Seif181"/>
      <w:bookmarkEnd w:id="194"/>
      <w:r w:rsidRPr="009B545B">
        <w:rPr>
          <w:lang w:val="he-IL"/>
        </w:rPr>
        <w:pict w14:anchorId="388ECC94">
          <v:rect id="_x0000_s2962" style="position:absolute;left:0;text-align:left;margin-left:464.5pt;margin-top:8.05pt;width:75.05pt;height:29.1pt;z-index:251844096" o:allowincell="f" filled="f" stroked="f" strokecolor="lime" strokeweight=".25pt">
            <v:textbox inset="0,0,0,0">
              <w:txbxContent>
                <w:p w14:paraId="4F3EC7CD" w14:textId="77777777" w:rsidR="00B1458D" w:rsidRDefault="00B1458D" w:rsidP="00B1458D">
                  <w:pPr>
                    <w:spacing w:line="160" w:lineRule="exact"/>
                    <w:jc w:val="left"/>
                    <w:rPr>
                      <w:rFonts w:cs="Miriam" w:hint="cs"/>
                      <w:szCs w:val="18"/>
                      <w:rtl/>
                      <w:lang w:eastAsia="en-US"/>
                    </w:rPr>
                  </w:pPr>
                  <w:r>
                    <w:rPr>
                      <w:rFonts w:cs="Miriam" w:hint="cs"/>
                      <w:szCs w:val="18"/>
                      <w:rtl/>
                      <w:lang w:eastAsia="en-US"/>
                    </w:rPr>
                    <w:t>מענה אנושי מקצועי</w:t>
                  </w:r>
                </w:p>
                <w:p w14:paraId="3683DF60" w14:textId="77777777" w:rsidR="00B1458D" w:rsidRDefault="00B1458D" w:rsidP="00B1458D">
                  <w:pPr>
                    <w:spacing w:line="160" w:lineRule="exact"/>
                    <w:jc w:val="left"/>
                    <w:rPr>
                      <w:rFonts w:cs="Miriam" w:hint="cs"/>
                      <w:noProof/>
                      <w:szCs w:val="18"/>
                      <w:rtl/>
                      <w:lang w:eastAsia="en-US"/>
                    </w:rPr>
                  </w:pPr>
                  <w:r>
                    <w:rPr>
                      <w:rFonts w:cs="Miriam" w:hint="cs"/>
                      <w:szCs w:val="18"/>
                      <w:rtl/>
                      <w:lang w:eastAsia="en-US"/>
                    </w:rPr>
                    <w:t>(תיקון מס' 6) תשע"ח-2018</w:t>
                  </w:r>
                </w:p>
              </w:txbxContent>
            </v:textbox>
            <w10:anchorlock/>
          </v:rect>
        </w:pict>
      </w:r>
      <w:r w:rsidRPr="009B545B">
        <w:rPr>
          <w:rStyle w:val="big-number"/>
          <w:rFonts w:hint="cs"/>
          <w:rtl/>
          <w:lang w:eastAsia="en-US"/>
        </w:rPr>
        <w:t>44</w:t>
      </w:r>
      <w:r w:rsidRPr="009B545B">
        <w:rPr>
          <w:rStyle w:val="default"/>
          <w:rFonts w:cs="FrankRuehl" w:hint="cs"/>
          <w:rtl/>
        </w:rPr>
        <w:t>ב</w:t>
      </w:r>
      <w:r w:rsidRPr="009B545B">
        <w:rPr>
          <w:rStyle w:val="default"/>
          <w:rFonts w:cs="FrankRuehl"/>
          <w:rtl/>
        </w:rPr>
        <w:t>.</w:t>
      </w:r>
      <w:r w:rsidRPr="009B545B">
        <w:rPr>
          <w:rStyle w:val="default"/>
          <w:rFonts w:cs="FrankRuehl"/>
          <w:rtl/>
        </w:rPr>
        <w:tab/>
      </w:r>
      <w:r w:rsidRPr="009B545B">
        <w:rPr>
          <w:rStyle w:val="default"/>
          <w:rFonts w:cs="FrankRuehl" w:hint="cs"/>
          <w:rtl/>
        </w:rPr>
        <w:t>(א)</w:t>
      </w:r>
      <w:r w:rsidRPr="009B545B">
        <w:rPr>
          <w:rStyle w:val="default"/>
          <w:rFonts w:cs="FrankRuehl" w:hint="cs"/>
          <w:rtl/>
        </w:rPr>
        <w:tab/>
        <w:t>בעל רישיון הנפקה המספק שירות טלפוני הכולל מערכת אוטומטית לניתוב שיחות ייתן מענה אנושי מקצועי ללקוח לפחות לסוגי שירותים המפורטים להלן, לאחר האפשרות, אם קיימת, לבחור את השפה או את האזור הגאוגרפי שבהם יינתן השירות הטלפוני:</w:t>
      </w:r>
    </w:p>
    <w:p w14:paraId="211D9E1C" w14:textId="77777777" w:rsidR="00B1458D" w:rsidRPr="009B545B" w:rsidRDefault="00B1458D" w:rsidP="00B1458D">
      <w:pPr>
        <w:pStyle w:val="P00"/>
        <w:spacing w:before="72"/>
        <w:ind w:left="1021" w:right="1134"/>
        <w:rPr>
          <w:rStyle w:val="default"/>
          <w:rFonts w:cs="FrankRuehl"/>
          <w:rtl/>
        </w:rPr>
      </w:pPr>
      <w:r w:rsidRPr="009B545B">
        <w:rPr>
          <w:rStyle w:val="default"/>
          <w:rFonts w:cs="FrankRuehl" w:hint="cs"/>
          <w:rtl/>
        </w:rPr>
        <w:t>(1)</w:t>
      </w:r>
      <w:r w:rsidRPr="009B545B">
        <w:rPr>
          <w:rStyle w:val="default"/>
          <w:rFonts w:cs="FrankRuehl"/>
          <w:rtl/>
        </w:rPr>
        <w:tab/>
      </w:r>
      <w:r w:rsidRPr="009B545B">
        <w:rPr>
          <w:rStyle w:val="default"/>
          <w:rFonts w:cs="FrankRuehl" w:hint="cs"/>
          <w:rtl/>
        </w:rPr>
        <w:t>טיפול בתקלה;</w:t>
      </w:r>
    </w:p>
    <w:p w14:paraId="084760DB" w14:textId="77777777" w:rsidR="00B1458D" w:rsidRPr="009B545B" w:rsidRDefault="00B1458D" w:rsidP="00B1458D">
      <w:pPr>
        <w:pStyle w:val="P00"/>
        <w:spacing w:before="72"/>
        <w:ind w:left="1021" w:right="1134"/>
        <w:rPr>
          <w:rStyle w:val="default"/>
          <w:rFonts w:cs="FrankRuehl"/>
          <w:rtl/>
        </w:rPr>
      </w:pPr>
      <w:r w:rsidRPr="009B545B">
        <w:rPr>
          <w:rStyle w:val="default"/>
          <w:rFonts w:cs="FrankRuehl" w:hint="cs"/>
          <w:rtl/>
        </w:rPr>
        <w:t>(2)</w:t>
      </w:r>
      <w:r w:rsidRPr="009B545B">
        <w:rPr>
          <w:rStyle w:val="default"/>
          <w:rFonts w:cs="FrankRuehl"/>
          <w:rtl/>
        </w:rPr>
        <w:tab/>
      </w:r>
      <w:r w:rsidRPr="009B545B">
        <w:rPr>
          <w:rStyle w:val="default"/>
          <w:rFonts w:cs="FrankRuehl" w:hint="cs"/>
          <w:rtl/>
        </w:rPr>
        <w:t>בירור חשבון;</w:t>
      </w:r>
    </w:p>
    <w:p w14:paraId="355B6C61" w14:textId="77777777" w:rsidR="00B1458D" w:rsidRPr="009B545B" w:rsidRDefault="00B1458D" w:rsidP="00B1458D">
      <w:pPr>
        <w:pStyle w:val="P00"/>
        <w:spacing w:before="72"/>
        <w:ind w:left="1021" w:right="1134"/>
        <w:rPr>
          <w:rStyle w:val="default"/>
          <w:rFonts w:cs="FrankRuehl"/>
          <w:rtl/>
        </w:rPr>
      </w:pPr>
      <w:r w:rsidRPr="009B545B">
        <w:rPr>
          <w:rStyle w:val="default"/>
          <w:rFonts w:cs="FrankRuehl" w:hint="cs"/>
          <w:rtl/>
        </w:rPr>
        <w:t>(3)</w:t>
      </w:r>
      <w:r w:rsidRPr="009B545B">
        <w:rPr>
          <w:rStyle w:val="default"/>
          <w:rFonts w:cs="FrankRuehl"/>
          <w:rtl/>
        </w:rPr>
        <w:tab/>
      </w:r>
      <w:r w:rsidRPr="009B545B">
        <w:rPr>
          <w:rStyle w:val="default"/>
          <w:rFonts w:cs="FrankRuehl" w:hint="cs"/>
          <w:rtl/>
        </w:rPr>
        <w:t>סיום התקשרות.</w:t>
      </w:r>
    </w:p>
    <w:p w14:paraId="0F598F45" w14:textId="77777777" w:rsidR="00B1458D" w:rsidRPr="009B545B" w:rsidRDefault="00B1458D" w:rsidP="00B1458D">
      <w:pPr>
        <w:pStyle w:val="P00"/>
        <w:spacing w:before="72"/>
        <w:ind w:left="0" w:right="1134"/>
        <w:rPr>
          <w:rStyle w:val="default"/>
          <w:rFonts w:cs="FrankRuehl"/>
          <w:rtl/>
        </w:rPr>
      </w:pPr>
      <w:r w:rsidRPr="009B545B">
        <w:rPr>
          <w:rStyle w:val="default"/>
          <w:rFonts w:cs="FrankRuehl"/>
          <w:rtl/>
        </w:rPr>
        <w:tab/>
      </w:r>
      <w:r w:rsidRPr="009B545B">
        <w:rPr>
          <w:rStyle w:val="default"/>
          <w:rFonts w:cs="FrankRuehl" w:hint="cs"/>
          <w:rtl/>
        </w:rPr>
        <w:t>(ב)</w:t>
      </w:r>
      <w:r w:rsidRPr="009B545B">
        <w:rPr>
          <w:rStyle w:val="default"/>
          <w:rFonts w:cs="FrankRuehl"/>
          <w:rtl/>
        </w:rPr>
        <w:tab/>
      </w:r>
      <w:r w:rsidRPr="009B545B">
        <w:rPr>
          <w:rStyle w:val="default"/>
          <w:rFonts w:cs="FrankRuehl" w:hint="cs"/>
          <w:rtl/>
        </w:rPr>
        <w:t>על אף האמור בסעיף קטן (א), בשירות טלפוני הכולל מענה אנושי מקצועי נפרד לשירותים שבעל רישיון הנפקה מספק, הוא רשאי לאפשר ללקוח לבחור את סוג השירות לפני מתן המענה האנושי המקצועי.</w:t>
      </w:r>
    </w:p>
    <w:p w14:paraId="79DA0F39" w14:textId="77777777" w:rsidR="00B1458D" w:rsidRPr="009B545B" w:rsidRDefault="00B1458D" w:rsidP="00B1458D">
      <w:pPr>
        <w:pStyle w:val="P00"/>
        <w:spacing w:before="72"/>
        <w:ind w:left="0" w:right="1134"/>
        <w:rPr>
          <w:rStyle w:val="default"/>
          <w:rFonts w:cs="FrankRuehl"/>
          <w:rtl/>
        </w:rPr>
      </w:pPr>
      <w:r w:rsidRPr="009B545B">
        <w:rPr>
          <w:rStyle w:val="default"/>
          <w:rFonts w:cs="FrankRuehl"/>
          <w:rtl/>
        </w:rPr>
        <w:tab/>
      </w:r>
      <w:r w:rsidRPr="009B545B">
        <w:rPr>
          <w:rStyle w:val="default"/>
          <w:rFonts w:cs="FrankRuehl" w:hint="cs"/>
          <w:rtl/>
        </w:rPr>
        <w:t>(ג)</w:t>
      </w:r>
      <w:r w:rsidRPr="009B545B">
        <w:rPr>
          <w:rStyle w:val="default"/>
          <w:rFonts w:cs="FrankRuehl"/>
          <w:rtl/>
        </w:rPr>
        <w:tab/>
      </w:r>
      <w:r w:rsidRPr="009B545B">
        <w:rPr>
          <w:rStyle w:val="default"/>
          <w:rFonts w:cs="FrankRuehl" w:hint="cs"/>
          <w:rtl/>
        </w:rPr>
        <w:t>משך ההמתנה לקבלת המענה האנושי המקצועי בסוגי השירותים המפורטים בסעיף קטן (א) לא יעלה על שש דקות מתחילת השיחה, והלקוח לא יופנה לשירות השארת הודעה, אלא אם כן בחר בכך.</w:t>
      </w:r>
    </w:p>
    <w:p w14:paraId="3D86F0A6" w14:textId="77777777" w:rsidR="00B1458D" w:rsidRPr="009B545B" w:rsidRDefault="00B1458D" w:rsidP="00B1458D">
      <w:pPr>
        <w:pStyle w:val="P00"/>
        <w:spacing w:before="72"/>
        <w:ind w:left="1021" w:right="1134" w:hanging="1021"/>
        <w:rPr>
          <w:rStyle w:val="default"/>
          <w:rFonts w:cs="FrankRuehl"/>
          <w:rtl/>
        </w:rPr>
      </w:pPr>
      <w:r w:rsidRPr="009B545B">
        <w:rPr>
          <w:rStyle w:val="default"/>
          <w:rFonts w:cs="FrankRuehl"/>
          <w:rtl/>
        </w:rPr>
        <w:tab/>
      </w:r>
      <w:r w:rsidRPr="009B545B">
        <w:rPr>
          <w:rStyle w:val="default"/>
          <w:rFonts w:cs="FrankRuehl" w:hint="cs"/>
          <w:rtl/>
        </w:rPr>
        <w:t>(ד)</w:t>
      </w:r>
      <w:r w:rsidRPr="009B545B">
        <w:rPr>
          <w:rStyle w:val="default"/>
          <w:rFonts w:cs="FrankRuehl"/>
          <w:rtl/>
        </w:rPr>
        <w:tab/>
      </w:r>
      <w:r w:rsidRPr="009B545B">
        <w:rPr>
          <w:rStyle w:val="default"/>
          <w:rFonts w:cs="FrankRuehl" w:hint="cs"/>
          <w:rtl/>
        </w:rPr>
        <w:t>(1)</w:t>
      </w:r>
      <w:r w:rsidRPr="009B545B">
        <w:rPr>
          <w:rStyle w:val="default"/>
          <w:rFonts w:cs="FrankRuehl"/>
          <w:rtl/>
        </w:rPr>
        <w:tab/>
      </w:r>
      <w:r w:rsidRPr="009B545B">
        <w:rPr>
          <w:rStyle w:val="default"/>
          <w:rFonts w:cs="FrankRuehl" w:hint="cs"/>
          <w:rtl/>
        </w:rPr>
        <w:t>קבע המפקח הוראות לעניין משך המתנה לקבלת מענה אנושי מקצועי, רשאי הוא להורות כי בעל רישיון ההנפקה רשאי לחרוג ממשך ההמתנה הקבוע בסעיף קטן (ד), בסוגי השירותים המפורטים בסעיף קטן (א), בשיעור מכלל הפניות לתקופה שקבע, או בפרק זמן שקבע, מראש או בדיעבד;</w:t>
      </w:r>
    </w:p>
    <w:p w14:paraId="7CCADC5B" w14:textId="77777777" w:rsidR="00B1458D" w:rsidRPr="009B545B" w:rsidRDefault="00B1458D" w:rsidP="00B1458D">
      <w:pPr>
        <w:pStyle w:val="P00"/>
        <w:spacing w:before="72"/>
        <w:ind w:left="1021" w:right="1134"/>
        <w:rPr>
          <w:rStyle w:val="default"/>
          <w:rFonts w:cs="FrankRuehl"/>
          <w:rtl/>
        </w:rPr>
      </w:pPr>
      <w:r w:rsidRPr="009B545B">
        <w:rPr>
          <w:rStyle w:val="default"/>
          <w:rFonts w:cs="FrankRuehl" w:hint="cs"/>
          <w:rtl/>
        </w:rPr>
        <w:t>(2)</w:t>
      </w:r>
      <w:r w:rsidRPr="009B545B">
        <w:rPr>
          <w:rStyle w:val="default"/>
          <w:rFonts w:cs="FrankRuehl"/>
          <w:rtl/>
        </w:rPr>
        <w:tab/>
      </w:r>
      <w:r w:rsidRPr="009B545B">
        <w:rPr>
          <w:rStyle w:val="default"/>
          <w:rFonts w:cs="FrankRuehl" w:hint="cs"/>
          <w:rtl/>
        </w:rPr>
        <w:t xml:space="preserve">הורה המפקח כאמור בפסקה (1), ידווח לוועדת הכלכלה של הכנסת על ההוראות שקבע, על עמידתם של בעלי רישיון הנפקה בהוראות אלה, ובכלל זה השיעורים מכלל הפניות שבהם עמדו בעלי רישיון הנפקה בפרק הזמן שנקבע למתן מענה אנושי מקצועי, ובחלוקה לסוגי השירותים שבהם הם מחויבים לתת מענה אנושי מקצועי; דיווח כאמור יימסר בשלוש השנים מיום תחילת תוקפן של ההוראות </w:t>
      </w:r>
      <w:r w:rsidRPr="009B545B">
        <w:rPr>
          <w:rStyle w:val="default"/>
          <w:rFonts w:cs="FrankRuehl"/>
          <w:rtl/>
        </w:rPr>
        <w:t>–</w:t>
      </w:r>
      <w:r w:rsidRPr="009B545B">
        <w:rPr>
          <w:rStyle w:val="default"/>
          <w:rFonts w:cs="FrankRuehl" w:hint="cs"/>
          <w:rtl/>
        </w:rPr>
        <w:t xml:space="preserve"> אחת לשישה חודשים, ולאחר התקופה האמורה </w:t>
      </w:r>
      <w:r w:rsidRPr="009B545B">
        <w:rPr>
          <w:rStyle w:val="default"/>
          <w:rFonts w:cs="FrankRuehl"/>
          <w:rtl/>
        </w:rPr>
        <w:t>–</w:t>
      </w:r>
      <w:r w:rsidRPr="009B545B">
        <w:rPr>
          <w:rStyle w:val="default"/>
          <w:rFonts w:cs="FrankRuehl" w:hint="cs"/>
          <w:rtl/>
        </w:rPr>
        <w:t xml:space="preserve"> אחת לשנה, ויפורסם באתר האינטרנט של המפקח.</w:t>
      </w:r>
    </w:p>
    <w:p w14:paraId="0D7476EA" w14:textId="77777777" w:rsidR="00B1458D" w:rsidRPr="009B545B" w:rsidRDefault="00B1458D" w:rsidP="00B1458D">
      <w:pPr>
        <w:pStyle w:val="P00"/>
        <w:spacing w:before="72"/>
        <w:ind w:left="0" w:right="1134"/>
        <w:rPr>
          <w:rStyle w:val="default"/>
          <w:rFonts w:cs="FrankRuehl"/>
          <w:rtl/>
        </w:rPr>
      </w:pPr>
      <w:r w:rsidRPr="009B545B">
        <w:rPr>
          <w:rStyle w:val="default"/>
          <w:rFonts w:cs="FrankRuehl"/>
          <w:rtl/>
        </w:rPr>
        <w:tab/>
      </w:r>
      <w:r w:rsidRPr="009B545B">
        <w:rPr>
          <w:rStyle w:val="default"/>
          <w:rFonts w:cs="FrankRuehl" w:hint="cs"/>
          <w:rtl/>
        </w:rPr>
        <w:t>(ה)</w:t>
      </w:r>
      <w:r w:rsidRPr="009B545B">
        <w:rPr>
          <w:rStyle w:val="default"/>
          <w:rFonts w:cs="FrankRuehl"/>
          <w:rtl/>
        </w:rPr>
        <w:tab/>
      </w:r>
      <w:r w:rsidRPr="009B545B">
        <w:rPr>
          <w:rStyle w:val="default"/>
          <w:rFonts w:cs="FrankRuehl" w:hint="cs"/>
          <w:rtl/>
        </w:rPr>
        <w:t>הוראות סעיף זה לא יחולו במקרה של תקלה מערכתית כללית בהספקת השירותים על ידי בעל רישיון הנפקה, שאינה מאפשרת את קיום הוראות סעיף זה, והתקלה כאמור אירעה לפחות בפריסה אזורית, לרבות ביישוב מסוים, ובלבד שבפנייה כאמור לקבלת מענה אנושי, יודיע בעל רישיון ההנפקה ללקוח, בהודעה מוקלטת, מהו האזור שיש בו תקלה ואת המועד המשוער לתיקונה.</w:t>
      </w:r>
    </w:p>
    <w:p w14:paraId="48029931" w14:textId="77777777" w:rsidR="00B1458D" w:rsidRPr="009B545B" w:rsidRDefault="00B1458D" w:rsidP="00B1458D">
      <w:pPr>
        <w:pStyle w:val="P00"/>
        <w:spacing w:before="72"/>
        <w:ind w:left="0" w:right="1134"/>
        <w:rPr>
          <w:rStyle w:val="default"/>
          <w:rFonts w:cs="FrankRuehl" w:hint="cs"/>
          <w:rtl/>
        </w:rPr>
      </w:pPr>
      <w:r w:rsidRPr="009B545B">
        <w:rPr>
          <w:rStyle w:val="default"/>
          <w:rFonts w:cs="FrankRuehl"/>
          <w:rtl/>
        </w:rPr>
        <w:tab/>
      </w:r>
      <w:r w:rsidRPr="009B545B">
        <w:rPr>
          <w:rStyle w:val="default"/>
          <w:rFonts w:cs="FrankRuehl" w:hint="cs"/>
          <w:rtl/>
        </w:rPr>
        <w:t>(ו)</w:t>
      </w:r>
      <w:r w:rsidRPr="009B545B">
        <w:rPr>
          <w:rStyle w:val="default"/>
          <w:rFonts w:cs="FrankRuehl"/>
          <w:rtl/>
        </w:rPr>
        <w:tab/>
      </w:r>
      <w:r w:rsidRPr="009B545B">
        <w:rPr>
          <w:rStyle w:val="default"/>
          <w:rFonts w:cs="FrankRuehl" w:hint="cs"/>
          <w:rtl/>
        </w:rPr>
        <w:t>אין בהוראות סעיף זה כדי לגרוע מהוראות שנקבעו לפי דין או ברישיון המחייבות מתן מענה אנושי מקצועי בזמן קצר מהזמן שנקבע בסעיף זה.</w:t>
      </w:r>
    </w:p>
    <w:p w14:paraId="26BBD0C2" w14:textId="77777777" w:rsidR="00B1458D" w:rsidRPr="00AA6540" w:rsidRDefault="00B1458D" w:rsidP="00B1458D">
      <w:pPr>
        <w:pStyle w:val="P00"/>
        <w:tabs>
          <w:tab w:val="left" w:pos="624"/>
          <w:tab w:val="left" w:pos="1021"/>
          <w:tab w:val="left" w:pos="1474"/>
          <w:tab w:val="left" w:pos="1928"/>
          <w:tab w:val="left" w:pos="2381"/>
          <w:tab w:val="left" w:pos="2835"/>
        </w:tabs>
        <w:spacing w:before="0"/>
        <w:ind w:left="0" w:right="1134"/>
        <w:rPr>
          <w:rStyle w:val="default"/>
          <w:rFonts w:ascii="FrankRuehl" w:hAnsi="FrankRuehl" w:cs="FrankRuehl"/>
          <w:vanish/>
          <w:color w:val="FF0000"/>
          <w:szCs w:val="20"/>
          <w:shd w:val="clear" w:color="auto" w:fill="FFFF99"/>
          <w:rtl/>
        </w:rPr>
      </w:pPr>
      <w:bookmarkStart w:id="195" w:name="Rov396"/>
      <w:r w:rsidRPr="00AA6540">
        <w:rPr>
          <w:rStyle w:val="default"/>
          <w:rFonts w:ascii="FrankRuehl" w:hAnsi="FrankRuehl" w:cs="FrankRuehl"/>
          <w:vanish/>
          <w:color w:val="FF0000"/>
          <w:szCs w:val="20"/>
          <w:shd w:val="clear" w:color="auto" w:fill="FFFF99"/>
          <w:rtl/>
        </w:rPr>
        <w:t>מיום 25.7.2019</w:t>
      </w:r>
    </w:p>
    <w:p w14:paraId="0E4461CB" w14:textId="77777777" w:rsidR="00B1458D" w:rsidRPr="00AA6540" w:rsidRDefault="00B1458D" w:rsidP="00B1458D">
      <w:pPr>
        <w:pStyle w:val="P00"/>
        <w:tabs>
          <w:tab w:val="left" w:pos="624"/>
          <w:tab w:val="left" w:pos="1021"/>
          <w:tab w:val="left" w:pos="1474"/>
          <w:tab w:val="left" w:pos="1928"/>
          <w:tab w:val="left" w:pos="2381"/>
          <w:tab w:val="left" w:pos="2835"/>
        </w:tabs>
        <w:spacing w:before="0"/>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b/>
          <w:bCs/>
          <w:vanish/>
          <w:szCs w:val="20"/>
          <w:shd w:val="clear" w:color="auto" w:fill="FFFF99"/>
          <w:rtl/>
        </w:rPr>
        <w:t xml:space="preserve">תיקון מס' </w:t>
      </w:r>
      <w:r w:rsidRPr="00AA6540">
        <w:rPr>
          <w:rStyle w:val="default"/>
          <w:rFonts w:ascii="FrankRuehl" w:hAnsi="FrankRuehl" w:cs="FrankRuehl" w:hint="cs"/>
          <w:b/>
          <w:bCs/>
          <w:vanish/>
          <w:szCs w:val="20"/>
          <w:shd w:val="clear" w:color="auto" w:fill="FFFF99"/>
          <w:rtl/>
        </w:rPr>
        <w:t>6</w:t>
      </w:r>
    </w:p>
    <w:p w14:paraId="70686EE0" w14:textId="77777777" w:rsidR="00B1458D" w:rsidRPr="00AA6540" w:rsidRDefault="00B1458D" w:rsidP="00B1458D">
      <w:pPr>
        <w:pStyle w:val="P00"/>
        <w:tabs>
          <w:tab w:val="left" w:pos="624"/>
          <w:tab w:val="left" w:pos="1021"/>
          <w:tab w:val="left" w:pos="1474"/>
          <w:tab w:val="left" w:pos="1928"/>
          <w:tab w:val="left" w:pos="2381"/>
          <w:tab w:val="left" w:pos="2835"/>
        </w:tabs>
        <w:spacing w:before="0"/>
        <w:ind w:left="0" w:right="1134"/>
        <w:rPr>
          <w:rStyle w:val="default"/>
          <w:rFonts w:ascii="FrankRuehl" w:hAnsi="FrankRuehl" w:cs="FrankRuehl"/>
          <w:vanish/>
          <w:szCs w:val="20"/>
          <w:shd w:val="clear" w:color="auto" w:fill="FFFF99"/>
          <w:rtl/>
        </w:rPr>
      </w:pPr>
      <w:hyperlink r:id="rId231" w:history="1">
        <w:r w:rsidRPr="00AA6540">
          <w:rPr>
            <w:rStyle w:val="Hyperlink"/>
            <w:rFonts w:ascii="FrankRuehl" w:hAnsi="FrankRuehl"/>
            <w:vanish/>
            <w:szCs w:val="20"/>
            <w:shd w:val="clear" w:color="auto" w:fill="FFFF99"/>
            <w:rtl/>
          </w:rPr>
          <w:t>ס"ח תשע"ח מס' 2741</w:t>
        </w:r>
      </w:hyperlink>
      <w:r w:rsidRPr="00AA6540">
        <w:rPr>
          <w:rStyle w:val="default"/>
          <w:rFonts w:ascii="FrankRuehl" w:hAnsi="FrankRuehl" w:cs="FrankRuehl"/>
          <w:vanish/>
          <w:szCs w:val="20"/>
          <w:shd w:val="clear" w:color="auto" w:fill="FFFF99"/>
          <w:rtl/>
        </w:rPr>
        <w:t xml:space="preserve"> מיום 25.7.2018 עמ' 88</w:t>
      </w:r>
      <w:r w:rsidRPr="00AA6540">
        <w:rPr>
          <w:rStyle w:val="default"/>
          <w:rFonts w:ascii="FrankRuehl" w:hAnsi="FrankRuehl" w:cs="FrankRuehl" w:hint="cs"/>
          <w:vanish/>
          <w:szCs w:val="20"/>
          <w:shd w:val="clear" w:color="auto" w:fill="FFFF99"/>
          <w:rtl/>
        </w:rPr>
        <w:t>1</w:t>
      </w:r>
      <w:r w:rsidRPr="00AA6540">
        <w:rPr>
          <w:rStyle w:val="default"/>
          <w:rFonts w:ascii="FrankRuehl" w:hAnsi="FrankRuehl" w:cs="FrankRuehl"/>
          <w:vanish/>
          <w:szCs w:val="20"/>
          <w:shd w:val="clear" w:color="auto" w:fill="FFFF99"/>
          <w:rtl/>
        </w:rPr>
        <w:t xml:space="preserve"> (</w:t>
      </w:r>
      <w:hyperlink r:id="rId232" w:history="1">
        <w:r w:rsidRPr="00AA6540">
          <w:rPr>
            <w:rStyle w:val="Hyperlink"/>
            <w:rFonts w:ascii="FrankRuehl" w:hAnsi="FrankRuehl"/>
            <w:vanish/>
            <w:szCs w:val="20"/>
            <w:shd w:val="clear" w:color="auto" w:fill="FFFF99"/>
            <w:rtl/>
          </w:rPr>
          <w:t>ה"ח 732</w:t>
        </w:r>
      </w:hyperlink>
      <w:r w:rsidRPr="00AA6540">
        <w:rPr>
          <w:rStyle w:val="default"/>
          <w:rFonts w:ascii="FrankRuehl" w:hAnsi="FrankRuehl" w:cs="FrankRuehl"/>
          <w:vanish/>
          <w:szCs w:val="20"/>
          <w:shd w:val="clear" w:color="auto" w:fill="FFFF99"/>
          <w:rtl/>
        </w:rPr>
        <w:t>)</w:t>
      </w:r>
    </w:p>
    <w:p w14:paraId="7172882D" w14:textId="77777777" w:rsidR="00B1458D" w:rsidRPr="009B545B" w:rsidRDefault="00B1458D" w:rsidP="009B545B">
      <w:pPr>
        <w:pStyle w:val="P00"/>
        <w:tabs>
          <w:tab w:val="left" w:pos="624"/>
          <w:tab w:val="left" w:pos="1021"/>
          <w:tab w:val="left" w:pos="1474"/>
          <w:tab w:val="left" w:pos="1928"/>
          <w:tab w:val="left" w:pos="2381"/>
          <w:tab w:val="left" w:pos="2835"/>
        </w:tabs>
        <w:spacing w:before="0"/>
        <w:ind w:left="0" w:right="1134"/>
        <w:rPr>
          <w:rStyle w:val="default"/>
          <w:rFonts w:ascii="FrankRuehl" w:hAnsi="FrankRuehl" w:cs="FrankRuehl"/>
          <w:b/>
          <w:bCs/>
          <w:sz w:val="2"/>
          <w:szCs w:val="2"/>
          <w:shd w:val="clear" w:color="auto" w:fill="FFFF99"/>
          <w:rtl/>
        </w:rPr>
      </w:pPr>
      <w:r w:rsidRPr="00AA6540">
        <w:rPr>
          <w:rStyle w:val="default"/>
          <w:rFonts w:ascii="FrankRuehl" w:hAnsi="FrankRuehl" w:cs="FrankRuehl" w:hint="cs"/>
          <w:b/>
          <w:bCs/>
          <w:vanish/>
          <w:szCs w:val="20"/>
          <w:shd w:val="clear" w:color="auto" w:fill="FFFF99"/>
          <w:rtl/>
        </w:rPr>
        <w:t>הוספת סעיף 44ב</w:t>
      </w:r>
      <w:bookmarkEnd w:id="195"/>
    </w:p>
    <w:p w14:paraId="51DF097A" w14:textId="77777777" w:rsidR="00B1458D" w:rsidRDefault="00B1458D" w:rsidP="00B1458D">
      <w:pPr>
        <w:pStyle w:val="P00"/>
        <w:spacing w:before="72"/>
        <w:ind w:left="0" w:right="1134"/>
        <w:rPr>
          <w:rStyle w:val="default"/>
          <w:rFonts w:cs="FrankRuehl"/>
          <w:rtl/>
        </w:rPr>
      </w:pPr>
      <w:bookmarkStart w:id="196" w:name="Seif182"/>
      <w:bookmarkEnd w:id="196"/>
      <w:r w:rsidRPr="006939DE">
        <w:rPr>
          <w:lang w:val="he-IL"/>
        </w:rPr>
        <w:pict w14:anchorId="594B1AC3">
          <v:rect id="_x0000_s2963" style="position:absolute;left:0;text-align:left;margin-left:464.5pt;margin-top:8.05pt;width:75.05pt;height:51.45pt;z-index:251845120" o:allowincell="f" filled="f" stroked="f" strokecolor="lime" strokeweight=".25pt">
            <v:textbox inset="0,0,0,0">
              <w:txbxContent>
                <w:p w14:paraId="0503309E" w14:textId="77777777" w:rsidR="00B1458D" w:rsidRDefault="00B1458D" w:rsidP="00B1458D">
                  <w:pPr>
                    <w:spacing w:line="160" w:lineRule="exact"/>
                    <w:jc w:val="left"/>
                    <w:rPr>
                      <w:rFonts w:cs="Miriam"/>
                      <w:szCs w:val="18"/>
                      <w:rtl/>
                      <w:lang w:eastAsia="en-US"/>
                    </w:rPr>
                  </w:pPr>
                  <w:r>
                    <w:rPr>
                      <w:rFonts w:cs="Miriam" w:hint="cs"/>
                      <w:szCs w:val="18"/>
                      <w:rtl/>
                      <w:lang w:eastAsia="en-US"/>
                    </w:rPr>
                    <w:t>דחיית מועד הפירעון החודשי של הלוואה לדיור בנסיבות מיוחדות</w:t>
                  </w:r>
                </w:p>
                <w:p w14:paraId="666CE0C2" w14:textId="77777777" w:rsidR="00B1458D" w:rsidRDefault="00B1458D" w:rsidP="00B1458D">
                  <w:pPr>
                    <w:spacing w:line="160" w:lineRule="exact"/>
                    <w:jc w:val="left"/>
                    <w:rPr>
                      <w:rFonts w:cs="Miriam" w:hint="cs"/>
                      <w:noProof/>
                      <w:szCs w:val="18"/>
                      <w:rtl/>
                      <w:lang w:eastAsia="en-US"/>
                    </w:rPr>
                  </w:pPr>
                  <w:r>
                    <w:rPr>
                      <w:rFonts w:cs="Miriam" w:hint="cs"/>
                      <w:noProof/>
                      <w:szCs w:val="18"/>
                      <w:rtl/>
                      <w:lang w:eastAsia="en-US"/>
                    </w:rPr>
                    <w:t>(תיקון מס' 8) תשע"ט-2018</w:t>
                  </w:r>
                </w:p>
              </w:txbxContent>
            </v:textbox>
            <w10:anchorlock/>
          </v:rect>
        </w:pict>
      </w:r>
      <w:r w:rsidRPr="006939DE">
        <w:rPr>
          <w:rStyle w:val="big-number"/>
          <w:rFonts w:hint="cs"/>
          <w:rtl/>
          <w:lang w:eastAsia="en-US"/>
        </w:rPr>
        <w:t>44</w:t>
      </w:r>
      <w:r>
        <w:rPr>
          <w:rStyle w:val="default"/>
          <w:rFonts w:cs="FrankRuehl" w:hint="cs"/>
          <w:rtl/>
        </w:rPr>
        <w:t>ג</w:t>
      </w:r>
      <w:r w:rsidRPr="006939DE">
        <w:rPr>
          <w:rStyle w:val="default"/>
          <w:rFonts w:cs="FrankRuehl"/>
          <w:rtl/>
        </w:rPr>
        <w:t>.</w:t>
      </w:r>
      <w:r w:rsidRPr="006939DE">
        <w:rPr>
          <w:rStyle w:val="default"/>
          <w:rFonts w:cs="FrankRuehl"/>
          <w:rtl/>
        </w:rPr>
        <w:tab/>
      </w:r>
      <w:r w:rsidRPr="006939DE">
        <w:rPr>
          <w:rStyle w:val="default"/>
          <w:rFonts w:cs="FrankRuehl" w:hint="cs"/>
          <w:rtl/>
        </w:rPr>
        <w:t>(א)</w:t>
      </w:r>
      <w:r w:rsidRPr="006939DE">
        <w:rPr>
          <w:rStyle w:val="default"/>
          <w:rFonts w:cs="FrankRuehl" w:hint="cs"/>
          <w:rtl/>
        </w:rPr>
        <w:tab/>
      </w:r>
      <w:r>
        <w:rPr>
          <w:rStyle w:val="default"/>
          <w:rFonts w:cs="FrankRuehl" w:hint="cs"/>
          <w:rtl/>
        </w:rPr>
        <w:t xml:space="preserve">בעל רישיון למתן אשראי </w:t>
      </w:r>
      <w:r w:rsidR="0009674B">
        <w:rPr>
          <w:rStyle w:val="default"/>
          <w:rFonts w:cs="FrankRuehl" w:hint="cs"/>
          <w:rtl/>
        </w:rPr>
        <w:t xml:space="preserve">או בעל רישיון למתן שירותי פיקדון ואשראי הנותן ללקוח הלוואה לדיור או בעל רישיון להפעלת מערכת לתיווך באשראי שהלוואה לדיור ניתנת באמצעותו (בסעיף זה </w:t>
      </w:r>
      <w:r w:rsidR="0009674B">
        <w:rPr>
          <w:rStyle w:val="default"/>
          <w:rFonts w:cs="FrankRuehl"/>
          <w:rtl/>
        </w:rPr>
        <w:t>–</w:t>
      </w:r>
      <w:r w:rsidR="0009674B">
        <w:rPr>
          <w:rStyle w:val="default"/>
          <w:rFonts w:cs="FrankRuehl" w:hint="cs"/>
          <w:rtl/>
        </w:rPr>
        <w:t xml:space="preserve"> המלווה), יודיע ללקוח, טרם כריתת הסכם ההלוואה, כי באפשרותו לכלול בהסכם ההלוואה הוראות שלפיהן יוכל הלקוח לדחות את מועדי הפירעון החודשי של ההלוואה, אם יבקש, בתנאים שיקבע המלווה ובכפוף להוראות אלה:</w:t>
      </w:r>
    </w:p>
    <w:p w14:paraId="747B7325" w14:textId="77777777" w:rsidR="0009674B" w:rsidRDefault="0009674B" w:rsidP="0009674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לאחר כריתת הסכם ההלוואה התקיים אחד מאלה, והוצג למלווה מסמך המעיד על כך:</w:t>
      </w:r>
    </w:p>
    <w:p w14:paraId="3EFD4CE0" w14:textId="77777777" w:rsidR="0009674B" w:rsidRDefault="0009674B" w:rsidP="0009674B">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הלקוח סיים את עבודתו בשנה שקדמה לבקשתו לדחות את מועדי הפירעון החודשי של ההלוואה, ומאז הוא אינו עובד;</w:t>
      </w:r>
    </w:p>
    <w:p w14:paraId="167AFFB9" w14:textId="77777777" w:rsidR="0009674B" w:rsidRDefault="0009674B" w:rsidP="0009674B">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הלקוח חלה או נפצע ועקב כך הוא אינו כשיר לעבוד תקופה רצופה העולה על שלושה חודשים;</w:t>
      </w:r>
    </w:p>
    <w:p w14:paraId="07B12797" w14:textId="77777777" w:rsidR="0009674B" w:rsidRDefault="0009674B" w:rsidP="0009674B">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הלקוחה ילדה, טרם חלפו שישה חודשים מיום הלידה והיא אינה עובדת;</w:t>
      </w:r>
    </w:p>
    <w:p w14:paraId="324874FE" w14:textId="77777777" w:rsidR="0009674B" w:rsidRDefault="0009674B" w:rsidP="0009674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לקוח רשאי לדחות מועדי פירעון לפי סעיף זה לתקופה שיבקש, שלא תעלה על שלושה חודשים, ולא יותר מפעם אחת ב-12 חודשים רצופים ולא יותר משלוש פעמים במשך תקופת ההלוואה לדיור.</w:t>
      </w:r>
    </w:p>
    <w:p w14:paraId="20BD0366" w14:textId="77777777" w:rsidR="0009674B" w:rsidRDefault="0009674B" w:rsidP="00B1458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בלי לגרוע מהוראות כל דין, טרם כריתת הסכם ההלוואה לדיור, ימסור המלווה ללקוח הסבר בכתב בדבר התנאים לדחיית מועד הפירעון החודשי של ההלוואה לפי סעיף זה; בהסבר כאמור יפורטו, בין השאר, העלויות הכרוכות בבחירת הלקוח לכלול בהסכם הוראות בדבר האפשרות לדחות את מועד הפירעון החודשי של ההלוואה כאמור בסעיף קטן (א) וכן העלויות הכרוכות במימוש אותה אפשרות.</w:t>
      </w:r>
    </w:p>
    <w:p w14:paraId="0E3832B4" w14:textId="77777777" w:rsidR="0009674B" w:rsidRDefault="0009674B" w:rsidP="00B1458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דחיית מועד הפירעון החודשי של הלוואה לדיור לפי סעיף זה לא תפגע בזכויות העומדות ללקוח לפי הסכם ההלוואה או לפי כל דין, ובכלל זה בזכויותיו לדיור חלוף או בזכותו לפנות לוועדה המיוחדת לפי הוראות סעיף 5א לחוק הלוואות לדיור, התשנ"ב-1992.</w:t>
      </w:r>
    </w:p>
    <w:p w14:paraId="1CFDE448" w14:textId="77777777" w:rsidR="0009674B" w:rsidRDefault="0009674B" w:rsidP="00B1458D">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אין להתנות על הוראות סעיף זה אלא לטובת הלקוח.</w:t>
      </w:r>
    </w:p>
    <w:p w14:paraId="532B5D2C" w14:textId="77777777" w:rsidR="0009674B" w:rsidRDefault="0009674B" w:rsidP="00B1458D">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בסעיף זה, "הלוואה לדיור" </w:t>
      </w:r>
      <w:r>
        <w:rPr>
          <w:rStyle w:val="default"/>
          <w:rFonts w:cs="FrankRuehl"/>
          <w:rtl/>
        </w:rPr>
        <w:t>–</w:t>
      </w:r>
      <w:r>
        <w:rPr>
          <w:rStyle w:val="default"/>
          <w:rFonts w:cs="FrankRuehl" w:hint="cs"/>
          <w:rtl/>
        </w:rPr>
        <w:t xml:space="preserve"> הלוואה לשם רכישת דירה יחידה כהגדרתה בסעיף 9א1(ד) לחוק הבנקאות (שירות ללקוח), התשמ"א-1981.</w:t>
      </w:r>
    </w:p>
    <w:p w14:paraId="41A2319C" w14:textId="77777777" w:rsidR="00350F3A" w:rsidRPr="00AA6540" w:rsidRDefault="00350F3A" w:rsidP="00350F3A">
      <w:pPr>
        <w:pStyle w:val="P00"/>
        <w:spacing w:before="0"/>
        <w:ind w:left="0" w:right="1134"/>
        <w:rPr>
          <w:rStyle w:val="default"/>
          <w:rFonts w:ascii="FrankRuehl" w:hAnsi="FrankRuehl" w:cs="FrankRuehl"/>
          <w:vanish/>
          <w:color w:val="FF0000"/>
          <w:szCs w:val="20"/>
          <w:shd w:val="clear" w:color="auto" w:fill="FFFF99"/>
          <w:rtl/>
        </w:rPr>
      </w:pPr>
      <w:bookmarkStart w:id="197" w:name="Rov390"/>
      <w:r w:rsidRPr="00AA6540">
        <w:rPr>
          <w:rStyle w:val="default"/>
          <w:rFonts w:ascii="FrankRuehl" w:hAnsi="FrankRuehl" w:cs="FrankRuehl"/>
          <w:vanish/>
          <w:color w:val="FF0000"/>
          <w:szCs w:val="20"/>
          <w:shd w:val="clear" w:color="auto" w:fill="FFFF99"/>
          <w:rtl/>
        </w:rPr>
        <w:t>מיום 27.12.2018</w:t>
      </w:r>
    </w:p>
    <w:p w14:paraId="0655F23C" w14:textId="77777777" w:rsidR="00350F3A" w:rsidRPr="00AA6540" w:rsidRDefault="00350F3A" w:rsidP="00350F3A">
      <w:pPr>
        <w:pStyle w:val="P00"/>
        <w:spacing w:before="0"/>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b/>
          <w:bCs/>
          <w:vanish/>
          <w:szCs w:val="20"/>
          <w:shd w:val="clear" w:color="auto" w:fill="FFFF99"/>
          <w:rtl/>
        </w:rPr>
        <w:t xml:space="preserve">תיקון מס' </w:t>
      </w:r>
      <w:r w:rsidRPr="00AA6540">
        <w:rPr>
          <w:rStyle w:val="default"/>
          <w:rFonts w:ascii="FrankRuehl" w:hAnsi="FrankRuehl" w:cs="FrankRuehl" w:hint="cs"/>
          <w:b/>
          <w:bCs/>
          <w:vanish/>
          <w:szCs w:val="20"/>
          <w:shd w:val="clear" w:color="auto" w:fill="FFFF99"/>
          <w:rtl/>
        </w:rPr>
        <w:t>8</w:t>
      </w:r>
    </w:p>
    <w:p w14:paraId="2A3AA2FE" w14:textId="77777777" w:rsidR="00350F3A" w:rsidRPr="00AA6540" w:rsidRDefault="00350F3A" w:rsidP="00350F3A">
      <w:pPr>
        <w:pStyle w:val="P00"/>
        <w:spacing w:before="0"/>
        <w:ind w:left="0" w:right="1134"/>
        <w:rPr>
          <w:rStyle w:val="default"/>
          <w:rFonts w:ascii="FrankRuehl" w:hAnsi="FrankRuehl" w:cs="FrankRuehl"/>
          <w:vanish/>
          <w:szCs w:val="20"/>
          <w:shd w:val="clear" w:color="auto" w:fill="FFFF99"/>
          <w:rtl/>
        </w:rPr>
      </w:pPr>
      <w:hyperlink r:id="rId233" w:history="1">
        <w:r w:rsidRPr="00AA6540">
          <w:rPr>
            <w:rStyle w:val="Hyperlink"/>
            <w:rFonts w:ascii="FrankRuehl" w:hAnsi="FrankRuehl"/>
            <w:vanish/>
            <w:szCs w:val="20"/>
            <w:shd w:val="clear" w:color="auto" w:fill="FFFF99"/>
            <w:rtl/>
          </w:rPr>
          <w:t>ס"ח תשע"ט מס' 2767</w:t>
        </w:r>
      </w:hyperlink>
      <w:r w:rsidRPr="00AA6540">
        <w:rPr>
          <w:rStyle w:val="default"/>
          <w:rFonts w:ascii="FrankRuehl" w:hAnsi="FrankRuehl" w:cs="FrankRuehl"/>
          <w:vanish/>
          <w:szCs w:val="20"/>
          <w:shd w:val="clear" w:color="auto" w:fill="FFFF99"/>
          <w:rtl/>
        </w:rPr>
        <w:t xml:space="preserve"> מיום 27.12.2018 עמ' </w:t>
      </w:r>
      <w:r w:rsidRPr="00AA6540">
        <w:rPr>
          <w:rStyle w:val="default"/>
          <w:rFonts w:ascii="FrankRuehl" w:hAnsi="FrankRuehl" w:cs="FrankRuehl" w:hint="cs"/>
          <w:vanish/>
          <w:szCs w:val="20"/>
          <w:shd w:val="clear" w:color="auto" w:fill="FFFF99"/>
          <w:rtl/>
        </w:rPr>
        <w:t>101</w:t>
      </w:r>
      <w:r w:rsidRPr="00AA6540">
        <w:rPr>
          <w:rStyle w:val="default"/>
          <w:rFonts w:ascii="FrankRuehl" w:hAnsi="FrankRuehl" w:cs="FrankRuehl"/>
          <w:vanish/>
          <w:szCs w:val="20"/>
          <w:shd w:val="clear" w:color="auto" w:fill="FFFF99"/>
          <w:rtl/>
        </w:rPr>
        <w:t xml:space="preserve"> (</w:t>
      </w:r>
      <w:hyperlink r:id="rId234" w:history="1">
        <w:r w:rsidRPr="00AA6540">
          <w:rPr>
            <w:rStyle w:val="Hyperlink"/>
            <w:rFonts w:ascii="FrankRuehl" w:hAnsi="FrankRuehl"/>
            <w:vanish/>
            <w:szCs w:val="20"/>
            <w:shd w:val="clear" w:color="auto" w:fill="FFFF99"/>
            <w:rtl/>
          </w:rPr>
          <w:t>ה"ח 786</w:t>
        </w:r>
      </w:hyperlink>
      <w:r w:rsidRPr="00AA6540">
        <w:rPr>
          <w:rStyle w:val="default"/>
          <w:rFonts w:ascii="FrankRuehl" w:hAnsi="FrankRuehl" w:cs="FrankRuehl"/>
          <w:vanish/>
          <w:szCs w:val="20"/>
          <w:shd w:val="clear" w:color="auto" w:fill="FFFF99"/>
          <w:rtl/>
        </w:rPr>
        <w:t>)</w:t>
      </w:r>
    </w:p>
    <w:p w14:paraId="268BB0C8" w14:textId="77777777" w:rsidR="00350F3A" w:rsidRPr="0009674B" w:rsidRDefault="00350F3A" w:rsidP="00350F3A">
      <w:pPr>
        <w:pStyle w:val="P00"/>
        <w:spacing w:before="0"/>
        <w:ind w:left="0" w:right="1134"/>
        <w:rPr>
          <w:rStyle w:val="default"/>
          <w:rFonts w:ascii="FrankRuehl" w:hAnsi="FrankRuehl" w:cs="FrankRuehl"/>
          <w:sz w:val="2"/>
          <w:szCs w:val="2"/>
          <w:shd w:val="clear" w:color="auto" w:fill="FFFF99"/>
          <w:rtl/>
        </w:rPr>
      </w:pPr>
      <w:r w:rsidRPr="00AA6540">
        <w:rPr>
          <w:rStyle w:val="default"/>
          <w:rFonts w:ascii="FrankRuehl" w:hAnsi="FrankRuehl" w:cs="FrankRuehl"/>
          <w:b/>
          <w:bCs/>
          <w:vanish/>
          <w:szCs w:val="20"/>
          <w:shd w:val="clear" w:color="auto" w:fill="FFFF99"/>
          <w:rtl/>
        </w:rPr>
        <w:t xml:space="preserve">הוספת סעיף </w:t>
      </w:r>
      <w:r w:rsidRPr="00AA6540">
        <w:rPr>
          <w:rStyle w:val="default"/>
          <w:rFonts w:ascii="FrankRuehl" w:hAnsi="FrankRuehl" w:cs="FrankRuehl" w:hint="cs"/>
          <w:b/>
          <w:bCs/>
          <w:vanish/>
          <w:szCs w:val="20"/>
          <w:shd w:val="clear" w:color="auto" w:fill="FFFF99"/>
          <w:rtl/>
        </w:rPr>
        <w:t>44ג</w:t>
      </w:r>
      <w:bookmarkEnd w:id="197"/>
    </w:p>
    <w:p w14:paraId="5809BF92" w14:textId="77777777" w:rsidR="00350F3A" w:rsidRDefault="00350F3A" w:rsidP="00350F3A">
      <w:pPr>
        <w:pStyle w:val="P00"/>
        <w:spacing w:before="72"/>
        <w:ind w:left="0" w:right="1134"/>
        <w:rPr>
          <w:rStyle w:val="default"/>
          <w:rFonts w:ascii="FrankRuehl" w:hAnsi="FrankRuehl" w:cs="FrankRuehl"/>
          <w:rtl/>
        </w:rPr>
      </w:pPr>
      <w:bookmarkStart w:id="198" w:name="Seif183"/>
      <w:bookmarkEnd w:id="198"/>
      <w:r w:rsidRPr="00177006">
        <w:rPr>
          <w:rStyle w:val="big-number"/>
          <w:rtl/>
        </w:rPr>
        <w:pict w14:anchorId="314E923E">
          <v:shape id="_x0000_s2964" type="#_x0000_t202" style="position:absolute;left:0;text-align:left;margin-left:462pt;margin-top:7.1pt;width:80.25pt;height:41.85pt;z-index:251846144" filled="f" stroked="f">
            <v:textbox inset="1mm,0,1mm,0">
              <w:txbxContent>
                <w:p w14:paraId="20E99D92" w14:textId="77777777" w:rsidR="00350F3A" w:rsidRDefault="00350F3A" w:rsidP="00350F3A">
                  <w:pPr>
                    <w:spacing w:line="160" w:lineRule="exact"/>
                    <w:jc w:val="left"/>
                    <w:rPr>
                      <w:rFonts w:cs="Miriam"/>
                      <w:szCs w:val="18"/>
                      <w:rtl/>
                    </w:rPr>
                  </w:pPr>
                  <w:r>
                    <w:rPr>
                      <w:rFonts w:cs="Miriam" w:hint="cs"/>
                      <w:szCs w:val="18"/>
                      <w:rtl/>
                    </w:rPr>
                    <w:t>דחיית מועדי הפירעון של הלוואה לדיור בשל פטירה</w:t>
                  </w:r>
                </w:p>
                <w:p w14:paraId="3D4EBB09" w14:textId="77777777" w:rsidR="00350F3A" w:rsidRDefault="00350F3A" w:rsidP="00350F3A">
                  <w:pPr>
                    <w:spacing w:line="160" w:lineRule="exact"/>
                    <w:jc w:val="left"/>
                    <w:rPr>
                      <w:rFonts w:cs="Miriam" w:hint="cs"/>
                      <w:szCs w:val="18"/>
                      <w:rtl/>
                    </w:rPr>
                  </w:pPr>
                  <w:r>
                    <w:rPr>
                      <w:rFonts w:cs="Miriam" w:hint="cs"/>
                      <w:szCs w:val="18"/>
                      <w:rtl/>
                    </w:rPr>
                    <w:t>(תיקון מס' 9) תשע"ט-2019</w:t>
                  </w:r>
                </w:p>
              </w:txbxContent>
            </v:textbox>
            <w10:anchorlock/>
          </v:shape>
        </w:pict>
      </w:r>
      <w:r>
        <w:rPr>
          <w:rStyle w:val="big-number"/>
          <w:rFonts w:hint="cs"/>
          <w:rtl/>
        </w:rPr>
        <w:t>44</w:t>
      </w:r>
      <w:r>
        <w:rPr>
          <w:rStyle w:val="default"/>
          <w:rFonts w:ascii="FrankRuehl" w:hAnsi="FrankRuehl" w:cs="FrankRuehl" w:hint="cs"/>
          <w:rtl/>
        </w:rPr>
        <w:t>ד</w:t>
      </w:r>
      <w:r w:rsidRPr="00350F3A">
        <w:rPr>
          <w:rStyle w:val="default"/>
          <w:rFonts w:ascii="FrankRuehl" w:hAnsi="FrankRuehl" w:cs="FrankRuehl"/>
          <w:rtl/>
        </w:rPr>
        <w:t>.</w:t>
      </w:r>
      <w:r w:rsidRPr="00350F3A">
        <w:rPr>
          <w:rStyle w:val="default"/>
          <w:rFonts w:ascii="FrankRuehl" w:hAnsi="FrankRuehl" w:cs="FrankRuehl"/>
          <w:rtl/>
        </w:rPr>
        <w:tab/>
        <w:t>(א)</w:t>
      </w:r>
      <w:r w:rsidRPr="00350F3A">
        <w:rPr>
          <w:rStyle w:val="default"/>
          <w:rFonts w:ascii="FrankRuehl" w:hAnsi="FrankRuehl" w:cs="FrankRuehl"/>
          <w:rtl/>
        </w:rPr>
        <w:tab/>
        <w:t xml:space="preserve">נפטר לקוח שנטל הלוואה לדיור </w:t>
      </w:r>
      <w:r>
        <w:rPr>
          <w:rStyle w:val="default"/>
          <w:rFonts w:ascii="FrankRuehl" w:hAnsi="FrankRuehl" w:cs="FrankRuehl" w:hint="cs"/>
          <w:rtl/>
        </w:rPr>
        <w:t xml:space="preserve">מבעל רישיון למתן אשראי או מבעל רישיון למתן שירותי פיקדון ואשראי או באמצעות בעל רישיון להפעלת מערכת לתיווך באשראי (בסעיף זה </w:t>
      </w:r>
      <w:r>
        <w:rPr>
          <w:rStyle w:val="default"/>
          <w:rFonts w:ascii="FrankRuehl" w:hAnsi="FrankRuehl" w:cs="FrankRuehl"/>
          <w:rtl/>
        </w:rPr>
        <w:t>–</w:t>
      </w:r>
      <w:r>
        <w:rPr>
          <w:rStyle w:val="default"/>
          <w:rFonts w:ascii="FrankRuehl" w:hAnsi="FrankRuehl" w:cs="FrankRuehl" w:hint="cs"/>
          <w:rtl/>
        </w:rPr>
        <w:t xml:space="preserve"> המלווה)</w:t>
      </w:r>
      <w:r w:rsidRPr="00350F3A">
        <w:rPr>
          <w:rStyle w:val="default"/>
          <w:rFonts w:ascii="FrankRuehl" w:hAnsi="FrankRuehl" w:cs="FrankRuehl"/>
          <w:rtl/>
        </w:rPr>
        <w:t xml:space="preserve">, ידחה </w:t>
      </w:r>
      <w:r>
        <w:rPr>
          <w:rStyle w:val="default"/>
          <w:rFonts w:ascii="FrankRuehl" w:hAnsi="FrankRuehl" w:cs="FrankRuehl" w:hint="cs"/>
          <w:rtl/>
        </w:rPr>
        <w:t>המלווה</w:t>
      </w:r>
      <w:r w:rsidRPr="00350F3A">
        <w:rPr>
          <w:rStyle w:val="default"/>
          <w:rFonts w:ascii="FrankRuehl" w:hAnsi="FrankRuehl" w:cs="FrankRuehl"/>
          <w:rtl/>
        </w:rPr>
        <w:t xml:space="preserve">, לבקשת מי שחייב לפרוע את ההלוואה (בסעיף זה – החייב), את מועדי פירעון ההלוואה לתקופה שביקש החייב, שלא תעלה על 12 חודשים ממועד הפטירה, ובלבד שהציג לפני </w:t>
      </w:r>
      <w:r>
        <w:rPr>
          <w:rStyle w:val="default"/>
          <w:rFonts w:ascii="FrankRuehl" w:hAnsi="FrankRuehl" w:cs="FrankRuehl" w:hint="cs"/>
          <w:rtl/>
        </w:rPr>
        <w:t>המלווה</w:t>
      </w:r>
      <w:r w:rsidRPr="00350F3A">
        <w:rPr>
          <w:rStyle w:val="default"/>
          <w:rFonts w:ascii="FrankRuehl" w:hAnsi="FrankRuehl" w:cs="FrankRuehl"/>
          <w:rtl/>
        </w:rPr>
        <w:t xml:space="preserve"> תעודת פטירה.</w:t>
      </w:r>
    </w:p>
    <w:p w14:paraId="090738DB" w14:textId="77777777" w:rsidR="00350F3A" w:rsidRPr="00350F3A" w:rsidRDefault="00350F3A" w:rsidP="00350F3A">
      <w:pPr>
        <w:pStyle w:val="P00"/>
        <w:spacing w:before="72"/>
        <w:ind w:left="0" w:right="1134"/>
        <w:rPr>
          <w:rStyle w:val="default"/>
          <w:rFonts w:ascii="FrankRuehl" w:hAnsi="FrankRuehl" w:cs="FrankRuehl"/>
          <w:rtl/>
        </w:rPr>
      </w:pPr>
      <w:r w:rsidRPr="00350F3A">
        <w:rPr>
          <w:rStyle w:val="default"/>
          <w:rFonts w:ascii="FrankRuehl" w:hAnsi="FrankRuehl" w:cs="FrankRuehl"/>
          <w:rtl/>
        </w:rPr>
        <w:tab/>
        <w:t>(ב)</w:t>
      </w:r>
      <w:r w:rsidRPr="00350F3A">
        <w:rPr>
          <w:rStyle w:val="default"/>
          <w:rFonts w:ascii="FrankRuehl" w:hAnsi="FrankRuehl" w:cs="FrankRuehl"/>
          <w:rtl/>
        </w:rPr>
        <w:tab/>
        <w:t xml:space="preserve">בשל דחיית מועדי פירעון ההלוואה בהתאם לסעיף קטן (א) לא יגבה </w:t>
      </w:r>
      <w:r>
        <w:rPr>
          <w:rStyle w:val="default"/>
          <w:rFonts w:ascii="FrankRuehl" w:hAnsi="FrankRuehl" w:cs="FrankRuehl" w:hint="cs"/>
          <w:rtl/>
        </w:rPr>
        <w:t>מלווה</w:t>
      </w:r>
      <w:r w:rsidRPr="00350F3A">
        <w:rPr>
          <w:rStyle w:val="default"/>
          <w:rFonts w:ascii="FrankRuehl" w:hAnsi="FrankRuehl" w:cs="FrankRuehl"/>
          <w:rtl/>
        </w:rPr>
        <w:t xml:space="preserve"> תשלום כלשהו שלא היה נדרש לשלמו אלמלא הדחייה, ובכלל זה ריבית פיגורים בעד תקופת הדחייה.</w:t>
      </w:r>
    </w:p>
    <w:p w14:paraId="751CE3DA" w14:textId="77777777" w:rsidR="00350F3A" w:rsidRDefault="00350F3A" w:rsidP="00350F3A">
      <w:pPr>
        <w:pStyle w:val="P00"/>
        <w:spacing w:before="72"/>
        <w:ind w:left="0" w:right="1134"/>
        <w:rPr>
          <w:rStyle w:val="default"/>
          <w:rFonts w:ascii="FrankRuehl" w:hAnsi="FrankRuehl" w:cs="FrankRuehl"/>
          <w:rtl/>
        </w:rPr>
      </w:pPr>
      <w:r w:rsidRPr="00350F3A">
        <w:rPr>
          <w:rStyle w:val="default"/>
          <w:rFonts w:ascii="FrankRuehl" w:hAnsi="FrankRuehl" w:cs="FrankRuehl"/>
          <w:rtl/>
        </w:rPr>
        <w:tab/>
        <w:t>(ג)</w:t>
      </w:r>
      <w:r w:rsidRPr="00350F3A">
        <w:rPr>
          <w:rStyle w:val="default"/>
          <w:rFonts w:ascii="FrankRuehl" w:hAnsi="FrankRuehl" w:cs="FrankRuehl"/>
          <w:rtl/>
        </w:rPr>
        <w:tab/>
        <w:t>נדחו מועדי פירעון ההלוואה לדיור לפי הוראות סעיף זה, ישולמו התשלומים שמועד פירעונם נדחה באחת מהדרכים האלה, לפי בחירת החייב:</w:t>
      </w:r>
    </w:p>
    <w:p w14:paraId="705E082C" w14:textId="77777777" w:rsidR="00350F3A" w:rsidRPr="00350F3A" w:rsidRDefault="00350F3A" w:rsidP="00350F3A">
      <w:pPr>
        <w:pStyle w:val="P00"/>
        <w:spacing w:before="72"/>
        <w:ind w:left="1021" w:right="1134"/>
        <w:rPr>
          <w:rStyle w:val="default"/>
          <w:rFonts w:ascii="FrankRuehl" w:hAnsi="FrankRuehl" w:cs="FrankRuehl"/>
          <w:rtl/>
        </w:rPr>
      </w:pPr>
      <w:r w:rsidRPr="00350F3A">
        <w:rPr>
          <w:rStyle w:val="default"/>
          <w:rFonts w:ascii="FrankRuehl" w:hAnsi="FrankRuehl" w:cs="FrankRuehl"/>
          <w:rtl/>
        </w:rPr>
        <w:t>(1)</w:t>
      </w:r>
      <w:r w:rsidRPr="00350F3A">
        <w:rPr>
          <w:rStyle w:val="default"/>
          <w:rFonts w:ascii="FrankRuehl" w:hAnsi="FrankRuehl" w:cs="FrankRuehl"/>
          <w:rtl/>
        </w:rPr>
        <w:tab/>
        <w:t>בתום תקופת פירעון ההלוואה לפי ההסכם, בתשלומים עתיים כמספר המועדים שנדחו;</w:t>
      </w:r>
    </w:p>
    <w:p w14:paraId="626C6210" w14:textId="77777777" w:rsidR="00350F3A" w:rsidRPr="00350F3A" w:rsidRDefault="00350F3A" w:rsidP="00350F3A">
      <w:pPr>
        <w:pStyle w:val="P00"/>
        <w:spacing w:before="72"/>
        <w:ind w:left="1021" w:right="1134"/>
        <w:rPr>
          <w:rStyle w:val="default"/>
          <w:rFonts w:ascii="FrankRuehl" w:hAnsi="FrankRuehl" w:cs="FrankRuehl"/>
          <w:rtl/>
        </w:rPr>
      </w:pPr>
      <w:r w:rsidRPr="00350F3A">
        <w:rPr>
          <w:rStyle w:val="default"/>
          <w:rFonts w:ascii="FrankRuehl" w:hAnsi="FrankRuehl" w:cs="FrankRuehl"/>
          <w:rtl/>
        </w:rPr>
        <w:t>(2)</w:t>
      </w:r>
      <w:r w:rsidRPr="00350F3A">
        <w:rPr>
          <w:rStyle w:val="default"/>
          <w:rFonts w:ascii="FrankRuehl" w:hAnsi="FrankRuehl" w:cs="FrankRuehl"/>
          <w:rtl/>
        </w:rPr>
        <w:tab/>
        <w:t>בתשלומים שייווספו לתשלומים שעל החייב לשלם עד לתום תקופת הפירעון.</w:t>
      </w:r>
    </w:p>
    <w:p w14:paraId="72FAF72C" w14:textId="77777777" w:rsidR="00350F3A" w:rsidRPr="00350F3A" w:rsidRDefault="00350F3A" w:rsidP="00350F3A">
      <w:pPr>
        <w:pStyle w:val="P00"/>
        <w:spacing w:before="72"/>
        <w:ind w:left="0" w:right="1134"/>
        <w:rPr>
          <w:rStyle w:val="default"/>
          <w:rFonts w:ascii="FrankRuehl" w:hAnsi="FrankRuehl" w:cs="FrankRuehl"/>
          <w:rtl/>
        </w:rPr>
      </w:pPr>
      <w:r w:rsidRPr="00350F3A">
        <w:rPr>
          <w:rStyle w:val="default"/>
          <w:rFonts w:ascii="FrankRuehl" w:hAnsi="FrankRuehl" w:cs="FrankRuehl"/>
          <w:rtl/>
        </w:rPr>
        <w:tab/>
        <w:t>(ד)</w:t>
      </w:r>
      <w:r w:rsidRPr="00350F3A">
        <w:rPr>
          <w:rStyle w:val="default"/>
          <w:rFonts w:ascii="FrankRuehl" w:hAnsi="FrankRuehl" w:cs="FrankRuehl"/>
          <w:rtl/>
        </w:rPr>
        <w:tab/>
        <w:t xml:space="preserve">נודע </w:t>
      </w:r>
      <w:r>
        <w:rPr>
          <w:rStyle w:val="default"/>
          <w:rFonts w:ascii="FrankRuehl" w:hAnsi="FrankRuehl" w:cs="FrankRuehl" w:hint="cs"/>
          <w:rtl/>
        </w:rPr>
        <w:t>למלווה</w:t>
      </w:r>
      <w:r w:rsidRPr="00350F3A">
        <w:rPr>
          <w:rStyle w:val="default"/>
          <w:rFonts w:ascii="FrankRuehl" w:hAnsi="FrankRuehl" w:cs="FrankRuehl"/>
          <w:rtl/>
        </w:rPr>
        <w:t xml:space="preserve"> על פטירת לקוח שנטל ממנו הלוואה לדיור, יציין </w:t>
      </w:r>
      <w:r>
        <w:rPr>
          <w:rStyle w:val="default"/>
          <w:rFonts w:ascii="FrankRuehl" w:hAnsi="FrankRuehl" w:cs="FrankRuehl" w:hint="cs"/>
          <w:rtl/>
        </w:rPr>
        <w:t>המלווה</w:t>
      </w:r>
      <w:r w:rsidRPr="00350F3A">
        <w:rPr>
          <w:rStyle w:val="default"/>
          <w:rFonts w:ascii="FrankRuehl" w:hAnsi="FrankRuehl" w:cs="FrankRuehl"/>
          <w:rtl/>
        </w:rPr>
        <w:t xml:space="preserve"> במכתב או בהודעה שישלח בקשר לחוב או ליתרת ההלוואה פרטים על זכויות החייב לפי סעיף זה.</w:t>
      </w:r>
    </w:p>
    <w:p w14:paraId="20E93A63" w14:textId="77777777" w:rsidR="00350F3A" w:rsidRDefault="00350F3A" w:rsidP="00350F3A">
      <w:pPr>
        <w:pStyle w:val="P00"/>
        <w:spacing w:before="72"/>
        <w:ind w:left="0" w:right="1134"/>
        <w:rPr>
          <w:rStyle w:val="default"/>
          <w:rFonts w:ascii="FrankRuehl" w:hAnsi="FrankRuehl" w:cs="FrankRuehl"/>
          <w:rtl/>
        </w:rPr>
      </w:pPr>
      <w:r w:rsidRPr="00350F3A">
        <w:rPr>
          <w:rStyle w:val="default"/>
          <w:rFonts w:ascii="FrankRuehl" w:hAnsi="FrankRuehl" w:cs="FrankRuehl"/>
          <w:rtl/>
        </w:rPr>
        <w:tab/>
        <w:t>(ה)</w:t>
      </w:r>
      <w:r w:rsidRPr="00350F3A">
        <w:rPr>
          <w:rStyle w:val="default"/>
          <w:rFonts w:ascii="FrankRuehl" w:hAnsi="FrankRuehl" w:cs="FrankRuehl"/>
          <w:rtl/>
        </w:rPr>
        <w:tab/>
        <w:t>אין להתנות על הוראות סעיף זה אלא לטובת החייב.</w:t>
      </w:r>
    </w:p>
    <w:p w14:paraId="2E71B4EB" w14:textId="77777777" w:rsidR="00F57AA7" w:rsidRPr="00AA6540" w:rsidRDefault="00F57AA7" w:rsidP="00F57AA7">
      <w:pPr>
        <w:pStyle w:val="P00"/>
        <w:spacing w:before="0"/>
        <w:ind w:left="0" w:right="1134"/>
        <w:rPr>
          <w:rStyle w:val="default"/>
          <w:rFonts w:ascii="FrankRuehl" w:hAnsi="FrankRuehl" w:cs="FrankRuehl"/>
          <w:vanish/>
          <w:color w:val="FF0000"/>
          <w:szCs w:val="20"/>
          <w:shd w:val="clear" w:color="auto" w:fill="FFFF99"/>
          <w:rtl/>
        </w:rPr>
      </w:pPr>
      <w:bookmarkStart w:id="199" w:name="Rov391"/>
      <w:r w:rsidRPr="00AA6540">
        <w:rPr>
          <w:rStyle w:val="default"/>
          <w:rFonts w:ascii="FrankRuehl" w:hAnsi="FrankRuehl" w:cs="FrankRuehl"/>
          <w:vanish/>
          <w:color w:val="FF0000"/>
          <w:szCs w:val="20"/>
          <w:shd w:val="clear" w:color="auto" w:fill="FFFF99"/>
          <w:rtl/>
        </w:rPr>
        <w:t>מיום 7.1.2019</w:t>
      </w:r>
    </w:p>
    <w:p w14:paraId="5B3663C0" w14:textId="77777777" w:rsidR="00F57AA7" w:rsidRPr="00AA6540" w:rsidRDefault="00F57AA7" w:rsidP="00F57AA7">
      <w:pPr>
        <w:pStyle w:val="P00"/>
        <w:spacing w:before="0"/>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b/>
          <w:bCs/>
          <w:vanish/>
          <w:szCs w:val="20"/>
          <w:shd w:val="clear" w:color="auto" w:fill="FFFF99"/>
          <w:rtl/>
        </w:rPr>
        <w:t xml:space="preserve">תיקון מס' </w:t>
      </w:r>
      <w:r w:rsidRPr="00AA6540">
        <w:rPr>
          <w:rStyle w:val="default"/>
          <w:rFonts w:ascii="FrankRuehl" w:hAnsi="FrankRuehl" w:cs="FrankRuehl" w:hint="cs"/>
          <w:b/>
          <w:bCs/>
          <w:vanish/>
          <w:szCs w:val="20"/>
          <w:shd w:val="clear" w:color="auto" w:fill="FFFF99"/>
          <w:rtl/>
        </w:rPr>
        <w:t>9</w:t>
      </w:r>
    </w:p>
    <w:p w14:paraId="509DA86C" w14:textId="77777777" w:rsidR="00F57AA7" w:rsidRPr="00AA6540" w:rsidRDefault="00F57AA7" w:rsidP="00F57AA7">
      <w:pPr>
        <w:pStyle w:val="P00"/>
        <w:spacing w:before="0"/>
        <w:ind w:left="0" w:right="1134"/>
        <w:rPr>
          <w:rStyle w:val="default"/>
          <w:rFonts w:ascii="FrankRuehl" w:hAnsi="FrankRuehl" w:cs="FrankRuehl"/>
          <w:vanish/>
          <w:szCs w:val="20"/>
          <w:shd w:val="clear" w:color="auto" w:fill="FFFF99"/>
          <w:rtl/>
        </w:rPr>
      </w:pPr>
      <w:hyperlink r:id="rId235" w:history="1">
        <w:r w:rsidRPr="00AA6540">
          <w:rPr>
            <w:rStyle w:val="Hyperlink"/>
            <w:rFonts w:ascii="FrankRuehl" w:hAnsi="FrankRuehl"/>
            <w:vanish/>
            <w:szCs w:val="20"/>
            <w:shd w:val="clear" w:color="auto" w:fill="FFFF99"/>
            <w:rtl/>
          </w:rPr>
          <w:t>ס"ח תשע"ט מס' 2775</w:t>
        </w:r>
      </w:hyperlink>
      <w:r w:rsidRPr="00AA6540">
        <w:rPr>
          <w:rStyle w:val="default"/>
          <w:rFonts w:ascii="FrankRuehl" w:hAnsi="FrankRuehl" w:cs="FrankRuehl"/>
          <w:vanish/>
          <w:szCs w:val="20"/>
          <w:shd w:val="clear" w:color="auto" w:fill="FFFF99"/>
          <w:rtl/>
        </w:rPr>
        <w:t xml:space="preserve"> מיום 7.1.2019 עמ' 160 (</w:t>
      </w:r>
      <w:hyperlink r:id="rId236" w:history="1">
        <w:r w:rsidRPr="00AA6540">
          <w:rPr>
            <w:rStyle w:val="Hyperlink"/>
            <w:rFonts w:ascii="FrankRuehl" w:hAnsi="FrankRuehl"/>
            <w:vanish/>
            <w:szCs w:val="20"/>
            <w:shd w:val="clear" w:color="auto" w:fill="FFFF99"/>
            <w:rtl/>
          </w:rPr>
          <w:t>ה"ח 817</w:t>
        </w:r>
      </w:hyperlink>
      <w:r w:rsidRPr="00AA6540">
        <w:rPr>
          <w:rStyle w:val="default"/>
          <w:rFonts w:ascii="FrankRuehl" w:hAnsi="FrankRuehl" w:cs="FrankRuehl"/>
          <w:vanish/>
          <w:szCs w:val="20"/>
          <w:shd w:val="clear" w:color="auto" w:fill="FFFF99"/>
          <w:rtl/>
        </w:rPr>
        <w:t>)</w:t>
      </w:r>
    </w:p>
    <w:p w14:paraId="4B5311BF" w14:textId="77777777" w:rsidR="00F57AA7" w:rsidRPr="00350F3A" w:rsidRDefault="00F57AA7" w:rsidP="00F57AA7">
      <w:pPr>
        <w:pStyle w:val="P00"/>
        <w:spacing w:before="0"/>
        <w:ind w:left="0" w:right="1134"/>
        <w:rPr>
          <w:rStyle w:val="default"/>
          <w:rFonts w:ascii="FrankRuehl" w:hAnsi="FrankRuehl" w:cs="FrankRuehl"/>
          <w:sz w:val="2"/>
          <w:szCs w:val="2"/>
          <w:shd w:val="clear" w:color="auto" w:fill="FFFF99"/>
          <w:rtl/>
        </w:rPr>
      </w:pPr>
      <w:r w:rsidRPr="00AA6540">
        <w:rPr>
          <w:rStyle w:val="default"/>
          <w:rFonts w:ascii="FrankRuehl" w:hAnsi="FrankRuehl" w:cs="FrankRuehl"/>
          <w:b/>
          <w:bCs/>
          <w:vanish/>
          <w:szCs w:val="20"/>
          <w:shd w:val="clear" w:color="auto" w:fill="FFFF99"/>
          <w:rtl/>
        </w:rPr>
        <w:t xml:space="preserve">הוספת סעיף </w:t>
      </w:r>
      <w:r w:rsidRPr="00AA6540">
        <w:rPr>
          <w:rStyle w:val="default"/>
          <w:rFonts w:ascii="FrankRuehl" w:hAnsi="FrankRuehl" w:cs="FrankRuehl" w:hint="cs"/>
          <w:b/>
          <w:bCs/>
          <w:vanish/>
          <w:szCs w:val="20"/>
          <w:shd w:val="clear" w:color="auto" w:fill="FFFF99"/>
          <w:rtl/>
        </w:rPr>
        <w:t>44ד</w:t>
      </w:r>
      <w:bookmarkEnd w:id="199"/>
    </w:p>
    <w:p w14:paraId="4CDCB669" w14:textId="77777777" w:rsidR="00F57AA7" w:rsidRDefault="00F57AA7" w:rsidP="00F57AA7">
      <w:pPr>
        <w:pStyle w:val="P00"/>
        <w:spacing w:before="72"/>
        <w:ind w:left="0" w:right="1134"/>
        <w:rPr>
          <w:rStyle w:val="default"/>
          <w:rFonts w:ascii="FrankRuehl" w:hAnsi="FrankRuehl" w:cs="FrankRuehl"/>
          <w:rtl/>
        </w:rPr>
      </w:pPr>
      <w:bookmarkStart w:id="200" w:name="Seif184"/>
      <w:bookmarkEnd w:id="200"/>
      <w:r w:rsidRPr="00177006">
        <w:rPr>
          <w:rStyle w:val="big-number"/>
          <w:rtl/>
        </w:rPr>
        <w:pict w14:anchorId="2E4D217A">
          <v:shape id="_x0000_s2980" type="#_x0000_t202" style="position:absolute;left:0;text-align:left;margin-left:462pt;margin-top:7.1pt;width:80.25pt;height:41.85pt;z-index:251849216" filled="f" stroked="f">
            <v:textbox inset="1mm,0,1mm,0">
              <w:txbxContent>
                <w:p w14:paraId="54B3A66F" w14:textId="77777777" w:rsidR="00F57AA7" w:rsidRDefault="00F57AA7" w:rsidP="00F57AA7">
                  <w:pPr>
                    <w:spacing w:line="160" w:lineRule="exact"/>
                    <w:jc w:val="left"/>
                    <w:rPr>
                      <w:rFonts w:cs="Miriam"/>
                      <w:szCs w:val="18"/>
                      <w:rtl/>
                    </w:rPr>
                  </w:pPr>
                  <w:r>
                    <w:rPr>
                      <w:rFonts w:cs="Miriam" w:hint="cs"/>
                      <w:szCs w:val="18"/>
                      <w:rtl/>
                    </w:rPr>
                    <w:t>הגבלת עמלה בעד טיפול בבקשה להלוואה לדיור</w:t>
                  </w:r>
                </w:p>
                <w:p w14:paraId="0B04DF12" w14:textId="77777777" w:rsidR="00F57AA7" w:rsidRDefault="00F57AA7" w:rsidP="00F57AA7">
                  <w:pPr>
                    <w:spacing w:line="160" w:lineRule="exact"/>
                    <w:jc w:val="left"/>
                    <w:rPr>
                      <w:rFonts w:cs="Miriam" w:hint="cs"/>
                      <w:szCs w:val="18"/>
                      <w:rtl/>
                    </w:rPr>
                  </w:pPr>
                  <w:r>
                    <w:rPr>
                      <w:rFonts w:cs="Miriam" w:hint="cs"/>
                      <w:szCs w:val="18"/>
                      <w:rtl/>
                    </w:rPr>
                    <w:t>(תיקון מס' 13) תשפ"ב-2022</w:t>
                  </w:r>
                </w:p>
              </w:txbxContent>
            </v:textbox>
            <w10:anchorlock/>
          </v:shape>
        </w:pict>
      </w:r>
      <w:r>
        <w:rPr>
          <w:rStyle w:val="big-number"/>
          <w:rFonts w:hint="cs"/>
          <w:rtl/>
        </w:rPr>
        <w:t>44</w:t>
      </w:r>
      <w:r>
        <w:rPr>
          <w:rStyle w:val="default"/>
          <w:rFonts w:ascii="FrankRuehl" w:hAnsi="FrankRuehl" w:cs="FrankRuehl" w:hint="cs"/>
          <w:rtl/>
        </w:rPr>
        <w:t>ה</w:t>
      </w:r>
      <w:r w:rsidRPr="00350F3A">
        <w:rPr>
          <w:rStyle w:val="default"/>
          <w:rFonts w:ascii="FrankRuehl" w:hAnsi="FrankRuehl" w:cs="FrankRuehl"/>
          <w:rtl/>
        </w:rPr>
        <w:t>.</w:t>
      </w:r>
      <w:r w:rsidRPr="00350F3A">
        <w:rPr>
          <w:rStyle w:val="default"/>
          <w:rFonts w:ascii="FrankRuehl" w:hAnsi="FrankRuehl" w:cs="FrankRuehl"/>
          <w:rtl/>
        </w:rPr>
        <w:tab/>
        <w:t>(א)</w:t>
      </w:r>
      <w:r w:rsidRPr="00350F3A">
        <w:rPr>
          <w:rStyle w:val="default"/>
          <w:rFonts w:ascii="FrankRuehl" w:hAnsi="FrankRuehl" w:cs="FrankRuehl"/>
          <w:rtl/>
        </w:rPr>
        <w:tab/>
      </w:r>
      <w:r w:rsidR="004E209F">
        <w:rPr>
          <w:rStyle w:val="default"/>
          <w:rFonts w:ascii="FrankRuehl" w:hAnsi="FrankRuehl" w:cs="FrankRuehl" w:hint="cs"/>
          <w:rtl/>
        </w:rPr>
        <w:t>בעד טיפול בבקשה להלוואה לדיור כהגדרתה בסעיף 44ג(ה) רשאי בעל רישיון למתן אשראי או בעל רישיון למתן שירותי פיקדון ואשראי לגבות עמלה ששיעורה לא יעלה על 360 שקלים חדשים</w:t>
      </w:r>
      <w:r w:rsidRPr="00350F3A">
        <w:rPr>
          <w:rStyle w:val="default"/>
          <w:rFonts w:ascii="FrankRuehl" w:hAnsi="FrankRuehl" w:cs="FrankRuehl"/>
          <w:rtl/>
        </w:rPr>
        <w:t>.</w:t>
      </w:r>
    </w:p>
    <w:p w14:paraId="4A4EB4CF" w14:textId="77777777" w:rsidR="004E209F" w:rsidRDefault="004E209F" w:rsidP="00F57AA7">
      <w:pPr>
        <w:pStyle w:val="P00"/>
        <w:spacing w:before="72"/>
        <w:ind w:left="0" w:right="1134"/>
        <w:rPr>
          <w:rStyle w:val="default"/>
          <w:rFonts w:ascii="FrankRuehl" w:hAnsi="FrankRuehl" w:cs="FrankRuehl"/>
          <w:rtl/>
        </w:rPr>
      </w:pPr>
      <w:r>
        <w:rPr>
          <w:rStyle w:val="default"/>
          <w:rFonts w:ascii="FrankRuehl" w:hAnsi="FrankRuehl" w:cs="FrankRuehl"/>
          <w:rtl/>
        </w:rPr>
        <w:tab/>
      </w:r>
      <w:r>
        <w:rPr>
          <w:rStyle w:val="default"/>
          <w:rFonts w:ascii="FrankRuehl" w:hAnsi="FrankRuehl" w:cs="FrankRuehl" w:hint="cs"/>
          <w:rtl/>
        </w:rPr>
        <w:t>(ב)</w:t>
      </w:r>
      <w:r>
        <w:rPr>
          <w:rStyle w:val="default"/>
          <w:rFonts w:ascii="FrankRuehl" w:hAnsi="FrankRuehl" w:cs="FrankRuehl"/>
          <w:rtl/>
        </w:rPr>
        <w:tab/>
      </w:r>
      <w:r>
        <w:rPr>
          <w:rStyle w:val="default"/>
          <w:rFonts w:ascii="FrankRuehl" w:hAnsi="FrankRuehl" w:cs="FrankRuehl" w:hint="cs"/>
          <w:rtl/>
        </w:rPr>
        <w:t xml:space="preserve">הסכום האמור בסעיף קטן (א) יתעדכן ב-1 בינואר בכל שנה (בסעיף קטן זה </w:t>
      </w:r>
      <w:r>
        <w:rPr>
          <w:rStyle w:val="default"/>
          <w:rFonts w:ascii="FrankRuehl" w:hAnsi="FrankRuehl" w:cs="FrankRuehl"/>
          <w:rtl/>
        </w:rPr>
        <w:t>–</w:t>
      </w:r>
      <w:r>
        <w:rPr>
          <w:rStyle w:val="default"/>
          <w:rFonts w:ascii="FrankRuehl" w:hAnsi="FrankRuehl" w:cs="FrankRuehl" w:hint="cs"/>
          <w:rtl/>
        </w:rPr>
        <w:t xml:space="preserve"> יום העדכון), בהתאם לשיעור שינוי המדד הידוע ביום העדכון לעומת המדד שהיה ידוע ב-1 בינואר של השנה הקודמת; הסכום האמור יעוגל לסכום הקרוב שהוא מכפלה של 10 שקלים חדשים; לעניין זה, "מדד" </w:t>
      </w:r>
      <w:r>
        <w:rPr>
          <w:rStyle w:val="default"/>
          <w:rFonts w:ascii="FrankRuehl" w:hAnsi="FrankRuehl" w:cs="FrankRuehl"/>
          <w:rtl/>
        </w:rPr>
        <w:t>–</w:t>
      </w:r>
      <w:r>
        <w:rPr>
          <w:rStyle w:val="default"/>
          <w:rFonts w:ascii="FrankRuehl" w:hAnsi="FrankRuehl" w:cs="FrankRuehl" w:hint="cs"/>
          <w:rtl/>
        </w:rPr>
        <w:t xml:space="preserve"> מדד המחירים לצרכן שמפרסמת הלשכה המרכזית לסטטיסטיקה.</w:t>
      </w:r>
    </w:p>
    <w:p w14:paraId="487B3ACC" w14:textId="77777777" w:rsidR="00F57AA7" w:rsidRPr="00AA6540" w:rsidRDefault="00F57AA7" w:rsidP="00F57AA7">
      <w:pPr>
        <w:pStyle w:val="P00"/>
        <w:spacing w:before="0"/>
        <w:ind w:left="0" w:right="1134"/>
        <w:rPr>
          <w:rStyle w:val="default"/>
          <w:rFonts w:ascii="FrankRuehl" w:hAnsi="FrankRuehl" w:cs="FrankRuehl"/>
          <w:vanish/>
          <w:color w:val="FF0000"/>
          <w:szCs w:val="20"/>
          <w:shd w:val="clear" w:color="auto" w:fill="FFFF99"/>
          <w:rtl/>
        </w:rPr>
      </w:pPr>
      <w:bookmarkStart w:id="201" w:name="Rov383"/>
      <w:r w:rsidRPr="00AA6540">
        <w:rPr>
          <w:rStyle w:val="default"/>
          <w:rFonts w:ascii="FrankRuehl" w:hAnsi="FrankRuehl" w:cs="FrankRuehl"/>
          <w:vanish/>
          <w:color w:val="FF0000"/>
          <w:szCs w:val="20"/>
          <w:shd w:val="clear" w:color="auto" w:fill="FFFF99"/>
          <w:rtl/>
        </w:rPr>
        <w:t>מיום 22.8.2022</w:t>
      </w:r>
    </w:p>
    <w:p w14:paraId="3A8B7688" w14:textId="77777777" w:rsidR="00F57AA7" w:rsidRPr="00AA6540" w:rsidRDefault="00F57AA7" w:rsidP="00F57AA7">
      <w:pPr>
        <w:pStyle w:val="P00"/>
        <w:spacing w:before="0"/>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b/>
          <w:bCs/>
          <w:vanish/>
          <w:szCs w:val="20"/>
          <w:shd w:val="clear" w:color="auto" w:fill="FFFF99"/>
          <w:rtl/>
        </w:rPr>
        <w:t xml:space="preserve">תיקון מס' </w:t>
      </w:r>
      <w:r w:rsidRPr="00AA6540">
        <w:rPr>
          <w:rStyle w:val="default"/>
          <w:rFonts w:ascii="FrankRuehl" w:hAnsi="FrankRuehl" w:cs="FrankRuehl" w:hint="cs"/>
          <w:b/>
          <w:bCs/>
          <w:vanish/>
          <w:szCs w:val="20"/>
          <w:shd w:val="clear" w:color="auto" w:fill="FFFF99"/>
          <w:rtl/>
        </w:rPr>
        <w:t>13</w:t>
      </w:r>
    </w:p>
    <w:p w14:paraId="134F11C1" w14:textId="77777777" w:rsidR="00F57AA7" w:rsidRPr="00AA6540" w:rsidRDefault="00F57AA7" w:rsidP="00F57AA7">
      <w:pPr>
        <w:pStyle w:val="P00"/>
        <w:spacing w:before="0"/>
        <w:ind w:left="0" w:right="1134"/>
        <w:rPr>
          <w:rStyle w:val="default"/>
          <w:rFonts w:ascii="FrankRuehl" w:hAnsi="FrankRuehl" w:cs="FrankRuehl"/>
          <w:vanish/>
          <w:szCs w:val="20"/>
          <w:shd w:val="clear" w:color="auto" w:fill="FFFF99"/>
          <w:rtl/>
        </w:rPr>
      </w:pPr>
      <w:hyperlink r:id="rId237" w:history="1">
        <w:r w:rsidRPr="00AA6540">
          <w:rPr>
            <w:rStyle w:val="Hyperlink"/>
            <w:rFonts w:ascii="FrankRuehl" w:hAnsi="FrankRuehl"/>
            <w:vanish/>
            <w:szCs w:val="20"/>
            <w:shd w:val="clear" w:color="auto" w:fill="FFFF99"/>
            <w:rtl/>
          </w:rPr>
          <w:t>ס"ח תשפ"ב מס' 2978</w:t>
        </w:r>
      </w:hyperlink>
      <w:r w:rsidRPr="00AA6540">
        <w:rPr>
          <w:rStyle w:val="default"/>
          <w:rFonts w:ascii="FrankRuehl" w:hAnsi="FrankRuehl" w:cs="FrankRuehl"/>
          <w:vanish/>
          <w:szCs w:val="20"/>
          <w:shd w:val="clear" w:color="auto" w:fill="FFFF99"/>
          <w:rtl/>
        </w:rPr>
        <w:t xml:space="preserve"> מיום 22.6.2022 עמ' 86</w:t>
      </w:r>
      <w:r w:rsidRPr="00AA6540">
        <w:rPr>
          <w:rStyle w:val="default"/>
          <w:rFonts w:ascii="FrankRuehl" w:hAnsi="FrankRuehl" w:cs="FrankRuehl" w:hint="cs"/>
          <w:vanish/>
          <w:szCs w:val="20"/>
          <w:shd w:val="clear" w:color="auto" w:fill="FFFF99"/>
          <w:rtl/>
        </w:rPr>
        <w:t>5</w:t>
      </w:r>
      <w:r w:rsidRPr="00AA6540">
        <w:rPr>
          <w:rStyle w:val="default"/>
          <w:rFonts w:ascii="FrankRuehl" w:hAnsi="FrankRuehl" w:cs="FrankRuehl"/>
          <w:vanish/>
          <w:szCs w:val="20"/>
          <w:shd w:val="clear" w:color="auto" w:fill="FFFF99"/>
          <w:rtl/>
        </w:rPr>
        <w:t xml:space="preserve"> (</w:t>
      </w:r>
      <w:hyperlink r:id="rId238" w:history="1">
        <w:r w:rsidRPr="00AA6540">
          <w:rPr>
            <w:rStyle w:val="Hyperlink"/>
            <w:rFonts w:ascii="FrankRuehl" w:hAnsi="FrankRuehl"/>
            <w:vanish/>
            <w:szCs w:val="20"/>
            <w:shd w:val="clear" w:color="auto" w:fill="FFFF99"/>
            <w:rtl/>
          </w:rPr>
          <w:t>ה"ח 901</w:t>
        </w:r>
      </w:hyperlink>
      <w:r w:rsidRPr="00AA6540">
        <w:rPr>
          <w:rStyle w:val="default"/>
          <w:rFonts w:ascii="FrankRuehl" w:hAnsi="FrankRuehl" w:cs="FrankRuehl"/>
          <w:vanish/>
          <w:szCs w:val="20"/>
          <w:shd w:val="clear" w:color="auto" w:fill="FFFF99"/>
          <w:rtl/>
        </w:rPr>
        <w:t>)</w:t>
      </w:r>
    </w:p>
    <w:p w14:paraId="5B68E47D" w14:textId="77777777" w:rsidR="00F57AA7" w:rsidRPr="004E209F" w:rsidRDefault="00F57AA7" w:rsidP="004E209F">
      <w:pPr>
        <w:pStyle w:val="P00"/>
        <w:spacing w:before="0"/>
        <w:ind w:left="0" w:right="1134"/>
        <w:rPr>
          <w:rStyle w:val="default"/>
          <w:rFonts w:ascii="FrankRuehl" w:hAnsi="FrankRuehl" w:cs="FrankRuehl"/>
          <w:sz w:val="2"/>
          <w:szCs w:val="2"/>
          <w:shd w:val="clear" w:color="auto" w:fill="FFFF99"/>
          <w:rtl/>
        </w:rPr>
      </w:pPr>
      <w:r w:rsidRPr="00AA6540">
        <w:rPr>
          <w:rStyle w:val="default"/>
          <w:rFonts w:ascii="FrankRuehl" w:hAnsi="FrankRuehl" w:cs="FrankRuehl" w:hint="cs"/>
          <w:b/>
          <w:bCs/>
          <w:vanish/>
          <w:szCs w:val="20"/>
          <w:shd w:val="clear" w:color="auto" w:fill="FFFF99"/>
          <w:rtl/>
        </w:rPr>
        <w:t>הוספת סעיף 44ה</w:t>
      </w:r>
      <w:bookmarkEnd w:id="201"/>
    </w:p>
    <w:p w14:paraId="62128545" w14:textId="77777777" w:rsidR="003E1701" w:rsidRDefault="003E1701" w:rsidP="0069540D">
      <w:pPr>
        <w:pStyle w:val="P00"/>
        <w:spacing w:before="72"/>
        <w:ind w:left="0" w:right="1134"/>
        <w:rPr>
          <w:rStyle w:val="default"/>
          <w:rFonts w:cs="FrankRuehl"/>
          <w:rtl/>
          <w:lang w:eastAsia="en-US"/>
        </w:rPr>
      </w:pPr>
      <w:bookmarkStart w:id="202" w:name="Seif44"/>
      <w:bookmarkEnd w:id="202"/>
      <w:r>
        <w:rPr>
          <w:lang w:val="he-IL"/>
        </w:rPr>
        <w:pict w14:anchorId="600A0DB3">
          <v:rect id="_x0000_s2202" style="position:absolute;left:0;text-align:left;margin-left:464.5pt;margin-top:8.05pt;width:75.05pt;height:17.25pt;z-index:251510272" o:allowincell="f" filled="f" stroked="f" strokecolor="lime" strokeweight=".25pt">
            <v:textbox inset="0,0,0,0">
              <w:txbxContent>
                <w:p w14:paraId="5BEBB158" w14:textId="77777777" w:rsidR="00316D86" w:rsidRDefault="00316D86">
                  <w:pPr>
                    <w:spacing w:line="160" w:lineRule="exact"/>
                    <w:jc w:val="left"/>
                    <w:rPr>
                      <w:rFonts w:cs="Miriam" w:hint="cs"/>
                      <w:noProof/>
                      <w:szCs w:val="18"/>
                      <w:rtl/>
                      <w:lang w:eastAsia="en-US"/>
                    </w:rPr>
                  </w:pPr>
                  <w:r>
                    <w:rPr>
                      <w:rFonts w:cs="Miriam" w:hint="cs"/>
                      <w:szCs w:val="18"/>
                      <w:rtl/>
                      <w:lang w:eastAsia="en-US"/>
                    </w:rPr>
                    <w:t>הגבלת עיסוק ברוכלות</w:t>
                  </w:r>
                </w:p>
              </w:txbxContent>
            </v:textbox>
            <w10:anchorlock/>
          </v:rect>
        </w:pict>
      </w:r>
      <w:r>
        <w:rPr>
          <w:rStyle w:val="big-number"/>
          <w:rFonts w:hint="cs"/>
          <w:rtl/>
          <w:lang w:eastAsia="en-US"/>
        </w:rPr>
        <w:t>45</w:t>
      </w:r>
      <w:r>
        <w:rPr>
          <w:rStyle w:val="default"/>
          <w:rFonts w:cs="FrankRuehl"/>
          <w:rtl/>
        </w:rPr>
        <w:t>.</w:t>
      </w:r>
      <w:r>
        <w:rPr>
          <w:rStyle w:val="default"/>
          <w:rFonts w:cs="FrankRuehl"/>
          <w:rtl/>
        </w:rPr>
        <w:tab/>
      </w:r>
      <w:r w:rsidR="0069540D">
        <w:rPr>
          <w:rStyle w:val="default"/>
          <w:rFonts w:cs="FrankRuehl" w:hint="cs"/>
          <w:rtl/>
          <w:lang w:eastAsia="en-US"/>
        </w:rPr>
        <w:t xml:space="preserve">לא יעסוק נותן שירותים פיננסיים במתן שירותים פיננסיים בדרך של רוכלות; לעניין זה, "רוכלות" </w:t>
      </w:r>
      <w:r w:rsidR="0069540D">
        <w:rPr>
          <w:rStyle w:val="default"/>
          <w:rFonts w:cs="FrankRuehl"/>
          <w:rtl/>
          <w:lang w:eastAsia="en-US"/>
        </w:rPr>
        <w:t>–</w:t>
      </w:r>
      <w:r w:rsidR="0069540D">
        <w:rPr>
          <w:rStyle w:val="default"/>
          <w:rFonts w:cs="FrankRuehl" w:hint="cs"/>
          <w:rtl/>
          <w:lang w:eastAsia="en-US"/>
        </w:rPr>
        <w:t xml:space="preserve"> הצעת עסקה ללקוח מאת נותן שירותים פיננסיים, או מי מטעמו, שבא שלא לפי הזמנה למקום מגוריו של הלקוח, שירותו הצבאי, עבודתו, לימודיו או לקרבתם, והכול למעט הצעת עסקה לעוסק כהגדרתו בחוק הגנת הצרכן, התשמ"א-1981, במקום שבו הוא מנהל את עסקיו.</w:t>
      </w:r>
    </w:p>
    <w:p w14:paraId="7B8F9D8D" w14:textId="77777777" w:rsidR="003E1701" w:rsidRDefault="003E1701" w:rsidP="0069540D">
      <w:pPr>
        <w:pStyle w:val="P00"/>
        <w:spacing w:before="72"/>
        <w:ind w:left="0" w:right="1134"/>
        <w:rPr>
          <w:rStyle w:val="default"/>
          <w:rFonts w:cs="FrankRuehl" w:hint="cs"/>
          <w:rtl/>
          <w:lang w:eastAsia="en-US"/>
        </w:rPr>
      </w:pPr>
      <w:bookmarkStart w:id="203" w:name="Seif45"/>
      <w:bookmarkEnd w:id="203"/>
      <w:r>
        <w:rPr>
          <w:lang w:val="he-IL"/>
        </w:rPr>
        <w:pict w14:anchorId="7CBC77B2">
          <v:rect id="_x0000_s2203" style="position:absolute;left:0;text-align:left;margin-left:464.5pt;margin-top:8.05pt;width:75.05pt;height:33.55pt;z-index:251511296" o:allowincell="f" filled="f" stroked="f" strokecolor="lime" strokeweight=".25pt">
            <v:textbox style="mso-next-textbox:#_x0000_s2203" inset="0,0,0,0">
              <w:txbxContent>
                <w:p w14:paraId="101EF8F1" w14:textId="77777777" w:rsidR="00316D86" w:rsidRDefault="00316D86">
                  <w:pPr>
                    <w:spacing w:line="160" w:lineRule="exact"/>
                    <w:jc w:val="left"/>
                    <w:rPr>
                      <w:rFonts w:cs="Miriam" w:hint="cs"/>
                      <w:noProof/>
                      <w:szCs w:val="18"/>
                      <w:rtl/>
                      <w:lang w:eastAsia="en-US"/>
                    </w:rPr>
                  </w:pPr>
                  <w:r>
                    <w:rPr>
                      <w:rFonts w:cs="Miriam" w:hint="cs"/>
                      <w:szCs w:val="18"/>
                      <w:rtl/>
                      <w:lang w:eastAsia="en-US"/>
                    </w:rPr>
                    <w:t>הגבלות לעניין קטינים</w:t>
                  </w:r>
                </w:p>
                <w:p w14:paraId="0F40E0F0" w14:textId="77777777" w:rsidR="00316D86" w:rsidRDefault="00316D86">
                  <w:pPr>
                    <w:spacing w:line="160" w:lineRule="exact"/>
                    <w:jc w:val="left"/>
                    <w:rPr>
                      <w:rFonts w:cs="Miriam" w:hint="cs"/>
                      <w:noProof/>
                      <w:szCs w:val="18"/>
                      <w:rtl/>
                      <w:lang w:eastAsia="en-US"/>
                    </w:rPr>
                  </w:pPr>
                  <w:r>
                    <w:rPr>
                      <w:rFonts w:cs="Miriam" w:hint="cs"/>
                      <w:noProof/>
                      <w:szCs w:val="18"/>
                      <w:rtl/>
                      <w:lang w:eastAsia="en-US"/>
                    </w:rPr>
                    <w:t xml:space="preserve">(תיקון מס' 4) </w:t>
                  </w:r>
                  <w:r>
                    <w:rPr>
                      <w:rFonts w:cs="Miriam"/>
                      <w:noProof/>
                      <w:szCs w:val="18"/>
                      <w:rtl/>
                      <w:lang w:eastAsia="en-US"/>
                    </w:rPr>
                    <w:br/>
                  </w:r>
                  <w:r>
                    <w:rPr>
                      <w:rFonts w:cs="Miriam" w:hint="cs"/>
                      <w:noProof/>
                      <w:szCs w:val="18"/>
                      <w:rtl/>
                      <w:lang w:eastAsia="en-US"/>
                    </w:rPr>
                    <w:t>תשע"ז-2017</w:t>
                  </w:r>
                </w:p>
              </w:txbxContent>
            </v:textbox>
            <w10:anchorlock/>
          </v:rect>
        </w:pict>
      </w:r>
      <w:r>
        <w:rPr>
          <w:rStyle w:val="big-number"/>
          <w:rFonts w:hint="cs"/>
          <w:rtl/>
          <w:lang w:eastAsia="en-US"/>
        </w:rPr>
        <w:t>46</w:t>
      </w:r>
      <w:r>
        <w:rPr>
          <w:rStyle w:val="default"/>
          <w:rFonts w:cs="FrankRuehl"/>
          <w:rtl/>
        </w:rPr>
        <w:t>.</w:t>
      </w:r>
      <w:r>
        <w:rPr>
          <w:rStyle w:val="default"/>
          <w:rFonts w:cs="FrankRuehl"/>
          <w:rtl/>
        </w:rPr>
        <w:tab/>
      </w:r>
      <w:r w:rsidR="0069540D">
        <w:rPr>
          <w:rStyle w:val="default"/>
          <w:rFonts w:cs="FrankRuehl" w:hint="cs"/>
          <w:rtl/>
          <w:lang w:eastAsia="en-US"/>
        </w:rPr>
        <w:t>(א)</w:t>
      </w:r>
      <w:r w:rsidR="0069540D">
        <w:rPr>
          <w:rStyle w:val="default"/>
          <w:rFonts w:cs="FrankRuehl" w:hint="cs"/>
          <w:rtl/>
          <w:lang w:eastAsia="en-US"/>
        </w:rPr>
        <w:tab/>
        <w:t>בעל רישיון למתן אשראי</w:t>
      </w:r>
      <w:r w:rsidR="00EB7800">
        <w:rPr>
          <w:rStyle w:val="default"/>
          <w:rFonts w:cs="FrankRuehl" w:hint="cs"/>
          <w:rtl/>
          <w:lang w:eastAsia="en-US"/>
        </w:rPr>
        <w:t xml:space="preserve"> </w:t>
      </w:r>
      <w:r w:rsidR="00EB7800" w:rsidRPr="00EB7800">
        <w:rPr>
          <w:rStyle w:val="default"/>
          <w:rFonts w:cs="FrankRuehl" w:hint="cs"/>
          <w:rtl/>
          <w:lang w:eastAsia="en-US"/>
        </w:rPr>
        <w:t>או בעל רישיון להפעלת מערכת לתיווך באשראי</w:t>
      </w:r>
      <w:r w:rsidR="0069540D">
        <w:rPr>
          <w:rStyle w:val="default"/>
          <w:rFonts w:cs="FrankRuehl" w:hint="cs"/>
          <w:rtl/>
          <w:lang w:eastAsia="en-US"/>
        </w:rPr>
        <w:t xml:space="preserve"> לא יתקשר בעסקה עם קטין, בין בעצמו ובין באמצעות הורהו או אפוטרופסו, או עם אדם שמלאו לו 18 שנים וטרם מלאו לו 21 שנים; ואולם השר, באישור ועדת הכספים של הכנסת, רשאי לקבוע נסיבות או תנאים שבהתקיימם יהיה רשאי בעל רישיון כאמור להתקשר בעסקה עם קטין, בכפוף להוראות חוק הכשרות המשפטית והאפוטרופסות, התשכ"ב-1962, או עם אדם כאמור.</w:t>
      </w:r>
    </w:p>
    <w:p w14:paraId="4F9C233B" w14:textId="77777777" w:rsidR="00FF062B" w:rsidRDefault="00FF062B" w:rsidP="00FF062B">
      <w:pPr>
        <w:pStyle w:val="P00"/>
        <w:spacing w:before="72"/>
        <w:ind w:left="0" w:right="1134"/>
        <w:rPr>
          <w:rStyle w:val="default"/>
          <w:rFonts w:cs="FrankRuehl" w:hint="cs"/>
          <w:rtl/>
        </w:rPr>
      </w:pPr>
      <w:r>
        <w:rPr>
          <w:rFonts w:hint="cs"/>
          <w:rtl/>
          <w:lang w:eastAsia="en-US"/>
        </w:rPr>
        <w:pict w14:anchorId="6548E88A">
          <v:shape id="_x0000_s2664" type="#_x0000_t202" style="position:absolute;left:0;text-align:left;margin-left:470.35pt;margin-top:7.1pt;width:1in;height:16.8pt;z-index:251686400" filled="f" stroked="f">
            <v:textbox inset="1mm,0,1mm,0">
              <w:txbxContent>
                <w:p w14:paraId="355A022E" w14:textId="77777777" w:rsidR="00316D86" w:rsidRDefault="00316D86" w:rsidP="00FF062B">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Pr>
          <w:rStyle w:val="default"/>
          <w:rFonts w:cs="FrankRuehl" w:hint="cs"/>
          <w:rtl/>
        </w:rPr>
        <w:tab/>
        <w:t>(א1)</w:t>
      </w:r>
      <w:r>
        <w:rPr>
          <w:rStyle w:val="default"/>
          <w:rFonts w:cs="FrankRuehl" w:hint="cs"/>
          <w:rtl/>
        </w:rPr>
        <w:tab/>
        <w:t>בעל רישיון למתן שירותי פיקדון ואשראי לא יתקשר בעסקה עם קטין, בין בעצמו ובין באמצעות הורהו או אפוטרופסו; ואולם רשאי השר, באישור ועדת הכספים של הכנסת, לקבוע נסיבות או תנאים שבהתקיימם יהיה רשאי בעל רישיון כאמור להתקשר בעסקה עם קטין ובלבד שמלאו לו 14 שנים, בכפוף להוראות חוק הכשרות המשפטית והאפוטרופסות, התשכ"ב-1962.</w:t>
      </w:r>
    </w:p>
    <w:p w14:paraId="340075C3" w14:textId="77777777" w:rsidR="0069540D" w:rsidRDefault="0069540D" w:rsidP="0069540D">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לא יפרסם אדם פרסומת ולא ינקוט דרך שיווק אחרת אם הפרסומת או דרך השיווק כאמור עלולות להטעות קטין, לנצל את גילו, תמימותו או חוסר ניסיונו או לעודד פעילות שיש בה כדי לפגוע בגופו או בבריאותו הגופנית או הנפשית.</w:t>
      </w:r>
    </w:p>
    <w:p w14:paraId="10B27FD3" w14:textId="77777777" w:rsidR="00FF062B" w:rsidRPr="00AA6540" w:rsidRDefault="00FF062B" w:rsidP="00FF062B">
      <w:pPr>
        <w:pStyle w:val="P00"/>
        <w:tabs>
          <w:tab w:val="clear" w:pos="6259"/>
        </w:tabs>
        <w:spacing w:before="0"/>
        <w:ind w:left="0" w:right="1134"/>
        <w:rPr>
          <w:rStyle w:val="default"/>
          <w:rFonts w:cs="FrankRuehl" w:hint="cs"/>
          <w:vanish/>
          <w:color w:val="FF0000"/>
          <w:szCs w:val="20"/>
          <w:shd w:val="clear" w:color="auto" w:fill="FFFF99"/>
          <w:rtl/>
        </w:rPr>
      </w:pPr>
      <w:bookmarkStart w:id="204" w:name="Rov347"/>
      <w:r w:rsidRPr="00AA6540">
        <w:rPr>
          <w:rStyle w:val="default"/>
          <w:rFonts w:cs="FrankRuehl" w:hint="cs"/>
          <w:vanish/>
          <w:color w:val="FF0000"/>
          <w:szCs w:val="20"/>
          <w:shd w:val="clear" w:color="auto" w:fill="FFFF99"/>
          <w:rtl/>
        </w:rPr>
        <w:t>מיום 1.1.2017</w:t>
      </w:r>
    </w:p>
    <w:p w14:paraId="2ADE8E28" w14:textId="77777777" w:rsidR="00FF062B" w:rsidRPr="00AA6540" w:rsidRDefault="00FF062B" w:rsidP="00FF062B">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37005977" w14:textId="77777777" w:rsidR="00FF062B" w:rsidRPr="00AA6540" w:rsidRDefault="00FF062B" w:rsidP="00FF062B">
      <w:pPr>
        <w:pStyle w:val="P00"/>
        <w:tabs>
          <w:tab w:val="clear" w:pos="6259"/>
        </w:tabs>
        <w:spacing w:before="0"/>
        <w:ind w:left="0" w:right="1134"/>
        <w:rPr>
          <w:rStyle w:val="default"/>
          <w:rFonts w:cs="FrankRuehl" w:hint="cs"/>
          <w:vanish/>
          <w:szCs w:val="20"/>
          <w:shd w:val="clear" w:color="auto" w:fill="FFFF99"/>
          <w:rtl/>
        </w:rPr>
      </w:pPr>
      <w:hyperlink r:id="rId239"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145 (</w:t>
      </w:r>
      <w:hyperlink r:id="rId240"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23750844" w14:textId="77777777" w:rsidR="00FF062B" w:rsidRPr="00AA6540" w:rsidRDefault="00FF062B" w:rsidP="00F048FB">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הוספת סעיף קטן 46(א1)</w:t>
      </w:r>
    </w:p>
    <w:p w14:paraId="5BCAF0F8" w14:textId="77777777" w:rsidR="00416D08" w:rsidRPr="00AA6540" w:rsidRDefault="00416D08" w:rsidP="00F048FB">
      <w:pPr>
        <w:pStyle w:val="P00"/>
        <w:tabs>
          <w:tab w:val="clear" w:pos="6259"/>
        </w:tabs>
        <w:spacing w:before="0"/>
        <w:ind w:left="0" w:right="1134"/>
        <w:rPr>
          <w:rStyle w:val="default"/>
          <w:rFonts w:cs="FrankRuehl" w:hint="cs"/>
          <w:vanish/>
          <w:szCs w:val="20"/>
          <w:shd w:val="clear" w:color="auto" w:fill="FFFF99"/>
          <w:rtl/>
        </w:rPr>
      </w:pPr>
    </w:p>
    <w:p w14:paraId="138B32E3" w14:textId="77777777" w:rsidR="00416D08" w:rsidRPr="00AA6540" w:rsidRDefault="00416D08" w:rsidP="00416D08">
      <w:pPr>
        <w:pStyle w:val="P00"/>
        <w:spacing w:before="0"/>
        <w:ind w:left="0" w:right="1134"/>
        <w:rPr>
          <w:rStyle w:val="default"/>
          <w:rFonts w:cs="FrankRuehl" w:hint="cs"/>
          <w:vanish/>
          <w:color w:val="FF0000"/>
          <w:szCs w:val="20"/>
          <w:shd w:val="clear" w:color="auto" w:fill="FFFF99"/>
          <w:rtl/>
        </w:rPr>
      </w:pPr>
      <w:r w:rsidRPr="00AA6540">
        <w:rPr>
          <w:rStyle w:val="default"/>
          <w:rFonts w:cs="FrankRuehl" w:hint="cs"/>
          <w:vanish/>
          <w:color w:val="FF0000"/>
          <w:szCs w:val="20"/>
          <w:shd w:val="clear" w:color="auto" w:fill="FFFF99"/>
          <w:rtl/>
        </w:rPr>
        <w:t>מיום 1.2.2018</w:t>
      </w:r>
    </w:p>
    <w:p w14:paraId="5E2BEB4E" w14:textId="77777777" w:rsidR="00416D08" w:rsidRPr="00AA6540" w:rsidRDefault="00416D08" w:rsidP="00416D08">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4</w:t>
      </w:r>
    </w:p>
    <w:p w14:paraId="55EEFC0E" w14:textId="77777777" w:rsidR="00416D08" w:rsidRPr="00AA6540" w:rsidRDefault="00416D08" w:rsidP="00416D08">
      <w:pPr>
        <w:pStyle w:val="P00"/>
        <w:spacing w:before="0"/>
        <w:ind w:left="0" w:right="1134"/>
        <w:rPr>
          <w:rStyle w:val="default"/>
          <w:rFonts w:cs="FrankRuehl" w:hint="cs"/>
          <w:vanish/>
          <w:szCs w:val="20"/>
          <w:shd w:val="clear" w:color="auto" w:fill="FFFF99"/>
          <w:rtl/>
        </w:rPr>
      </w:pPr>
      <w:hyperlink r:id="rId241" w:history="1">
        <w:r w:rsidRPr="00AA6540">
          <w:rPr>
            <w:rStyle w:val="Hyperlink"/>
            <w:rFonts w:hint="cs"/>
            <w:vanish/>
            <w:szCs w:val="20"/>
            <w:shd w:val="clear" w:color="auto" w:fill="FFFF99"/>
            <w:rtl/>
          </w:rPr>
          <w:t>ס"ח תשע"ז מס' 2655</w:t>
        </w:r>
      </w:hyperlink>
      <w:r w:rsidRPr="00AA6540">
        <w:rPr>
          <w:rStyle w:val="default"/>
          <w:rFonts w:cs="FrankRuehl" w:hint="cs"/>
          <w:vanish/>
          <w:szCs w:val="20"/>
          <w:shd w:val="clear" w:color="auto" w:fill="FFFF99"/>
          <w:rtl/>
        </w:rPr>
        <w:t xml:space="preserve"> מיום 6.8.2017 עמ' 1082 (</w:t>
      </w:r>
      <w:hyperlink r:id="rId242" w:history="1">
        <w:r w:rsidRPr="00AA6540">
          <w:rPr>
            <w:rStyle w:val="Hyperlink"/>
            <w:rFonts w:hint="cs"/>
            <w:vanish/>
            <w:szCs w:val="20"/>
            <w:shd w:val="clear" w:color="auto" w:fill="FFFF99"/>
            <w:rtl/>
          </w:rPr>
          <w:t>ה"ח 1127</w:t>
        </w:r>
      </w:hyperlink>
      <w:r w:rsidRPr="00AA6540">
        <w:rPr>
          <w:rStyle w:val="default"/>
          <w:rFonts w:cs="FrankRuehl" w:hint="cs"/>
          <w:vanish/>
          <w:szCs w:val="20"/>
          <w:shd w:val="clear" w:color="auto" w:fill="FFFF99"/>
          <w:rtl/>
        </w:rPr>
        <w:t>)</w:t>
      </w:r>
    </w:p>
    <w:p w14:paraId="4C48946E" w14:textId="77777777" w:rsidR="00416D08" w:rsidRPr="00416D08" w:rsidRDefault="00416D08" w:rsidP="00416D08">
      <w:pPr>
        <w:pStyle w:val="P00"/>
        <w:ind w:left="0" w:right="1134"/>
        <w:rPr>
          <w:rStyle w:val="default"/>
          <w:rFonts w:cs="FrankRuehl" w:hint="cs"/>
          <w:sz w:val="2"/>
          <w:szCs w:val="2"/>
          <w:rtl/>
          <w:lang w:eastAsia="en-US"/>
        </w:rPr>
      </w:pPr>
      <w:r w:rsidRPr="00AA6540">
        <w:rPr>
          <w:rStyle w:val="default"/>
          <w:rFonts w:cs="FrankRuehl"/>
          <w:vanish/>
          <w:sz w:val="22"/>
          <w:szCs w:val="22"/>
          <w:shd w:val="clear" w:color="auto" w:fill="FFFF99"/>
          <w:rtl/>
          <w:lang w:eastAsia="en-US"/>
        </w:rPr>
        <w:tab/>
      </w:r>
      <w:r w:rsidRPr="00AA6540">
        <w:rPr>
          <w:rStyle w:val="default"/>
          <w:rFonts w:cs="FrankRuehl" w:hint="cs"/>
          <w:vanish/>
          <w:sz w:val="22"/>
          <w:szCs w:val="22"/>
          <w:shd w:val="clear" w:color="auto" w:fill="FFFF99"/>
          <w:rtl/>
          <w:lang w:eastAsia="en-US"/>
        </w:rPr>
        <w:t>(א)</w:t>
      </w:r>
      <w:r w:rsidRPr="00AA6540">
        <w:rPr>
          <w:rStyle w:val="default"/>
          <w:rFonts w:cs="FrankRuehl" w:hint="cs"/>
          <w:vanish/>
          <w:sz w:val="22"/>
          <w:szCs w:val="22"/>
          <w:shd w:val="clear" w:color="auto" w:fill="FFFF99"/>
          <w:rtl/>
          <w:lang w:eastAsia="en-US"/>
        </w:rPr>
        <w:tab/>
        <w:t xml:space="preserve">בעל רישיון למתן אשראי </w:t>
      </w:r>
      <w:r w:rsidRPr="00AA6540">
        <w:rPr>
          <w:rStyle w:val="default"/>
          <w:rFonts w:cs="FrankRuehl" w:hint="cs"/>
          <w:vanish/>
          <w:sz w:val="22"/>
          <w:szCs w:val="22"/>
          <w:u w:val="single"/>
          <w:shd w:val="clear" w:color="auto" w:fill="FFFF99"/>
          <w:rtl/>
          <w:lang w:eastAsia="en-US"/>
        </w:rPr>
        <w:t>או בעל רישיון להפעלת מערכת לתיווך באשראי</w:t>
      </w:r>
      <w:r w:rsidRPr="00AA6540">
        <w:rPr>
          <w:rStyle w:val="default"/>
          <w:rFonts w:cs="FrankRuehl" w:hint="cs"/>
          <w:vanish/>
          <w:sz w:val="22"/>
          <w:szCs w:val="22"/>
          <w:shd w:val="clear" w:color="auto" w:fill="FFFF99"/>
          <w:rtl/>
          <w:lang w:eastAsia="en-US"/>
        </w:rPr>
        <w:t xml:space="preserve"> לא יתקשר בעסקה עם קטין, בין בעצמו ובין באמצעות הורהו או אפוטרופסו, או עם אדם שמלאו לו 18 שנים וטרם מלאו לו 21 שנים; ואולם השר, באישור ועדת הכספים של הכנסת, רשאי לקבוע נסיבות או תנאים שבהתקיימם יהיה רשאי בעל רישיון כאמור להתקשר בעסקה עם קטין, בכפוף להוראות חוק הכשרות המשפטית והאפוטרופסות, התשכ"ב-1962, או עם אדם כאמור.</w:t>
      </w:r>
      <w:bookmarkEnd w:id="204"/>
    </w:p>
    <w:p w14:paraId="177316A8" w14:textId="77777777" w:rsidR="003E1701" w:rsidRDefault="003E1701" w:rsidP="0069540D">
      <w:pPr>
        <w:pStyle w:val="P00"/>
        <w:spacing w:before="72"/>
        <w:ind w:left="0" w:right="1134"/>
        <w:rPr>
          <w:rStyle w:val="default"/>
          <w:rFonts w:cs="FrankRuehl" w:hint="cs"/>
          <w:rtl/>
          <w:lang w:eastAsia="en-US"/>
        </w:rPr>
      </w:pPr>
      <w:bookmarkStart w:id="205" w:name="Seif46"/>
      <w:bookmarkEnd w:id="205"/>
      <w:r>
        <w:rPr>
          <w:lang w:val="he-IL"/>
        </w:rPr>
        <w:pict w14:anchorId="390DE028">
          <v:rect id="_x0000_s2204" style="position:absolute;left:0;text-align:left;margin-left:464.5pt;margin-top:8.05pt;width:75.05pt;height:11pt;z-index:251512320" o:allowincell="f" filled="f" stroked="f" strokecolor="lime" strokeweight=".25pt">
            <v:textbox inset="0,0,0,0">
              <w:txbxContent>
                <w:p w14:paraId="32998290" w14:textId="77777777" w:rsidR="00316D86" w:rsidRDefault="00316D86">
                  <w:pPr>
                    <w:spacing w:line="160" w:lineRule="exact"/>
                    <w:jc w:val="left"/>
                    <w:rPr>
                      <w:rFonts w:cs="Miriam" w:hint="cs"/>
                      <w:noProof/>
                      <w:szCs w:val="18"/>
                      <w:rtl/>
                      <w:lang w:eastAsia="en-US"/>
                    </w:rPr>
                  </w:pPr>
                  <w:r>
                    <w:rPr>
                      <w:rFonts w:cs="Miriam" w:hint="cs"/>
                      <w:szCs w:val="18"/>
                      <w:rtl/>
                      <w:lang w:eastAsia="en-US"/>
                    </w:rPr>
                    <w:t>גילוי נאות</w:t>
                  </w:r>
                </w:p>
              </w:txbxContent>
            </v:textbox>
            <w10:anchorlock/>
          </v:rect>
        </w:pict>
      </w:r>
      <w:r>
        <w:rPr>
          <w:rStyle w:val="big-number"/>
          <w:rFonts w:hint="cs"/>
          <w:rtl/>
          <w:lang w:eastAsia="en-US"/>
        </w:rPr>
        <w:t>47</w:t>
      </w:r>
      <w:r>
        <w:rPr>
          <w:rStyle w:val="default"/>
          <w:rFonts w:cs="FrankRuehl"/>
          <w:rtl/>
        </w:rPr>
        <w:t>.</w:t>
      </w:r>
      <w:r>
        <w:rPr>
          <w:rStyle w:val="default"/>
          <w:rFonts w:cs="FrankRuehl"/>
          <w:rtl/>
        </w:rPr>
        <w:tab/>
      </w:r>
      <w:r w:rsidR="0069540D">
        <w:rPr>
          <w:rStyle w:val="default"/>
          <w:rFonts w:cs="FrankRuehl" w:hint="cs"/>
          <w:rtl/>
          <w:lang w:eastAsia="en-US"/>
        </w:rPr>
        <w:t>(א)</w:t>
      </w:r>
      <w:r w:rsidR="0069540D">
        <w:rPr>
          <w:rStyle w:val="default"/>
          <w:rFonts w:cs="FrankRuehl" w:hint="cs"/>
          <w:rtl/>
          <w:lang w:eastAsia="en-US"/>
        </w:rPr>
        <w:tab/>
        <w:t>נותן שירותים פיננסיים חייב לגלות ללקוח כל פרט מהותי לגבי תוכנו, היקפו, תנאיו ומחירו של שירות שהוא נותן והסיכונים הכרוכים בו ואת דבר האפשרות לבטל עסקה, ככל שישנה, התנאים לביטולה ודרכי ביטולה</w:t>
      </w:r>
      <w:r>
        <w:rPr>
          <w:rStyle w:val="default"/>
          <w:rFonts w:cs="FrankRuehl" w:hint="cs"/>
          <w:rtl/>
          <w:lang w:eastAsia="en-US"/>
        </w:rPr>
        <w:t>.</w:t>
      </w:r>
    </w:p>
    <w:p w14:paraId="3538E494" w14:textId="77777777" w:rsidR="00416D08" w:rsidRPr="00416D08" w:rsidRDefault="00416D08" w:rsidP="00416D08">
      <w:pPr>
        <w:pStyle w:val="P00"/>
        <w:spacing w:before="72"/>
        <w:ind w:left="0" w:right="1134"/>
        <w:rPr>
          <w:rStyle w:val="default"/>
          <w:rFonts w:cs="FrankRuehl" w:hint="cs"/>
          <w:rtl/>
          <w:lang w:eastAsia="en-US"/>
        </w:rPr>
      </w:pPr>
      <w:r>
        <w:rPr>
          <w:rFonts w:hint="cs"/>
          <w:rtl/>
          <w:lang w:eastAsia="en-US"/>
        </w:rPr>
        <w:pict w14:anchorId="645D3931">
          <v:shape id="_x0000_s2919" type="#_x0000_t202" style="position:absolute;left:0;text-align:left;margin-left:470.35pt;margin-top:7.1pt;width:1in;height:47.3pt;z-index:251811328" filled="f" stroked="f">
            <v:textbox inset="1mm,0,1mm,0">
              <w:txbxContent>
                <w:p w14:paraId="1E616940" w14:textId="77777777" w:rsidR="00316D86" w:rsidRDefault="00316D86" w:rsidP="00416D08">
                  <w:pPr>
                    <w:spacing w:line="160" w:lineRule="exact"/>
                    <w:jc w:val="left"/>
                    <w:rPr>
                      <w:rFonts w:cs="Miriam" w:hint="cs"/>
                      <w:noProof/>
                      <w:szCs w:val="18"/>
                      <w:rtl/>
                      <w:lang w:eastAsia="en-US"/>
                    </w:rPr>
                  </w:pPr>
                  <w:r>
                    <w:rPr>
                      <w:rFonts w:cs="Miriam" w:hint="cs"/>
                      <w:noProof/>
                      <w:szCs w:val="18"/>
                      <w:rtl/>
                      <w:lang w:eastAsia="en-US"/>
                    </w:rPr>
                    <w:t>(תיקון מס' 3) תשע"ז-2017</w:t>
                  </w:r>
                </w:p>
                <w:p w14:paraId="1A0F804A" w14:textId="77777777" w:rsidR="00316D86" w:rsidRDefault="00316D86" w:rsidP="00416D08">
                  <w:pPr>
                    <w:spacing w:line="160" w:lineRule="exact"/>
                    <w:jc w:val="left"/>
                    <w:rPr>
                      <w:rFonts w:cs="Miriam"/>
                      <w:noProof/>
                      <w:szCs w:val="18"/>
                      <w:rtl/>
                      <w:lang w:eastAsia="en-US"/>
                    </w:rPr>
                  </w:pPr>
                  <w:r>
                    <w:rPr>
                      <w:rFonts w:cs="Miriam" w:hint="cs"/>
                      <w:noProof/>
                      <w:szCs w:val="18"/>
                      <w:rtl/>
                      <w:lang w:eastAsia="en-US"/>
                    </w:rPr>
                    <w:t>(תיקון מס' 4) תשע"ז-2017</w:t>
                  </w:r>
                </w:p>
                <w:p w14:paraId="5FB947A9" w14:textId="77777777" w:rsidR="004E209F" w:rsidRDefault="004E209F" w:rsidP="00416D08">
                  <w:pPr>
                    <w:spacing w:line="160" w:lineRule="exact"/>
                    <w:jc w:val="left"/>
                    <w:rPr>
                      <w:rFonts w:cs="Miriam" w:hint="cs"/>
                      <w:noProof/>
                      <w:szCs w:val="18"/>
                      <w:rtl/>
                      <w:lang w:eastAsia="en-US"/>
                    </w:rPr>
                  </w:pPr>
                  <w:r>
                    <w:rPr>
                      <w:rFonts w:cs="Miriam" w:hint="cs"/>
                      <w:noProof/>
                      <w:szCs w:val="18"/>
                      <w:rtl/>
                      <w:lang w:eastAsia="en-US"/>
                    </w:rPr>
                    <w:t>(תיקון מס' 13) תשפ"ב-2022</w:t>
                  </w:r>
                </w:p>
              </w:txbxContent>
            </v:textbox>
            <w10:anchorlock/>
          </v:shape>
        </w:pict>
      </w:r>
      <w:r w:rsidRPr="00416D08">
        <w:rPr>
          <w:rStyle w:val="default"/>
          <w:rFonts w:cs="FrankRuehl" w:hint="cs"/>
          <w:rtl/>
          <w:lang w:eastAsia="en-US"/>
        </w:rPr>
        <w:tab/>
        <w:t>(א1)</w:t>
      </w:r>
      <w:r w:rsidRPr="00416D08">
        <w:rPr>
          <w:rStyle w:val="default"/>
          <w:rFonts w:cs="FrankRuehl" w:hint="cs"/>
          <w:rtl/>
          <w:lang w:eastAsia="en-US"/>
        </w:rPr>
        <w:tab/>
        <w:t>לא יפרסם נותן שירותים פיננסיים פרסומת אף אם היא פרסומת המותרת לפי דין ולא ינקוט דרך שיווק אחרת, המעודדות נטילת הלוואה או אשראי על ידי לקוח, אלא אם כן הן כוללות את שם המלווה או נותן האשראי וצורפה להן אזהרה בנוסח זה: "אי-עמידה בפירעון ההלוואה או בהחזר האשראי עלול</w:t>
      </w:r>
      <w:r w:rsidR="004E209F">
        <w:rPr>
          <w:rStyle w:val="default"/>
          <w:rFonts w:cs="FrankRuehl" w:hint="cs"/>
          <w:rtl/>
          <w:lang w:eastAsia="en-US"/>
        </w:rPr>
        <w:t>ה</w:t>
      </w:r>
      <w:r w:rsidRPr="00416D08">
        <w:rPr>
          <w:rStyle w:val="default"/>
          <w:rFonts w:cs="FrankRuehl" w:hint="cs"/>
          <w:rtl/>
          <w:lang w:eastAsia="en-US"/>
        </w:rPr>
        <w:t xml:space="preserve"> לגרור חיוב בריבית פיגורים והליכי הוצאה לפועל"; בסעיף קטן זה, "נותן שירותים פיננסיים" </w:t>
      </w:r>
      <w:r w:rsidRPr="00416D08">
        <w:rPr>
          <w:rStyle w:val="default"/>
          <w:rFonts w:cs="FrankRuehl"/>
          <w:rtl/>
          <w:lang w:eastAsia="en-US"/>
        </w:rPr>
        <w:t>–</w:t>
      </w:r>
      <w:r w:rsidRPr="00416D08">
        <w:rPr>
          <w:rStyle w:val="default"/>
          <w:rFonts w:cs="FrankRuehl" w:hint="cs"/>
          <w:rtl/>
          <w:lang w:eastAsia="en-US"/>
        </w:rPr>
        <w:t xml:space="preserve"> למעט בעל רישיון למתן שירות בנכס פיננסי</w:t>
      </w:r>
      <w:r w:rsidR="00EB7800">
        <w:rPr>
          <w:rStyle w:val="default"/>
          <w:rFonts w:cs="FrankRuehl" w:hint="cs"/>
          <w:rtl/>
          <w:lang w:eastAsia="en-US"/>
        </w:rPr>
        <w:t xml:space="preserve"> </w:t>
      </w:r>
      <w:r w:rsidR="00EB7800" w:rsidRPr="00EB7800">
        <w:rPr>
          <w:rStyle w:val="default"/>
          <w:rFonts w:cs="FrankRuehl" w:hint="cs"/>
          <w:rtl/>
          <w:lang w:eastAsia="en-US"/>
        </w:rPr>
        <w:t>ובעל רישיון להפעלת מערכת לתיווך באשראי</w:t>
      </w:r>
      <w:r w:rsidRPr="00416D08">
        <w:rPr>
          <w:rStyle w:val="default"/>
          <w:rFonts w:cs="FrankRuehl" w:hint="cs"/>
          <w:rtl/>
          <w:lang w:eastAsia="en-US"/>
        </w:rPr>
        <w:t>.</w:t>
      </w:r>
    </w:p>
    <w:p w14:paraId="62A5C86C" w14:textId="77777777" w:rsidR="0069540D" w:rsidRDefault="0069540D" w:rsidP="0069540D">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השר רשאי לקבוע חובות שיחולו על נותני שירותים פיננסים, כולם או חלקם, לשם הבטחת גילוי נאות ללקוחות, ובין השאר חובות כמפורט להלן:</w:t>
      </w:r>
    </w:p>
    <w:p w14:paraId="0D06BC17" w14:textId="77777777" w:rsidR="0069540D" w:rsidRDefault="0069540D" w:rsidP="0069540D">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חובה לציין פרטים מסוימים בכל פרסום שלהם בדבר שירותיהם;</w:t>
      </w:r>
    </w:p>
    <w:p w14:paraId="566A8490" w14:textId="77777777" w:rsidR="0069540D" w:rsidRDefault="0069540D" w:rsidP="0069540D">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חובה לתת ללקוחותיהם, במועדים קבועים ובכל דרך שהיא, דוחות על השירותים הניתנים להם ולציין בהם פרטים מסוימים.</w:t>
      </w:r>
    </w:p>
    <w:p w14:paraId="4F6C69B8" w14:textId="77777777" w:rsidR="006975F9" w:rsidRPr="00AA6540" w:rsidRDefault="006975F9" w:rsidP="000B70EC">
      <w:pPr>
        <w:pStyle w:val="P00"/>
        <w:spacing w:before="0"/>
        <w:ind w:left="0" w:right="1134"/>
        <w:rPr>
          <w:rStyle w:val="default"/>
          <w:rFonts w:cs="FrankRuehl" w:hint="cs"/>
          <w:vanish/>
          <w:color w:val="FF0000"/>
          <w:szCs w:val="20"/>
          <w:shd w:val="clear" w:color="auto" w:fill="FFFF99"/>
          <w:rtl/>
        </w:rPr>
      </w:pPr>
      <w:bookmarkStart w:id="206" w:name="Rov348"/>
      <w:r w:rsidRPr="00AA6540">
        <w:rPr>
          <w:rStyle w:val="default"/>
          <w:rFonts w:cs="FrankRuehl" w:hint="cs"/>
          <w:vanish/>
          <w:color w:val="FF0000"/>
          <w:szCs w:val="20"/>
          <w:shd w:val="clear" w:color="auto" w:fill="FFFF99"/>
          <w:rtl/>
        </w:rPr>
        <w:t>מיום 1.6.2017</w:t>
      </w:r>
    </w:p>
    <w:p w14:paraId="0D2096C8" w14:textId="77777777" w:rsidR="006975F9" w:rsidRPr="00AA6540" w:rsidRDefault="006975F9" w:rsidP="006975F9">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3</w:t>
      </w:r>
    </w:p>
    <w:p w14:paraId="36452F74" w14:textId="77777777" w:rsidR="006975F9" w:rsidRPr="00AA6540" w:rsidRDefault="006975F9" w:rsidP="006975F9">
      <w:pPr>
        <w:pStyle w:val="P00"/>
        <w:spacing w:before="0"/>
        <w:ind w:left="0" w:right="1134"/>
        <w:rPr>
          <w:rStyle w:val="default"/>
          <w:rFonts w:cs="FrankRuehl" w:hint="cs"/>
          <w:vanish/>
          <w:szCs w:val="20"/>
          <w:shd w:val="clear" w:color="auto" w:fill="FFFF99"/>
          <w:rtl/>
        </w:rPr>
      </w:pPr>
      <w:hyperlink r:id="rId243" w:history="1">
        <w:r w:rsidRPr="00AA6540">
          <w:rPr>
            <w:rStyle w:val="Hyperlink"/>
            <w:rFonts w:hint="cs"/>
            <w:vanish/>
            <w:szCs w:val="20"/>
            <w:shd w:val="clear" w:color="auto" w:fill="FFFF99"/>
            <w:rtl/>
          </w:rPr>
          <w:t>ס"ח תשע"ז מס' 2608</w:t>
        </w:r>
      </w:hyperlink>
      <w:r w:rsidRPr="00AA6540">
        <w:rPr>
          <w:rStyle w:val="default"/>
          <w:rFonts w:cs="FrankRuehl" w:hint="cs"/>
          <w:vanish/>
          <w:szCs w:val="20"/>
          <w:shd w:val="clear" w:color="auto" w:fill="FFFF99"/>
          <w:rtl/>
        </w:rPr>
        <w:t xml:space="preserve"> מיום 1.3.2017 עמ' 446 (</w:t>
      </w:r>
      <w:hyperlink r:id="rId244" w:history="1">
        <w:r w:rsidRPr="00AA6540">
          <w:rPr>
            <w:rStyle w:val="Hyperlink"/>
            <w:rFonts w:hint="cs"/>
            <w:vanish/>
            <w:szCs w:val="20"/>
            <w:shd w:val="clear" w:color="auto" w:fill="FFFF99"/>
            <w:rtl/>
          </w:rPr>
          <w:t>ה"ח 644</w:t>
        </w:r>
      </w:hyperlink>
      <w:r w:rsidRPr="00AA6540">
        <w:rPr>
          <w:rStyle w:val="default"/>
          <w:rFonts w:cs="FrankRuehl" w:hint="cs"/>
          <w:vanish/>
          <w:szCs w:val="20"/>
          <w:shd w:val="clear" w:color="auto" w:fill="FFFF99"/>
          <w:rtl/>
        </w:rPr>
        <w:t>)</w:t>
      </w:r>
    </w:p>
    <w:p w14:paraId="173A42D8" w14:textId="77777777" w:rsidR="006975F9" w:rsidRPr="00AA6540" w:rsidRDefault="000B70EC" w:rsidP="006975F9">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הוספת סעיף קטן 47(א1)</w:t>
      </w:r>
    </w:p>
    <w:p w14:paraId="312319CF" w14:textId="77777777" w:rsidR="00416D08" w:rsidRPr="00AA6540" w:rsidRDefault="00416D08" w:rsidP="00416D08">
      <w:pPr>
        <w:pStyle w:val="P00"/>
        <w:tabs>
          <w:tab w:val="clear" w:pos="6259"/>
        </w:tabs>
        <w:spacing w:before="0"/>
        <w:ind w:left="0" w:right="1134"/>
        <w:rPr>
          <w:rStyle w:val="default"/>
          <w:rFonts w:cs="FrankRuehl" w:hint="cs"/>
          <w:vanish/>
          <w:szCs w:val="20"/>
          <w:shd w:val="clear" w:color="auto" w:fill="FFFF99"/>
          <w:rtl/>
        </w:rPr>
      </w:pPr>
    </w:p>
    <w:p w14:paraId="2AA1DCAA" w14:textId="77777777" w:rsidR="00416D08" w:rsidRPr="00AA6540" w:rsidRDefault="00416D08" w:rsidP="00416D08">
      <w:pPr>
        <w:pStyle w:val="P00"/>
        <w:spacing w:before="0"/>
        <w:ind w:left="0" w:right="1134"/>
        <w:rPr>
          <w:rStyle w:val="default"/>
          <w:rFonts w:cs="FrankRuehl" w:hint="cs"/>
          <w:vanish/>
          <w:color w:val="FF0000"/>
          <w:szCs w:val="20"/>
          <w:shd w:val="clear" w:color="auto" w:fill="FFFF99"/>
          <w:rtl/>
        </w:rPr>
      </w:pPr>
      <w:r w:rsidRPr="00AA6540">
        <w:rPr>
          <w:rStyle w:val="default"/>
          <w:rFonts w:cs="FrankRuehl" w:hint="cs"/>
          <w:vanish/>
          <w:color w:val="FF0000"/>
          <w:szCs w:val="20"/>
          <w:shd w:val="clear" w:color="auto" w:fill="FFFF99"/>
          <w:rtl/>
        </w:rPr>
        <w:t>מיום 1.2.2018</w:t>
      </w:r>
    </w:p>
    <w:p w14:paraId="1E9B1DA8" w14:textId="77777777" w:rsidR="00416D08" w:rsidRPr="00AA6540" w:rsidRDefault="00416D08" w:rsidP="00416D08">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4</w:t>
      </w:r>
    </w:p>
    <w:p w14:paraId="3FCD7CD7" w14:textId="77777777" w:rsidR="00416D08" w:rsidRPr="00AA6540" w:rsidRDefault="00416D08" w:rsidP="00416D08">
      <w:pPr>
        <w:pStyle w:val="P00"/>
        <w:spacing w:before="0"/>
        <w:ind w:left="0" w:right="1134"/>
        <w:rPr>
          <w:rStyle w:val="default"/>
          <w:rFonts w:cs="FrankRuehl"/>
          <w:vanish/>
          <w:szCs w:val="20"/>
          <w:shd w:val="clear" w:color="auto" w:fill="FFFF99"/>
          <w:rtl/>
        </w:rPr>
      </w:pPr>
      <w:hyperlink r:id="rId245" w:history="1">
        <w:r w:rsidRPr="00AA6540">
          <w:rPr>
            <w:rStyle w:val="Hyperlink"/>
            <w:rFonts w:hint="cs"/>
            <w:vanish/>
            <w:szCs w:val="20"/>
            <w:shd w:val="clear" w:color="auto" w:fill="FFFF99"/>
            <w:rtl/>
          </w:rPr>
          <w:t>ס"ח תשע"ז מס' 2655</w:t>
        </w:r>
      </w:hyperlink>
      <w:r w:rsidRPr="00AA6540">
        <w:rPr>
          <w:rStyle w:val="default"/>
          <w:rFonts w:cs="FrankRuehl" w:hint="cs"/>
          <w:vanish/>
          <w:szCs w:val="20"/>
          <w:shd w:val="clear" w:color="auto" w:fill="FFFF99"/>
          <w:rtl/>
        </w:rPr>
        <w:t xml:space="preserve"> מיום 6.8.2017 עמ' 1082 (</w:t>
      </w:r>
      <w:hyperlink r:id="rId246" w:history="1">
        <w:r w:rsidRPr="00AA6540">
          <w:rPr>
            <w:rStyle w:val="Hyperlink"/>
            <w:rFonts w:hint="cs"/>
            <w:vanish/>
            <w:szCs w:val="20"/>
            <w:shd w:val="clear" w:color="auto" w:fill="FFFF99"/>
            <w:rtl/>
          </w:rPr>
          <w:t>ה"ח 1127</w:t>
        </w:r>
      </w:hyperlink>
      <w:r w:rsidRPr="00AA6540">
        <w:rPr>
          <w:rStyle w:val="default"/>
          <w:rFonts w:cs="FrankRuehl" w:hint="cs"/>
          <w:vanish/>
          <w:szCs w:val="20"/>
          <w:shd w:val="clear" w:color="auto" w:fill="FFFF99"/>
          <w:rtl/>
        </w:rPr>
        <w:t>)</w:t>
      </w:r>
    </w:p>
    <w:p w14:paraId="493B1088" w14:textId="77777777" w:rsidR="004E209F" w:rsidRPr="00AA6540" w:rsidRDefault="004E209F" w:rsidP="004E209F">
      <w:pPr>
        <w:pStyle w:val="P00"/>
        <w:ind w:left="0" w:right="1134"/>
        <w:rPr>
          <w:rStyle w:val="default"/>
          <w:rFonts w:cs="FrankRuehl"/>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ab/>
        <w:t>(א1)</w:t>
      </w:r>
      <w:r w:rsidRPr="00AA6540">
        <w:rPr>
          <w:rStyle w:val="default"/>
          <w:rFonts w:cs="FrankRuehl" w:hint="cs"/>
          <w:vanish/>
          <w:sz w:val="22"/>
          <w:szCs w:val="22"/>
          <w:shd w:val="clear" w:color="auto" w:fill="FFFF99"/>
          <w:rtl/>
          <w:lang w:eastAsia="en-US"/>
        </w:rPr>
        <w:tab/>
        <w:t xml:space="preserve">לא יפרסם נותן שירותים פיננסיים פרסומת אף אם היא פרסומת המותרת לפי דין ולא ינקוט דרך שיווק אחרת, המעודדות נטילת הלוואה או אשראי על ידי לקוח, אלא אם כן הן כוללות את שם המלווה או נותן האשראי וצורפה להן אזהרה בנוסח זה: "אי-עמידה בפירעון ההלוואה או בהחזר האשראי עלול לגרור חיוב בריבית פיגורים והליכי הוצאה לפועל"; בסעיף קטן זה, "נותן שירותים פיננסיים" </w:t>
      </w:r>
      <w:r w:rsidRPr="00AA6540">
        <w:rPr>
          <w:rStyle w:val="default"/>
          <w:rFonts w:cs="FrankRuehl"/>
          <w:vanish/>
          <w:sz w:val="22"/>
          <w:szCs w:val="22"/>
          <w:shd w:val="clear" w:color="auto" w:fill="FFFF99"/>
          <w:rtl/>
          <w:lang w:eastAsia="en-US"/>
        </w:rPr>
        <w:t>–</w:t>
      </w:r>
      <w:r w:rsidRPr="00AA6540">
        <w:rPr>
          <w:rStyle w:val="default"/>
          <w:rFonts w:cs="FrankRuehl" w:hint="cs"/>
          <w:vanish/>
          <w:sz w:val="22"/>
          <w:szCs w:val="22"/>
          <w:shd w:val="clear" w:color="auto" w:fill="FFFF99"/>
          <w:rtl/>
          <w:lang w:eastAsia="en-US"/>
        </w:rPr>
        <w:t xml:space="preserve"> למעט בעל רישיון למתן שירות בנכס פיננסי </w:t>
      </w:r>
      <w:r w:rsidRPr="00AA6540">
        <w:rPr>
          <w:rStyle w:val="default"/>
          <w:rFonts w:cs="FrankRuehl" w:hint="cs"/>
          <w:vanish/>
          <w:sz w:val="22"/>
          <w:szCs w:val="22"/>
          <w:u w:val="single"/>
          <w:shd w:val="clear" w:color="auto" w:fill="FFFF99"/>
          <w:rtl/>
          <w:lang w:eastAsia="en-US"/>
        </w:rPr>
        <w:t>ובעל רישיון להפעלת מערכת לתיווך באשראי</w:t>
      </w:r>
      <w:r w:rsidRPr="00AA6540">
        <w:rPr>
          <w:rStyle w:val="default"/>
          <w:rFonts w:cs="FrankRuehl" w:hint="cs"/>
          <w:vanish/>
          <w:sz w:val="22"/>
          <w:szCs w:val="22"/>
          <w:shd w:val="clear" w:color="auto" w:fill="FFFF99"/>
          <w:rtl/>
          <w:lang w:eastAsia="en-US"/>
        </w:rPr>
        <w:t>.</w:t>
      </w:r>
    </w:p>
    <w:p w14:paraId="79F615BB" w14:textId="77777777" w:rsidR="004E209F" w:rsidRPr="00AA6540" w:rsidRDefault="004E209F" w:rsidP="00416D08">
      <w:pPr>
        <w:pStyle w:val="P00"/>
        <w:spacing w:before="0"/>
        <w:ind w:left="0" w:right="1134"/>
        <w:rPr>
          <w:rStyle w:val="default"/>
          <w:rFonts w:cs="FrankRuehl" w:hint="cs"/>
          <w:vanish/>
          <w:szCs w:val="20"/>
          <w:shd w:val="clear" w:color="auto" w:fill="FFFF99"/>
          <w:rtl/>
        </w:rPr>
      </w:pPr>
    </w:p>
    <w:p w14:paraId="70ACAF73" w14:textId="77777777" w:rsidR="004E209F" w:rsidRPr="00AA6540" w:rsidRDefault="004E209F" w:rsidP="004E209F">
      <w:pPr>
        <w:pStyle w:val="P00"/>
        <w:spacing w:before="0"/>
        <w:ind w:left="0" w:right="1134"/>
        <w:rPr>
          <w:rStyle w:val="default"/>
          <w:rFonts w:ascii="FrankRuehl" w:hAnsi="FrankRuehl" w:cs="FrankRuehl"/>
          <w:vanish/>
          <w:color w:val="FF0000"/>
          <w:szCs w:val="20"/>
          <w:shd w:val="clear" w:color="auto" w:fill="FFFF99"/>
          <w:rtl/>
        </w:rPr>
      </w:pPr>
      <w:r w:rsidRPr="00AA6540">
        <w:rPr>
          <w:rStyle w:val="default"/>
          <w:rFonts w:ascii="FrankRuehl" w:hAnsi="FrankRuehl" w:cs="FrankRuehl"/>
          <w:vanish/>
          <w:color w:val="FF0000"/>
          <w:szCs w:val="20"/>
          <w:shd w:val="clear" w:color="auto" w:fill="FFFF99"/>
          <w:rtl/>
        </w:rPr>
        <w:t>מיום 22.8.2022</w:t>
      </w:r>
    </w:p>
    <w:p w14:paraId="2BD3CD2F" w14:textId="77777777" w:rsidR="004E209F" w:rsidRPr="00AA6540" w:rsidRDefault="004E209F" w:rsidP="004E209F">
      <w:pPr>
        <w:pStyle w:val="P00"/>
        <w:spacing w:before="0"/>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b/>
          <w:bCs/>
          <w:vanish/>
          <w:szCs w:val="20"/>
          <w:shd w:val="clear" w:color="auto" w:fill="FFFF99"/>
          <w:rtl/>
        </w:rPr>
        <w:t xml:space="preserve">תיקון מס' </w:t>
      </w:r>
      <w:r w:rsidRPr="00AA6540">
        <w:rPr>
          <w:rStyle w:val="default"/>
          <w:rFonts w:ascii="FrankRuehl" w:hAnsi="FrankRuehl" w:cs="FrankRuehl" w:hint="cs"/>
          <w:b/>
          <w:bCs/>
          <w:vanish/>
          <w:szCs w:val="20"/>
          <w:shd w:val="clear" w:color="auto" w:fill="FFFF99"/>
          <w:rtl/>
        </w:rPr>
        <w:t>13</w:t>
      </w:r>
    </w:p>
    <w:p w14:paraId="77734808" w14:textId="77777777" w:rsidR="004E209F" w:rsidRPr="00AA6540" w:rsidRDefault="004E209F" w:rsidP="004E209F">
      <w:pPr>
        <w:pStyle w:val="P00"/>
        <w:spacing w:before="0"/>
        <w:ind w:left="0" w:right="1134"/>
        <w:rPr>
          <w:rStyle w:val="default"/>
          <w:rFonts w:ascii="FrankRuehl" w:hAnsi="FrankRuehl" w:cs="FrankRuehl"/>
          <w:vanish/>
          <w:szCs w:val="20"/>
          <w:shd w:val="clear" w:color="auto" w:fill="FFFF99"/>
          <w:rtl/>
        </w:rPr>
      </w:pPr>
      <w:hyperlink r:id="rId247" w:history="1">
        <w:r w:rsidRPr="00AA6540">
          <w:rPr>
            <w:rStyle w:val="Hyperlink"/>
            <w:rFonts w:ascii="FrankRuehl" w:hAnsi="FrankRuehl"/>
            <w:vanish/>
            <w:szCs w:val="20"/>
            <w:shd w:val="clear" w:color="auto" w:fill="FFFF99"/>
            <w:rtl/>
          </w:rPr>
          <w:t>ס"ח תשפ"ב מס' 2978</w:t>
        </w:r>
      </w:hyperlink>
      <w:r w:rsidRPr="00AA6540">
        <w:rPr>
          <w:rStyle w:val="default"/>
          <w:rFonts w:ascii="FrankRuehl" w:hAnsi="FrankRuehl" w:cs="FrankRuehl"/>
          <w:vanish/>
          <w:szCs w:val="20"/>
          <w:shd w:val="clear" w:color="auto" w:fill="FFFF99"/>
          <w:rtl/>
        </w:rPr>
        <w:t xml:space="preserve"> מיום 22.6.2022 עמ' 86</w:t>
      </w:r>
      <w:r w:rsidRPr="00AA6540">
        <w:rPr>
          <w:rStyle w:val="default"/>
          <w:rFonts w:ascii="FrankRuehl" w:hAnsi="FrankRuehl" w:cs="FrankRuehl" w:hint="cs"/>
          <w:vanish/>
          <w:szCs w:val="20"/>
          <w:shd w:val="clear" w:color="auto" w:fill="FFFF99"/>
          <w:rtl/>
        </w:rPr>
        <w:t>5</w:t>
      </w:r>
      <w:r w:rsidRPr="00AA6540">
        <w:rPr>
          <w:rStyle w:val="default"/>
          <w:rFonts w:ascii="FrankRuehl" w:hAnsi="FrankRuehl" w:cs="FrankRuehl"/>
          <w:vanish/>
          <w:szCs w:val="20"/>
          <w:shd w:val="clear" w:color="auto" w:fill="FFFF99"/>
          <w:rtl/>
        </w:rPr>
        <w:t xml:space="preserve"> (</w:t>
      </w:r>
      <w:hyperlink r:id="rId248" w:history="1">
        <w:r w:rsidRPr="00AA6540">
          <w:rPr>
            <w:rStyle w:val="Hyperlink"/>
            <w:rFonts w:ascii="FrankRuehl" w:hAnsi="FrankRuehl"/>
            <w:vanish/>
            <w:szCs w:val="20"/>
            <w:shd w:val="clear" w:color="auto" w:fill="FFFF99"/>
            <w:rtl/>
          </w:rPr>
          <w:t>ה"ח 901</w:t>
        </w:r>
      </w:hyperlink>
      <w:r w:rsidRPr="00AA6540">
        <w:rPr>
          <w:rStyle w:val="default"/>
          <w:rFonts w:ascii="FrankRuehl" w:hAnsi="FrankRuehl" w:cs="FrankRuehl"/>
          <w:vanish/>
          <w:szCs w:val="20"/>
          <w:shd w:val="clear" w:color="auto" w:fill="FFFF99"/>
          <w:rtl/>
        </w:rPr>
        <w:t>)</w:t>
      </w:r>
    </w:p>
    <w:p w14:paraId="1C9F5172" w14:textId="77777777" w:rsidR="00316D86" w:rsidRPr="00316D86" w:rsidRDefault="00316D86" w:rsidP="00316D86">
      <w:pPr>
        <w:pStyle w:val="P00"/>
        <w:ind w:left="0" w:right="1134"/>
        <w:rPr>
          <w:rStyle w:val="default"/>
          <w:rFonts w:cs="FrankRuehl" w:hint="cs"/>
          <w:sz w:val="2"/>
          <w:szCs w:val="2"/>
          <w:rtl/>
          <w:lang w:eastAsia="en-US"/>
        </w:rPr>
      </w:pPr>
      <w:r w:rsidRPr="00AA6540">
        <w:rPr>
          <w:rStyle w:val="default"/>
          <w:rFonts w:cs="FrankRuehl" w:hint="cs"/>
          <w:vanish/>
          <w:sz w:val="22"/>
          <w:szCs w:val="22"/>
          <w:shd w:val="clear" w:color="auto" w:fill="FFFF99"/>
          <w:rtl/>
          <w:lang w:eastAsia="en-US"/>
        </w:rPr>
        <w:tab/>
        <w:t>(א1)</w:t>
      </w:r>
      <w:r w:rsidRPr="00AA6540">
        <w:rPr>
          <w:rStyle w:val="default"/>
          <w:rFonts w:cs="FrankRuehl" w:hint="cs"/>
          <w:vanish/>
          <w:sz w:val="22"/>
          <w:szCs w:val="22"/>
          <w:shd w:val="clear" w:color="auto" w:fill="FFFF99"/>
          <w:rtl/>
          <w:lang w:eastAsia="en-US"/>
        </w:rPr>
        <w:tab/>
        <w:t xml:space="preserve">לא יפרסם נותן שירותים פיננסיים פרסומת אף אם היא פרסומת המותרת לפי דין ולא ינקוט דרך שיווק אחרת, המעודדות נטילת הלוואה או אשראי על ידי לקוח, אלא אם כן הן כוללות את שם המלווה או נותן האשראי וצורפה להן אזהרה בנוסח זה: "אי-עמידה בפירעון ההלוואה או בהחזר האשראי </w:t>
      </w:r>
      <w:r w:rsidRPr="00AA6540">
        <w:rPr>
          <w:rStyle w:val="default"/>
          <w:rFonts w:cs="FrankRuehl" w:hint="cs"/>
          <w:strike/>
          <w:vanish/>
          <w:sz w:val="22"/>
          <w:szCs w:val="22"/>
          <w:shd w:val="clear" w:color="auto" w:fill="FFFF99"/>
          <w:rtl/>
          <w:lang w:eastAsia="en-US"/>
        </w:rPr>
        <w:t>עלול</w:t>
      </w:r>
      <w:r w:rsidR="004E209F" w:rsidRPr="00AA6540">
        <w:rPr>
          <w:rStyle w:val="default"/>
          <w:rFonts w:cs="FrankRuehl" w:hint="cs"/>
          <w:vanish/>
          <w:sz w:val="22"/>
          <w:szCs w:val="22"/>
          <w:shd w:val="clear" w:color="auto" w:fill="FFFF99"/>
          <w:rtl/>
          <w:lang w:eastAsia="en-US"/>
        </w:rPr>
        <w:t xml:space="preserve"> </w:t>
      </w:r>
      <w:r w:rsidR="004E209F" w:rsidRPr="00AA6540">
        <w:rPr>
          <w:rStyle w:val="default"/>
          <w:rFonts w:cs="FrankRuehl" w:hint="cs"/>
          <w:vanish/>
          <w:sz w:val="22"/>
          <w:szCs w:val="22"/>
          <w:u w:val="single"/>
          <w:shd w:val="clear" w:color="auto" w:fill="FFFF99"/>
          <w:rtl/>
          <w:lang w:eastAsia="en-US"/>
        </w:rPr>
        <w:t>עלולה</w:t>
      </w:r>
      <w:r w:rsidRPr="00AA6540">
        <w:rPr>
          <w:rStyle w:val="default"/>
          <w:rFonts w:cs="FrankRuehl" w:hint="cs"/>
          <w:vanish/>
          <w:sz w:val="22"/>
          <w:szCs w:val="22"/>
          <w:shd w:val="clear" w:color="auto" w:fill="FFFF99"/>
          <w:rtl/>
          <w:lang w:eastAsia="en-US"/>
        </w:rPr>
        <w:t xml:space="preserve"> לגרור חיוב בריבית פיגורים והליכי הוצאה לפועל"; בסעיף קטן זה, "נותן שירותים פיננסיים" </w:t>
      </w:r>
      <w:r w:rsidRPr="00AA6540">
        <w:rPr>
          <w:rStyle w:val="default"/>
          <w:rFonts w:cs="FrankRuehl"/>
          <w:vanish/>
          <w:sz w:val="22"/>
          <w:szCs w:val="22"/>
          <w:shd w:val="clear" w:color="auto" w:fill="FFFF99"/>
          <w:rtl/>
          <w:lang w:eastAsia="en-US"/>
        </w:rPr>
        <w:t>–</w:t>
      </w:r>
      <w:r w:rsidRPr="00AA6540">
        <w:rPr>
          <w:rStyle w:val="default"/>
          <w:rFonts w:cs="FrankRuehl" w:hint="cs"/>
          <w:vanish/>
          <w:sz w:val="22"/>
          <w:szCs w:val="22"/>
          <w:shd w:val="clear" w:color="auto" w:fill="FFFF99"/>
          <w:rtl/>
          <w:lang w:eastAsia="en-US"/>
        </w:rPr>
        <w:t xml:space="preserve"> למעט בעל רישיון למתן שירות בנכס פיננסי ובעל רישיון להפעלת מערכת לתיווך באשראי.</w:t>
      </w:r>
      <w:bookmarkEnd w:id="206"/>
    </w:p>
    <w:p w14:paraId="270443AE" w14:textId="77777777" w:rsidR="003E1701" w:rsidRDefault="003E1701" w:rsidP="0069540D">
      <w:pPr>
        <w:pStyle w:val="P00"/>
        <w:spacing w:before="72"/>
        <w:ind w:left="0" w:right="1134"/>
        <w:rPr>
          <w:rStyle w:val="default"/>
          <w:rFonts w:cs="FrankRuehl" w:hint="cs"/>
          <w:rtl/>
          <w:lang w:eastAsia="en-US"/>
        </w:rPr>
      </w:pPr>
      <w:bookmarkStart w:id="207" w:name="Seif47"/>
      <w:bookmarkEnd w:id="207"/>
      <w:r>
        <w:rPr>
          <w:lang w:val="he-IL"/>
        </w:rPr>
        <w:pict w14:anchorId="676804C2">
          <v:rect id="_x0000_s2205" style="position:absolute;left:0;text-align:left;margin-left:464.5pt;margin-top:8.05pt;width:75.05pt;height:16.85pt;z-index:251513344" o:allowincell="f" filled="f" stroked="f" strokecolor="lime" strokeweight=".25pt">
            <v:textbox inset="0,0,0,0">
              <w:txbxContent>
                <w:p w14:paraId="0EF2F70C" w14:textId="77777777" w:rsidR="00316D86" w:rsidRDefault="00316D86">
                  <w:pPr>
                    <w:spacing w:line="160" w:lineRule="exact"/>
                    <w:jc w:val="left"/>
                    <w:rPr>
                      <w:rFonts w:cs="Miriam" w:hint="cs"/>
                      <w:noProof/>
                      <w:szCs w:val="18"/>
                      <w:rtl/>
                      <w:lang w:eastAsia="en-US"/>
                    </w:rPr>
                  </w:pPr>
                  <w:r>
                    <w:rPr>
                      <w:rFonts w:cs="Miriam" w:hint="cs"/>
                      <w:szCs w:val="18"/>
                      <w:rtl/>
                      <w:lang w:eastAsia="en-US"/>
                    </w:rPr>
                    <w:t>עריכת חוזה בכתב ומסירתו</w:t>
                  </w:r>
                </w:p>
              </w:txbxContent>
            </v:textbox>
            <w10:anchorlock/>
          </v:rect>
        </w:pict>
      </w:r>
      <w:r>
        <w:rPr>
          <w:rStyle w:val="big-number"/>
          <w:rFonts w:hint="cs"/>
          <w:rtl/>
          <w:lang w:eastAsia="en-US"/>
        </w:rPr>
        <w:t>48</w:t>
      </w:r>
      <w:r>
        <w:rPr>
          <w:rStyle w:val="default"/>
          <w:rFonts w:cs="FrankRuehl"/>
          <w:rtl/>
        </w:rPr>
        <w:t>.</w:t>
      </w:r>
      <w:r>
        <w:rPr>
          <w:rStyle w:val="default"/>
          <w:rFonts w:cs="FrankRuehl"/>
          <w:rtl/>
        </w:rPr>
        <w:tab/>
      </w:r>
      <w:r w:rsidR="0069540D">
        <w:rPr>
          <w:rStyle w:val="default"/>
          <w:rFonts w:cs="FrankRuehl" w:hint="cs"/>
          <w:rtl/>
          <w:lang w:eastAsia="en-US"/>
        </w:rPr>
        <w:t>(א)</w:t>
      </w:r>
      <w:r w:rsidR="0069540D">
        <w:rPr>
          <w:rStyle w:val="default"/>
          <w:rFonts w:cs="FrankRuehl" w:hint="cs"/>
          <w:rtl/>
          <w:lang w:eastAsia="en-US"/>
        </w:rPr>
        <w:tab/>
        <w:t>היה לשר יסוד סביר להניח כי הדבר דרוש למניעת הטעיה או ניצול מצוקת הלקוח, רשאי הוא לקבוע בתקנות, לגבי סוגי שירותים, כי נותן שירותים פיננסיים חייב לערוך חוזה בכתב עם הלקוח ולציין בו את הפרטים שנקבעו בתקנות</w:t>
      </w:r>
      <w:r>
        <w:rPr>
          <w:rStyle w:val="default"/>
          <w:rFonts w:cs="FrankRuehl"/>
          <w:rtl/>
          <w:lang w:eastAsia="en-US"/>
        </w:rPr>
        <w:t>.</w:t>
      </w:r>
    </w:p>
    <w:p w14:paraId="69A525B4" w14:textId="77777777" w:rsidR="0069540D" w:rsidRDefault="0069540D" w:rsidP="0069540D">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95752E">
        <w:rPr>
          <w:rStyle w:val="default"/>
          <w:rFonts w:cs="FrankRuehl" w:hint="cs"/>
          <w:rtl/>
          <w:lang w:eastAsia="en-US"/>
        </w:rPr>
        <w:t>נותן שירותים פיננסיים העומד לכרות חוזה עם לקוח חייב לתת לו הזדמנות סבירה לעיין בחוזה לפני כריתתו, וכן למסור לו עותק ממנו לאחר החתימה.</w:t>
      </w:r>
    </w:p>
    <w:p w14:paraId="7FA44CC5" w14:textId="77777777" w:rsidR="003E1701" w:rsidRDefault="003E1701" w:rsidP="00F048FB">
      <w:pPr>
        <w:pStyle w:val="P00"/>
        <w:spacing w:before="72"/>
        <w:ind w:left="0" w:right="1134"/>
        <w:rPr>
          <w:rStyle w:val="default"/>
          <w:rFonts w:cs="FrankRuehl" w:hint="cs"/>
          <w:rtl/>
          <w:lang w:eastAsia="en-US"/>
        </w:rPr>
      </w:pPr>
      <w:bookmarkStart w:id="208" w:name="Seif48"/>
      <w:bookmarkEnd w:id="208"/>
      <w:r>
        <w:rPr>
          <w:lang w:val="he-IL"/>
        </w:rPr>
        <w:pict w14:anchorId="1C8B7F43">
          <v:rect id="_x0000_s2206" style="position:absolute;left:0;text-align:left;margin-left:464.5pt;margin-top:8.05pt;width:75.05pt;height:42.45pt;z-index:251514368" o:allowincell="f" filled="f" stroked="f" strokecolor="lime" strokeweight=".25pt">
            <v:textbox inset="0,0,0,0">
              <w:txbxContent>
                <w:p w14:paraId="7E66BE85" w14:textId="77777777" w:rsidR="00316D86" w:rsidRDefault="00316D86">
                  <w:pPr>
                    <w:spacing w:line="160" w:lineRule="exact"/>
                    <w:jc w:val="left"/>
                    <w:rPr>
                      <w:rFonts w:cs="Miriam" w:hint="cs"/>
                      <w:noProof/>
                      <w:szCs w:val="18"/>
                      <w:rtl/>
                      <w:lang w:eastAsia="en-US"/>
                    </w:rPr>
                  </w:pPr>
                  <w:r>
                    <w:rPr>
                      <w:rFonts w:cs="Miriam" w:hint="cs"/>
                      <w:szCs w:val="18"/>
                      <w:rtl/>
                      <w:lang w:eastAsia="en-US"/>
                    </w:rPr>
                    <w:t>הוראות בדבר חוזה למתן שירותים פיננסיים</w:t>
                  </w:r>
                </w:p>
                <w:p w14:paraId="46A7F38B" w14:textId="77777777" w:rsidR="00316D86" w:rsidRDefault="00316D86">
                  <w:pPr>
                    <w:spacing w:line="160" w:lineRule="exact"/>
                    <w:jc w:val="left"/>
                    <w:rPr>
                      <w:rFonts w:cs="Miriam" w:hint="cs"/>
                      <w:noProof/>
                      <w:szCs w:val="18"/>
                      <w:rtl/>
                      <w:lang w:eastAsia="en-US"/>
                    </w:rPr>
                  </w:pPr>
                  <w:r>
                    <w:rPr>
                      <w:rFonts w:cs="Miriam" w:hint="cs"/>
                      <w:noProof/>
                      <w:szCs w:val="18"/>
                      <w:rtl/>
                      <w:lang w:eastAsia="en-US"/>
                    </w:rPr>
                    <w:t xml:space="preserve">(תיקון מס' 1) </w:t>
                  </w:r>
                  <w:r>
                    <w:rPr>
                      <w:rFonts w:cs="Miriam"/>
                      <w:noProof/>
                      <w:szCs w:val="18"/>
                      <w:rtl/>
                      <w:lang w:eastAsia="en-US"/>
                    </w:rPr>
                    <w:br/>
                  </w:r>
                  <w:r>
                    <w:rPr>
                      <w:rFonts w:cs="Miriam" w:hint="cs"/>
                      <w:noProof/>
                      <w:szCs w:val="18"/>
                      <w:rtl/>
                      <w:lang w:eastAsia="en-US"/>
                    </w:rPr>
                    <w:t>תשע"ז-2016</w:t>
                  </w:r>
                </w:p>
              </w:txbxContent>
            </v:textbox>
            <w10:anchorlock/>
          </v:rect>
        </w:pict>
      </w:r>
      <w:r>
        <w:rPr>
          <w:rStyle w:val="big-number"/>
          <w:rFonts w:hint="cs"/>
          <w:rtl/>
          <w:lang w:eastAsia="en-US"/>
        </w:rPr>
        <w:t>49</w:t>
      </w:r>
      <w:r>
        <w:rPr>
          <w:rStyle w:val="default"/>
          <w:rFonts w:cs="FrankRuehl"/>
          <w:rtl/>
        </w:rPr>
        <w:t>.</w:t>
      </w:r>
      <w:r>
        <w:rPr>
          <w:rStyle w:val="default"/>
          <w:rFonts w:cs="FrankRuehl"/>
          <w:rtl/>
        </w:rPr>
        <w:tab/>
      </w:r>
      <w:r>
        <w:rPr>
          <w:rStyle w:val="default"/>
          <w:rFonts w:cs="FrankRuehl" w:hint="cs"/>
          <w:rtl/>
        </w:rPr>
        <w:t>(</w:t>
      </w:r>
      <w:r>
        <w:rPr>
          <w:rStyle w:val="default"/>
          <w:rFonts w:cs="FrankRuehl"/>
          <w:rtl/>
          <w:lang w:eastAsia="en-US"/>
        </w:rPr>
        <w:t>א)</w:t>
      </w:r>
      <w:r>
        <w:rPr>
          <w:rStyle w:val="default"/>
          <w:rFonts w:cs="FrankRuehl" w:hint="cs"/>
          <w:rtl/>
          <w:lang w:eastAsia="en-US"/>
        </w:rPr>
        <w:tab/>
      </w:r>
      <w:r w:rsidR="00F048FB" w:rsidRPr="00F048FB">
        <w:rPr>
          <w:rStyle w:val="default"/>
          <w:rFonts w:cs="FrankRuehl" w:hint="cs"/>
          <w:rtl/>
          <w:lang w:eastAsia="en-US"/>
        </w:rPr>
        <w:t>המפקח רשאי לתת הוראות</w:t>
      </w:r>
      <w:r w:rsidR="0095752E">
        <w:rPr>
          <w:rStyle w:val="default"/>
          <w:rFonts w:cs="FrankRuehl" w:hint="cs"/>
          <w:rtl/>
          <w:lang w:eastAsia="en-US"/>
        </w:rPr>
        <w:t>, דרך כלל או לסוג מסוים של שירותים פיננסיים, לעניין תוכנו של חוזה למתן שירותים פיננסיים או מידע אחר המיועד ללקוח, ובכלל זה תנאים שיש לקבוע בהם, וכן הוראות לעניין צורתו של חוזה כאמור, לרבות לעניין הגודל המזערי של האותיות, ולעניין החובה למסור את החוזה או את המידע ללקוח</w:t>
      </w:r>
      <w:r>
        <w:rPr>
          <w:rStyle w:val="default"/>
          <w:rFonts w:cs="FrankRuehl"/>
          <w:rtl/>
          <w:lang w:eastAsia="en-US"/>
        </w:rPr>
        <w:t>.</w:t>
      </w:r>
    </w:p>
    <w:p w14:paraId="5D220E5C" w14:textId="77777777" w:rsidR="0095752E" w:rsidRDefault="0095752E" w:rsidP="0095752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הסדר הסותר תנאי שיש לקבעו בחוזה לפי סעיף קטן (א) לא ינהגו לפיו, ויראו כאילו הותנה במקומו התנאי שיש לקבעו כאמור, זולת אם ההסדר הוא לטובת הלקוח; אין בהוראה זו כדי לגרוע מאחריותו הפלילית של נותן שירותים פיננסיים.</w:t>
      </w:r>
    </w:p>
    <w:p w14:paraId="7E8DD5BB" w14:textId="77777777" w:rsidR="00F048FB" w:rsidRPr="00AA6540" w:rsidRDefault="00F048FB" w:rsidP="00F048FB">
      <w:pPr>
        <w:pStyle w:val="P00"/>
        <w:tabs>
          <w:tab w:val="clear" w:pos="6259"/>
        </w:tabs>
        <w:spacing w:before="0"/>
        <w:ind w:left="0" w:right="1134"/>
        <w:rPr>
          <w:rStyle w:val="default"/>
          <w:rFonts w:cs="FrankRuehl" w:hint="cs"/>
          <w:vanish/>
          <w:color w:val="FF0000"/>
          <w:szCs w:val="20"/>
          <w:shd w:val="clear" w:color="auto" w:fill="FFFF99"/>
          <w:rtl/>
        </w:rPr>
      </w:pPr>
      <w:bookmarkStart w:id="209" w:name="Rov229"/>
      <w:r w:rsidRPr="00AA6540">
        <w:rPr>
          <w:rStyle w:val="default"/>
          <w:rFonts w:cs="FrankRuehl" w:hint="cs"/>
          <w:vanish/>
          <w:color w:val="FF0000"/>
          <w:szCs w:val="20"/>
          <w:shd w:val="clear" w:color="auto" w:fill="FFFF99"/>
          <w:rtl/>
        </w:rPr>
        <w:t>מיום 1.1.2017</w:t>
      </w:r>
    </w:p>
    <w:p w14:paraId="224D5FDF" w14:textId="77777777" w:rsidR="00F048FB" w:rsidRPr="00AA6540" w:rsidRDefault="00F048FB" w:rsidP="00F048FB">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0D63A816" w14:textId="77777777" w:rsidR="00F048FB" w:rsidRPr="00AA6540" w:rsidRDefault="00F048FB" w:rsidP="00F048FB">
      <w:pPr>
        <w:pStyle w:val="P00"/>
        <w:tabs>
          <w:tab w:val="clear" w:pos="6259"/>
        </w:tabs>
        <w:spacing w:before="0"/>
        <w:ind w:left="0" w:right="1134"/>
        <w:rPr>
          <w:rStyle w:val="default"/>
          <w:rFonts w:cs="FrankRuehl" w:hint="cs"/>
          <w:vanish/>
          <w:szCs w:val="20"/>
          <w:shd w:val="clear" w:color="auto" w:fill="FFFF99"/>
          <w:rtl/>
        </w:rPr>
      </w:pPr>
      <w:hyperlink r:id="rId249"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145 (</w:t>
      </w:r>
      <w:hyperlink r:id="rId250"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4333FEB4" w14:textId="77777777" w:rsidR="00F048FB" w:rsidRPr="00F048FB" w:rsidRDefault="00F048FB" w:rsidP="00F048FB">
      <w:pPr>
        <w:pStyle w:val="P00"/>
        <w:ind w:left="0" w:right="1134"/>
        <w:rPr>
          <w:rStyle w:val="default"/>
          <w:rFonts w:cs="FrankRuehl" w:hint="cs"/>
          <w:sz w:val="2"/>
          <w:szCs w:val="2"/>
          <w:rtl/>
          <w:lang w:eastAsia="en-US"/>
        </w:rPr>
      </w:pPr>
      <w:r w:rsidRPr="00AA6540">
        <w:rPr>
          <w:rStyle w:val="default"/>
          <w:rFonts w:cs="FrankRuehl"/>
          <w:vanish/>
          <w:sz w:val="22"/>
          <w:szCs w:val="22"/>
          <w:shd w:val="clear" w:color="auto" w:fill="FFFF99"/>
          <w:rtl/>
          <w:lang w:eastAsia="en-US"/>
        </w:rPr>
        <w:tab/>
      </w:r>
      <w:r w:rsidRPr="00AA6540">
        <w:rPr>
          <w:rStyle w:val="default"/>
          <w:rFonts w:cs="FrankRuehl" w:hint="cs"/>
          <w:vanish/>
          <w:sz w:val="22"/>
          <w:szCs w:val="22"/>
          <w:shd w:val="clear" w:color="auto" w:fill="FFFF99"/>
          <w:rtl/>
          <w:lang w:eastAsia="en-US"/>
        </w:rPr>
        <w:t>(</w:t>
      </w:r>
      <w:r w:rsidRPr="00AA6540">
        <w:rPr>
          <w:rStyle w:val="default"/>
          <w:rFonts w:cs="FrankRuehl"/>
          <w:vanish/>
          <w:sz w:val="22"/>
          <w:szCs w:val="22"/>
          <w:shd w:val="clear" w:color="auto" w:fill="FFFF99"/>
          <w:rtl/>
          <w:lang w:eastAsia="en-US"/>
        </w:rPr>
        <w:t>א)</w:t>
      </w:r>
      <w:r w:rsidRPr="00AA6540">
        <w:rPr>
          <w:rStyle w:val="default"/>
          <w:rFonts w:cs="FrankRuehl" w:hint="cs"/>
          <w:vanish/>
          <w:sz w:val="22"/>
          <w:szCs w:val="22"/>
          <w:shd w:val="clear" w:color="auto" w:fill="FFFF99"/>
          <w:rtl/>
          <w:lang w:eastAsia="en-US"/>
        </w:rPr>
        <w:tab/>
      </w:r>
      <w:r w:rsidRPr="00AA6540">
        <w:rPr>
          <w:rStyle w:val="default"/>
          <w:rFonts w:cs="FrankRuehl" w:hint="cs"/>
          <w:strike/>
          <w:vanish/>
          <w:sz w:val="22"/>
          <w:szCs w:val="22"/>
          <w:shd w:val="clear" w:color="auto" w:fill="FFFF99"/>
          <w:rtl/>
          <w:lang w:eastAsia="en-US"/>
        </w:rPr>
        <w:t>השר רשאי לקבוע</w:t>
      </w:r>
      <w:r w:rsidRPr="00AA6540">
        <w:rPr>
          <w:rStyle w:val="default"/>
          <w:rFonts w:cs="FrankRuehl" w:hint="cs"/>
          <w:vanish/>
          <w:sz w:val="22"/>
          <w:szCs w:val="22"/>
          <w:shd w:val="clear" w:color="auto" w:fill="FFFF99"/>
          <w:rtl/>
          <w:lang w:eastAsia="en-US"/>
        </w:rPr>
        <w:t xml:space="preserve"> </w:t>
      </w:r>
      <w:r w:rsidRPr="00AA6540">
        <w:rPr>
          <w:rStyle w:val="default"/>
          <w:rFonts w:cs="FrankRuehl" w:hint="cs"/>
          <w:vanish/>
          <w:sz w:val="22"/>
          <w:szCs w:val="22"/>
          <w:u w:val="single"/>
          <w:shd w:val="clear" w:color="auto" w:fill="FFFF99"/>
          <w:rtl/>
          <w:lang w:eastAsia="en-US"/>
        </w:rPr>
        <w:t>המפקח רשאי לתת הוראות</w:t>
      </w:r>
      <w:r w:rsidRPr="00AA6540">
        <w:rPr>
          <w:rStyle w:val="default"/>
          <w:rFonts w:cs="FrankRuehl" w:hint="cs"/>
          <w:vanish/>
          <w:sz w:val="22"/>
          <w:szCs w:val="22"/>
          <w:shd w:val="clear" w:color="auto" w:fill="FFFF99"/>
          <w:rtl/>
          <w:lang w:eastAsia="en-US"/>
        </w:rPr>
        <w:t xml:space="preserve">, דרך כלל או לסוג מסוים של שירותים פיננסיים, </w:t>
      </w:r>
      <w:r w:rsidRPr="00AA6540">
        <w:rPr>
          <w:rStyle w:val="default"/>
          <w:rFonts w:cs="FrankRuehl" w:hint="cs"/>
          <w:strike/>
          <w:vanish/>
          <w:sz w:val="22"/>
          <w:szCs w:val="22"/>
          <w:shd w:val="clear" w:color="auto" w:fill="FFFF99"/>
          <w:rtl/>
          <w:lang w:eastAsia="en-US"/>
        </w:rPr>
        <w:t>הוראות לעניין תוכנו</w:t>
      </w:r>
      <w:r w:rsidRPr="00AA6540">
        <w:rPr>
          <w:rStyle w:val="default"/>
          <w:rFonts w:cs="FrankRuehl" w:hint="cs"/>
          <w:vanish/>
          <w:sz w:val="22"/>
          <w:szCs w:val="22"/>
          <w:shd w:val="clear" w:color="auto" w:fill="FFFF99"/>
          <w:rtl/>
          <w:lang w:eastAsia="en-US"/>
        </w:rPr>
        <w:t xml:space="preserve"> </w:t>
      </w:r>
      <w:r w:rsidRPr="00AA6540">
        <w:rPr>
          <w:rStyle w:val="default"/>
          <w:rFonts w:cs="FrankRuehl" w:hint="cs"/>
          <w:vanish/>
          <w:sz w:val="22"/>
          <w:szCs w:val="22"/>
          <w:u w:val="single"/>
          <w:shd w:val="clear" w:color="auto" w:fill="FFFF99"/>
          <w:rtl/>
          <w:lang w:eastAsia="en-US"/>
        </w:rPr>
        <w:t>לעניין תוכנו</w:t>
      </w:r>
      <w:r w:rsidRPr="00AA6540">
        <w:rPr>
          <w:rStyle w:val="default"/>
          <w:rFonts w:cs="FrankRuehl" w:hint="cs"/>
          <w:vanish/>
          <w:sz w:val="22"/>
          <w:szCs w:val="22"/>
          <w:shd w:val="clear" w:color="auto" w:fill="FFFF99"/>
          <w:rtl/>
          <w:lang w:eastAsia="en-US"/>
        </w:rPr>
        <w:t xml:space="preserve"> של חוזה למתן שירותים פיננסיים או מידע אחר המיועד ללקוח, ובכלל זה תנאים שיש לקבוע בהם, וכן הוראות לעניין צורתו של חוזה כאמור, לרבות לעניין הגודל המזערי של האותיות, ולעניין החובה למסור את החוזה או את המידע ללקוח</w:t>
      </w:r>
      <w:r w:rsidRPr="00AA6540">
        <w:rPr>
          <w:rStyle w:val="default"/>
          <w:rFonts w:cs="FrankRuehl"/>
          <w:vanish/>
          <w:sz w:val="22"/>
          <w:szCs w:val="22"/>
          <w:shd w:val="clear" w:color="auto" w:fill="FFFF99"/>
          <w:rtl/>
          <w:lang w:eastAsia="en-US"/>
        </w:rPr>
        <w:t>.</w:t>
      </w:r>
      <w:bookmarkEnd w:id="209"/>
    </w:p>
    <w:p w14:paraId="3CBF0766" w14:textId="77777777" w:rsidR="003E1701" w:rsidRDefault="003E1701" w:rsidP="007A4CC1">
      <w:pPr>
        <w:pStyle w:val="P00"/>
        <w:spacing w:before="72"/>
        <w:ind w:left="0" w:right="1134"/>
        <w:rPr>
          <w:rStyle w:val="default"/>
          <w:rFonts w:cs="FrankRuehl" w:hint="cs"/>
          <w:rtl/>
          <w:lang w:eastAsia="en-US"/>
        </w:rPr>
      </w:pPr>
      <w:bookmarkStart w:id="210" w:name="Seif49"/>
      <w:bookmarkEnd w:id="210"/>
      <w:r>
        <w:rPr>
          <w:lang w:val="he-IL"/>
        </w:rPr>
        <w:pict w14:anchorId="2E9DFFB0">
          <v:rect id="_x0000_s2207" style="position:absolute;left:0;text-align:left;margin-left:464.5pt;margin-top:8.05pt;width:75.05pt;height:43.7pt;z-index:251515392" o:allowincell="f" filled="f" stroked="f" strokecolor="lime" strokeweight=".25pt">
            <v:textbox inset="0,0,0,0">
              <w:txbxContent>
                <w:p w14:paraId="3DE71976" w14:textId="77777777" w:rsidR="00316D86" w:rsidRDefault="00316D86">
                  <w:pPr>
                    <w:spacing w:line="160" w:lineRule="exact"/>
                    <w:jc w:val="left"/>
                    <w:rPr>
                      <w:rFonts w:cs="Miriam" w:hint="cs"/>
                      <w:noProof/>
                      <w:szCs w:val="18"/>
                      <w:rtl/>
                      <w:lang w:eastAsia="en-US"/>
                    </w:rPr>
                  </w:pPr>
                  <w:r>
                    <w:rPr>
                      <w:rFonts w:cs="Miriam" w:hint="cs"/>
                      <w:szCs w:val="18"/>
                      <w:rtl/>
                      <w:lang w:eastAsia="en-US"/>
                    </w:rPr>
                    <w:t>פירעון מוקדם</w:t>
                  </w:r>
                </w:p>
                <w:p w14:paraId="65C8AB57" w14:textId="77777777" w:rsidR="00316D86" w:rsidRDefault="00316D86" w:rsidP="007A4CC1">
                  <w:pPr>
                    <w:spacing w:line="160" w:lineRule="exact"/>
                    <w:jc w:val="left"/>
                    <w:rPr>
                      <w:rFonts w:cs="Miriam" w:hint="cs"/>
                      <w:noProof/>
                      <w:szCs w:val="18"/>
                      <w:rtl/>
                      <w:lang w:eastAsia="en-US"/>
                    </w:rPr>
                  </w:pPr>
                  <w:r>
                    <w:rPr>
                      <w:rFonts w:cs="Miriam" w:hint="cs"/>
                      <w:noProof/>
                      <w:szCs w:val="18"/>
                      <w:rtl/>
                      <w:lang w:eastAsia="en-US"/>
                    </w:rPr>
                    <w:t xml:space="preserve">(תיקון מס' 1) </w:t>
                  </w:r>
                  <w:r>
                    <w:rPr>
                      <w:rFonts w:cs="Miriam"/>
                      <w:noProof/>
                      <w:szCs w:val="18"/>
                      <w:rtl/>
                      <w:lang w:eastAsia="en-US"/>
                    </w:rPr>
                    <w:br/>
                  </w:r>
                  <w:r>
                    <w:rPr>
                      <w:rFonts w:cs="Miriam" w:hint="cs"/>
                      <w:noProof/>
                      <w:szCs w:val="18"/>
                      <w:rtl/>
                      <w:lang w:eastAsia="en-US"/>
                    </w:rPr>
                    <w:t>תשע"ז-2016</w:t>
                  </w:r>
                </w:p>
                <w:p w14:paraId="5E6222E3" w14:textId="77777777" w:rsidR="00316D86" w:rsidRDefault="00316D86" w:rsidP="007A4CC1">
                  <w:pPr>
                    <w:spacing w:line="160" w:lineRule="exact"/>
                    <w:jc w:val="left"/>
                    <w:rPr>
                      <w:rFonts w:cs="Miriam" w:hint="cs"/>
                      <w:noProof/>
                      <w:szCs w:val="18"/>
                      <w:rtl/>
                      <w:lang w:eastAsia="en-US"/>
                    </w:rPr>
                  </w:pPr>
                  <w:r>
                    <w:rPr>
                      <w:rFonts w:cs="Miriam" w:hint="cs"/>
                      <w:noProof/>
                      <w:szCs w:val="18"/>
                      <w:rtl/>
                      <w:lang w:eastAsia="en-US"/>
                    </w:rPr>
                    <w:t xml:space="preserve">(תיקון מס' 4) </w:t>
                  </w:r>
                  <w:r>
                    <w:rPr>
                      <w:rFonts w:cs="Miriam"/>
                      <w:noProof/>
                      <w:szCs w:val="18"/>
                      <w:rtl/>
                      <w:lang w:eastAsia="en-US"/>
                    </w:rPr>
                    <w:br/>
                  </w:r>
                  <w:r>
                    <w:rPr>
                      <w:rFonts w:cs="Miriam" w:hint="cs"/>
                      <w:noProof/>
                      <w:szCs w:val="18"/>
                      <w:rtl/>
                      <w:lang w:eastAsia="en-US"/>
                    </w:rPr>
                    <w:t>תשע"ז-2017</w:t>
                  </w:r>
                </w:p>
              </w:txbxContent>
            </v:textbox>
            <w10:anchorlock/>
          </v:rect>
        </w:pict>
      </w:r>
      <w:r>
        <w:rPr>
          <w:rStyle w:val="big-number"/>
          <w:rFonts w:hint="cs"/>
          <w:rtl/>
          <w:lang w:eastAsia="en-US"/>
        </w:rPr>
        <w:t>50</w:t>
      </w:r>
      <w:r>
        <w:rPr>
          <w:rStyle w:val="default"/>
          <w:rFonts w:cs="FrankRuehl"/>
          <w:rtl/>
        </w:rPr>
        <w:t>.</w:t>
      </w:r>
      <w:r>
        <w:rPr>
          <w:rStyle w:val="default"/>
          <w:rFonts w:cs="FrankRuehl"/>
          <w:rtl/>
        </w:rPr>
        <w:tab/>
      </w:r>
      <w:r w:rsidR="0095752E">
        <w:rPr>
          <w:rStyle w:val="default"/>
          <w:rFonts w:cs="FrankRuehl" w:hint="cs"/>
          <w:rtl/>
        </w:rPr>
        <w:t>מי שקיבל הלוואה מבעל רישיון למתן אשראי</w:t>
      </w:r>
      <w:r w:rsidR="007A4CC1">
        <w:rPr>
          <w:rStyle w:val="default"/>
          <w:rFonts w:cs="FrankRuehl" w:hint="cs"/>
          <w:rtl/>
        </w:rPr>
        <w:t xml:space="preserve"> </w:t>
      </w:r>
      <w:r w:rsidR="007A4CC1" w:rsidRPr="007A4CC1">
        <w:rPr>
          <w:rStyle w:val="default"/>
          <w:rFonts w:cs="FrankRuehl" w:hint="cs"/>
          <w:rtl/>
        </w:rPr>
        <w:t>או מבעל רישיון למתן שירותי פיקדון ואשראי</w:t>
      </w:r>
      <w:r w:rsidR="00EB7800">
        <w:rPr>
          <w:rStyle w:val="default"/>
          <w:rFonts w:cs="FrankRuehl" w:hint="cs"/>
          <w:rtl/>
        </w:rPr>
        <w:t xml:space="preserve"> </w:t>
      </w:r>
      <w:r w:rsidR="00EB7800" w:rsidRPr="00EB7800">
        <w:rPr>
          <w:rStyle w:val="default"/>
          <w:rFonts w:cs="FrankRuehl" w:hint="cs"/>
          <w:rtl/>
        </w:rPr>
        <w:t>או באמצעות בעל רישיון להפעלת בעל רישיון להפעלת מערכת לתיווך באשראי</w:t>
      </w:r>
      <w:r w:rsidR="0095752E">
        <w:rPr>
          <w:rStyle w:val="default"/>
          <w:rFonts w:cs="FrankRuehl" w:hint="cs"/>
          <w:rtl/>
        </w:rPr>
        <w:t>, יהיה רשאי, על אף כל הסכם הקובע אחרת, לפרוע את יתרת ההלוואה לפני המועד שנקבע לפירעונה, בהתאם לתנאים שיקבע השר, באישור ועדת הכספים של הכנסת, לרבות תשלום עמלה לבעל הרישיון בידי מי שביקש לפרוע את ההלוואה כאמור</w:t>
      </w:r>
      <w:r>
        <w:rPr>
          <w:rStyle w:val="default"/>
          <w:rFonts w:cs="FrankRuehl"/>
          <w:rtl/>
          <w:lang w:eastAsia="en-US"/>
        </w:rPr>
        <w:t>.</w:t>
      </w:r>
    </w:p>
    <w:p w14:paraId="078B9CE4" w14:textId="77777777" w:rsidR="00316D86" w:rsidRPr="00AA6540" w:rsidRDefault="00316D86" w:rsidP="00316D86">
      <w:pPr>
        <w:pStyle w:val="P00"/>
        <w:tabs>
          <w:tab w:val="clear" w:pos="6259"/>
        </w:tabs>
        <w:spacing w:before="0"/>
        <w:ind w:left="0" w:right="1134"/>
        <w:rPr>
          <w:rStyle w:val="default"/>
          <w:rFonts w:cs="FrankRuehl" w:hint="cs"/>
          <w:vanish/>
          <w:color w:val="FF0000"/>
          <w:szCs w:val="20"/>
          <w:shd w:val="clear" w:color="auto" w:fill="FFFF99"/>
          <w:rtl/>
        </w:rPr>
      </w:pPr>
      <w:bookmarkStart w:id="211" w:name="Rov230"/>
      <w:r w:rsidRPr="00AA6540">
        <w:rPr>
          <w:rStyle w:val="default"/>
          <w:rFonts w:cs="FrankRuehl" w:hint="cs"/>
          <w:vanish/>
          <w:color w:val="FF0000"/>
          <w:szCs w:val="20"/>
          <w:shd w:val="clear" w:color="auto" w:fill="FFFF99"/>
          <w:rtl/>
        </w:rPr>
        <w:t>מיום 1.1.2017</w:t>
      </w:r>
    </w:p>
    <w:p w14:paraId="120E7939" w14:textId="77777777" w:rsidR="00316D86" w:rsidRPr="00AA6540" w:rsidRDefault="00316D86" w:rsidP="00316D86">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504D417E" w14:textId="77777777" w:rsidR="00316D86" w:rsidRPr="00AA6540" w:rsidRDefault="00316D86" w:rsidP="00316D86">
      <w:pPr>
        <w:pStyle w:val="P00"/>
        <w:tabs>
          <w:tab w:val="clear" w:pos="6259"/>
        </w:tabs>
        <w:spacing w:before="0"/>
        <w:ind w:left="0" w:right="1134"/>
        <w:rPr>
          <w:rStyle w:val="default"/>
          <w:rFonts w:cs="FrankRuehl" w:hint="cs"/>
          <w:vanish/>
          <w:szCs w:val="20"/>
          <w:shd w:val="clear" w:color="auto" w:fill="FFFF99"/>
          <w:rtl/>
        </w:rPr>
      </w:pPr>
      <w:hyperlink r:id="rId251"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145 (</w:t>
      </w:r>
      <w:hyperlink r:id="rId252"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3ED66B0C" w14:textId="77777777" w:rsidR="00316D86" w:rsidRPr="00AA6540" w:rsidRDefault="00316D86" w:rsidP="00316D86">
      <w:pPr>
        <w:pStyle w:val="P00"/>
        <w:ind w:left="0"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rPr>
        <w:t>50</w:t>
      </w:r>
      <w:r w:rsidRPr="00AA6540">
        <w:rPr>
          <w:rStyle w:val="default"/>
          <w:rFonts w:cs="FrankRuehl"/>
          <w:vanish/>
          <w:sz w:val="22"/>
          <w:szCs w:val="22"/>
          <w:shd w:val="clear" w:color="auto" w:fill="FFFF99"/>
          <w:rtl/>
          <w:lang w:eastAsia="en-US"/>
        </w:rPr>
        <w:t>.</w:t>
      </w:r>
      <w:r w:rsidRPr="00AA6540">
        <w:rPr>
          <w:rStyle w:val="default"/>
          <w:rFonts w:cs="FrankRuehl"/>
          <w:vanish/>
          <w:sz w:val="22"/>
          <w:szCs w:val="22"/>
          <w:shd w:val="clear" w:color="auto" w:fill="FFFF99"/>
          <w:rtl/>
          <w:lang w:eastAsia="en-US"/>
        </w:rPr>
        <w:tab/>
      </w:r>
      <w:r w:rsidRPr="00AA6540">
        <w:rPr>
          <w:rStyle w:val="default"/>
          <w:rFonts w:cs="FrankRuehl" w:hint="cs"/>
          <w:vanish/>
          <w:sz w:val="22"/>
          <w:szCs w:val="22"/>
          <w:shd w:val="clear" w:color="auto" w:fill="FFFF99"/>
          <w:rtl/>
          <w:lang w:eastAsia="en-US"/>
        </w:rPr>
        <w:t xml:space="preserve">מי שקיבל הלוואה מבעל רישיון למתן אשראי </w:t>
      </w:r>
      <w:r w:rsidRPr="00AA6540">
        <w:rPr>
          <w:rStyle w:val="default"/>
          <w:rFonts w:cs="FrankRuehl" w:hint="cs"/>
          <w:vanish/>
          <w:sz w:val="22"/>
          <w:szCs w:val="22"/>
          <w:u w:val="single"/>
          <w:shd w:val="clear" w:color="auto" w:fill="FFFF99"/>
          <w:rtl/>
          <w:lang w:eastAsia="en-US"/>
        </w:rPr>
        <w:t>או מבעל רישיון למתן שירותי פיקדון ואשראי</w:t>
      </w:r>
      <w:r w:rsidRPr="00AA6540">
        <w:rPr>
          <w:rStyle w:val="default"/>
          <w:rFonts w:cs="FrankRuehl" w:hint="cs"/>
          <w:vanish/>
          <w:sz w:val="22"/>
          <w:szCs w:val="22"/>
          <w:shd w:val="clear" w:color="auto" w:fill="FFFF99"/>
          <w:rtl/>
          <w:lang w:eastAsia="en-US"/>
        </w:rPr>
        <w:t>, יהיה רשאי, על אף כל הסכם הקובע אחרת, לפרוע את יתרת ההלוואה לפני המועד שנקבע לפירעונה, בהתאם לתנאים שיקבע השר, באישור ועדת הכספים של הכנסת, לרבות תשלום עמלה לבעל הרישיון בידי מי שביקש לפרוע את ההלוואה כאמור</w:t>
      </w:r>
      <w:r w:rsidRPr="00AA6540">
        <w:rPr>
          <w:rStyle w:val="default"/>
          <w:rFonts w:cs="FrankRuehl" w:hint="cs"/>
          <w:strike/>
          <w:vanish/>
          <w:sz w:val="22"/>
          <w:szCs w:val="22"/>
          <w:shd w:val="clear" w:color="auto" w:fill="FFFF99"/>
          <w:rtl/>
          <w:lang w:eastAsia="en-US"/>
        </w:rPr>
        <w:t>; תנאים כאמור ייקבעו בשים לב להגנה על הלקוחות ולשמירה על עניינם</w:t>
      </w:r>
      <w:r w:rsidRPr="00AA6540">
        <w:rPr>
          <w:rStyle w:val="default"/>
          <w:rFonts w:cs="FrankRuehl"/>
          <w:vanish/>
          <w:sz w:val="22"/>
          <w:szCs w:val="22"/>
          <w:shd w:val="clear" w:color="auto" w:fill="FFFF99"/>
          <w:rtl/>
          <w:lang w:eastAsia="en-US"/>
        </w:rPr>
        <w:t>.</w:t>
      </w:r>
    </w:p>
    <w:p w14:paraId="42D570E5" w14:textId="77777777" w:rsidR="00316D86" w:rsidRPr="00AA6540" w:rsidRDefault="00316D86" w:rsidP="00316D86">
      <w:pPr>
        <w:pStyle w:val="P00"/>
        <w:tabs>
          <w:tab w:val="clear" w:pos="6259"/>
        </w:tabs>
        <w:spacing w:before="0"/>
        <w:ind w:left="0" w:right="1134"/>
        <w:rPr>
          <w:rStyle w:val="default"/>
          <w:rFonts w:cs="FrankRuehl" w:hint="cs"/>
          <w:vanish/>
          <w:szCs w:val="20"/>
          <w:shd w:val="clear" w:color="auto" w:fill="FFFF99"/>
          <w:rtl/>
        </w:rPr>
      </w:pPr>
    </w:p>
    <w:p w14:paraId="1158CA40" w14:textId="77777777" w:rsidR="00316D86" w:rsidRPr="00AA6540" w:rsidRDefault="00316D86" w:rsidP="00316D86">
      <w:pPr>
        <w:pStyle w:val="P00"/>
        <w:spacing w:before="0"/>
        <w:ind w:left="0" w:right="1134"/>
        <w:rPr>
          <w:rStyle w:val="default"/>
          <w:rFonts w:cs="FrankRuehl" w:hint="cs"/>
          <w:vanish/>
          <w:color w:val="FF0000"/>
          <w:szCs w:val="20"/>
          <w:shd w:val="clear" w:color="auto" w:fill="FFFF99"/>
          <w:rtl/>
        </w:rPr>
      </w:pPr>
      <w:r w:rsidRPr="00AA6540">
        <w:rPr>
          <w:rStyle w:val="default"/>
          <w:rFonts w:cs="FrankRuehl" w:hint="cs"/>
          <w:vanish/>
          <w:color w:val="FF0000"/>
          <w:szCs w:val="20"/>
          <w:shd w:val="clear" w:color="auto" w:fill="FFFF99"/>
          <w:rtl/>
        </w:rPr>
        <w:t>מיום 1.2.2018</w:t>
      </w:r>
    </w:p>
    <w:p w14:paraId="1653B08D" w14:textId="77777777" w:rsidR="00316D86" w:rsidRPr="00AA6540" w:rsidRDefault="00316D86" w:rsidP="00316D86">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4</w:t>
      </w:r>
    </w:p>
    <w:p w14:paraId="23A8C6A6" w14:textId="77777777" w:rsidR="00316D86" w:rsidRPr="00AA6540" w:rsidRDefault="00316D86" w:rsidP="00316D86">
      <w:pPr>
        <w:pStyle w:val="P00"/>
        <w:spacing w:before="0"/>
        <w:ind w:left="0" w:right="1134"/>
        <w:rPr>
          <w:rStyle w:val="default"/>
          <w:rFonts w:cs="FrankRuehl" w:hint="cs"/>
          <w:vanish/>
          <w:szCs w:val="20"/>
          <w:shd w:val="clear" w:color="auto" w:fill="FFFF99"/>
          <w:rtl/>
        </w:rPr>
      </w:pPr>
      <w:hyperlink r:id="rId253" w:history="1">
        <w:r w:rsidRPr="00AA6540">
          <w:rPr>
            <w:rStyle w:val="Hyperlink"/>
            <w:rFonts w:hint="cs"/>
            <w:vanish/>
            <w:szCs w:val="20"/>
            <w:shd w:val="clear" w:color="auto" w:fill="FFFF99"/>
            <w:rtl/>
          </w:rPr>
          <w:t>ס"ח תשע"ז מס' 2655</w:t>
        </w:r>
      </w:hyperlink>
      <w:r w:rsidRPr="00AA6540">
        <w:rPr>
          <w:rStyle w:val="default"/>
          <w:rFonts w:cs="FrankRuehl" w:hint="cs"/>
          <w:vanish/>
          <w:szCs w:val="20"/>
          <w:shd w:val="clear" w:color="auto" w:fill="FFFF99"/>
          <w:rtl/>
        </w:rPr>
        <w:t xml:space="preserve"> מיום 6.8.2017 עמ' 1082 (</w:t>
      </w:r>
      <w:hyperlink r:id="rId254" w:history="1">
        <w:r w:rsidRPr="00AA6540">
          <w:rPr>
            <w:rStyle w:val="Hyperlink"/>
            <w:rFonts w:hint="cs"/>
            <w:vanish/>
            <w:szCs w:val="20"/>
            <w:shd w:val="clear" w:color="auto" w:fill="FFFF99"/>
            <w:rtl/>
          </w:rPr>
          <w:t>ה"ח 1127</w:t>
        </w:r>
      </w:hyperlink>
      <w:r w:rsidRPr="00AA6540">
        <w:rPr>
          <w:rStyle w:val="default"/>
          <w:rFonts w:cs="FrankRuehl" w:hint="cs"/>
          <w:vanish/>
          <w:szCs w:val="20"/>
          <w:shd w:val="clear" w:color="auto" w:fill="FFFF99"/>
          <w:rtl/>
        </w:rPr>
        <w:t>)</w:t>
      </w:r>
    </w:p>
    <w:p w14:paraId="1CD99557" w14:textId="77777777" w:rsidR="00316D86" w:rsidRPr="007A4CC1" w:rsidRDefault="00316D86" w:rsidP="00316D86">
      <w:pPr>
        <w:pStyle w:val="P00"/>
        <w:ind w:left="0" w:right="1134"/>
        <w:rPr>
          <w:rStyle w:val="default"/>
          <w:rFonts w:cs="FrankRuehl" w:hint="cs"/>
          <w:sz w:val="2"/>
          <w:szCs w:val="2"/>
          <w:shd w:val="clear" w:color="auto" w:fill="FFFF99"/>
          <w:rtl/>
          <w:lang w:eastAsia="en-US"/>
        </w:rPr>
      </w:pPr>
      <w:r w:rsidRPr="00AA6540">
        <w:rPr>
          <w:rStyle w:val="default"/>
          <w:rFonts w:cs="FrankRuehl" w:hint="cs"/>
          <w:vanish/>
          <w:sz w:val="22"/>
          <w:szCs w:val="22"/>
          <w:shd w:val="clear" w:color="auto" w:fill="FFFF99"/>
          <w:rtl/>
        </w:rPr>
        <w:t>50</w:t>
      </w:r>
      <w:r w:rsidRPr="00AA6540">
        <w:rPr>
          <w:rStyle w:val="default"/>
          <w:rFonts w:cs="FrankRuehl"/>
          <w:vanish/>
          <w:sz w:val="22"/>
          <w:szCs w:val="22"/>
          <w:shd w:val="clear" w:color="auto" w:fill="FFFF99"/>
          <w:rtl/>
          <w:lang w:eastAsia="en-US"/>
        </w:rPr>
        <w:t>.</w:t>
      </w:r>
      <w:r w:rsidRPr="00AA6540">
        <w:rPr>
          <w:rStyle w:val="default"/>
          <w:rFonts w:cs="FrankRuehl"/>
          <w:vanish/>
          <w:sz w:val="22"/>
          <w:szCs w:val="22"/>
          <w:shd w:val="clear" w:color="auto" w:fill="FFFF99"/>
          <w:rtl/>
          <w:lang w:eastAsia="en-US"/>
        </w:rPr>
        <w:tab/>
      </w:r>
      <w:r w:rsidRPr="00AA6540">
        <w:rPr>
          <w:rStyle w:val="default"/>
          <w:rFonts w:cs="FrankRuehl" w:hint="cs"/>
          <w:vanish/>
          <w:sz w:val="22"/>
          <w:szCs w:val="22"/>
          <w:shd w:val="clear" w:color="auto" w:fill="FFFF99"/>
          <w:rtl/>
          <w:lang w:eastAsia="en-US"/>
        </w:rPr>
        <w:t xml:space="preserve">מי שקיבל הלוואה מבעל רישיון למתן אשראי או מבעל רישיון למתן שירותי פיקדון ואשראי </w:t>
      </w:r>
      <w:r w:rsidRPr="00AA6540">
        <w:rPr>
          <w:rStyle w:val="default"/>
          <w:rFonts w:cs="FrankRuehl" w:hint="cs"/>
          <w:vanish/>
          <w:sz w:val="22"/>
          <w:szCs w:val="22"/>
          <w:u w:val="single"/>
          <w:shd w:val="clear" w:color="auto" w:fill="FFFF99"/>
          <w:rtl/>
          <w:lang w:eastAsia="en-US"/>
        </w:rPr>
        <w:t>או באמצעות בעל רישיון להפעלת בעל רישיון להפעלת מערכת לתיווך באשראי</w:t>
      </w:r>
      <w:r w:rsidRPr="00AA6540">
        <w:rPr>
          <w:rStyle w:val="default"/>
          <w:rFonts w:cs="FrankRuehl" w:hint="cs"/>
          <w:vanish/>
          <w:sz w:val="22"/>
          <w:szCs w:val="22"/>
          <w:shd w:val="clear" w:color="auto" w:fill="FFFF99"/>
          <w:rtl/>
          <w:lang w:eastAsia="en-US"/>
        </w:rPr>
        <w:t>, יהיה רשאי, על אף כל הסכם הקובע אחרת, לפרוע את יתרת ההלוואה לפני המועד שנקבע לפירעונה, בהתאם לתנאים שיקבע השר, באישור ועדת הכספים של הכנסת, לרבות תשלום עמלה לבעל הרישיון בידי מי שביקש לפרוע את ההלוואה כאמור</w:t>
      </w:r>
      <w:r w:rsidRPr="00AA6540">
        <w:rPr>
          <w:rStyle w:val="default"/>
          <w:rFonts w:cs="FrankRuehl"/>
          <w:vanish/>
          <w:sz w:val="22"/>
          <w:szCs w:val="22"/>
          <w:shd w:val="clear" w:color="auto" w:fill="FFFF99"/>
          <w:rtl/>
          <w:lang w:eastAsia="en-US"/>
        </w:rPr>
        <w:t>.</w:t>
      </w:r>
      <w:bookmarkEnd w:id="211"/>
    </w:p>
    <w:p w14:paraId="6242E593" w14:textId="77777777" w:rsidR="00316D86" w:rsidRPr="00EB7800" w:rsidRDefault="00316D86" w:rsidP="00316D86">
      <w:pPr>
        <w:pStyle w:val="header-2"/>
        <w:ind w:left="0" w:right="1134"/>
        <w:rPr>
          <w:rFonts w:hint="cs"/>
          <w:rtl/>
        </w:rPr>
      </w:pPr>
      <w:bookmarkStart w:id="212" w:name="hed29"/>
      <w:bookmarkEnd w:id="212"/>
      <w:r w:rsidRPr="00EB7800">
        <w:rPr>
          <w:rFonts w:hint="cs"/>
          <w:rtl/>
          <w:lang w:eastAsia="en-US"/>
        </w:rPr>
        <w:pict w14:anchorId="7E66CE50">
          <v:shape id="_x0000_s2921" type="#_x0000_t202" style="position:absolute;left:0;text-align:left;margin-left:470.35pt;margin-top:12.75pt;width:1in;height:16.8pt;z-index:251812352" filled="f" stroked="f">
            <v:textbox inset="1mm,0,1mm,0">
              <w:txbxContent>
                <w:p w14:paraId="5EBDBD0A" w14:textId="77777777" w:rsidR="00316D86" w:rsidRDefault="00316D86" w:rsidP="00316D86">
                  <w:pPr>
                    <w:spacing w:line="160" w:lineRule="exact"/>
                    <w:jc w:val="left"/>
                    <w:rPr>
                      <w:rFonts w:cs="Miriam" w:hint="cs"/>
                      <w:noProof/>
                      <w:szCs w:val="18"/>
                      <w:rtl/>
                      <w:lang w:eastAsia="en-US"/>
                    </w:rPr>
                  </w:pPr>
                  <w:r>
                    <w:rPr>
                      <w:rFonts w:cs="Miriam" w:hint="cs"/>
                      <w:szCs w:val="18"/>
                      <w:rtl/>
                      <w:lang w:eastAsia="en-US"/>
                    </w:rPr>
                    <w:t>(תיקון מס' 4) תשע"ז-2017</w:t>
                  </w:r>
                </w:p>
              </w:txbxContent>
            </v:textbox>
            <w10:anchorlock/>
          </v:shape>
        </w:pict>
      </w:r>
      <w:r w:rsidRPr="00EB7800">
        <w:rPr>
          <w:rFonts w:hint="cs"/>
          <w:rtl/>
        </w:rPr>
        <w:t>סימן ב': הוראות מיוחדות לשמירה על ענייני לקוחות של בעל רישיון להפעלת מערכת לתיווך באשראי</w:t>
      </w:r>
    </w:p>
    <w:p w14:paraId="3B6E105E" w14:textId="77777777" w:rsidR="00316D86" w:rsidRPr="00AA6540" w:rsidRDefault="00316D86" w:rsidP="00316D86">
      <w:pPr>
        <w:pStyle w:val="P00"/>
        <w:spacing w:before="0"/>
        <w:ind w:left="0" w:right="1134"/>
        <w:rPr>
          <w:rStyle w:val="default"/>
          <w:rFonts w:cs="FrankRuehl" w:hint="cs"/>
          <w:vanish/>
          <w:color w:val="FF0000"/>
          <w:szCs w:val="20"/>
          <w:shd w:val="clear" w:color="auto" w:fill="FFFF99"/>
          <w:rtl/>
        </w:rPr>
      </w:pPr>
      <w:bookmarkStart w:id="213" w:name="Rov374"/>
      <w:r w:rsidRPr="00AA6540">
        <w:rPr>
          <w:rStyle w:val="default"/>
          <w:rFonts w:cs="FrankRuehl" w:hint="cs"/>
          <w:vanish/>
          <w:color w:val="FF0000"/>
          <w:szCs w:val="20"/>
          <w:shd w:val="clear" w:color="auto" w:fill="FFFF99"/>
          <w:rtl/>
        </w:rPr>
        <w:t>מיום 1.2.2018</w:t>
      </w:r>
    </w:p>
    <w:p w14:paraId="0876C96F" w14:textId="77777777" w:rsidR="00316D86" w:rsidRPr="00AA6540" w:rsidRDefault="00316D86" w:rsidP="00316D86">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4</w:t>
      </w:r>
    </w:p>
    <w:p w14:paraId="501A4E49" w14:textId="77777777" w:rsidR="00316D86" w:rsidRPr="00AA6540" w:rsidRDefault="00316D86" w:rsidP="00316D86">
      <w:pPr>
        <w:pStyle w:val="P00"/>
        <w:spacing w:before="0"/>
        <w:ind w:left="0" w:right="1134"/>
        <w:rPr>
          <w:rStyle w:val="default"/>
          <w:rFonts w:cs="FrankRuehl" w:hint="cs"/>
          <w:vanish/>
          <w:szCs w:val="20"/>
          <w:shd w:val="clear" w:color="auto" w:fill="FFFF99"/>
          <w:rtl/>
        </w:rPr>
      </w:pPr>
      <w:hyperlink r:id="rId255" w:history="1">
        <w:r w:rsidRPr="00AA6540">
          <w:rPr>
            <w:rStyle w:val="Hyperlink"/>
            <w:rFonts w:hint="cs"/>
            <w:vanish/>
            <w:szCs w:val="20"/>
            <w:shd w:val="clear" w:color="auto" w:fill="FFFF99"/>
            <w:rtl/>
          </w:rPr>
          <w:t>ס"ח תשע"ז מס' 2655</w:t>
        </w:r>
      </w:hyperlink>
      <w:r w:rsidRPr="00AA6540">
        <w:rPr>
          <w:rStyle w:val="default"/>
          <w:rFonts w:cs="FrankRuehl" w:hint="cs"/>
          <w:vanish/>
          <w:szCs w:val="20"/>
          <w:shd w:val="clear" w:color="auto" w:fill="FFFF99"/>
          <w:rtl/>
        </w:rPr>
        <w:t xml:space="preserve"> מיום 6.8.2017 עמ' 1082 (</w:t>
      </w:r>
      <w:hyperlink r:id="rId256" w:history="1">
        <w:r w:rsidRPr="00AA6540">
          <w:rPr>
            <w:rStyle w:val="Hyperlink"/>
            <w:rFonts w:hint="cs"/>
            <w:vanish/>
            <w:szCs w:val="20"/>
            <w:shd w:val="clear" w:color="auto" w:fill="FFFF99"/>
            <w:rtl/>
          </w:rPr>
          <w:t>ה"ח 1127</w:t>
        </w:r>
      </w:hyperlink>
      <w:r w:rsidRPr="00AA6540">
        <w:rPr>
          <w:rStyle w:val="default"/>
          <w:rFonts w:cs="FrankRuehl" w:hint="cs"/>
          <w:vanish/>
          <w:szCs w:val="20"/>
          <w:shd w:val="clear" w:color="auto" w:fill="FFFF99"/>
          <w:rtl/>
        </w:rPr>
        <w:t>)</w:t>
      </w:r>
    </w:p>
    <w:p w14:paraId="1C3A31BF" w14:textId="77777777" w:rsidR="00316D86" w:rsidRPr="00EB7800" w:rsidRDefault="00316D86" w:rsidP="00EB7800">
      <w:pPr>
        <w:pStyle w:val="P00"/>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סימן ב'</w:t>
      </w:r>
      <w:bookmarkEnd w:id="213"/>
    </w:p>
    <w:p w14:paraId="7F931D16" w14:textId="77777777" w:rsidR="00316D86" w:rsidRPr="00EB7800" w:rsidRDefault="00316D86" w:rsidP="00316D86">
      <w:pPr>
        <w:pStyle w:val="P00"/>
        <w:spacing w:before="72"/>
        <w:ind w:left="0" w:right="1134"/>
        <w:rPr>
          <w:rStyle w:val="default"/>
          <w:rFonts w:cs="FrankRuehl" w:hint="cs"/>
          <w:rtl/>
        </w:rPr>
      </w:pPr>
      <w:bookmarkStart w:id="214" w:name="Seif174"/>
      <w:bookmarkEnd w:id="214"/>
      <w:r w:rsidRPr="00EB7800">
        <w:rPr>
          <w:lang w:val="he-IL"/>
        </w:rPr>
        <w:pict w14:anchorId="4905C8ED">
          <v:rect id="_x0000_s2922" style="position:absolute;left:0;text-align:left;margin-left:464.5pt;margin-top:8.05pt;width:75.05pt;height:36.75pt;z-index:251813376" o:allowincell="f" filled="f" stroked="f" strokecolor="lime" strokeweight=".25pt">
            <v:textbox inset="0,0,0,0">
              <w:txbxContent>
                <w:p w14:paraId="0AA6324A" w14:textId="77777777" w:rsidR="00316D86" w:rsidRDefault="00316D86" w:rsidP="00316D86">
                  <w:pPr>
                    <w:spacing w:line="160" w:lineRule="exact"/>
                    <w:jc w:val="left"/>
                    <w:rPr>
                      <w:rFonts w:cs="Miriam" w:hint="cs"/>
                      <w:noProof/>
                      <w:szCs w:val="18"/>
                      <w:rtl/>
                      <w:lang w:eastAsia="en-US"/>
                    </w:rPr>
                  </w:pPr>
                  <w:r>
                    <w:rPr>
                      <w:rFonts w:cs="Miriam" w:hint="cs"/>
                      <w:szCs w:val="18"/>
                      <w:rtl/>
                      <w:lang w:eastAsia="en-US"/>
                    </w:rPr>
                    <w:t xml:space="preserve">הגדרות </w:t>
                  </w:r>
                  <w:r>
                    <w:rPr>
                      <w:rFonts w:cs="Miriam"/>
                      <w:szCs w:val="18"/>
                      <w:rtl/>
                      <w:lang w:eastAsia="en-US"/>
                    </w:rPr>
                    <w:t>–</w:t>
                  </w:r>
                  <w:r>
                    <w:rPr>
                      <w:rFonts w:cs="Miriam" w:hint="cs"/>
                      <w:szCs w:val="18"/>
                      <w:rtl/>
                      <w:lang w:eastAsia="en-US"/>
                    </w:rPr>
                    <w:t xml:space="preserve"> סימן ב' לפרק ח'</w:t>
                  </w:r>
                </w:p>
                <w:p w14:paraId="24E3EED1" w14:textId="77777777" w:rsidR="00316D86" w:rsidRDefault="00316D86" w:rsidP="00316D86">
                  <w:pPr>
                    <w:spacing w:line="160" w:lineRule="exact"/>
                    <w:jc w:val="left"/>
                    <w:rPr>
                      <w:rFonts w:cs="Miriam" w:hint="cs"/>
                      <w:noProof/>
                      <w:szCs w:val="18"/>
                      <w:rtl/>
                      <w:lang w:eastAsia="en-US"/>
                    </w:rPr>
                  </w:pPr>
                  <w:r>
                    <w:rPr>
                      <w:rFonts w:cs="Miriam" w:hint="cs"/>
                      <w:noProof/>
                      <w:szCs w:val="18"/>
                      <w:rtl/>
                      <w:lang w:eastAsia="en-US"/>
                    </w:rPr>
                    <w:t xml:space="preserve">(תיקון מס' 4) </w:t>
                  </w:r>
                  <w:r>
                    <w:rPr>
                      <w:rFonts w:cs="Miriam"/>
                      <w:noProof/>
                      <w:szCs w:val="18"/>
                      <w:rtl/>
                      <w:lang w:eastAsia="en-US"/>
                    </w:rPr>
                    <w:br/>
                  </w:r>
                  <w:r>
                    <w:rPr>
                      <w:rFonts w:cs="Miriam" w:hint="cs"/>
                      <w:noProof/>
                      <w:szCs w:val="18"/>
                      <w:rtl/>
                      <w:lang w:eastAsia="en-US"/>
                    </w:rPr>
                    <w:t>תשע"ז-2017</w:t>
                  </w:r>
                </w:p>
              </w:txbxContent>
            </v:textbox>
            <w10:anchorlock/>
          </v:rect>
        </w:pict>
      </w:r>
      <w:r w:rsidRPr="00EB7800">
        <w:rPr>
          <w:rStyle w:val="big-number"/>
          <w:rFonts w:hint="cs"/>
          <w:rtl/>
          <w:lang w:eastAsia="en-US"/>
        </w:rPr>
        <w:t>50</w:t>
      </w:r>
      <w:r w:rsidRPr="00EB7800">
        <w:rPr>
          <w:rStyle w:val="default"/>
          <w:rFonts w:cs="FrankRuehl" w:hint="cs"/>
          <w:rtl/>
        </w:rPr>
        <w:t>א</w:t>
      </w:r>
      <w:r w:rsidRPr="00EB7800">
        <w:rPr>
          <w:rStyle w:val="default"/>
          <w:rFonts w:cs="FrankRuehl"/>
          <w:rtl/>
        </w:rPr>
        <w:t>.</w:t>
      </w:r>
      <w:r w:rsidRPr="00EB7800">
        <w:rPr>
          <w:rStyle w:val="default"/>
          <w:rFonts w:cs="FrankRuehl"/>
          <w:rtl/>
        </w:rPr>
        <w:tab/>
      </w:r>
      <w:r w:rsidRPr="00EB7800">
        <w:rPr>
          <w:rStyle w:val="default"/>
          <w:rFonts w:cs="FrankRuehl" w:hint="cs"/>
          <w:rtl/>
        </w:rPr>
        <w:t xml:space="preserve">בסימן זה </w:t>
      </w:r>
      <w:r w:rsidRPr="00EB7800">
        <w:rPr>
          <w:rStyle w:val="default"/>
          <w:rFonts w:cs="FrankRuehl"/>
          <w:rtl/>
        </w:rPr>
        <w:t>–</w:t>
      </w:r>
    </w:p>
    <w:p w14:paraId="49CFD7BE" w14:textId="77777777" w:rsidR="00316D86" w:rsidRPr="00EB7800" w:rsidRDefault="00316D86" w:rsidP="00316D86">
      <w:pPr>
        <w:pStyle w:val="P00"/>
        <w:spacing w:before="72"/>
        <w:ind w:left="0" w:right="1134"/>
        <w:rPr>
          <w:rStyle w:val="default"/>
          <w:rFonts w:cs="FrankRuehl" w:hint="cs"/>
          <w:rtl/>
        </w:rPr>
      </w:pPr>
      <w:r w:rsidRPr="00EB7800">
        <w:rPr>
          <w:rStyle w:val="default"/>
          <w:rFonts w:cs="FrankRuehl" w:hint="cs"/>
          <w:rtl/>
        </w:rPr>
        <w:tab/>
        <w:t xml:space="preserve">"חשבון הנאמנות" </w:t>
      </w:r>
      <w:r w:rsidRPr="00EB7800">
        <w:rPr>
          <w:rStyle w:val="default"/>
          <w:rFonts w:cs="FrankRuehl"/>
          <w:rtl/>
        </w:rPr>
        <w:t>–</w:t>
      </w:r>
      <w:r w:rsidRPr="00EB7800">
        <w:rPr>
          <w:rStyle w:val="default"/>
          <w:rFonts w:cs="FrankRuehl" w:hint="cs"/>
          <w:rtl/>
        </w:rPr>
        <w:t xml:space="preserve"> כמשמעותו בסעיף 38ה;</w:t>
      </w:r>
    </w:p>
    <w:p w14:paraId="45946C84" w14:textId="77777777" w:rsidR="00316D86" w:rsidRPr="00EB7800" w:rsidRDefault="00316D86" w:rsidP="00316D86">
      <w:pPr>
        <w:pStyle w:val="P00"/>
        <w:spacing w:before="72"/>
        <w:ind w:left="0" w:right="1134"/>
        <w:rPr>
          <w:rStyle w:val="default"/>
          <w:rFonts w:cs="FrankRuehl" w:hint="cs"/>
          <w:rtl/>
          <w:lang w:eastAsia="en-US"/>
        </w:rPr>
      </w:pPr>
      <w:r w:rsidRPr="00EB7800">
        <w:rPr>
          <w:rStyle w:val="default"/>
          <w:rFonts w:cs="FrankRuehl" w:hint="cs"/>
          <w:rtl/>
        </w:rPr>
        <w:tab/>
        <w:t xml:space="preserve">"לווה", "לקוח", "מלווה", "מערכת חברתית לתיווך באשראי", "מערכת לתיווך באשראי", "עמלה", "רישיון" ו"רישיון להפעלת מערכת לתיווך באשראי" </w:t>
      </w:r>
      <w:r w:rsidRPr="00EB7800">
        <w:rPr>
          <w:rStyle w:val="default"/>
          <w:rFonts w:cs="FrankRuehl"/>
          <w:rtl/>
        </w:rPr>
        <w:t>–</w:t>
      </w:r>
      <w:r w:rsidRPr="00EB7800">
        <w:rPr>
          <w:rStyle w:val="default"/>
          <w:rFonts w:cs="FrankRuehl" w:hint="cs"/>
          <w:rtl/>
        </w:rPr>
        <w:t xml:space="preserve"> כהגדרתם בסעיף 25יז.</w:t>
      </w:r>
    </w:p>
    <w:p w14:paraId="6A13CB48" w14:textId="77777777" w:rsidR="00316D86" w:rsidRPr="00AA6540" w:rsidRDefault="00316D86" w:rsidP="00316D86">
      <w:pPr>
        <w:pStyle w:val="P00"/>
        <w:spacing w:before="0"/>
        <w:ind w:left="0" w:right="1134"/>
        <w:rPr>
          <w:rStyle w:val="default"/>
          <w:rFonts w:cs="FrankRuehl" w:hint="cs"/>
          <w:vanish/>
          <w:color w:val="FF0000"/>
          <w:szCs w:val="20"/>
          <w:shd w:val="clear" w:color="auto" w:fill="FFFF99"/>
          <w:rtl/>
        </w:rPr>
      </w:pPr>
      <w:bookmarkStart w:id="215" w:name="Rov375"/>
      <w:r w:rsidRPr="00AA6540">
        <w:rPr>
          <w:rStyle w:val="default"/>
          <w:rFonts w:cs="FrankRuehl" w:hint="cs"/>
          <w:vanish/>
          <w:color w:val="FF0000"/>
          <w:szCs w:val="20"/>
          <w:shd w:val="clear" w:color="auto" w:fill="FFFF99"/>
          <w:rtl/>
        </w:rPr>
        <w:t>מיום 1.2.2018</w:t>
      </w:r>
    </w:p>
    <w:p w14:paraId="146A865D" w14:textId="77777777" w:rsidR="00316D86" w:rsidRPr="00AA6540" w:rsidRDefault="00316D86" w:rsidP="00316D86">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4</w:t>
      </w:r>
    </w:p>
    <w:p w14:paraId="55B16544" w14:textId="77777777" w:rsidR="00316D86" w:rsidRPr="00AA6540" w:rsidRDefault="00316D86" w:rsidP="00316D86">
      <w:pPr>
        <w:pStyle w:val="P00"/>
        <w:spacing w:before="0"/>
        <w:ind w:left="0" w:right="1134"/>
        <w:rPr>
          <w:rStyle w:val="default"/>
          <w:rFonts w:cs="FrankRuehl" w:hint="cs"/>
          <w:vanish/>
          <w:szCs w:val="20"/>
          <w:shd w:val="clear" w:color="auto" w:fill="FFFF99"/>
          <w:rtl/>
        </w:rPr>
      </w:pPr>
      <w:hyperlink r:id="rId257" w:history="1">
        <w:r w:rsidRPr="00AA6540">
          <w:rPr>
            <w:rStyle w:val="Hyperlink"/>
            <w:rFonts w:hint="cs"/>
            <w:vanish/>
            <w:szCs w:val="20"/>
            <w:shd w:val="clear" w:color="auto" w:fill="FFFF99"/>
            <w:rtl/>
          </w:rPr>
          <w:t>ס"ח תשע"ז מס' 2655</w:t>
        </w:r>
      </w:hyperlink>
      <w:r w:rsidRPr="00AA6540">
        <w:rPr>
          <w:rStyle w:val="default"/>
          <w:rFonts w:cs="FrankRuehl" w:hint="cs"/>
          <w:vanish/>
          <w:szCs w:val="20"/>
          <w:shd w:val="clear" w:color="auto" w:fill="FFFF99"/>
          <w:rtl/>
        </w:rPr>
        <w:t xml:space="preserve"> מיום 6.8.2017 עמ' 1082 (</w:t>
      </w:r>
      <w:hyperlink r:id="rId258" w:history="1">
        <w:r w:rsidRPr="00AA6540">
          <w:rPr>
            <w:rStyle w:val="Hyperlink"/>
            <w:rFonts w:hint="cs"/>
            <w:vanish/>
            <w:szCs w:val="20"/>
            <w:shd w:val="clear" w:color="auto" w:fill="FFFF99"/>
            <w:rtl/>
          </w:rPr>
          <w:t>ה"ח 1127</w:t>
        </w:r>
      </w:hyperlink>
      <w:r w:rsidRPr="00AA6540">
        <w:rPr>
          <w:rStyle w:val="default"/>
          <w:rFonts w:cs="FrankRuehl" w:hint="cs"/>
          <w:vanish/>
          <w:szCs w:val="20"/>
          <w:shd w:val="clear" w:color="auto" w:fill="FFFF99"/>
          <w:rtl/>
        </w:rPr>
        <w:t>)</w:t>
      </w:r>
    </w:p>
    <w:p w14:paraId="1186C67C" w14:textId="77777777" w:rsidR="00316D86" w:rsidRPr="00EB7800" w:rsidRDefault="00316D86" w:rsidP="00EB7800">
      <w:pPr>
        <w:pStyle w:val="P00"/>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סעיף 50א</w:t>
      </w:r>
      <w:bookmarkEnd w:id="215"/>
    </w:p>
    <w:p w14:paraId="7A794248" w14:textId="77777777" w:rsidR="00316D86" w:rsidRPr="00EB7800" w:rsidRDefault="00316D86" w:rsidP="00316D86">
      <w:pPr>
        <w:pStyle w:val="P00"/>
        <w:spacing w:before="72"/>
        <w:ind w:left="0" w:right="1134"/>
        <w:rPr>
          <w:rStyle w:val="default"/>
          <w:rFonts w:cs="FrankRuehl" w:hint="cs"/>
          <w:rtl/>
        </w:rPr>
      </w:pPr>
      <w:bookmarkStart w:id="216" w:name="Seif175"/>
      <w:bookmarkEnd w:id="216"/>
      <w:r w:rsidRPr="00EB7800">
        <w:rPr>
          <w:lang w:val="he-IL"/>
        </w:rPr>
        <w:pict w14:anchorId="7DF9FB4B">
          <v:rect id="_x0000_s2923" style="position:absolute;left:0;text-align:left;margin-left:464.5pt;margin-top:8.05pt;width:75.05pt;height:35.25pt;z-index:251814400" o:allowincell="f" filled="f" stroked="f" strokecolor="lime" strokeweight=".25pt">
            <v:textbox inset="0,0,0,0">
              <w:txbxContent>
                <w:p w14:paraId="5480B933" w14:textId="77777777" w:rsidR="00316D86" w:rsidRDefault="00316D86" w:rsidP="00316D86">
                  <w:pPr>
                    <w:spacing w:line="160" w:lineRule="exact"/>
                    <w:jc w:val="left"/>
                    <w:rPr>
                      <w:rFonts w:cs="Miriam" w:hint="cs"/>
                      <w:noProof/>
                      <w:szCs w:val="18"/>
                      <w:rtl/>
                      <w:lang w:eastAsia="en-US"/>
                    </w:rPr>
                  </w:pPr>
                  <w:r>
                    <w:rPr>
                      <w:rFonts w:cs="Miriam" w:hint="cs"/>
                      <w:szCs w:val="18"/>
                      <w:rtl/>
                      <w:lang w:eastAsia="en-US"/>
                    </w:rPr>
                    <w:t>שמירה על ענייני המלווים</w:t>
                  </w:r>
                </w:p>
                <w:p w14:paraId="694DB264" w14:textId="77777777" w:rsidR="00316D86" w:rsidRDefault="00316D86" w:rsidP="00316D86">
                  <w:pPr>
                    <w:spacing w:line="160" w:lineRule="exact"/>
                    <w:jc w:val="left"/>
                    <w:rPr>
                      <w:rFonts w:cs="Miriam" w:hint="cs"/>
                      <w:noProof/>
                      <w:szCs w:val="18"/>
                      <w:rtl/>
                      <w:lang w:eastAsia="en-US"/>
                    </w:rPr>
                  </w:pPr>
                  <w:r>
                    <w:rPr>
                      <w:rFonts w:cs="Miriam" w:hint="cs"/>
                      <w:noProof/>
                      <w:szCs w:val="18"/>
                      <w:rtl/>
                      <w:lang w:eastAsia="en-US"/>
                    </w:rPr>
                    <w:t xml:space="preserve">(תיקון מס' 4) </w:t>
                  </w:r>
                  <w:r>
                    <w:rPr>
                      <w:rFonts w:cs="Miriam"/>
                      <w:noProof/>
                      <w:szCs w:val="18"/>
                      <w:rtl/>
                      <w:lang w:eastAsia="en-US"/>
                    </w:rPr>
                    <w:br/>
                  </w:r>
                  <w:r>
                    <w:rPr>
                      <w:rFonts w:cs="Miriam" w:hint="cs"/>
                      <w:noProof/>
                      <w:szCs w:val="18"/>
                      <w:rtl/>
                      <w:lang w:eastAsia="en-US"/>
                    </w:rPr>
                    <w:t>תשע"ז-2017</w:t>
                  </w:r>
                </w:p>
              </w:txbxContent>
            </v:textbox>
            <w10:anchorlock/>
          </v:rect>
        </w:pict>
      </w:r>
      <w:r w:rsidRPr="00EB7800">
        <w:rPr>
          <w:rStyle w:val="big-number"/>
          <w:rFonts w:hint="cs"/>
          <w:rtl/>
          <w:lang w:eastAsia="en-US"/>
        </w:rPr>
        <w:t>50</w:t>
      </w:r>
      <w:r w:rsidRPr="00EB7800">
        <w:rPr>
          <w:rStyle w:val="default"/>
          <w:rFonts w:cs="FrankRuehl" w:hint="cs"/>
          <w:rtl/>
        </w:rPr>
        <w:t>ב</w:t>
      </w:r>
      <w:r w:rsidRPr="00EB7800">
        <w:rPr>
          <w:rStyle w:val="default"/>
          <w:rFonts w:cs="FrankRuehl"/>
          <w:rtl/>
        </w:rPr>
        <w:t>.</w:t>
      </w:r>
      <w:r w:rsidRPr="00EB7800">
        <w:rPr>
          <w:rStyle w:val="default"/>
          <w:rFonts w:cs="FrankRuehl"/>
          <w:rtl/>
        </w:rPr>
        <w:tab/>
      </w:r>
      <w:r w:rsidRPr="00EB7800">
        <w:rPr>
          <w:rStyle w:val="default"/>
          <w:rFonts w:cs="FrankRuehl" w:hint="cs"/>
          <w:rtl/>
        </w:rPr>
        <w:t>(א)</w:t>
      </w:r>
      <w:r w:rsidRPr="00EB7800">
        <w:rPr>
          <w:rStyle w:val="default"/>
          <w:rFonts w:cs="FrankRuehl" w:hint="cs"/>
          <w:rtl/>
        </w:rPr>
        <w:tab/>
        <w:t xml:space="preserve">בעל רישיון להפעלת מערכת לתיווך באשראי (בסימן זה </w:t>
      </w:r>
      <w:r w:rsidRPr="00EB7800">
        <w:rPr>
          <w:rStyle w:val="default"/>
          <w:rFonts w:cs="FrankRuehl"/>
          <w:rtl/>
        </w:rPr>
        <w:t>–</w:t>
      </w:r>
      <w:r w:rsidRPr="00EB7800">
        <w:rPr>
          <w:rStyle w:val="default"/>
          <w:rFonts w:cs="FrankRuehl" w:hint="cs"/>
          <w:rtl/>
        </w:rPr>
        <w:t xml:space="preserve"> בעל הרישיון) וכל מי שעוסק מטעמו בניהול כספי המלווים יפעל לטובת המלווים באמונה ובשקידה.</w:t>
      </w:r>
    </w:p>
    <w:p w14:paraId="18F0D00D" w14:textId="77777777" w:rsidR="00316D86" w:rsidRPr="00EB7800" w:rsidRDefault="00316D86" w:rsidP="00316D86">
      <w:pPr>
        <w:pStyle w:val="P00"/>
        <w:spacing w:before="72"/>
        <w:ind w:left="0" w:right="1134"/>
        <w:rPr>
          <w:rStyle w:val="default"/>
          <w:rFonts w:cs="FrankRuehl" w:hint="cs"/>
          <w:rtl/>
        </w:rPr>
      </w:pPr>
      <w:r w:rsidRPr="00EB7800">
        <w:rPr>
          <w:rStyle w:val="default"/>
          <w:rFonts w:cs="FrankRuehl" w:hint="cs"/>
          <w:rtl/>
        </w:rPr>
        <w:tab/>
        <w:t>(ב)</w:t>
      </w:r>
      <w:r w:rsidRPr="00EB7800">
        <w:rPr>
          <w:rStyle w:val="default"/>
          <w:rFonts w:cs="FrankRuehl" w:hint="cs"/>
          <w:rtl/>
        </w:rPr>
        <w:tab/>
        <w:t xml:space="preserve">בעל הרישיון יקבע סולם השוואתי, או מודל אחר שאישר המפקח, להערכת הסיכוי שלווים יעמדו בפירעון האשראי שהם מקבלים (בסימן זה </w:t>
      </w:r>
      <w:r w:rsidRPr="00EB7800">
        <w:rPr>
          <w:rStyle w:val="default"/>
          <w:rFonts w:cs="FrankRuehl"/>
          <w:rtl/>
        </w:rPr>
        <w:t>–</w:t>
      </w:r>
      <w:r w:rsidRPr="00EB7800">
        <w:rPr>
          <w:rStyle w:val="default"/>
          <w:rFonts w:cs="FrankRuehl" w:hint="cs"/>
          <w:rtl/>
        </w:rPr>
        <w:t xml:space="preserve"> מודל להערכת סיכויי הפירעון).</w:t>
      </w:r>
    </w:p>
    <w:p w14:paraId="696A3AFE" w14:textId="77777777" w:rsidR="00316D86" w:rsidRPr="00EB7800" w:rsidRDefault="00316D86" w:rsidP="00316D86">
      <w:pPr>
        <w:pStyle w:val="P00"/>
        <w:spacing w:before="72"/>
        <w:ind w:left="0" w:right="1134"/>
        <w:rPr>
          <w:rStyle w:val="default"/>
          <w:rFonts w:cs="FrankRuehl" w:hint="cs"/>
          <w:rtl/>
        </w:rPr>
      </w:pPr>
      <w:r w:rsidRPr="00EB7800">
        <w:rPr>
          <w:rStyle w:val="default"/>
          <w:rFonts w:cs="FrankRuehl" w:hint="cs"/>
          <w:rtl/>
        </w:rPr>
        <w:tab/>
        <w:t>(ג)</w:t>
      </w:r>
      <w:r w:rsidRPr="00EB7800">
        <w:rPr>
          <w:rStyle w:val="default"/>
          <w:rFonts w:cs="FrankRuehl" w:hint="cs"/>
          <w:rtl/>
        </w:rPr>
        <w:tab/>
      </w:r>
      <w:r w:rsidR="006764D6" w:rsidRPr="00EB7800">
        <w:rPr>
          <w:rStyle w:val="default"/>
          <w:rFonts w:cs="FrankRuehl" w:hint="cs"/>
          <w:rtl/>
        </w:rPr>
        <w:t>בעל הרישיון ימסור למלווה, לפני הקצאת כספי המלווה ללווים, מידע בעניינים אלה:</w:t>
      </w:r>
    </w:p>
    <w:p w14:paraId="2B660BED" w14:textId="77777777" w:rsidR="006764D6" w:rsidRPr="00EB7800" w:rsidRDefault="006764D6" w:rsidP="002333FB">
      <w:pPr>
        <w:pStyle w:val="P00"/>
        <w:spacing w:before="72"/>
        <w:ind w:left="1021" w:right="1134"/>
        <w:rPr>
          <w:rStyle w:val="default"/>
          <w:rFonts w:cs="FrankRuehl" w:hint="cs"/>
          <w:rtl/>
        </w:rPr>
      </w:pPr>
      <w:r w:rsidRPr="00EB7800">
        <w:rPr>
          <w:rStyle w:val="default"/>
          <w:rFonts w:cs="FrankRuehl" w:hint="cs"/>
          <w:rtl/>
        </w:rPr>
        <w:t>(1)</w:t>
      </w:r>
      <w:r w:rsidRPr="00EB7800">
        <w:rPr>
          <w:rStyle w:val="default"/>
          <w:rFonts w:cs="FrankRuehl" w:hint="cs"/>
          <w:rtl/>
        </w:rPr>
        <w:tab/>
      </w:r>
      <w:r w:rsidR="002333FB" w:rsidRPr="00EB7800">
        <w:rPr>
          <w:rStyle w:val="default"/>
          <w:rFonts w:cs="FrankRuehl" w:hint="cs"/>
          <w:rtl/>
        </w:rPr>
        <w:t>הסיכונים הכרוכים במתן האשראי בהתאם למודל להערכת סיכויי הפירעון שקבע ובהתאם לרמת פיזור האשראי שביקש המלווה;</w:t>
      </w:r>
    </w:p>
    <w:p w14:paraId="04E43AEC" w14:textId="77777777" w:rsidR="002333FB" w:rsidRPr="00EB7800" w:rsidRDefault="002333FB" w:rsidP="002333FB">
      <w:pPr>
        <w:pStyle w:val="P00"/>
        <w:spacing w:before="72"/>
        <w:ind w:left="1021" w:right="1134"/>
        <w:rPr>
          <w:rStyle w:val="default"/>
          <w:rFonts w:cs="FrankRuehl" w:hint="cs"/>
          <w:rtl/>
          <w:lang w:eastAsia="en-US"/>
        </w:rPr>
      </w:pPr>
      <w:r w:rsidRPr="00EB7800">
        <w:rPr>
          <w:rStyle w:val="default"/>
          <w:rFonts w:cs="FrankRuehl" w:hint="cs"/>
          <w:rtl/>
          <w:lang w:eastAsia="en-US"/>
        </w:rPr>
        <w:t>(2)</w:t>
      </w:r>
      <w:r w:rsidRPr="00EB7800">
        <w:rPr>
          <w:rStyle w:val="default"/>
          <w:rFonts w:cs="FrankRuehl" w:hint="cs"/>
          <w:rtl/>
          <w:lang w:eastAsia="en-US"/>
        </w:rPr>
        <w:tab/>
        <w:t>שיעור התשואה על מתן האשראי; המפקח ייתן הוראות בדבר אופן חישוב שיעור התשואה לעניין פסקה זו.</w:t>
      </w:r>
    </w:p>
    <w:p w14:paraId="42B52F93" w14:textId="77777777" w:rsidR="002333FB" w:rsidRPr="00EB7800" w:rsidRDefault="002333FB" w:rsidP="00316D86">
      <w:pPr>
        <w:pStyle w:val="P00"/>
        <w:spacing w:before="72"/>
        <w:ind w:left="0" w:right="1134"/>
        <w:rPr>
          <w:rStyle w:val="default"/>
          <w:rFonts w:cs="FrankRuehl" w:hint="cs"/>
          <w:rtl/>
          <w:lang w:eastAsia="en-US"/>
        </w:rPr>
      </w:pPr>
      <w:r w:rsidRPr="00EB7800">
        <w:rPr>
          <w:rStyle w:val="default"/>
          <w:rFonts w:cs="FrankRuehl" w:hint="cs"/>
          <w:rtl/>
          <w:lang w:eastAsia="en-US"/>
        </w:rPr>
        <w:tab/>
        <w:t>(ד)</w:t>
      </w:r>
      <w:r w:rsidRPr="00EB7800">
        <w:rPr>
          <w:rStyle w:val="default"/>
          <w:rFonts w:cs="FrankRuehl" w:hint="cs"/>
          <w:rtl/>
          <w:lang w:eastAsia="en-US"/>
        </w:rPr>
        <w:tab/>
        <w:t xml:space="preserve">בהקצאת כספי המלווים ללווים, לא יעדיף בעל הרישיון את עניינו של מלווה אחד על פני מלווה אחר בהלוואות דומות; לעניין זה רשאי המפקח לקבוע, בהוראות שייתן, נסיבות שבהתקיימן לא יראו את בעל הרישיון כמי שהקצה את כספי המלווה תוך העדפת מלווים; בסעיף קטן זה, "הלוואות דומות" </w:t>
      </w:r>
      <w:r w:rsidRPr="00EB7800">
        <w:rPr>
          <w:rStyle w:val="default"/>
          <w:rFonts w:cs="FrankRuehl"/>
          <w:rtl/>
          <w:lang w:eastAsia="en-US"/>
        </w:rPr>
        <w:t>–</w:t>
      </w:r>
      <w:r w:rsidRPr="00EB7800">
        <w:rPr>
          <w:rStyle w:val="default"/>
          <w:rFonts w:cs="FrankRuehl" w:hint="cs"/>
          <w:rtl/>
          <w:lang w:eastAsia="en-US"/>
        </w:rPr>
        <w:t xml:space="preserve"> הלוואות הדומות זו לזו במאפיינים מסוג שיורה המפקח, ובכלל זה במטרת הלוואה ובסיכויי פירעונה בהתאם למודל להערכת סיכויי הפירעון שקבע בעל הרישיון.</w:t>
      </w:r>
    </w:p>
    <w:p w14:paraId="3BEEEAF3" w14:textId="77777777" w:rsidR="002333FB" w:rsidRPr="00EB7800" w:rsidRDefault="002333FB" w:rsidP="00316D86">
      <w:pPr>
        <w:pStyle w:val="P00"/>
        <w:spacing w:before="72"/>
        <w:ind w:left="0" w:right="1134"/>
        <w:rPr>
          <w:rStyle w:val="default"/>
          <w:rFonts w:cs="FrankRuehl" w:hint="cs"/>
          <w:rtl/>
          <w:lang w:eastAsia="en-US"/>
        </w:rPr>
      </w:pPr>
      <w:r w:rsidRPr="00EB7800">
        <w:rPr>
          <w:rStyle w:val="default"/>
          <w:rFonts w:cs="FrankRuehl" w:hint="cs"/>
          <w:rtl/>
          <w:lang w:eastAsia="en-US"/>
        </w:rPr>
        <w:tab/>
        <w:t>(ה)</w:t>
      </w:r>
      <w:r w:rsidRPr="00EB7800">
        <w:rPr>
          <w:rStyle w:val="default"/>
          <w:rFonts w:cs="FrankRuehl" w:hint="cs"/>
          <w:rtl/>
          <w:lang w:eastAsia="en-US"/>
        </w:rPr>
        <w:tab/>
      </w:r>
      <w:r w:rsidR="00F82284" w:rsidRPr="00EB7800">
        <w:rPr>
          <w:rStyle w:val="default"/>
          <w:rFonts w:cs="FrankRuehl" w:hint="cs"/>
          <w:rtl/>
          <w:lang w:eastAsia="en-US"/>
        </w:rPr>
        <w:t>כל עוד לא הקצה בעל הרישיון את כל הכספים שהעביר אליו המלווה, ללווים, זכאי המלווה לדרוש מבעל הרישיון להשיב לידיו את הכספים שטרם הוקצו; המפקח רשאי לתת הוראות לעניין השבת הכספים כאמור.</w:t>
      </w:r>
    </w:p>
    <w:p w14:paraId="57B8503B" w14:textId="77777777" w:rsidR="00F82284" w:rsidRPr="00EB7800" w:rsidRDefault="00F82284" w:rsidP="00316D86">
      <w:pPr>
        <w:pStyle w:val="P00"/>
        <w:spacing w:before="72"/>
        <w:ind w:left="0" w:right="1134"/>
        <w:rPr>
          <w:rStyle w:val="default"/>
          <w:rFonts w:cs="FrankRuehl" w:hint="cs"/>
          <w:rtl/>
          <w:lang w:eastAsia="en-US"/>
        </w:rPr>
      </w:pPr>
      <w:r w:rsidRPr="00EB7800">
        <w:rPr>
          <w:rStyle w:val="default"/>
          <w:rFonts w:cs="FrankRuehl" w:hint="cs"/>
          <w:rtl/>
          <w:lang w:eastAsia="en-US"/>
        </w:rPr>
        <w:tab/>
        <w:t>(ו)</w:t>
      </w:r>
      <w:r w:rsidRPr="00EB7800">
        <w:rPr>
          <w:rStyle w:val="default"/>
          <w:rFonts w:cs="FrankRuehl" w:hint="cs"/>
          <w:rtl/>
          <w:lang w:eastAsia="en-US"/>
        </w:rPr>
        <w:tab/>
        <w:t>לא הקצה בעל הרישיון את כל הכספים שהעביר לו המלווה, ללווים, בתוך 15 ימים ממועד העברתם לידיו, ידווח על כך למלווה; המפקח רשאי לתת הוראות לעניין דיווח לפי סעיף קטן זה.</w:t>
      </w:r>
    </w:p>
    <w:p w14:paraId="54EACD1C" w14:textId="77777777" w:rsidR="00F82284" w:rsidRPr="00EB7800" w:rsidRDefault="00F82284" w:rsidP="00316D86">
      <w:pPr>
        <w:pStyle w:val="P00"/>
        <w:spacing w:before="72"/>
        <w:ind w:left="0" w:right="1134"/>
        <w:rPr>
          <w:rStyle w:val="default"/>
          <w:rFonts w:cs="FrankRuehl" w:hint="cs"/>
          <w:rtl/>
          <w:lang w:eastAsia="en-US"/>
        </w:rPr>
      </w:pPr>
      <w:r w:rsidRPr="00EB7800">
        <w:rPr>
          <w:rStyle w:val="default"/>
          <w:rFonts w:cs="FrankRuehl" w:hint="cs"/>
          <w:rtl/>
          <w:lang w:eastAsia="en-US"/>
        </w:rPr>
        <w:tab/>
        <w:t>(ז)</w:t>
      </w:r>
      <w:r w:rsidRPr="00EB7800">
        <w:rPr>
          <w:rStyle w:val="default"/>
          <w:rFonts w:cs="FrankRuehl" w:hint="cs"/>
          <w:rtl/>
          <w:lang w:eastAsia="en-US"/>
        </w:rPr>
        <w:tab/>
        <w:t>בעל רישיון להפעלת מערכת לתיווך באשראי יפעל לגביית החזר האשראי מאת הלווה במועד שנקבע לפירעונו; לא נפרע האשראי במועד, ינקוט בעל הרישיון אמצעי דרישה וגבייה סבירים, לפי דין, לצורך גביית החוב מאת הלווה; המפקח רשאי לתת הוראות לעניין אמצעי דרישה וגבייה סבירים שעל בעל הרישיון לנקוט לפי סעיף קטן זה.</w:t>
      </w:r>
    </w:p>
    <w:p w14:paraId="4ECB97AB" w14:textId="77777777" w:rsidR="00F82284" w:rsidRPr="00EB7800" w:rsidRDefault="00F82284" w:rsidP="00316D86">
      <w:pPr>
        <w:pStyle w:val="P00"/>
        <w:spacing w:before="72"/>
        <w:ind w:left="0" w:right="1134"/>
        <w:rPr>
          <w:rStyle w:val="default"/>
          <w:rFonts w:cs="FrankRuehl" w:hint="cs"/>
          <w:rtl/>
          <w:lang w:eastAsia="en-US"/>
        </w:rPr>
      </w:pPr>
      <w:r w:rsidRPr="00EB7800">
        <w:rPr>
          <w:rStyle w:val="default"/>
          <w:rFonts w:cs="FrankRuehl" w:hint="cs"/>
          <w:rtl/>
          <w:lang w:eastAsia="en-US"/>
        </w:rPr>
        <w:tab/>
        <w:t>(ח)</w:t>
      </w:r>
      <w:r w:rsidRPr="00EB7800">
        <w:rPr>
          <w:rStyle w:val="default"/>
          <w:rFonts w:cs="FrankRuehl" w:hint="cs"/>
          <w:rtl/>
          <w:lang w:eastAsia="en-US"/>
        </w:rPr>
        <w:tab/>
        <w:t>המפקח רשאי לתת הוראות לשם שמירה על ענייני המלווים, בין השאר בעניינים המפורטים להלן:</w:t>
      </w:r>
    </w:p>
    <w:p w14:paraId="7386558F" w14:textId="77777777" w:rsidR="00F82284" w:rsidRPr="00EB7800" w:rsidRDefault="00F82284" w:rsidP="00F82284">
      <w:pPr>
        <w:pStyle w:val="P00"/>
        <w:spacing w:before="72"/>
        <w:ind w:left="1021" w:right="1134"/>
        <w:rPr>
          <w:rStyle w:val="default"/>
          <w:rFonts w:cs="FrankRuehl" w:hint="cs"/>
          <w:rtl/>
          <w:lang w:eastAsia="en-US"/>
        </w:rPr>
      </w:pPr>
      <w:r w:rsidRPr="00EB7800">
        <w:rPr>
          <w:rStyle w:val="default"/>
          <w:rFonts w:cs="FrankRuehl" w:hint="cs"/>
          <w:rtl/>
          <w:lang w:eastAsia="en-US"/>
        </w:rPr>
        <w:t>(1)</w:t>
      </w:r>
      <w:r w:rsidRPr="00EB7800">
        <w:rPr>
          <w:rStyle w:val="default"/>
          <w:rFonts w:cs="FrankRuehl" w:hint="cs"/>
          <w:rtl/>
          <w:lang w:eastAsia="en-US"/>
        </w:rPr>
        <w:tab/>
        <w:t>רישום שינהל בעל הרישיון בכל הנוגע לכספים שהועברו אליו בידי מלווה במטרה שיינתנו כאשראי ללווים ולכספים שהועברו אליו בידי הלווים כהחזרי אשראי לאותו מלווה;</w:t>
      </w:r>
    </w:p>
    <w:p w14:paraId="038D3202" w14:textId="77777777" w:rsidR="00F82284" w:rsidRPr="00EB7800" w:rsidRDefault="00F82284" w:rsidP="00F82284">
      <w:pPr>
        <w:pStyle w:val="P00"/>
        <w:spacing w:before="72"/>
        <w:ind w:left="1021" w:right="1134"/>
        <w:rPr>
          <w:rStyle w:val="default"/>
          <w:rFonts w:cs="FrankRuehl" w:hint="cs"/>
          <w:rtl/>
          <w:lang w:eastAsia="en-US"/>
        </w:rPr>
      </w:pPr>
      <w:r w:rsidRPr="00EB7800">
        <w:rPr>
          <w:rStyle w:val="default"/>
          <w:rFonts w:cs="FrankRuehl" w:hint="cs"/>
          <w:rtl/>
          <w:lang w:eastAsia="en-US"/>
        </w:rPr>
        <w:t>(2)</w:t>
      </w:r>
      <w:r w:rsidRPr="00EB7800">
        <w:rPr>
          <w:rStyle w:val="default"/>
          <w:rFonts w:cs="FrankRuehl" w:hint="cs"/>
          <w:rtl/>
          <w:lang w:eastAsia="en-US"/>
        </w:rPr>
        <w:tab/>
        <w:t>האופן שבו יקצה בעל הרישיון את כספי המלווים, ללווים;</w:t>
      </w:r>
    </w:p>
    <w:p w14:paraId="5AC42F4C" w14:textId="77777777" w:rsidR="00F82284" w:rsidRPr="00EB7800" w:rsidRDefault="00F82284" w:rsidP="00F82284">
      <w:pPr>
        <w:pStyle w:val="P00"/>
        <w:spacing w:before="72"/>
        <w:ind w:left="1021" w:right="1134"/>
        <w:rPr>
          <w:rStyle w:val="default"/>
          <w:rFonts w:cs="FrankRuehl" w:hint="cs"/>
          <w:rtl/>
          <w:lang w:eastAsia="en-US"/>
        </w:rPr>
      </w:pPr>
      <w:r w:rsidRPr="00EB7800">
        <w:rPr>
          <w:rStyle w:val="default"/>
          <w:rFonts w:cs="FrankRuehl" w:hint="cs"/>
          <w:rtl/>
          <w:lang w:eastAsia="en-US"/>
        </w:rPr>
        <w:t>(3)</w:t>
      </w:r>
      <w:r w:rsidRPr="00EB7800">
        <w:rPr>
          <w:rStyle w:val="default"/>
          <w:rFonts w:cs="FrankRuehl" w:hint="cs"/>
          <w:rtl/>
          <w:lang w:eastAsia="en-US"/>
        </w:rPr>
        <w:tab/>
        <w:t>אופן העברת החזרי האשראי שהתקבלו מהלווים, למלווים;</w:t>
      </w:r>
    </w:p>
    <w:p w14:paraId="335755C5" w14:textId="77777777" w:rsidR="00F82284" w:rsidRPr="00EB7800" w:rsidRDefault="00F82284" w:rsidP="00F82284">
      <w:pPr>
        <w:pStyle w:val="P00"/>
        <w:spacing w:before="72"/>
        <w:ind w:left="1021" w:right="1134"/>
        <w:rPr>
          <w:rStyle w:val="default"/>
          <w:rFonts w:cs="FrankRuehl" w:hint="cs"/>
          <w:rtl/>
          <w:lang w:eastAsia="en-US"/>
        </w:rPr>
      </w:pPr>
      <w:r w:rsidRPr="00EB7800">
        <w:rPr>
          <w:rStyle w:val="default"/>
          <w:rFonts w:cs="FrankRuehl" w:hint="cs"/>
          <w:rtl/>
          <w:lang w:eastAsia="en-US"/>
        </w:rPr>
        <w:t>(4)</w:t>
      </w:r>
      <w:r w:rsidRPr="00EB7800">
        <w:rPr>
          <w:rStyle w:val="default"/>
          <w:rFonts w:cs="FrankRuehl" w:hint="cs"/>
          <w:rtl/>
          <w:lang w:eastAsia="en-US"/>
        </w:rPr>
        <w:tab/>
        <w:t>רישום שעבודים להבטחת החזר האשראי שקיבלו לווים, בפנקסים המתנהלים לפי דין;</w:t>
      </w:r>
    </w:p>
    <w:p w14:paraId="38823445" w14:textId="77777777" w:rsidR="00F82284" w:rsidRPr="00EB7800" w:rsidRDefault="00F82284" w:rsidP="00F82284">
      <w:pPr>
        <w:pStyle w:val="P00"/>
        <w:spacing w:before="72"/>
        <w:ind w:left="1021" w:right="1134"/>
        <w:rPr>
          <w:rStyle w:val="default"/>
          <w:rFonts w:cs="FrankRuehl" w:hint="cs"/>
          <w:rtl/>
          <w:lang w:eastAsia="en-US"/>
        </w:rPr>
      </w:pPr>
      <w:r w:rsidRPr="00EB7800">
        <w:rPr>
          <w:rStyle w:val="default"/>
          <w:rFonts w:cs="FrankRuehl" w:hint="cs"/>
          <w:rtl/>
          <w:lang w:eastAsia="en-US"/>
        </w:rPr>
        <w:t>(5)</w:t>
      </w:r>
      <w:r w:rsidRPr="00EB7800">
        <w:rPr>
          <w:rStyle w:val="default"/>
          <w:rFonts w:cs="FrankRuehl" w:hint="cs"/>
          <w:rtl/>
          <w:lang w:eastAsia="en-US"/>
        </w:rPr>
        <w:tab/>
        <w:t>הבטחת המשך יכולת הגבייה של חובות הלווים כלפי המלווים, בנסיבות שבהן בוטל או הותלה רישיונו של בעל הרישיון או שהפך לחדל פירעון;</w:t>
      </w:r>
    </w:p>
    <w:p w14:paraId="761BFC67" w14:textId="77777777" w:rsidR="00F82284" w:rsidRPr="00EB7800" w:rsidRDefault="00F82284" w:rsidP="00F82284">
      <w:pPr>
        <w:pStyle w:val="P00"/>
        <w:spacing w:before="72"/>
        <w:ind w:left="1021" w:right="1134"/>
        <w:rPr>
          <w:rStyle w:val="default"/>
          <w:rFonts w:cs="FrankRuehl" w:hint="cs"/>
          <w:rtl/>
          <w:lang w:eastAsia="en-US"/>
        </w:rPr>
      </w:pPr>
      <w:r w:rsidRPr="00EB7800">
        <w:rPr>
          <w:rStyle w:val="default"/>
          <w:rFonts w:cs="FrankRuehl" w:hint="cs"/>
          <w:rtl/>
          <w:lang w:eastAsia="en-US"/>
        </w:rPr>
        <w:t>(6)</w:t>
      </w:r>
      <w:r w:rsidRPr="00EB7800">
        <w:rPr>
          <w:rStyle w:val="default"/>
          <w:rFonts w:cs="FrankRuehl" w:hint="cs"/>
          <w:rtl/>
          <w:lang w:eastAsia="en-US"/>
        </w:rPr>
        <w:tab/>
        <w:t>רמה מזערית לפיזור האשראי שנותן מלווה מסוים בין לווים שונים;</w:t>
      </w:r>
    </w:p>
    <w:p w14:paraId="2AAEE43F" w14:textId="77777777" w:rsidR="00F82284" w:rsidRPr="00EB7800" w:rsidRDefault="00F82284" w:rsidP="00F82284">
      <w:pPr>
        <w:pStyle w:val="P00"/>
        <w:spacing w:before="72"/>
        <w:ind w:left="1021" w:right="1134"/>
        <w:rPr>
          <w:rStyle w:val="default"/>
          <w:rFonts w:cs="FrankRuehl" w:hint="cs"/>
          <w:rtl/>
          <w:lang w:eastAsia="en-US"/>
        </w:rPr>
      </w:pPr>
      <w:r w:rsidRPr="00EB7800">
        <w:rPr>
          <w:rStyle w:val="default"/>
          <w:rFonts w:cs="FrankRuehl" w:hint="cs"/>
          <w:rtl/>
          <w:lang w:eastAsia="en-US"/>
        </w:rPr>
        <w:t>(7)</w:t>
      </w:r>
      <w:r w:rsidRPr="00EB7800">
        <w:rPr>
          <w:rStyle w:val="default"/>
          <w:rFonts w:cs="FrankRuehl" w:hint="cs"/>
          <w:rtl/>
          <w:lang w:eastAsia="en-US"/>
        </w:rPr>
        <w:tab/>
        <w:t>חובות דיווח שיחולו על בעל הרישיון כלפי המלווים;</w:t>
      </w:r>
    </w:p>
    <w:p w14:paraId="1276FCDC" w14:textId="77777777" w:rsidR="00F82284" w:rsidRPr="00EB7800" w:rsidRDefault="00F82284" w:rsidP="00F82284">
      <w:pPr>
        <w:pStyle w:val="P00"/>
        <w:spacing w:before="72"/>
        <w:ind w:left="1021" w:right="1134"/>
        <w:rPr>
          <w:rStyle w:val="default"/>
          <w:rFonts w:cs="FrankRuehl" w:hint="cs"/>
          <w:rtl/>
          <w:lang w:eastAsia="en-US"/>
        </w:rPr>
      </w:pPr>
      <w:r w:rsidRPr="00EB7800">
        <w:rPr>
          <w:rStyle w:val="default"/>
          <w:rFonts w:cs="FrankRuehl" w:hint="cs"/>
          <w:rtl/>
          <w:lang w:eastAsia="en-US"/>
        </w:rPr>
        <w:t>(8)</w:t>
      </w:r>
      <w:r w:rsidRPr="00EB7800">
        <w:rPr>
          <w:rStyle w:val="default"/>
          <w:rFonts w:cs="FrankRuehl" w:hint="cs"/>
          <w:rtl/>
          <w:lang w:eastAsia="en-US"/>
        </w:rPr>
        <w:tab/>
        <w:t>הגבלת יכולתו של בעל הרישיון לקבל כספים מאת מלווים בנסיבות שבהן קיים עודף בהיצע האשראי על פני הביקוש לאשראי;</w:t>
      </w:r>
    </w:p>
    <w:p w14:paraId="79CF51B2" w14:textId="77777777" w:rsidR="00F82284" w:rsidRPr="00EB7800" w:rsidRDefault="00F82284" w:rsidP="00F82284">
      <w:pPr>
        <w:pStyle w:val="P00"/>
        <w:spacing w:before="72"/>
        <w:ind w:left="1021" w:right="1134"/>
        <w:rPr>
          <w:rStyle w:val="default"/>
          <w:rFonts w:cs="FrankRuehl" w:hint="cs"/>
          <w:rtl/>
          <w:lang w:eastAsia="en-US"/>
        </w:rPr>
      </w:pPr>
      <w:r w:rsidRPr="00EB7800">
        <w:rPr>
          <w:rStyle w:val="default"/>
          <w:rFonts w:cs="FrankRuehl" w:hint="cs"/>
          <w:rtl/>
          <w:lang w:eastAsia="en-US"/>
        </w:rPr>
        <w:t>(9)</w:t>
      </w:r>
      <w:r w:rsidRPr="00EB7800">
        <w:rPr>
          <w:rStyle w:val="default"/>
          <w:rFonts w:cs="FrankRuehl" w:hint="cs"/>
          <w:rtl/>
          <w:lang w:eastAsia="en-US"/>
        </w:rPr>
        <w:tab/>
        <w:t xml:space="preserve">מגבלות לעניין היקף הכספים שבעל רישיון רשאי לקבל ממלווה שהוא גוף פיננסי, לשם הבטחת עניינם של מלווים שאינם גוף כאמור; לעניין פסקה זו, "גוף פיננסי" </w:t>
      </w:r>
      <w:r w:rsidRPr="00EB7800">
        <w:rPr>
          <w:rStyle w:val="default"/>
          <w:rFonts w:cs="FrankRuehl"/>
          <w:rtl/>
          <w:lang w:eastAsia="en-US"/>
        </w:rPr>
        <w:t>–</w:t>
      </w:r>
      <w:r w:rsidRPr="00EB7800">
        <w:rPr>
          <w:rStyle w:val="default"/>
          <w:rFonts w:cs="FrankRuehl" w:hint="cs"/>
          <w:rtl/>
          <w:lang w:eastAsia="en-US"/>
        </w:rPr>
        <w:t xml:space="preserve"> כל אחד מאלה:</w:t>
      </w:r>
    </w:p>
    <w:p w14:paraId="217E0856" w14:textId="77777777" w:rsidR="00F82284" w:rsidRPr="00EB7800" w:rsidRDefault="00F82284" w:rsidP="00F82284">
      <w:pPr>
        <w:pStyle w:val="P00"/>
        <w:spacing w:before="72"/>
        <w:ind w:left="1474" w:right="1134"/>
        <w:rPr>
          <w:rStyle w:val="default"/>
          <w:rFonts w:cs="FrankRuehl" w:hint="cs"/>
          <w:rtl/>
          <w:lang w:eastAsia="en-US"/>
        </w:rPr>
      </w:pPr>
      <w:r w:rsidRPr="00EB7800">
        <w:rPr>
          <w:rStyle w:val="default"/>
          <w:rFonts w:cs="FrankRuehl" w:hint="cs"/>
          <w:rtl/>
          <w:lang w:eastAsia="en-US"/>
        </w:rPr>
        <w:t>(א)</w:t>
      </w:r>
      <w:r w:rsidRPr="00EB7800">
        <w:rPr>
          <w:rStyle w:val="default"/>
          <w:rFonts w:cs="FrankRuehl" w:hint="cs"/>
          <w:rtl/>
          <w:lang w:eastAsia="en-US"/>
        </w:rPr>
        <w:tab/>
        <w:t>תאגיד בנקאי או תאגיד עזר;</w:t>
      </w:r>
    </w:p>
    <w:p w14:paraId="7B1289A7" w14:textId="77777777" w:rsidR="00F82284" w:rsidRPr="00EB7800" w:rsidRDefault="00F82284" w:rsidP="00F82284">
      <w:pPr>
        <w:pStyle w:val="P00"/>
        <w:spacing w:before="72"/>
        <w:ind w:left="1474" w:right="1134"/>
        <w:rPr>
          <w:rStyle w:val="default"/>
          <w:rFonts w:cs="FrankRuehl" w:hint="cs"/>
          <w:rtl/>
          <w:lang w:eastAsia="en-US"/>
        </w:rPr>
      </w:pPr>
      <w:r w:rsidRPr="00EB7800">
        <w:rPr>
          <w:rStyle w:val="default"/>
          <w:rFonts w:cs="FrankRuehl" w:hint="cs"/>
          <w:rtl/>
          <w:lang w:eastAsia="en-US"/>
        </w:rPr>
        <w:t>(ב)</w:t>
      </w:r>
      <w:r w:rsidRPr="00EB7800">
        <w:rPr>
          <w:rStyle w:val="default"/>
          <w:rFonts w:cs="FrankRuehl" w:hint="cs"/>
          <w:rtl/>
          <w:lang w:eastAsia="en-US"/>
        </w:rPr>
        <w:tab/>
        <w:t>גוף מוסדי כהגדרתו בחוק הפיקוח על הביטוח.</w:t>
      </w:r>
    </w:p>
    <w:p w14:paraId="1137D7A3" w14:textId="77777777" w:rsidR="00316D86" w:rsidRPr="00AA6540" w:rsidRDefault="00316D86" w:rsidP="00316D86">
      <w:pPr>
        <w:pStyle w:val="P00"/>
        <w:spacing w:before="0"/>
        <w:ind w:left="0" w:right="1134"/>
        <w:rPr>
          <w:rStyle w:val="default"/>
          <w:rFonts w:cs="FrankRuehl" w:hint="cs"/>
          <w:vanish/>
          <w:color w:val="FF0000"/>
          <w:szCs w:val="20"/>
          <w:shd w:val="clear" w:color="auto" w:fill="FFFF99"/>
          <w:rtl/>
        </w:rPr>
      </w:pPr>
      <w:bookmarkStart w:id="217" w:name="Rov376"/>
      <w:r w:rsidRPr="00AA6540">
        <w:rPr>
          <w:rStyle w:val="default"/>
          <w:rFonts w:cs="FrankRuehl" w:hint="cs"/>
          <w:vanish/>
          <w:color w:val="FF0000"/>
          <w:szCs w:val="20"/>
          <w:shd w:val="clear" w:color="auto" w:fill="FFFF99"/>
          <w:rtl/>
        </w:rPr>
        <w:t>מיום 1.2.2018</w:t>
      </w:r>
    </w:p>
    <w:p w14:paraId="26584762" w14:textId="77777777" w:rsidR="00316D86" w:rsidRPr="00AA6540" w:rsidRDefault="00316D86" w:rsidP="00316D86">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4</w:t>
      </w:r>
    </w:p>
    <w:p w14:paraId="23B732CD" w14:textId="77777777" w:rsidR="00316D86" w:rsidRPr="00AA6540" w:rsidRDefault="00316D86" w:rsidP="00316D86">
      <w:pPr>
        <w:pStyle w:val="P00"/>
        <w:spacing w:before="0"/>
        <w:ind w:left="0" w:right="1134"/>
        <w:rPr>
          <w:rStyle w:val="default"/>
          <w:rFonts w:cs="FrankRuehl" w:hint="cs"/>
          <w:vanish/>
          <w:szCs w:val="20"/>
          <w:shd w:val="clear" w:color="auto" w:fill="FFFF99"/>
          <w:rtl/>
        </w:rPr>
      </w:pPr>
      <w:hyperlink r:id="rId259" w:history="1">
        <w:r w:rsidRPr="00AA6540">
          <w:rPr>
            <w:rStyle w:val="Hyperlink"/>
            <w:rFonts w:hint="cs"/>
            <w:vanish/>
            <w:szCs w:val="20"/>
            <w:shd w:val="clear" w:color="auto" w:fill="FFFF99"/>
            <w:rtl/>
          </w:rPr>
          <w:t>ס"ח תשע"ז מס' 2655</w:t>
        </w:r>
      </w:hyperlink>
      <w:r w:rsidRPr="00AA6540">
        <w:rPr>
          <w:rStyle w:val="default"/>
          <w:rFonts w:cs="FrankRuehl" w:hint="cs"/>
          <w:vanish/>
          <w:szCs w:val="20"/>
          <w:shd w:val="clear" w:color="auto" w:fill="FFFF99"/>
          <w:rtl/>
        </w:rPr>
        <w:t xml:space="preserve"> מיום 6.8.2017 עמ' 1082 (</w:t>
      </w:r>
      <w:hyperlink r:id="rId260" w:history="1">
        <w:r w:rsidRPr="00AA6540">
          <w:rPr>
            <w:rStyle w:val="Hyperlink"/>
            <w:rFonts w:hint="cs"/>
            <w:vanish/>
            <w:szCs w:val="20"/>
            <w:shd w:val="clear" w:color="auto" w:fill="FFFF99"/>
            <w:rtl/>
          </w:rPr>
          <w:t>ה"ח 1127</w:t>
        </w:r>
      </w:hyperlink>
      <w:r w:rsidRPr="00AA6540">
        <w:rPr>
          <w:rStyle w:val="default"/>
          <w:rFonts w:cs="FrankRuehl" w:hint="cs"/>
          <w:vanish/>
          <w:szCs w:val="20"/>
          <w:shd w:val="clear" w:color="auto" w:fill="FFFF99"/>
          <w:rtl/>
        </w:rPr>
        <w:t>)</w:t>
      </w:r>
    </w:p>
    <w:p w14:paraId="46249ECA" w14:textId="77777777" w:rsidR="00316D86" w:rsidRPr="00EB7800" w:rsidRDefault="00316D86" w:rsidP="00EB7800">
      <w:pPr>
        <w:pStyle w:val="P00"/>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סעיף 50ב</w:t>
      </w:r>
      <w:bookmarkEnd w:id="217"/>
    </w:p>
    <w:p w14:paraId="05EC8DB1" w14:textId="77777777" w:rsidR="00316D86" w:rsidRPr="00EB7800" w:rsidRDefault="00316D86" w:rsidP="006979DD">
      <w:pPr>
        <w:pStyle w:val="P00"/>
        <w:spacing w:before="72"/>
        <w:ind w:left="0" w:right="1134"/>
        <w:rPr>
          <w:rStyle w:val="default"/>
          <w:rFonts w:cs="FrankRuehl" w:hint="cs"/>
          <w:rtl/>
        </w:rPr>
      </w:pPr>
      <w:bookmarkStart w:id="218" w:name="Seif176"/>
      <w:bookmarkEnd w:id="218"/>
      <w:r w:rsidRPr="00EB7800">
        <w:rPr>
          <w:lang w:val="he-IL"/>
        </w:rPr>
        <w:pict w14:anchorId="7A2A6C38">
          <v:rect id="_x0000_s2924" style="position:absolute;left:0;text-align:left;margin-left:464.5pt;margin-top:8.05pt;width:75.05pt;height:32.95pt;z-index:251815424" o:allowincell="f" filled="f" stroked="f" strokecolor="lime" strokeweight=".25pt">
            <v:textbox inset="0,0,0,0">
              <w:txbxContent>
                <w:p w14:paraId="70D16719" w14:textId="77777777" w:rsidR="00316D86" w:rsidRDefault="006979DD" w:rsidP="00316D86">
                  <w:pPr>
                    <w:spacing w:line="160" w:lineRule="exact"/>
                    <w:jc w:val="left"/>
                    <w:rPr>
                      <w:rFonts w:cs="Miriam" w:hint="cs"/>
                      <w:noProof/>
                      <w:szCs w:val="18"/>
                      <w:rtl/>
                      <w:lang w:eastAsia="en-US"/>
                    </w:rPr>
                  </w:pPr>
                  <w:r>
                    <w:rPr>
                      <w:rFonts w:cs="Miriam" w:hint="cs"/>
                      <w:szCs w:val="18"/>
                      <w:rtl/>
                      <w:lang w:eastAsia="en-US"/>
                    </w:rPr>
                    <w:t>שמירה על ענייני הלווה</w:t>
                  </w:r>
                </w:p>
                <w:p w14:paraId="2C6D19CD" w14:textId="77777777" w:rsidR="00316D86" w:rsidRDefault="00316D86" w:rsidP="00316D86">
                  <w:pPr>
                    <w:spacing w:line="160" w:lineRule="exact"/>
                    <w:jc w:val="left"/>
                    <w:rPr>
                      <w:rFonts w:cs="Miriam" w:hint="cs"/>
                      <w:noProof/>
                      <w:szCs w:val="18"/>
                      <w:rtl/>
                      <w:lang w:eastAsia="en-US"/>
                    </w:rPr>
                  </w:pPr>
                  <w:r>
                    <w:rPr>
                      <w:rFonts w:cs="Miriam" w:hint="cs"/>
                      <w:noProof/>
                      <w:szCs w:val="18"/>
                      <w:rtl/>
                      <w:lang w:eastAsia="en-US"/>
                    </w:rPr>
                    <w:t xml:space="preserve">(תיקון מס' 4) </w:t>
                  </w:r>
                  <w:r>
                    <w:rPr>
                      <w:rFonts w:cs="Miriam"/>
                      <w:noProof/>
                      <w:szCs w:val="18"/>
                      <w:rtl/>
                      <w:lang w:eastAsia="en-US"/>
                    </w:rPr>
                    <w:br/>
                  </w:r>
                  <w:r>
                    <w:rPr>
                      <w:rFonts w:cs="Miriam" w:hint="cs"/>
                      <w:noProof/>
                      <w:szCs w:val="18"/>
                      <w:rtl/>
                      <w:lang w:eastAsia="en-US"/>
                    </w:rPr>
                    <w:t>תשע"ז-2017</w:t>
                  </w:r>
                </w:p>
              </w:txbxContent>
            </v:textbox>
            <w10:anchorlock/>
          </v:rect>
        </w:pict>
      </w:r>
      <w:r w:rsidRPr="00EB7800">
        <w:rPr>
          <w:rStyle w:val="big-number"/>
          <w:rFonts w:hint="cs"/>
          <w:rtl/>
          <w:lang w:eastAsia="en-US"/>
        </w:rPr>
        <w:t>50</w:t>
      </w:r>
      <w:r w:rsidRPr="00EB7800">
        <w:rPr>
          <w:rStyle w:val="default"/>
          <w:rFonts w:cs="FrankRuehl" w:hint="cs"/>
          <w:rtl/>
        </w:rPr>
        <w:t>ג</w:t>
      </w:r>
      <w:r w:rsidRPr="00EB7800">
        <w:rPr>
          <w:rStyle w:val="default"/>
          <w:rFonts w:cs="FrankRuehl"/>
          <w:rtl/>
        </w:rPr>
        <w:t>.</w:t>
      </w:r>
      <w:r w:rsidRPr="00EB7800">
        <w:rPr>
          <w:rStyle w:val="default"/>
          <w:rFonts w:cs="FrankRuehl"/>
          <w:rtl/>
        </w:rPr>
        <w:tab/>
      </w:r>
      <w:r w:rsidR="006979DD" w:rsidRPr="00EB7800">
        <w:rPr>
          <w:rStyle w:val="default"/>
          <w:rFonts w:cs="FrankRuehl" w:hint="cs"/>
          <w:rtl/>
        </w:rPr>
        <w:t>(א)</w:t>
      </w:r>
      <w:r w:rsidR="006979DD" w:rsidRPr="00EB7800">
        <w:rPr>
          <w:rStyle w:val="default"/>
          <w:rFonts w:cs="FrankRuehl" w:hint="cs"/>
          <w:rtl/>
        </w:rPr>
        <w:tab/>
        <w:t>בעל רישיון ימסור ללווה, לפני מתן האשראי, מידע בעניינים אלה:</w:t>
      </w:r>
    </w:p>
    <w:p w14:paraId="5F047EC3" w14:textId="77777777" w:rsidR="006979DD" w:rsidRPr="00EB7800" w:rsidRDefault="006979DD" w:rsidP="006979DD">
      <w:pPr>
        <w:pStyle w:val="P00"/>
        <w:spacing w:before="72"/>
        <w:ind w:left="1021" w:right="1134"/>
        <w:rPr>
          <w:rStyle w:val="default"/>
          <w:rFonts w:cs="FrankRuehl" w:hint="cs"/>
          <w:rtl/>
        </w:rPr>
      </w:pPr>
      <w:r w:rsidRPr="00EB7800">
        <w:rPr>
          <w:rStyle w:val="default"/>
          <w:rFonts w:cs="FrankRuehl" w:hint="cs"/>
          <w:rtl/>
        </w:rPr>
        <w:t>(1)</w:t>
      </w:r>
      <w:r w:rsidRPr="00EB7800">
        <w:rPr>
          <w:rStyle w:val="default"/>
          <w:rFonts w:cs="FrankRuehl" w:hint="cs"/>
          <w:rtl/>
        </w:rPr>
        <w:tab/>
        <w:t>סך כל העלויות שבהן יישא הלווה בקשר עם קבלת האשראי, ובכלל זה שיעורי הריבית והעמלות שהוא יידרש לשלם;</w:t>
      </w:r>
    </w:p>
    <w:p w14:paraId="4A7FF946" w14:textId="77777777" w:rsidR="006979DD" w:rsidRPr="00EB7800" w:rsidRDefault="006979DD" w:rsidP="006979DD">
      <w:pPr>
        <w:pStyle w:val="P00"/>
        <w:spacing w:before="72"/>
        <w:ind w:left="1021" w:right="1134"/>
        <w:rPr>
          <w:rStyle w:val="default"/>
          <w:rFonts w:cs="FrankRuehl" w:hint="cs"/>
          <w:rtl/>
        </w:rPr>
      </w:pPr>
      <w:r w:rsidRPr="00EB7800">
        <w:rPr>
          <w:rStyle w:val="default"/>
          <w:rFonts w:cs="FrankRuehl" w:hint="cs"/>
          <w:rtl/>
        </w:rPr>
        <w:t>(2)</w:t>
      </w:r>
      <w:r w:rsidRPr="00EB7800">
        <w:rPr>
          <w:rStyle w:val="default"/>
          <w:rFonts w:cs="FrankRuehl" w:hint="cs"/>
          <w:rtl/>
        </w:rPr>
        <w:tab/>
        <w:t>האפשרות למסור את הפרטים המזהים של הלווה למלווה, בנסיבות שבהן הלווה אינו עומד בפירעון האשראי, כאמור בסעיף 38ז(ב).</w:t>
      </w:r>
    </w:p>
    <w:p w14:paraId="2A8AC4A1" w14:textId="77777777" w:rsidR="006979DD" w:rsidRPr="00EB7800" w:rsidRDefault="006979DD" w:rsidP="006979DD">
      <w:pPr>
        <w:pStyle w:val="P00"/>
        <w:spacing w:before="72"/>
        <w:ind w:left="0" w:right="1134"/>
        <w:rPr>
          <w:rStyle w:val="default"/>
          <w:rFonts w:cs="FrankRuehl" w:hint="cs"/>
          <w:rtl/>
          <w:lang w:eastAsia="en-US"/>
        </w:rPr>
      </w:pPr>
      <w:r w:rsidRPr="00EB7800">
        <w:rPr>
          <w:rStyle w:val="default"/>
          <w:rFonts w:cs="FrankRuehl" w:hint="cs"/>
          <w:rtl/>
        </w:rPr>
        <w:tab/>
        <w:t>(ב)</w:t>
      </w:r>
      <w:r w:rsidRPr="00EB7800">
        <w:rPr>
          <w:rStyle w:val="default"/>
          <w:rFonts w:cs="FrankRuehl" w:hint="cs"/>
          <w:rtl/>
        </w:rPr>
        <w:tab/>
      </w:r>
      <w:r w:rsidRPr="00EB7800">
        <w:rPr>
          <w:rStyle w:val="default"/>
          <w:rFonts w:cs="FrankRuehl" w:hint="cs"/>
          <w:rtl/>
          <w:lang w:eastAsia="en-US"/>
        </w:rPr>
        <w:t>המפקח רשאי לתת הוראות לשם שמירה על ענייני הלווים, ובין השאר לקבוע חובות דיווח שיחולו על בעל הרישיון בכל הנוגע להחזרי האשראי בידי הלווים.</w:t>
      </w:r>
    </w:p>
    <w:p w14:paraId="28A611EE" w14:textId="77777777" w:rsidR="00316D86" w:rsidRPr="00AA6540" w:rsidRDefault="00316D86" w:rsidP="00316D86">
      <w:pPr>
        <w:pStyle w:val="P00"/>
        <w:spacing w:before="0"/>
        <w:ind w:left="0" w:right="1134"/>
        <w:rPr>
          <w:rStyle w:val="default"/>
          <w:rFonts w:cs="FrankRuehl" w:hint="cs"/>
          <w:vanish/>
          <w:color w:val="FF0000"/>
          <w:szCs w:val="20"/>
          <w:shd w:val="clear" w:color="auto" w:fill="FFFF99"/>
          <w:rtl/>
        </w:rPr>
      </w:pPr>
      <w:bookmarkStart w:id="219" w:name="Rov377"/>
      <w:r w:rsidRPr="00AA6540">
        <w:rPr>
          <w:rStyle w:val="default"/>
          <w:rFonts w:cs="FrankRuehl" w:hint="cs"/>
          <w:vanish/>
          <w:color w:val="FF0000"/>
          <w:szCs w:val="20"/>
          <w:shd w:val="clear" w:color="auto" w:fill="FFFF99"/>
          <w:rtl/>
        </w:rPr>
        <w:t>מיום 1.2.2018</w:t>
      </w:r>
    </w:p>
    <w:p w14:paraId="060AAF35" w14:textId="77777777" w:rsidR="00316D86" w:rsidRPr="00AA6540" w:rsidRDefault="00316D86" w:rsidP="00316D86">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4</w:t>
      </w:r>
    </w:p>
    <w:p w14:paraId="62F02C44" w14:textId="77777777" w:rsidR="00316D86" w:rsidRPr="00AA6540" w:rsidRDefault="00316D86" w:rsidP="00316D86">
      <w:pPr>
        <w:pStyle w:val="P00"/>
        <w:spacing w:before="0"/>
        <w:ind w:left="0" w:right="1134"/>
        <w:rPr>
          <w:rStyle w:val="default"/>
          <w:rFonts w:cs="FrankRuehl" w:hint="cs"/>
          <w:vanish/>
          <w:szCs w:val="20"/>
          <w:shd w:val="clear" w:color="auto" w:fill="FFFF99"/>
          <w:rtl/>
        </w:rPr>
      </w:pPr>
      <w:hyperlink r:id="rId261" w:history="1">
        <w:r w:rsidRPr="00AA6540">
          <w:rPr>
            <w:rStyle w:val="Hyperlink"/>
            <w:rFonts w:hint="cs"/>
            <w:vanish/>
            <w:szCs w:val="20"/>
            <w:shd w:val="clear" w:color="auto" w:fill="FFFF99"/>
            <w:rtl/>
          </w:rPr>
          <w:t>ס"ח תשע"ז מס' 2655</w:t>
        </w:r>
      </w:hyperlink>
      <w:r w:rsidRPr="00AA6540">
        <w:rPr>
          <w:rStyle w:val="default"/>
          <w:rFonts w:cs="FrankRuehl" w:hint="cs"/>
          <w:vanish/>
          <w:szCs w:val="20"/>
          <w:shd w:val="clear" w:color="auto" w:fill="FFFF99"/>
          <w:rtl/>
        </w:rPr>
        <w:t xml:space="preserve"> מיום 6.8.2017 עמ' 1084 (</w:t>
      </w:r>
      <w:hyperlink r:id="rId262" w:history="1">
        <w:r w:rsidRPr="00AA6540">
          <w:rPr>
            <w:rStyle w:val="Hyperlink"/>
            <w:rFonts w:hint="cs"/>
            <w:vanish/>
            <w:szCs w:val="20"/>
            <w:shd w:val="clear" w:color="auto" w:fill="FFFF99"/>
            <w:rtl/>
          </w:rPr>
          <w:t>ה"ח 1127</w:t>
        </w:r>
      </w:hyperlink>
      <w:r w:rsidRPr="00AA6540">
        <w:rPr>
          <w:rStyle w:val="default"/>
          <w:rFonts w:cs="FrankRuehl" w:hint="cs"/>
          <w:vanish/>
          <w:szCs w:val="20"/>
          <w:shd w:val="clear" w:color="auto" w:fill="FFFF99"/>
          <w:rtl/>
        </w:rPr>
        <w:t>)</w:t>
      </w:r>
    </w:p>
    <w:p w14:paraId="32DF0665" w14:textId="77777777" w:rsidR="00316D86" w:rsidRPr="00EB7800" w:rsidRDefault="00316D86" w:rsidP="00EB7800">
      <w:pPr>
        <w:pStyle w:val="P00"/>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סעיף 50ג</w:t>
      </w:r>
      <w:bookmarkEnd w:id="219"/>
    </w:p>
    <w:p w14:paraId="3105146E" w14:textId="77777777" w:rsidR="00316D86" w:rsidRPr="00EB7800" w:rsidRDefault="00316D86" w:rsidP="00E34A3A">
      <w:pPr>
        <w:pStyle w:val="P00"/>
        <w:spacing w:before="72"/>
        <w:ind w:left="0" w:right="1134"/>
        <w:rPr>
          <w:rStyle w:val="default"/>
          <w:rFonts w:cs="FrankRuehl" w:hint="cs"/>
          <w:rtl/>
        </w:rPr>
      </w:pPr>
      <w:bookmarkStart w:id="220" w:name="Seif177"/>
      <w:bookmarkEnd w:id="220"/>
      <w:r w:rsidRPr="00EB7800">
        <w:rPr>
          <w:lang w:val="he-IL"/>
        </w:rPr>
        <w:pict w14:anchorId="4886A9D6">
          <v:rect id="_x0000_s2925" style="position:absolute;left:0;text-align:left;margin-left:457.35pt;margin-top:8.05pt;width:82.2pt;height:52.25pt;z-index:251816448" o:allowincell="f" filled="f" stroked="f" strokecolor="lime" strokeweight=".25pt">
            <v:textbox inset="0,0,0,0">
              <w:txbxContent>
                <w:p w14:paraId="04B9851E" w14:textId="77777777" w:rsidR="00316D86" w:rsidRDefault="006979DD" w:rsidP="00316D86">
                  <w:pPr>
                    <w:spacing w:line="160" w:lineRule="exact"/>
                    <w:jc w:val="left"/>
                    <w:rPr>
                      <w:rFonts w:cs="Miriam" w:hint="cs"/>
                      <w:noProof/>
                      <w:szCs w:val="18"/>
                      <w:rtl/>
                      <w:lang w:eastAsia="en-US"/>
                    </w:rPr>
                  </w:pPr>
                  <w:r>
                    <w:rPr>
                      <w:rFonts w:cs="Miriam" w:hint="cs"/>
                      <w:szCs w:val="18"/>
                      <w:rtl/>
                      <w:lang w:eastAsia="en-US"/>
                    </w:rPr>
                    <w:t>חובת בעל רישיון להפעלת מערכת לתיווך באשראי לעניין פרסום באתר האינטרנט שלו</w:t>
                  </w:r>
                </w:p>
                <w:p w14:paraId="5C349475" w14:textId="77777777" w:rsidR="00316D86" w:rsidRDefault="00316D86" w:rsidP="00316D86">
                  <w:pPr>
                    <w:spacing w:line="160" w:lineRule="exact"/>
                    <w:jc w:val="left"/>
                    <w:rPr>
                      <w:rFonts w:cs="Miriam" w:hint="cs"/>
                      <w:noProof/>
                      <w:szCs w:val="18"/>
                      <w:rtl/>
                      <w:lang w:eastAsia="en-US"/>
                    </w:rPr>
                  </w:pPr>
                  <w:r>
                    <w:rPr>
                      <w:rFonts w:cs="Miriam" w:hint="cs"/>
                      <w:noProof/>
                      <w:szCs w:val="18"/>
                      <w:rtl/>
                      <w:lang w:eastAsia="en-US"/>
                    </w:rPr>
                    <w:t xml:space="preserve">(תיקון מס' 4) </w:t>
                  </w:r>
                  <w:r>
                    <w:rPr>
                      <w:rFonts w:cs="Miriam"/>
                      <w:noProof/>
                      <w:szCs w:val="18"/>
                      <w:rtl/>
                      <w:lang w:eastAsia="en-US"/>
                    </w:rPr>
                    <w:br/>
                  </w:r>
                  <w:r>
                    <w:rPr>
                      <w:rFonts w:cs="Miriam" w:hint="cs"/>
                      <w:noProof/>
                      <w:szCs w:val="18"/>
                      <w:rtl/>
                      <w:lang w:eastAsia="en-US"/>
                    </w:rPr>
                    <w:t>תשע"ז-2017</w:t>
                  </w:r>
                </w:p>
              </w:txbxContent>
            </v:textbox>
            <w10:anchorlock/>
          </v:rect>
        </w:pict>
      </w:r>
      <w:r w:rsidRPr="00EB7800">
        <w:rPr>
          <w:rStyle w:val="big-number"/>
          <w:rFonts w:hint="cs"/>
          <w:rtl/>
          <w:lang w:eastAsia="en-US"/>
        </w:rPr>
        <w:t>50</w:t>
      </w:r>
      <w:r w:rsidR="006979DD" w:rsidRPr="00EB7800">
        <w:rPr>
          <w:rStyle w:val="default"/>
          <w:rFonts w:cs="FrankRuehl" w:hint="cs"/>
          <w:rtl/>
        </w:rPr>
        <w:t>ד</w:t>
      </w:r>
      <w:r w:rsidRPr="00EB7800">
        <w:rPr>
          <w:rStyle w:val="default"/>
          <w:rFonts w:cs="FrankRuehl"/>
          <w:rtl/>
        </w:rPr>
        <w:t>.</w:t>
      </w:r>
      <w:r w:rsidRPr="00EB7800">
        <w:rPr>
          <w:rStyle w:val="default"/>
          <w:rFonts w:cs="FrankRuehl"/>
          <w:rtl/>
        </w:rPr>
        <w:tab/>
      </w:r>
      <w:r w:rsidR="00E34A3A" w:rsidRPr="00EB7800">
        <w:rPr>
          <w:rStyle w:val="default"/>
          <w:rFonts w:cs="FrankRuehl" w:hint="cs"/>
          <w:rtl/>
        </w:rPr>
        <w:t>בעל הרישיון יפרסם באתר האינטרנט שלו, בין השאר, פרטים בעניינים אלה:</w:t>
      </w:r>
    </w:p>
    <w:p w14:paraId="2AED7B3B" w14:textId="77777777" w:rsidR="00E34A3A" w:rsidRPr="00EB7800" w:rsidRDefault="00E34A3A" w:rsidP="00E34A3A">
      <w:pPr>
        <w:pStyle w:val="P00"/>
        <w:spacing w:before="72"/>
        <w:ind w:left="624" w:right="1134"/>
        <w:rPr>
          <w:rStyle w:val="default"/>
          <w:rFonts w:cs="FrankRuehl" w:hint="cs"/>
          <w:rtl/>
        </w:rPr>
      </w:pPr>
      <w:r w:rsidRPr="00EB7800">
        <w:rPr>
          <w:rStyle w:val="default"/>
          <w:rFonts w:cs="FrankRuehl" w:hint="cs"/>
          <w:rtl/>
        </w:rPr>
        <w:t>(1)</w:t>
      </w:r>
      <w:r w:rsidRPr="00EB7800">
        <w:rPr>
          <w:rStyle w:val="default"/>
          <w:rFonts w:cs="FrankRuehl" w:hint="cs"/>
          <w:rtl/>
        </w:rPr>
        <w:tab/>
        <w:t>דרכי פעולת המערכת לתיווך באשראי; המפקח רשאי לתת הוראות לעניין הפרטים שייכללו בפרסום לפי פסקה זו;</w:t>
      </w:r>
    </w:p>
    <w:p w14:paraId="739D53E8" w14:textId="77777777" w:rsidR="00E34A3A" w:rsidRPr="00EB7800" w:rsidRDefault="00E34A3A" w:rsidP="00E34A3A">
      <w:pPr>
        <w:pStyle w:val="P00"/>
        <w:spacing w:before="72"/>
        <w:ind w:left="624" w:right="1134"/>
        <w:rPr>
          <w:rStyle w:val="default"/>
          <w:rFonts w:cs="FrankRuehl" w:hint="cs"/>
          <w:rtl/>
        </w:rPr>
      </w:pPr>
      <w:r w:rsidRPr="00EB7800">
        <w:rPr>
          <w:rStyle w:val="default"/>
          <w:rFonts w:cs="FrankRuehl" w:hint="cs"/>
          <w:rtl/>
        </w:rPr>
        <w:t>(2)</w:t>
      </w:r>
      <w:r w:rsidRPr="00EB7800">
        <w:rPr>
          <w:rStyle w:val="default"/>
          <w:rFonts w:cs="FrankRuehl" w:hint="cs"/>
          <w:rtl/>
        </w:rPr>
        <w:tab/>
        <w:t>העמלות שגובה בעל הרישיון מהלווים ומהמלווים;</w:t>
      </w:r>
    </w:p>
    <w:p w14:paraId="75A8E470" w14:textId="77777777" w:rsidR="00E34A3A" w:rsidRPr="00EB7800" w:rsidRDefault="00E34A3A" w:rsidP="00E34A3A">
      <w:pPr>
        <w:pStyle w:val="P00"/>
        <w:spacing w:before="72"/>
        <w:ind w:left="624" w:right="1134"/>
        <w:rPr>
          <w:rStyle w:val="default"/>
          <w:rFonts w:cs="FrankRuehl" w:hint="cs"/>
          <w:rtl/>
        </w:rPr>
      </w:pPr>
      <w:r w:rsidRPr="00EB7800">
        <w:rPr>
          <w:rStyle w:val="default"/>
          <w:rFonts w:cs="FrankRuehl" w:hint="cs"/>
          <w:rtl/>
        </w:rPr>
        <w:t>(3)</w:t>
      </w:r>
      <w:r w:rsidRPr="00EB7800">
        <w:rPr>
          <w:rStyle w:val="default"/>
          <w:rFonts w:cs="FrankRuehl" w:hint="cs"/>
          <w:rtl/>
        </w:rPr>
        <w:tab/>
        <w:t>שיעור האשראי של כלל הלווים באמצעות המערכת לתיווך באשראי, שלא נפרע, וכן שיעור האשראי שלא נפרע כאמור ביחס ללווים בכל אחת מרמות הדירוג במודל להערכת סיכויי הפירעון, ככל שנקבעו רמות דירוג כאמור;</w:t>
      </w:r>
    </w:p>
    <w:p w14:paraId="6B5091F3" w14:textId="77777777" w:rsidR="00E34A3A" w:rsidRPr="00EB7800" w:rsidRDefault="00E34A3A" w:rsidP="00E34A3A">
      <w:pPr>
        <w:pStyle w:val="P00"/>
        <w:spacing w:before="72"/>
        <w:ind w:left="624" w:right="1134"/>
        <w:rPr>
          <w:rStyle w:val="default"/>
          <w:rFonts w:cs="FrankRuehl" w:hint="cs"/>
          <w:rtl/>
          <w:lang w:eastAsia="en-US"/>
        </w:rPr>
      </w:pPr>
      <w:r w:rsidRPr="00EB7800">
        <w:rPr>
          <w:rStyle w:val="default"/>
          <w:rFonts w:cs="FrankRuehl" w:hint="cs"/>
          <w:rtl/>
        </w:rPr>
        <w:t>(4)</w:t>
      </w:r>
      <w:r w:rsidRPr="00EB7800">
        <w:rPr>
          <w:rStyle w:val="default"/>
          <w:rFonts w:cs="FrankRuehl" w:hint="cs"/>
          <w:rtl/>
        </w:rPr>
        <w:tab/>
        <w:t>שיעור התשואה על מתן האשראי באמצעות המערכת לתיווך באשראי; המפקח ייתן הוראות בדבר אופן חישוב שיעור התשואה לפי פסקה זו.</w:t>
      </w:r>
    </w:p>
    <w:p w14:paraId="0CFBFB76" w14:textId="77777777" w:rsidR="00316D86" w:rsidRPr="00AA6540" w:rsidRDefault="00316D86" w:rsidP="00316D86">
      <w:pPr>
        <w:pStyle w:val="P00"/>
        <w:spacing w:before="0"/>
        <w:ind w:left="0" w:right="1134"/>
        <w:rPr>
          <w:rStyle w:val="default"/>
          <w:rFonts w:cs="FrankRuehl" w:hint="cs"/>
          <w:vanish/>
          <w:color w:val="FF0000"/>
          <w:szCs w:val="20"/>
          <w:shd w:val="clear" w:color="auto" w:fill="FFFF99"/>
          <w:rtl/>
        </w:rPr>
      </w:pPr>
      <w:bookmarkStart w:id="221" w:name="Rov378"/>
      <w:r w:rsidRPr="00AA6540">
        <w:rPr>
          <w:rStyle w:val="default"/>
          <w:rFonts w:cs="FrankRuehl" w:hint="cs"/>
          <w:vanish/>
          <w:color w:val="FF0000"/>
          <w:szCs w:val="20"/>
          <w:shd w:val="clear" w:color="auto" w:fill="FFFF99"/>
          <w:rtl/>
        </w:rPr>
        <w:t>מיום 1.2.2018</w:t>
      </w:r>
    </w:p>
    <w:p w14:paraId="39EA8BCD" w14:textId="77777777" w:rsidR="00316D86" w:rsidRPr="00AA6540" w:rsidRDefault="00316D86" w:rsidP="00316D86">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4</w:t>
      </w:r>
    </w:p>
    <w:p w14:paraId="7601F835" w14:textId="77777777" w:rsidR="00316D86" w:rsidRPr="00AA6540" w:rsidRDefault="00316D86" w:rsidP="00316D86">
      <w:pPr>
        <w:pStyle w:val="P00"/>
        <w:spacing w:before="0"/>
        <w:ind w:left="0" w:right="1134"/>
        <w:rPr>
          <w:rStyle w:val="default"/>
          <w:rFonts w:cs="FrankRuehl" w:hint="cs"/>
          <w:vanish/>
          <w:szCs w:val="20"/>
          <w:shd w:val="clear" w:color="auto" w:fill="FFFF99"/>
          <w:rtl/>
        </w:rPr>
      </w:pPr>
      <w:hyperlink r:id="rId263" w:history="1">
        <w:r w:rsidRPr="00AA6540">
          <w:rPr>
            <w:rStyle w:val="Hyperlink"/>
            <w:rFonts w:hint="cs"/>
            <w:vanish/>
            <w:szCs w:val="20"/>
            <w:shd w:val="clear" w:color="auto" w:fill="FFFF99"/>
            <w:rtl/>
          </w:rPr>
          <w:t>ס"ח תשע"ז מס' 2655</w:t>
        </w:r>
      </w:hyperlink>
      <w:r w:rsidRPr="00AA6540">
        <w:rPr>
          <w:rStyle w:val="default"/>
          <w:rFonts w:cs="FrankRuehl" w:hint="cs"/>
          <w:vanish/>
          <w:szCs w:val="20"/>
          <w:shd w:val="clear" w:color="auto" w:fill="FFFF99"/>
          <w:rtl/>
        </w:rPr>
        <w:t xml:space="preserve"> מיום 6.8.2017 עמ' 1084 (</w:t>
      </w:r>
      <w:hyperlink r:id="rId264" w:history="1">
        <w:r w:rsidRPr="00AA6540">
          <w:rPr>
            <w:rStyle w:val="Hyperlink"/>
            <w:rFonts w:hint="cs"/>
            <w:vanish/>
            <w:szCs w:val="20"/>
            <w:shd w:val="clear" w:color="auto" w:fill="FFFF99"/>
            <w:rtl/>
          </w:rPr>
          <w:t>ה"ח 1127</w:t>
        </w:r>
      </w:hyperlink>
      <w:r w:rsidRPr="00AA6540">
        <w:rPr>
          <w:rStyle w:val="default"/>
          <w:rFonts w:cs="FrankRuehl" w:hint="cs"/>
          <w:vanish/>
          <w:szCs w:val="20"/>
          <w:shd w:val="clear" w:color="auto" w:fill="FFFF99"/>
          <w:rtl/>
        </w:rPr>
        <w:t>)</w:t>
      </w:r>
    </w:p>
    <w:p w14:paraId="449C070F" w14:textId="77777777" w:rsidR="00316D86" w:rsidRPr="00EB7800" w:rsidRDefault="00316D86" w:rsidP="00EB7800">
      <w:pPr>
        <w:pStyle w:val="P00"/>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סעיף 50</w:t>
      </w:r>
      <w:r w:rsidR="006979DD" w:rsidRPr="00AA6540">
        <w:rPr>
          <w:rStyle w:val="default"/>
          <w:rFonts w:cs="FrankRuehl" w:hint="cs"/>
          <w:b/>
          <w:bCs/>
          <w:vanish/>
          <w:szCs w:val="20"/>
          <w:shd w:val="clear" w:color="auto" w:fill="FFFF99"/>
          <w:rtl/>
        </w:rPr>
        <w:t>ד</w:t>
      </w:r>
      <w:bookmarkEnd w:id="221"/>
    </w:p>
    <w:p w14:paraId="30C7A364" w14:textId="77777777" w:rsidR="00316D86" w:rsidRPr="00EB7800" w:rsidRDefault="00316D86" w:rsidP="008609C0">
      <w:pPr>
        <w:pStyle w:val="P00"/>
        <w:spacing w:before="72"/>
        <w:ind w:left="0" w:right="1134"/>
        <w:rPr>
          <w:rStyle w:val="default"/>
          <w:rFonts w:cs="FrankRuehl" w:hint="cs"/>
          <w:rtl/>
        </w:rPr>
      </w:pPr>
      <w:bookmarkStart w:id="222" w:name="Seif178"/>
      <w:bookmarkEnd w:id="222"/>
      <w:r w:rsidRPr="00EB7800">
        <w:rPr>
          <w:lang w:val="he-IL"/>
        </w:rPr>
        <w:pict w14:anchorId="712E5C91">
          <v:rect id="_x0000_s2926" style="position:absolute;left:0;text-align:left;margin-left:453.75pt;margin-top:8.05pt;width:85.8pt;height:40.35pt;z-index:251817472" o:allowincell="f" filled="f" stroked="f" strokecolor="lime" strokeweight=".25pt">
            <v:textbox inset="0,0,0,0">
              <w:txbxContent>
                <w:p w14:paraId="1B63E253" w14:textId="77777777" w:rsidR="00316D86" w:rsidRDefault="008609C0" w:rsidP="00316D86">
                  <w:pPr>
                    <w:spacing w:line="160" w:lineRule="exact"/>
                    <w:jc w:val="left"/>
                    <w:rPr>
                      <w:rFonts w:cs="Miriam" w:hint="cs"/>
                      <w:noProof/>
                      <w:szCs w:val="18"/>
                      <w:rtl/>
                      <w:lang w:eastAsia="en-US"/>
                    </w:rPr>
                  </w:pPr>
                  <w:r>
                    <w:rPr>
                      <w:rFonts w:cs="Miriam" w:hint="cs"/>
                      <w:szCs w:val="18"/>
                      <w:rtl/>
                      <w:lang w:eastAsia="en-US"/>
                    </w:rPr>
                    <w:t>הוראות מיוחדות לעניין</w:t>
                  </w:r>
                  <w:r>
                    <w:rPr>
                      <w:rFonts w:cs="Miriam" w:hint="cs"/>
                      <w:noProof/>
                      <w:szCs w:val="18"/>
                      <w:rtl/>
                      <w:lang w:eastAsia="en-US"/>
                    </w:rPr>
                    <w:t xml:space="preserve"> מערכת חברתית לתיווך באשראי</w:t>
                  </w:r>
                </w:p>
                <w:p w14:paraId="61EE3AB4" w14:textId="77777777" w:rsidR="00316D86" w:rsidRDefault="00316D86" w:rsidP="00316D86">
                  <w:pPr>
                    <w:spacing w:line="160" w:lineRule="exact"/>
                    <w:jc w:val="left"/>
                    <w:rPr>
                      <w:rFonts w:cs="Miriam" w:hint="cs"/>
                      <w:noProof/>
                      <w:szCs w:val="18"/>
                      <w:rtl/>
                      <w:lang w:eastAsia="en-US"/>
                    </w:rPr>
                  </w:pPr>
                  <w:r>
                    <w:rPr>
                      <w:rFonts w:cs="Miriam" w:hint="cs"/>
                      <w:noProof/>
                      <w:szCs w:val="18"/>
                      <w:rtl/>
                      <w:lang w:eastAsia="en-US"/>
                    </w:rPr>
                    <w:t xml:space="preserve">(תיקון מס' 4) </w:t>
                  </w:r>
                  <w:r>
                    <w:rPr>
                      <w:rFonts w:cs="Miriam"/>
                      <w:noProof/>
                      <w:szCs w:val="18"/>
                      <w:rtl/>
                      <w:lang w:eastAsia="en-US"/>
                    </w:rPr>
                    <w:br/>
                  </w:r>
                  <w:r>
                    <w:rPr>
                      <w:rFonts w:cs="Miriam" w:hint="cs"/>
                      <w:noProof/>
                      <w:szCs w:val="18"/>
                      <w:rtl/>
                      <w:lang w:eastAsia="en-US"/>
                    </w:rPr>
                    <w:t>תשע"ז-2017</w:t>
                  </w:r>
                </w:p>
              </w:txbxContent>
            </v:textbox>
            <w10:anchorlock/>
          </v:rect>
        </w:pict>
      </w:r>
      <w:r w:rsidRPr="00EB7800">
        <w:rPr>
          <w:rStyle w:val="big-number"/>
          <w:rFonts w:hint="cs"/>
          <w:rtl/>
          <w:lang w:eastAsia="en-US"/>
        </w:rPr>
        <w:t>50</w:t>
      </w:r>
      <w:r w:rsidR="00E34A3A" w:rsidRPr="00EB7800">
        <w:rPr>
          <w:rStyle w:val="default"/>
          <w:rFonts w:cs="FrankRuehl" w:hint="cs"/>
          <w:rtl/>
        </w:rPr>
        <w:t>ה</w:t>
      </w:r>
      <w:r w:rsidRPr="00EB7800">
        <w:rPr>
          <w:rStyle w:val="default"/>
          <w:rFonts w:cs="FrankRuehl"/>
          <w:rtl/>
        </w:rPr>
        <w:t>.</w:t>
      </w:r>
      <w:r w:rsidRPr="00EB7800">
        <w:rPr>
          <w:rStyle w:val="default"/>
          <w:rFonts w:cs="FrankRuehl"/>
          <w:rtl/>
        </w:rPr>
        <w:tab/>
      </w:r>
      <w:r w:rsidR="008609C0" w:rsidRPr="00EB7800">
        <w:rPr>
          <w:rStyle w:val="default"/>
          <w:rFonts w:cs="FrankRuehl" w:hint="cs"/>
          <w:rtl/>
        </w:rPr>
        <w:t>(א)</w:t>
      </w:r>
      <w:r w:rsidR="008609C0" w:rsidRPr="00EB7800">
        <w:rPr>
          <w:rStyle w:val="default"/>
          <w:rFonts w:cs="FrankRuehl" w:hint="cs"/>
          <w:rtl/>
        </w:rPr>
        <w:tab/>
        <w:t>על אף האמור בסעיף 50ב(ב) בעל רישיון המפעיל מערכת חברתית לתיווך באשראי, אינו חייב לקבוע מודל להערכת סיכויי הפירעון כאמור באותו סעיף.</w:t>
      </w:r>
    </w:p>
    <w:p w14:paraId="75D3FE1B" w14:textId="77777777" w:rsidR="008609C0" w:rsidRPr="00EB7800" w:rsidRDefault="008609C0" w:rsidP="008609C0">
      <w:pPr>
        <w:pStyle w:val="P00"/>
        <w:spacing w:before="72"/>
        <w:ind w:left="0" w:right="1134"/>
        <w:rPr>
          <w:rStyle w:val="default"/>
          <w:rFonts w:cs="FrankRuehl" w:hint="cs"/>
          <w:rtl/>
          <w:lang w:eastAsia="en-US"/>
        </w:rPr>
      </w:pPr>
      <w:r w:rsidRPr="00EB7800">
        <w:rPr>
          <w:rStyle w:val="default"/>
          <w:rFonts w:cs="FrankRuehl" w:hint="cs"/>
          <w:rtl/>
        </w:rPr>
        <w:tab/>
        <w:t>(ב)</w:t>
      </w:r>
      <w:r w:rsidRPr="00EB7800">
        <w:rPr>
          <w:rStyle w:val="default"/>
          <w:rFonts w:cs="FrankRuehl" w:hint="cs"/>
          <w:rtl/>
        </w:rPr>
        <w:tab/>
        <w:t>אין בהוראות סעיף זה כדי לפטור את בעל הרישיון האמור בסעיף קטן (א) מהחובה למסור למלווה מידע בדבר הסיכונים הכרוכים במתן האשראי לפי סעיף 50ב(ג) ומהחובה לפרסם באתר האינטרנט שלו את שיעור האשראי של כלל הלווים, שלא נפרע, לפי סעיף 50ד(3).</w:t>
      </w:r>
    </w:p>
    <w:p w14:paraId="60C83649" w14:textId="77777777" w:rsidR="00316D86" w:rsidRPr="00AA6540" w:rsidRDefault="00316D86" w:rsidP="00316D86">
      <w:pPr>
        <w:pStyle w:val="P00"/>
        <w:spacing w:before="0"/>
        <w:ind w:left="0" w:right="1134"/>
        <w:rPr>
          <w:rStyle w:val="default"/>
          <w:rFonts w:cs="FrankRuehl" w:hint="cs"/>
          <w:vanish/>
          <w:color w:val="FF0000"/>
          <w:szCs w:val="20"/>
          <w:shd w:val="clear" w:color="auto" w:fill="FFFF99"/>
          <w:rtl/>
        </w:rPr>
      </w:pPr>
      <w:bookmarkStart w:id="223" w:name="Rov379"/>
      <w:r w:rsidRPr="00AA6540">
        <w:rPr>
          <w:rStyle w:val="default"/>
          <w:rFonts w:cs="FrankRuehl" w:hint="cs"/>
          <w:vanish/>
          <w:color w:val="FF0000"/>
          <w:szCs w:val="20"/>
          <w:shd w:val="clear" w:color="auto" w:fill="FFFF99"/>
          <w:rtl/>
        </w:rPr>
        <w:t>מיום 1.2.2018</w:t>
      </w:r>
    </w:p>
    <w:p w14:paraId="7BD77EAF" w14:textId="77777777" w:rsidR="00316D86" w:rsidRPr="00AA6540" w:rsidRDefault="00316D86" w:rsidP="00316D86">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4</w:t>
      </w:r>
    </w:p>
    <w:p w14:paraId="1523FC8F" w14:textId="77777777" w:rsidR="00316D86" w:rsidRPr="00AA6540" w:rsidRDefault="00316D86" w:rsidP="00316D86">
      <w:pPr>
        <w:pStyle w:val="P00"/>
        <w:spacing w:before="0"/>
        <w:ind w:left="0" w:right="1134"/>
        <w:rPr>
          <w:rStyle w:val="default"/>
          <w:rFonts w:cs="FrankRuehl" w:hint="cs"/>
          <w:vanish/>
          <w:szCs w:val="20"/>
          <w:shd w:val="clear" w:color="auto" w:fill="FFFF99"/>
          <w:rtl/>
        </w:rPr>
      </w:pPr>
      <w:hyperlink r:id="rId265" w:history="1">
        <w:r w:rsidRPr="00AA6540">
          <w:rPr>
            <w:rStyle w:val="Hyperlink"/>
            <w:rFonts w:hint="cs"/>
            <w:vanish/>
            <w:szCs w:val="20"/>
            <w:shd w:val="clear" w:color="auto" w:fill="FFFF99"/>
            <w:rtl/>
          </w:rPr>
          <w:t>ס"ח תשע"ז מס' 2655</w:t>
        </w:r>
      </w:hyperlink>
      <w:r w:rsidRPr="00AA6540">
        <w:rPr>
          <w:rStyle w:val="default"/>
          <w:rFonts w:cs="FrankRuehl" w:hint="cs"/>
          <w:vanish/>
          <w:szCs w:val="20"/>
          <w:shd w:val="clear" w:color="auto" w:fill="FFFF99"/>
          <w:rtl/>
        </w:rPr>
        <w:t xml:space="preserve"> מיום 6.8.2017 עמ' 1084 (</w:t>
      </w:r>
      <w:hyperlink r:id="rId266" w:history="1">
        <w:r w:rsidRPr="00AA6540">
          <w:rPr>
            <w:rStyle w:val="Hyperlink"/>
            <w:rFonts w:hint="cs"/>
            <w:vanish/>
            <w:szCs w:val="20"/>
            <w:shd w:val="clear" w:color="auto" w:fill="FFFF99"/>
            <w:rtl/>
          </w:rPr>
          <w:t>ה"ח 1127</w:t>
        </w:r>
      </w:hyperlink>
      <w:r w:rsidRPr="00AA6540">
        <w:rPr>
          <w:rStyle w:val="default"/>
          <w:rFonts w:cs="FrankRuehl" w:hint="cs"/>
          <w:vanish/>
          <w:szCs w:val="20"/>
          <w:shd w:val="clear" w:color="auto" w:fill="FFFF99"/>
          <w:rtl/>
        </w:rPr>
        <w:t>)</w:t>
      </w:r>
    </w:p>
    <w:p w14:paraId="209CAC87" w14:textId="77777777" w:rsidR="00316D86" w:rsidRPr="00EB7800" w:rsidRDefault="00316D86" w:rsidP="00EB7800">
      <w:pPr>
        <w:pStyle w:val="P00"/>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סעיף 50</w:t>
      </w:r>
      <w:r w:rsidR="00E34A3A" w:rsidRPr="00AA6540">
        <w:rPr>
          <w:rStyle w:val="default"/>
          <w:rFonts w:cs="FrankRuehl" w:hint="cs"/>
          <w:b/>
          <w:bCs/>
          <w:vanish/>
          <w:szCs w:val="20"/>
          <w:shd w:val="clear" w:color="auto" w:fill="FFFF99"/>
          <w:rtl/>
        </w:rPr>
        <w:t>ה</w:t>
      </w:r>
      <w:bookmarkEnd w:id="223"/>
    </w:p>
    <w:p w14:paraId="359381D3" w14:textId="77777777" w:rsidR="00316D86" w:rsidRPr="00EB7800" w:rsidRDefault="00316D86" w:rsidP="008609C0">
      <w:pPr>
        <w:pStyle w:val="P00"/>
        <w:spacing w:before="72"/>
        <w:ind w:left="0" w:right="1134"/>
        <w:rPr>
          <w:rStyle w:val="default"/>
          <w:rFonts w:cs="FrankRuehl" w:hint="cs"/>
          <w:rtl/>
          <w:lang w:eastAsia="en-US"/>
        </w:rPr>
      </w:pPr>
      <w:bookmarkStart w:id="224" w:name="Seif179"/>
      <w:bookmarkEnd w:id="224"/>
      <w:r w:rsidRPr="00EB7800">
        <w:rPr>
          <w:lang w:val="he-IL"/>
        </w:rPr>
        <w:pict w14:anchorId="1AA2211C">
          <v:rect id="_x0000_s2927" style="position:absolute;left:0;text-align:left;margin-left:464.5pt;margin-top:8.05pt;width:75.05pt;height:41.95pt;z-index:251818496" o:allowincell="f" filled="f" stroked="f" strokecolor="lime" strokeweight=".25pt">
            <v:textbox inset="0,0,0,0">
              <w:txbxContent>
                <w:p w14:paraId="70C7AB8C" w14:textId="77777777" w:rsidR="00316D86" w:rsidRDefault="008609C0" w:rsidP="00316D86">
                  <w:pPr>
                    <w:spacing w:line="160" w:lineRule="exact"/>
                    <w:jc w:val="left"/>
                    <w:rPr>
                      <w:rFonts w:cs="Miriam" w:hint="cs"/>
                      <w:noProof/>
                      <w:szCs w:val="18"/>
                      <w:rtl/>
                      <w:lang w:eastAsia="en-US"/>
                    </w:rPr>
                  </w:pPr>
                  <w:r>
                    <w:rPr>
                      <w:rFonts w:cs="Miriam" w:hint="cs"/>
                      <w:szCs w:val="18"/>
                      <w:rtl/>
                      <w:lang w:eastAsia="en-US"/>
                    </w:rPr>
                    <w:t>סייג לחובות החלות על מלווה בקשר למתן הלוואה</w:t>
                  </w:r>
                </w:p>
                <w:p w14:paraId="370CFFD6" w14:textId="77777777" w:rsidR="00316D86" w:rsidRDefault="00316D86" w:rsidP="00316D86">
                  <w:pPr>
                    <w:spacing w:line="160" w:lineRule="exact"/>
                    <w:jc w:val="left"/>
                    <w:rPr>
                      <w:rFonts w:cs="Miriam" w:hint="cs"/>
                      <w:noProof/>
                      <w:szCs w:val="18"/>
                      <w:rtl/>
                      <w:lang w:eastAsia="en-US"/>
                    </w:rPr>
                  </w:pPr>
                  <w:r>
                    <w:rPr>
                      <w:rFonts w:cs="Miriam" w:hint="cs"/>
                      <w:noProof/>
                      <w:szCs w:val="18"/>
                      <w:rtl/>
                      <w:lang w:eastAsia="en-US"/>
                    </w:rPr>
                    <w:t xml:space="preserve">(תיקון מס' 4) </w:t>
                  </w:r>
                  <w:r>
                    <w:rPr>
                      <w:rFonts w:cs="Miriam"/>
                      <w:noProof/>
                      <w:szCs w:val="18"/>
                      <w:rtl/>
                      <w:lang w:eastAsia="en-US"/>
                    </w:rPr>
                    <w:br/>
                  </w:r>
                  <w:r>
                    <w:rPr>
                      <w:rFonts w:cs="Miriam" w:hint="cs"/>
                      <w:noProof/>
                      <w:szCs w:val="18"/>
                      <w:rtl/>
                      <w:lang w:eastAsia="en-US"/>
                    </w:rPr>
                    <w:t>תשע"ז-2017</w:t>
                  </w:r>
                </w:p>
              </w:txbxContent>
            </v:textbox>
            <w10:anchorlock/>
          </v:rect>
        </w:pict>
      </w:r>
      <w:r w:rsidRPr="00EB7800">
        <w:rPr>
          <w:rStyle w:val="big-number"/>
          <w:rFonts w:hint="cs"/>
          <w:rtl/>
          <w:lang w:eastAsia="en-US"/>
        </w:rPr>
        <w:t>50</w:t>
      </w:r>
      <w:r w:rsidR="008609C0" w:rsidRPr="00EB7800">
        <w:rPr>
          <w:rStyle w:val="default"/>
          <w:rFonts w:cs="FrankRuehl" w:hint="cs"/>
          <w:rtl/>
        </w:rPr>
        <w:t>ו</w:t>
      </w:r>
      <w:r w:rsidRPr="00EB7800">
        <w:rPr>
          <w:rStyle w:val="default"/>
          <w:rFonts w:cs="FrankRuehl"/>
          <w:rtl/>
        </w:rPr>
        <w:t>.</w:t>
      </w:r>
      <w:r w:rsidRPr="00EB7800">
        <w:rPr>
          <w:rStyle w:val="default"/>
          <w:rFonts w:cs="FrankRuehl"/>
          <w:rtl/>
        </w:rPr>
        <w:tab/>
      </w:r>
      <w:r w:rsidR="008609C0" w:rsidRPr="00EB7800">
        <w:rPr>
          <w:rStyle w:val="default"/>
          <w:rFonts w:cs="FrankRuehl" w:hint="cs"/>
          <w:rtl/>
        </w:rPr>
        <w:t>לא יראו בלווה שקיבל הלוואה מידי מלווה באמצעות מערכת לתיווך באשראי, כלקוחו של אותו מלווה לעניין חובות החלות על המלווה לפי כל דין בקשר למתן הלוואה, כל עוד השירותים הניתנים ללווה בקשר לחובות כאמור, ניתנים באמצעות המערכת.</w:t>
      </w:r>
    </w:p>
    <w:p w14:paraId="76E839C4" w14:textId="77777777" w:rsidR="008609C0" w:rsidRPr="00AA6540" w:rsidRDefault="008609C0" w:rsidP="008609C0">
      <w:pPr>
        <w:pStyle w:val="P00"/>
        <w:spacing w:before="0"/>
        <w:ind w:left="0" w:right="1134"/>
        <w:rPr>
          <w:rStyle w:val="default"/>
          <w:rFonts w:cs="FrankRuehl" w:hint="cs"/>
          <w:vanish/>
          <w:color w:val="FF0000"/>
          <w:szCs w:val="20"/>
          <w:shd w:val="clear" w:color="auto" w:fill="FFFF99"/>
          <w:rtl/>
        </w:rPr>
      </w:pPr>
      <w:bookmarkStart w:id="225" w:name="Rov380"/>
      <w:r w:rsidRPr="00AA6540">
        <w:rPr>
          <w:rStyle w:val="default"/>
          <w:rFonts w:cs="FrankRuehl" w:hint="cs"/>
          <w:vanish/>
          <w:color w:val="FF0000"/>
          <w:szCs w:val="20"/>
          <w:shd w:val="clear" w:color="auto" w:fill="FFFF99"/>
          <w:rtl/>
        </w:rPr>
        <w:t>מיום 1.2.2018</w:t>
      </w:r>
    </w:p>
    <w:p w14:paraId="45FD044C" w14:textId="77777777" w:rsidR="008609C0" w:rsidRPr="00AA6540" w:rsidRDefault="008609C0" w:rsidP="008609C0">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4</w:t>
      </w:r>
    </w:p>
    <w:p w14:paraId="169AA743" w14:textId="77777777" w:rsidR="008609C0" w:rsidRPr="00AA6540" w:rsidRDefault="008609C0" w:rsidP="008609C0">
      <w:pPr>
        <w:pStyle w:val="P00"/>
        <w:spacing w:before="0"/>
        <w:ind w:left="0" w:right="1134"/>
        <w:rPr>
          <w:rStyle w:val="default"/>
          <w:rFonts w:cs="FrankRuehl" w:hint="cs"/>
          <w:vanish/>
          <w:szCs w:val="20"/>
          <w:shd w:val="clear" w:color="auto" w:fill="FFFF99"/>
          <w:rtl/>
        </w:rPr>
      </w:pPr>
      <w:hyperlink r:id="rId267" w:history="1">
        <w:r w:rsidRPr="00AA6540">
          <w:rPr>
            <w:rStyle w:val="Hyperlink"/>
            <w:rFonts w:hint="cs"/>
            <w:vanish/>
            <w:szCs w:val="20"/>
            <w:shd w:val="clear" w:color="auto" w:fill="FFFF99"/>
            <w:rtl/>
          </w:rPr>
          <w:t>ס"ח תשע"ז מס' 2655</w:t>
        </w:r>
      </w:hyperlink>
      <w:r w:rsidRPr="00AA6540">
        <w:rPr>
          <w:rStyle w:val="default"/>
          <w:rFonts w:cs="FrankRuehl" w:hint="cs"/>
          <w:vanish/>
          <w:szCs w:val="20"/>
          <w:shd w:val="clear" w:color="auto" w:fill="FFFF99"/>
          <w:rtl/>
        </w:rPr>
        <w:t xml:space="preserve"> מיום 6.8.2017 עמ' 1085 (</w:t>
      </w:r>
      <w:hyperlink r:id="rId268" w:history="1">
        <w:r w:rsidRPr="00AA6540">
          <w:rPr>
            <w:rStyle w:val="Hyperlink"/>
            <w:rFonts w:hint="cs"/>
            <w:vanish/>
            <w:szCs w:val="20"/>
            <w:shd w:val="clear" w:color="auto" w:fill="FFFF99"/>
            <w:rtl/>
          </w:rPr>
          <w:t>ה"ח 1127</w:t>
        </w:r>
      </w:hyperlink>
      <w:r w:rsidRPr="00AA6540">
        <w:rPr>
          <w:rStyle w:val="default"/>
          <w:rFonts w:cs="FrankRuehl" w:hint="cs"/>
          <w:vanish/>
          <w:szCs w:val="20"/>
          <w:shd w:val="clear" w:color="auto" w:fill="FFFF99"/>
          <w:rtl/>
        </w:rPr>
        <w:t>)</w:t>
      </w:r>
    </w:p>
    <w:p w14:paraId="460F6C0A" w14:textId="77777777" w:rsidR="008609C0" w:rsidRPr="00EB7800" w:rsidRDefault="008609C0" w:rsidP="00EB7800">
      <w:pPr>
        <w:pStyle w:val="P00"/>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סעיף 50ו</w:t>
      </w:r>
      <w:bookmarkEnd w:id="225"/>
    </w:p>
    <w:p w14:paraId="58B08609" w14:textId="77777777" w:rsidR="008609C0" w:rsidRPr="00EB7800" w:rsidRDefault="008609C0" w:rsidP="008609C0">
      <w:pPr>
        <w:pStyle w:val="header-2"/>
        <w:ind w:left="0" w:right="1134"/>
        <w:rPr>
          <w:rFonts w:hint="cs"/>
          <w:rtl/>
        </w:rPr>
      </w:pPr>
      <w:bookmarkStart w:id="226" w:name="hed210"/>
      <w:bookmarkEnd w:id="226"/>
      <w:r w:rsidRPr="00EB7800">
        <w:rPr>
          <w:rFonts w:hint="cs"/>
          <w:rtl/>
          <w:lang w:eastAsia="en-US"/>
        </w:rPr>
        <w:pict w14:anchorId="58DD0184">
          <v:shape id="_x0000_s2928" type="#_x0000_t202" style="position:absolute;left:0;text-align:left;margin-left:470.35pt;margin-top:12.75pt;width:1in;height:16.8pt;z-index:251819520" filled="f" stroked="f">
            <v:textbox inset="1mm,0,1mm,0">
              <w:txbxContent>
                <w:p w14:paraId="3909ED93" w14:textId="77777777" w:rsidR="008609C0" w:rsidRDefault="008609C0" w:rsidP="008609C0">
                  <w:pPr>
                    <w:spacing w:line="160" w:lineRule="exact"/>
                    <w:jc w:val="left"/>
                    <w:rPr>
                      <w:rFonts w:cs="Miriam" w:hint="cs"/>
                      <w:noProof/>
                      <w:szCs w:val="18"/>
                      <w:rtl/>
                      <w:lang w:eastAsia="en-US"/>
                    </w:rPr>
                  </w:pPr>
                  <w:r>
                    <w:rPr>
                      <w:rFonts w:cs="Miriam" w:hint="cs"/>
                      <w:szCs w:val="18"/>
                      <w:rtl/>
                      <w:lang w:eastAsia="en-US"/>
                    </w:rPr>
                    <w:t>(תיקון מס' 4) תשע"ז-2017</w:t>
                  </w:r>
                </w:p>
              </w:txbxContent>
            </v:textbox>
            <w10:anchorlock/>
          </v:shape>
        </w:pict>
      </w:r>
      <w:r w:rsidRPr="00EB7800">
        <w:rPr>
          <w:rFonts w:hint="cs"/>
          <w:rtl/>
        </w:rPr>
        <w:t>סימן ג': בירור תלונות הציבור</w:t>
      </w:r>
    </w:p>
    <w:p w14:paraId="0712EF46" w14:textId="77777777" w:rsidR="008609C0" w:rsidRPr="00AA6540" w:rsidRDefault="008609C0" w:rsidP="008609C0">
      <w:pPr>
        <w:pStyle w:val="P00"/>
        <w:spacing w:before="0"/>
        <w:ind w:left="0" w:right="1134"/>
        <w:rPr>
          <w:rStyle w:val="default"/>
          <w:rFonts w:cs="FrankRuehl" w:hint="cs"/>
          <w:vanish/>
          <w:color w:val="FF0000"/>
          <w:szCs w:val="20"/>
          <w:shd w:val="clear" w:color="auto" w:fill="FFFF99"/>
          <w:rtl/>
        </w:rPr>
      </w:pPr>
      <w:bookmarkStart w:id="227" w:name="Rov381"/>
      <w:r w:rsidRPr="00AA6540">
        <w:rPr>
          <w:rStyle w:val="default"/>
          <w:rFonts w:cs="FrankRuehl" w:hint="cs"/>
          <w:vanish/>
          <w:color w:val="FF0000"/>
          <w:szCs w:val="20"/>
          <w:shd w:val="clear" w:color="auto" w:fill="FFFF99"/>
          <w:rtl/>
        </w:rPr>
        <w:t>מיום 1.2.2018</w:t>
      </w:r>
    </w:p>
    <w:p w14:paraId="7C720866" w14:textId="77777777" w:rsidR="008609C0" w:rsidRPr="00AA6540" w:rsidRDefault="008609C0" w:rsidP="008609C0">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4</w:t>
      </w:r>
    </w:p>
    <w:p w14:paraId="3DB92532" w14:textId="77777777" w:rsidR="008609C0" w:rsidRPr="00AA6540" w:rsidRDefault="008609C0" w:rsidP="008609C0">
      <w:pPr>
        <w:pStyle w:val="P00"/>
        <w:spacing w:before="0"/>
        <w:ind w:left="0" w:right="1134"/>
        <w:rPr>
          <w:rStyle w:val="default"/>
          <w:rFonts w:cs="FrankRuehl" w:hint="cs"/>
          <w:vanish/>
          <w:szCs w:val="20"/>
          <w:shd w:val="clear" w:color="auto" w:fill="FFFF99"/>
          <w:rtl/>
        </w:rPr>
      </w:pPr>
      <w:hyperlink r:id="rId269" w:history="1">
        <w:r w:rsidRPr="00AA6540">
          <w:rPr>
            <w:rStyle w:val="Hyperlink"/>
            <w:rFonts w:hint="cs"/>
            <w:vanish/>
            <w:szCs w:val="20"/>
            <w:shd w:val="clear" w:color="auto" w:fill="FFFF99"/>
            <w:rtl/>
          </w:rPr>
          <w:t>ס"ח תשע"ז מס' 2655</w:t>
        </w:r>
      </w:hyperlink>
      <w:r w:rsidRPr="00AA6540">
        <w:rPr>
          <w:rStyle w:val="default"/>
          <w:rFonts w:cs="FrankRuehl" w:hint="cs"/>
          <w:vanish/>
          <w:szCs w:val="20"/>
          <w:shd w:val="clear" w:color="auto" w:fill="FFFF99"/>
          <w:rtl/>
        </w:rPr>
        <w:t xml:space="preserve"> מיום 6.8.2017 עמ' 1085 (</w:t>
      </w:r>
      <w:hyperlink r:id="rId270" w:history="1">
        <w:r w:rsidRPr="00AA6540">
          <w:rPr>
            <w:rStyle w:val="Hyperlink"/>
            <w:rFonts w:hint="cs"/>
            <w:vanish/>
            <w:szCs w:val="20"/>
            <w:shd w:val="clear" w:color="auto" w:fill="FFFF99"/>
            <w:rtl/>
          </w:rPr>
          <w:t>ה"ח 1127</w:t>
        </w:r>
      </w:hyperlink>
      <w:r w:rsidRPr="00AA6540">
        <w:rPr>
          <w:rStyle w:val="default"/>
          <w:rFonts w:cs="FrankRuehl" w:hint="cs"/>
          <w:vanish/>
          <w:szCs w:val="20"/>
          <w:shd w:val="clear" w:color="auto" w:fill="FFFF99"/>
          <w:rtl/>
        </w:rPr>
        <w:t>)</w:t>
      </w:r>
    </w:p>
    <w:p w14:paraId="02D4B7A0" w14:textId="77777777" w:rsidR="008609C0" w:rsidRPr="00EB7800" w:rsidRDefault="008609C0" w:rsidP="00EB7800">
      <w:pPr>
        <w:pStyle w:val="P00"/>
        <w:spacing w:before="0"/>
        <w:ind w:left="0" w:right="1134"/>
        <w:rPr>
          <w:rStyle w:val="default"/>
          <w:rFonts w:cs="FrankRuehl"/>
          <w:b/>
          <w:bCs/>
          <w:sz w:val="2"/>
          <w:szCs w:val="2"/>
          <w:shd w:val="clear" w:color="auto" w:fill="FFFF99"/>
          <w:rtl/>
        </w:rPr>
      </w:pPr>
      <w:r w:rsidRPr="00AA6540">
        <w:rPr>
          <w:rStyle w:val="default"/>
          <w:rFonts w:cs="FrankRuehl" w:hint="cs"/>
          <w:b/>
          <w:bCs/>
          <w:vanish/>
          <w:szCs w:val="20"/>
          <w:shd w:val="clear" w:color="auto" w:fill="FFFF99"/>
          <w:rtl/>
        </w:rPr>
        <w:t>הוספת כותרת סימן ג'</w:t>
      </w:r>
      <w:bookmarkEnd w:id="227"/>
    </w:p>
    <w:p w14:paraId="35951B0A" w14:textId="77777777" w:rsidR="003E1701" w:rsidRDefault="003E1701" w:rsidP="0095752E">
      <w:pPr>
        <w:pStyle w:val="P00"/>
        <w:spacing w:before="72"/>
        <w:ind w:left="0" w:right="1134"/>
        <w:rPr>
          <w:rStyle w:val="default"/>
          <w:rFonts w:cs="FrankRuehl" w:hint="cs"/>
          <w:rtl/>
        </w:rPr>
      </w:pPr>
      <w:bookmarkStart w:id="228" w:name="Seif50"/>
      <w:bookmarkEnd w:id="228"/>
      <w:r>
        <w:rPr>
          <w:lang w:val="he-IL"/>
        </w:rPr>
        <w:pict w14:anchorId="319016B2">
          <v:rect id="_x0000_s2208" style="position:absolute;left:0;text-align:left;margin-left:464.5pt;margin-top:8.05pt;width:75.05pt;height:10.45pt;z-index:251516416" o:allowincell="f" filled="f" stroked="f" strokecolor="lime" strokeweight=".25pt">
            <v:textbox inset="0,0,0,0">
              <w:txbxContent>
                <w:p w14:paraId="14E8E2D1" w14:textId="77777777" w:rsidR="00316D86" w:rsidRDefault="00316D86">
                  <w:pPr>
                    <w:spacing w:line="160" w:lineRule="exact"/>
                    <w:jc w:val="left"/>
                    <w:rPr>
                      <w:rFonts w:cs="Miriam" w:hint="cs"/>
                      <w:noProof/>
                      <w:szCs w:val="18"/>
                      <w:rtl/>
                      <w:lang w:eastAsia="en-US"/>
                    </w:rPr>
                  </w:pPr>
                  <w:r>
                    <w:rPr>
                      <w:rFonts w:cs="Miriam" w:hint="cs"/>
                      <w:szCs w:val="18"/>
                      <w:rtl/>
                      <w:lang w:eastAsia="en-US"/>
                    </w:rPr>
                    <w:t>בירור תלונות הציבור</w:t>
                  </w:r>
                </w:p>
              </w:txbxContent>
            </v:textbox>
            <w10:anchorlock/>
          </v:rect>
        </w:pict>
      </w:r>
      <w:r>
        <w:rPr>
          <w:rStyle w:val="big-number"/>
          <w:rFonts w:hint="cs"/>
          <w:rtl/>
          <w:lang w:eastAsia="en-US"/>
        </w:rPr>
        <w:t>51</w:t>
      </w:r>
      <w:r>
        <w:rPr>
          <w:rStyle w:val="default"/>
          <w:rFonts w:cs="FrankRuehl"/>
          <w:rtl/>
        </w:rPr>
        <w:t>.</w:t>
      </w:r>
      <w:r>
        <w:rPr>
          <w:rStyle w:val="default"/>
          <w:rFonts w:cs="FrankRuehl"/>
          <w:rtl/>
        </w:rPr>
        <w:tab/>
      </w:r>
      <w:r w:rsidR="0095752E">
        <w:rPr>
          <w:rStyle w:val="default"/>
          <w:rFonts w:cs="FrankRuehl" w:hint="cs"/>
          <w:rtl/>
        </w:rPr>
        <w:t>(א)</w:t>
      </w:r>
      <w:r w:rsidR="0095752E">
        <w:rPr>
          <w:rStyle w:val="default"/>
          <w:rFonts w:cs="FrankRuehl" w:hint="cs"/>
          <w:rtl/>
        </w:rPr>
        <w:tab/>
        <w:t>המפקח יברר תלונות הציבור שראה בהן ממש בדבר פעולה של נותן שירותים פיננסיים</w:t>
      </w:r>
      <w:r>
        <w:rPr>
          <w:rStyle w:val="default"/>
          <w:rFonts w:cs="FrankRuehl"/>
          <w:rtl/>
        </w:rPr>
        <w:t>.</w:t>
      </w:r>
    </w:p>
    <w:p w14:paraId="343B2507" w14:textId="77777777" w:rsidR="0095752E" w:rsidRDefault="0095752E" w:rsidP="0095752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המפקח לא יברר תלונה בעניין שהחל בו דיון לפני בית משפט או בורר, או שבית משפט או בורר הכריע בו, אלא מטעמים מיוחדים שיירשמו, ואולם הוא רשאי לברר תלונה בעניין שבו הוגשה תובענה לפני בית משפט או בורר אך טרם החל הדיון בה.</w:t>
      </w:r>
    </w:p>
    <w:p w14:paraId="5C085894" w14:textId="77777777" w:rsidR="003E1701" w:rsidRDefault="003E1701" w:rsidP="0095752E">
      <w:pPr>
        <w:pStyle w:val="P00"/>
        <w:spacing w:before="72"/>
        <w:ind w:left="0" w:right="1134"/>
        <w:rPr>
          <w:rStyle w:val="default"/>
          <w:rFonts w:cs="FrankRuehl" w:hint="cs"/>
          <w:rtl/>
        </w:rPr>
      </w:pPr>
      <w:bookmarkStart w:id="229" w:name="Seif51"/>
      <w:bookmarkEnd w:id="229"/>
      <w:r>
        <w:rPr>
          <w:lang w:val="he-IL"/>
        </w:rPr>
        <w:pict w14:anchorId="7FC37A29">
          <v:rect id="_x0000_s2209" style="position:absolute;left:0;text-align:left;margin-left:464.95pt;margin-top:7.1pt;width:73.8pt;height:15.2pt;z-index:251517440" o:allowincell="f" filled="f" stroked="f" strokecolor="lime" strokeweight=".25pt">
            <v:textbox inset="0,0,0,0">
              <w:txbxContent>
                <w:p w14:paraId="7D9F20A7" w14:textId="77777777" w:rsidR="00316D86" w:rsidRDefault="00316D86">
                  <w:pPr>
                    <w:spacing w:line="160" w:lineRule="exact"/>
                    <w:jc w:val="left"/>
                    <w:rPr>
                      <w:rFonts w:cs="Miriam" w:hint="cs"/>
                      <w:noProof/>
                      <w:szCs w:val="18"/>
                      <w:rtl/>
                      <w:lang w:eastAsia="en-US"/>
                    </w:rPr>
                  </w:pPr>
                  <w:r>
                    <w:rPr>
                      <w:rFonts w:cs="Miriam" w:hint="cs"/>
                      <w:szCs w:val="18"/>
                      <w:rtl/>
                      <w:lang w:eastAsia="en-US"/>
                    </w:rPr>
                    <w:t>דרכי הבירור</w:t>
                  </w:r>
                </w:p>
              </w:txbxContent>
            </v:textbox>
            <w10:anchorlock/>
          </v:rect>
        </w:pict>
      </w:r>
      <w:r>
        <w:rPr>
          <w:rStyle w:val="big-number"/>
          <w:rFonts w:hint="cs"/>
          <w:rtl/>
          <w:lang w:eastAsia="en-US"/>
        </w:rPr>
        <w:t>52</w:t>
      </w:r>
      <w:r>
        <w:rPr>
          <w:rStyle w:val="default"/>
          <w:rFonts w:cs="FrankRuehl"/>
          <w:rtl/>
        </w:rPr>
        <w:t>.</w:t>
      </w:r>
      <w:r>
        <w:rPr>
          <w:rStyle w:val="default"/>
          <w:rFonts w:cs="FrankRuehl"/>
          <w:rtl/>
        </w:rPr>
        <w:tab/>
      </w:r>
      <w:r w:rsidR="0095752E">
        <w:rPr>
          <w:rStyle w:val="default"/>
          <w:rFonts w:cs="FrankRuehl" w:hint="cs"/>
          <w:rtl/>
        </w:rPr>
        <w:t>(א)</w:t>
      </w:r>
      <w:r w:rsidR="0095752E">
        <w:rPr>
          <w:rStyle w:val="default"/>
          <w:rFonts w:cs="FrankRuehl" w:hint="cs"/>
          <w:rtl/>
        </w:rPr>
        <w:tab/>
        <w:t xml:space="preserve">בירור תלונה יהיה בדרך שתיראה למפקח, והוא לא יהיה קשור להוראות שבסדרי </w:t>
      </w:r>
      <w:r w:rsidR="005111E0">
        <w:rPr>
          <w:rStyle w:val="default"/>
          <w:rFonts w:cs="FrankRuehl" w:hint="cs"/>
          <w:rtl/>
        </w:rPr>
        <w:t>הדין או בדיני ראיות; לשם בירור תלונה כאמור, רשאי המפקח לדרוש כל ידיעה או מסמך כאמור בסעיף 67(א)(2).</w:t>
      </w:r>
    </w:p>
    <w:p w14:paraId="473B1A34" w14:textId="77777777" w:rsidR="005111E0" w:rsidRDefault="005111E0" w:rsidP="0095752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המפקח יביא את התלונה לידיעת מי שהתלונה עליו וייתן לו הזדמנות סבירה להשיב עליה.</w:t>
      </w:r>
    </w:p>
    <w:p w14:paraId="41692112" w14:textId="77777777" w:rsidR="00B94789" w:rsidRDefault="00B94789" w:rsidP="005111E0">
      <w:pPr>
        <w:pStyle w:val="P00"/>
        <w:spacing w:before="72"/>
        <w:ind w:left="0" w:right="1134"/>
        <w:rPr>
          <w:rStyle w:val="default"/>
          <w:rFonts w:cs="FrankRuehl" w:hint="cs"/>
          <w:rtl/>
        </w:rPr>
      </w:pPr>
      <w:bookmarkStart w:id="230" w:name="Seif52"/>
      <w:bookmarkEnd w:id="230"/>
      <w:r>
        <w:rPr>
          <w:lang w:val="he-IL"/>
        </w:rPr>
        <w:pict w14:anchorId="09326C63">
          <v:rect id="_x0000_s2384" style="position:absolute;left:0;text-align:left;margin-left:464.95pt;margin-top:7.1pt;width:73.8pt;height:15.2pt;z-index:251518464" o:allowincell="f" filled="f" stroked="f" strokecolor="lime" strokeweight=".25pt">
            <v:textbox inset="0,0,0,0">
              <w:txbxContent>
                <w:p w14:paraId="16E3283F" w14:textId="77777777" w:rsidR="00316D86" w:rsidRDefault="00316D86" w:rsidP="00B94789">
                  <w:pPr>
                    <w:spacing w:line="160" w:lineRule="exact"/>
                    <w:jc w:val="left"/>
                    <w:rPr>
                      <w:rFonts w:cs="Miriam" w:hint="cs"/>
                      <w:noProof/>
                      <w:szCs w:val="18"/>
                      <w:rtl/>
                      <w:lang w:eastAsia="en-US"/>
                    </w:rPr>
                  </w:pPr>
                  <w:r>
                    <w:rPr>
                      <w:rFonts w:cs="Miriam" w:hint="cs"/>
                      <w:szCs w:val="18"/>
                      <w:rtl/>
                      <w:lang w:eastAsia="en-US"/>
                    </w:rPr>
                    <w:t>תוצאות הבירור</w:t>
                  </w:r>
                </w:p>
              </w:txbxContent>
            </v:textbox>
            <w10:anchorlock/>
          </v:rect>
        </w:pict>
      </w:r>
      <w:r>
        <w:rPr>
          <w:rStyle w:val="big-number"/>
          <w:rFonts w:hint="cs"/>
          <w:rtl/>
          <w:lang w:eastAsia="en-US"/>
        </w:rPr>
        <w:t>5</w:t>
      </w:r>
      <w:r w:rsidR="005111E0">
        <w:rPr>
          <w:rStyle w:val="big-number"/>
          <w:rFonts w:hint="cs"/>
          <w:rtl/>
          <w:lang w:eastAsia="en-US"/>
        </w:rPr>
        <w:t>3</w:t>
      </w:r>
      <w:r>
        <w:rPr>
          <w:rStyle w:val="default"/>
          <w:rFonts w:cs="FrankRuehl"/>
          <w:rtl/>
        </w:rPr>
        <w:t>.</w:t>
      </w:r>
      <w:r>
        <w:rPr>
          <w:rStyle w:val="default"/>
          <w:rFonts w:cs="FrankRuehl"/>
          <w:rtl/>
        </w:rPr>
        <w:tab/>
      </w:r>
      <w:r w:rsidR="005111E0">
        <w:rPr>
          <w:rStyle w:val="default"/>
          <w:rFonts w:cs="FrankRuehl" w:hint="cs"/>
          <w:rtl/>
        </w:rPr>
        <w:t>(א)</w:t>
      </w:r>
      <w:r w:rsidR="005111E0">
        <w:rPr>
          <w:rStyle w:val="default"/>
          <w:rFonts w:cs="FrankRuehl" w:hint="cs"/>
          <w:rtl/>
        </w:rPr>
        <w:tab/>
        <w:t>מצא המפקח שהתלונה היתה מוצדקת, יודיע על כך למתלונן ולמי שהתלונה עליו; המפקח רשאי לפרש בתשובתו את תמצית ממצאיו ורשאי הוא להורות למי שהתלונה עליו לתקן ליקוי שהעלה הבירור, בין למקרה שעליו התלונה ובין בדרך כלל, בדרך ובמועד שהורה.</w:t>
      </w:r>
    </w:p>
    <w:p w14:paraId="792683C1" w14:textId="77777777" w:rsidR="005111E0" w:rsidRDefault="005111E0" w:rsidP="005111E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מצא המפקח שהתלונה אינה מוצדקת, או שאינה ראויה לבירורו, יודיע על כך למתלונן ולמי שהתלונה עליו, ורשאי הוא לפרש בתשובתו את תמצית ממצאיו.</w:t>
      </w:r>
    </w:p>
    <w:p w14:paraId="5599899C" w14:textId="77777777" w:rsidR="005111E0" w:rsidRDefault="005111E0" w:rsidP="005111E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העלה הבירור חשד שנעברה עבירה פלילית, יביא המפקח את העניין לידיעת היועץ המשפטי לממשלה.</w:t>
      </w:r>
    </w:p>
    <w:p w14:paraId="7E41014E" w14:textId="77777777" w:rsidR="005111E0" w:rsidRDefault="007A4CC1" w:rsidP="007A4CC1">
      <w:pPr>
        <w:pStyle w:val="medium2-header"/>
        <w:keepLines w:val="0"/>
        <w:spacing w:before="72"/>
        <w:ind w:left="0" w:right="1134"/>
        <w:outlineLvl w:val="0"/>
        <w:rPr>
          <w:rFonts w:hint="cs"/>
          <w:b/>
          <w:noProof/>
          <w:rtl/>
        </w:rPr>
      </w:pPr>
      <w:bookmarkStart w:id="231" w:name="med10"/>
      <w:bookmarkEnd w:id="231"/>
      <w:r>
        <w:rPr>
          <w:rFonts w:hint="cs"/>
          <w:b/>
          <w:noProof/>
          <w:rtl/>
          <w:lang w:eastAsia="en-US"/>
        </w:rPr>
        <w:pict w14:anchorId="6E74BE3F">
          <v:shape id="_x0000_s2669" type="#_x0000_t202" style="position:absolute;left:0;text-align:left;margin-left:470.35pt;margin-top:7.1pt;width:1in;height:16.8pt;z-index:251687424" filled="f" stroked="f">
            <v:textbox inset="1mm,0,1mm,0">
              <w:txbxContent>
                <w:p w14:paraId="442EB19E" w14:textId="77777777" w:rsidR="00316D86" w:rsidRDefault="00316D86" w:rsidP="007A4CC1">
                  <w:pPr>
                    <w:spacing w:line="160" w:lineRule="exact"/>
                    <w:jc w:val="left"/>
                    <w:rPr>
                      <w:rFonts w:cs="Miriam" w:hint="cs"/>
                      <w:noProof/>
                      <w:szCs w:val="18"/>
                      <w:rtl/>
                      <w:lang w:eastAsia="en-US"/>
                    </w:rPr>
                  </w:pPr>
                  <w:r>
                    <w:rPr>
                      <w:rFonts w:cs="Miriam" w:hint="cs"/>
                      <w:noProof/>
                      <w:szCs w:val="18"/>
                      <w:rtl/>
                      <w:lang w:eastAsia="en-US"/>
                    </w:rPr>
                    <w:t>(תיקון מס' 1) תשע"ז-2016</w:t>
                  </w:r>
                </w:p>
              </w:txbxContent>
            </v:textbox>
            <w10:anchorlock/>
          </v:shape>
        </w:pict>
      </w:r>
      <w:r w:rsidR="005111E0" w:rsidRPr="005111E0">
        <w:rPr>
          <w:rFonts w:hint="cs"/>
          <w:b/>
          <w:noProof/>
          <w:rtl/>
        </w:rPr>
        <w:t xml:space="preserve">פרק ט': שמירה על </w:t>
      </w:r>
      <w:r>
        <w:rPr>
          <w:rFonts w:hint="cs"/>
          <w:b/>
          <w:noProof/>
          <w:rtl/>
        </w:rPr>
        <w:t>יכולת לקיים התחייבויות ועל ניהול תקין</w:t>
      </w:r>
    </w:p>
    <w:p w14:paraId="1EDC1329" w14:textId="77777777" w:rsidR="007A4CC1" w:rsidRPr="00AA6540" w:rsidRDefault="007A4CC1" w:rsidP="007A4CC1">
      <w:pPr>
        <w:pStyle w:val="P00"/>
        <w:tabs>
          <w:tab w:val="clear" w:pos="6259"/>
        </w:tabs>
        <w:spacing w:before="0"/>
        <w:ind w:left="0" w:right="1134"/>
        <w:rPr>
          <w:rStyle w:val="default"/>
          <w:rFonts w:cs="FrankRuehl" w:hint="cs"/>
          <w:vanish/>
          <w:color w:val="FF0000"/>
          <w:szCs w:val="20"/>
          <w:shd w:val="clear" w:color="auto" w:fill="FFFF99"/>
          <w:rtl/>
        </w:rPr>
      </w:pPr>
      <w:bookmarkStart w:id="232" w:name="Rov231"/>
      <w:r w:rsidRPr="00AA6540">
        <w:rPr>
          <w:rStyle w:val="default"/>
          <w:rFonts w:cs="FrankRuehl" w:hint="cs"/>
          <w:vanish/>
          <w:color w:val="FF0000"/>
          <w:szCs w:val="20"/>
          <w:shd w:val="clear" w:color="auto" w:fill="FFFF99"/>
          <w:rtl/>
        </w:rPr>
        <w:t>מיום 1.1.2017</w:t>
      </w:r>
    </w:p>
    <w:p w14:paraId="7BD7CF40" w14:textId="77777777" w:rsidR="007A4CC1" w:rsidRPr="00AA6540" w:rsidRDefault="007A4CC1" w:rsidP="007A4CC1">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2136D5C5" w14:textId="77777777" w:rsidR="007A4CC1" w:rsidRPr="00AA6540" w:rsidRDefault="007A4CC1" w:rsidP="007A4CC1">
      <w:pPr>
        <w:pStyle w:val="P00"/>
        <w:tabs>
          <w:tab w:val="clear" w:pos="6259"/>
        </w:tabs>
        <w:spacing w:before="0"/>
        <w:ind w:left="0" w:right="1134"/>
        <w:rPr>
          <w:rStyle w:val="default"/>
          <w:rFonts w:cs="FrankRuehl" w:hint="cs"/>
          <w:vanish/>
          <w:szCs w:val="20"/>
          <w:shd w:val="clear" w:color="auto" w:fill="FFFF99"/>
          <w:rtl/>
        </w:rPr>
      </w:pPr>
      <w:hyperlink r:id="rId271"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145 (</w:t>
      </w:r>
      <w:hyperlink r:id="rId272"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4FB3A26F" w14:textId="77777777" w:rsidR="007A4CC1" w:rsidRPr="00AA6540" w:rsidRDefault="007A4CC1" w:rsidP="007A4CC1">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החלפת כותרת פרק ט'</w:t>
      </w:r>
    </w:p>
    <w:p w14:paraId="396B5B2F" w14:textId="77777777" w:rsidR="007A4CC1" w:rsidRPr="00AA6540" w:rsidRDefault="007A4CC1" w:rsidP="007A4CC1">
      <w:pPr>
        <w:pStyle w:val="P00"/>
        <w:tabs>
          <w:tab w:val="clear" w:pos="6259"/>
        </w:tabs>
        <w:ind w:left="0" w:right="1134"/>
        <w:rPr>
          <w:rStyle w:val="default"/>
          <w:rFonts w:cs="FrankRuehl" w:hint="cs"/>
          <w:vanish/>
          <w:szCs w:val="20"/>
          <w:shd w:val="clear" w:color="auto" w:fill="FFFF99"/>
          <w:rtl/>
        </w:rPr>
      </w:pPr>
      <w:r w:rsidRPr="00AA6540">
        <w:rPr>
          <w:rStyle w:val="default"/>
          <w:rFonts w:cs="FrankRuehl" w:hint="cs"/>
          <w:vanish/>
          <w:szCs w:val="20"/>
          <w:shd w:val="clear" w:color="auto" w:fill="FFFF99"/>
          <w:rtl/>
        </w:rPr>
        <w:t>הנוסח הקודם:</w:t>
      </w:r>
    </w:p>
    <w:p w14:paraId="6695F243" w14:textId="77777777" w:rsidR="007A4CC1" w:rsidRPr="00361982" w:rsidRDefault="007A4CC1" w:rsidP="00361982">
      <w:pPr>
        <w:pStyle w:val="P00"/>
        <w:spacing w:before="0"/>
        <w:ind w:left="0" w:right="1134"/>
        <w:rPr>
          <w:rStyle w:val="default"/>
          <w:rFonts w:cs="FrankRuehl" w:hint="cs"/>
          <w:sz w:val="2"/>
          <w:szCs w:val="2"/>
          <w:rtl/>
        </w:rPr>
      </w:pPr>
      <w:r w:rsidRPr="00AA6540">
        <w:rPr>
          <w:rStyle w:val="default"/>
          <w:rFonts w:cs="FrankRuehl" w:hint="cs"/>
          <w:strike/>
          <w:vanish/>
          <w:sz w:val="22"/>
          <w:szCs w:val="22"/>
          <w:shd w:val="clear" w:color="auto" w:fill="FFFF99"/>
          <w:rtl/>
        </w:rPr>
        <w:t>פרק ט': שמירה על ניהול תקין</w:t>
      </w:r>
      <w:bookmarkEnd w:id="232"/>
    </w:p>
    <w:p w14:paraId="217BEC87" w14:textId="77777777" w:rsidR="00B94789" w:rsidRDefault="00B94789" w:rsidP="00361982">
      <w:pPr>
        <w:pStyle w:val="P00"/>
        <w:spacing w:before="72"/>
        <w:ind w:left="0" w:right="1134"/>
        <w:rPr>
          <w:rStyle w:val="default"/>
          <w:rFonts w:cs="FrankRuehl" w:hint="cs"/>
          <w:rtl/>
        </w:rPr>
      </w:pPr>
      <w:bookmarkStart w:id="233" w:name="Seif53"/>
      <w:bookmarkEnd w:id="233"/>
      <w:r>
        <w:rPr>
          <w:lang w:val="he-IL"/>
        </w:rPr>
        <w:pict w14:anchorId="0FB35E24">
          <v:rect id="_x0000_s2385" style="position:absolute;left:0;text-align:left;margin-left:464.95pt;margin-top:7.1pt;width:73.8pt;height:23.5pt;z-index:251519488" o:allowincell="f" filled="f" stroked="f" strokecolor="lime" strokeweight=".25pt">
            <v:textbox style="mso-next-textbox:#_x0000_s2385" inset="0,0,0,0">
              <w:txbxContent>
                <w:p w14:paraId="71457627" w14:textId="77777777" w:rsidR="00316D86" w:rsidRDefault="00316D86" w:rsidP="00B94789">
                  <w:pPr>
                    <w:spacing w:line="160" w:lineRule="exact"/>
                    <w:jc w:val="left"/>
                    <w:rPr>
                      <w:rFonts w:cs="Miriam" w:hint="cs"/>
                      <w:noProof/>
                      <w:szCs w:val="18"/>
                      <w:rtl/>
                      <w:lang w:eastAsia="en-US"/>
                    </w:rPr>
                  </w:pPr>
                  <w:r>
                    <w:rPr>
                      <w:rFonts w:cs="Miriam" w:hint="cs"/>
                      <w:szCs w:val="18"/>
                      <w:rtl/>
                      <w:lang w:eastAsia="en-US"/>
                    </w:rPr>
                    <w:t>הודעה על פגמים</w:t>
                  </w:r>
                </w:p>
                <w:p w14:paraId="10D2A3B7" w14:textId="77777777" w:rsidR="00316D86" w:rsidRDefault="00316D86" w:rsidP="00361982">
                  <w:pPr>
                    <w:spacing w:line="160" w:lineRule="exact"/>
                    <w:jc w:val="left"/>
                    <w:rPr>
                      <w:rFonts w:cs="Miriam" w:hint="cs"/>
                      <w:noProof/>
                      <w:szCs w:val="18"/>
                      <w:rtl/>
                      <w:lang w:eastAsia="en-US"/>
                    </w:rPr>
                  </w:pPr>
                  <w:r>
                    <w:rPr>
                      <w:rFonts w:cs="Miriam" w:hint="cs"/>
                      <w:noProof/>
                      <w:szCs w:val="18"/>
                      <w:rtl/>
                      <w:lang w:eastAsia="en-US"/>
                    </w:rPr>
                    <w:t xml:space="preserve">(תיקון מס' 1) </w:t>
                  </w:r>
                  <w:r>
                    <w:rPr>
                      <w:rFonts w:cs="Miriam"/>
                      <w:noProof/>
                      <w:szCs w:val="18"/>
                      <w:rtl/>
                      <w:lang w:eastAsia="en-US"/>
                    </w:rPr>
                    <w:br/>
                  </w:r>
                  <w:r>
                    <w:rPr>
                      <w:rFonts w:cs="Miriam" w:hint="cs"/>
                      <w:noProof/>
                      <w:szCs w:val="18"/>
                      <w:rtl/>
                      <w:lang w:eastAsia="en-US"/>
                    </w:rPr>
                    <w:t>תשע"ז-2016</w:t>
                  </w:r>
                </w:p>
              </w:txbxContent>
            </v:textbox>
            <w10:anchorlock/>
          </v:rect>
        </w:pict>
      </w:r>
      <w:r>
        <w:rPr>
          <w:rStyle w:val="big-number"/>
          <w:rFonts w:hint="cs"/>
          <w:rtl/>
          <w:lang w:eastAsia="en-US"/>
        </w:rPr>
        <w:t>5</w:t>
      </w:r>
      <w:r w:rsidR="005111E0">
        <w:rPr>
          <w:rStyle w:val="big-number"/>
          <w:rFonts w:hint="cs"/>
          <w:rtl/>
          <w:lang w:eastAsia="en-US"/>
        </w:rPr>
        <w:t>4</w:t>
      </w:r>
      <w:r>
        <w:rPr>
          <w:rStyle w:val="default"/>
          <w:rFonts w:cs="FrankRuehl"/>
          <w:rtl/>
        </w:rPr>
        <w:t>.</w:t>
      </w:r>
      <w:r>
        <w:rPr>
          <w:rStyle w:val="default"/>
          <w:rFonts w:cs="FrankRuehl"/>
          <w:rtl/>
        </w:rPr>
        <w:tab/>
      </w:r>
      <w:r w:rsidR="005111E0">
        <w:rPr>
          <w:rStyle w:val="default"/>
          <w:rFonts w:cs="FrankRuehl" w:hint="cs"/>
          <w:rtl/>
        </w:rPr>
        <w:t>(א)</w:t>
      </w:r>
      <w:r w:rsidR="005111E0">
        <w:rPr>
          <w:rStyle w:val="default"/>
          <w:rFonts w:cs="FrankRuehl" w:hint="cs"/>
          <w:rtl/>
        </w:rPr>
        <w:tab/>
        <w:t xml:space="preserve">סבר המפקח כי נותן שירותים פיננסיים עשה בעסקיו בדרך הפוגעת או </w:t>
      </w:r>
      <w:r w:rsidR="00361982" w:rsidRPr="00361982">
        <w:rPr>
          <w:rStyle w:val="default"/>
          <w:rFonts w:cs="FrankRuehl" w:hint="cs"/>
          <w:rtl/>
        </w:rPr>
        <w:t>העלולה לפגוע ביכולתו לקיים את התחייבויותיו או בניהולם התקין של עסקיו</w:t>
      </w:r>
      <w:r w:rsidR="005111E0">
        <w:rPr>
          <w:rStyle w:val="default"/>
          <w:rFonts w:cs="FrankRuehl" w:hint="cs"/>
          <w:rtl/>
        </w:rPr>
        <w:t>, ישלח לנותן השירותים הפיננסיים הודעה בכתב ובה יפרט את הפגמים, ידרוש את תיקונם או מניעת פגיעתם בתוך תקופה שיקבע בהודעה, וייתן לו הזדמנות להגיש בתוך אותה תקופה, או בתוך תקופה קצרה מזו, כפי שיקבע בהודעה, את הערותיו והשגותיו לגבי הפגמים או הדרישות לתיקונם.</w:t>
      </w:r>
    </w:p>
    <w:p w14:paraId="2A2DB802" w14:textId="77777777" w:rsidR="005111E0" w:rsidRDefault="005111E0" w:rsidP="005111E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הגיש נותן שירותים פיננסיים הערות והשגות כאמור בסעיף קטן (א), יחליט בהן המפקח סמוך ככל האפשר לאחר שקיבל אותן ויודיע על החלטתו לנותן השירותים הפיננסיים, ואם דרש את תיקונם של הפגמים או מניעת פגיעתם </w:t>
      </w:r>
      <w:r>
        <w:rPr>
          <w:rStyle w:val="default"/>
          <w:rFonts w:cs="FrankRuehl"/>
          <w:rtl/>
        </w:rPr>
        <w:t>–</w:t>
      </w:r>
      <w:r>
        <w:rPr>
          <w:rStyle w:val="default"/>
          <w:rFonts w:cs="FrankRuehl" w:hint="cs"/>
          <w:rtl/>
        </w:rPr>
        <w:t xml:space="preserve"> יקבע בהחלטתו את התקופה שבה על נותן השירותים הפיננסיים לעשות כאמור.</w:t>
      </w:r>
    </w:p>
    <w:p w14:paraId="36F8EAB6" w14:textId="77777777" w:rsidR="00361982" w:rsidRPr="00AA6540" w:rsidRDefault="00361982" w:rsidP="00361982">
      <w:pPr>
        <w:pStyle w:val="P00"/>
        <w:tabs>
          <w:tab w:val="clear" w:pos="6259"/>
        </w:tabs>
        <w:spacing w:before="0"/>
        <w:ind w:left="0" w:right="1134"/>
        <w:rPr>
          <w:rStyle w:val="default"/>
          <w:rFonts w:cs="FrankRuehl" w:hint="cs"/>
          <w:vanish/>
          <w:color w:val="FF0000"/>
          <w:szCs w:val="20"/>
          <w:shd w:val="clear" w:color="auto" w:fill="FFFF99"/>
          <w:rtl/>
        </w:rPr>
      </w:pPr>
      <w:bookmarkStart w:id="234" w:name="Rov232"/>
      <w:r w:rsidRPr="00AA6540">
        <w:rPr>
          <w:rStyle w:val="default"/>
          <w:rFonts w:cs="FrankRuehl" w:hint="cs"/>
          <w:vanish/>
          <w:color w:val="FF0000"/>
          <w:szCs w:val="20"/>
          <w:shd w:val="clear" w:color="auto" w:fill="FFFF99"/>
          <w:rtl/>
        </w:rPr>
        <w:t>מיום 1.1.2017</w:t>
      </w:r>
    </w:p>
    <w:p w14:paraId="0651149F" w14:textId="77777777" w:rsidR="00361982" w:rsidRPr="00AA6540" w:rsidRDefault="00361982" w:rsidP="00361982">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6F90DCB1" w14:textId="77777777" w:rsidR="00361982" w:rsidRPr="00AA6540" w:rsidRDefault="00361982" w:rsidP="00361982">
      <w:pPr>
        <w:pStyle w:val="P00"/>
        <w:tabs>
          <w:tab w:val="clear" w:pos="6259"/>
        </w:tabs>
        <w:spacing w:before="0"/>
        <w:ind w:left="0" w:right="1134"/>
        <w:rPr>
          <w:rStyle w:val="default"/>
          <w:rFonts w:cs="FrankRuehl" w:hint="cs"/>
          <w:vanish/>
          <w:szCs w:val="20"/>
          <w:shd w:val="clear" w:color="auto" w:fill="FFFF99"/>
          <w:rtl/>
        </w:rPr>
      </w:pPr>
      <w:hyperlink r:id="rId273"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145 (</w:t>
      </w:r>
      <w:hyperlink r:id="rId274"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236F76B3" w14:textId="77777777" w:rsidR="00361982" w:rsidRPr="00361982" w:rsidRDefault="00361982" w:rsidP="00361982">
      <w:pPr>
        <w:pStyle w:val="P00"/>
        <w:ind w:left="0" w:right="1134"/>
        <w:rPr>
          <w:rStyle w:val="default"/>
          <w:rFonts w:cs="FrankRuehl" w:hint="cs"/>
          <w:sz w:val="2"/>
          <w:szCs w:val="2"/>
          <w:shd w:val="clear" w:color="auto" w:fill="FFFF99"/>
          <w:rtl/>
          <w:lang w:eastAsia="en-US"/>
        </w:rPr>
      </w:pPr>
      <w:r w:rsidRPr="00AA6540">
        <w:rPr>
          <w:rStyle w:val="default"/>
          <w:rFonts w:cs="FrankRuehl"/>
          <w:vanish/>
          <w:sz w:val="22"/>
          <w:szCs w:val="22"/>
          <w:shd w:val="clear" w:color="auto" w:fill="FFFF99"/>
          <w:rtl/>
          <w:lang w:eastAsia="en-US"/>
        </w:rPr>
        <w:tab/>
      </w:r>
      <w:r w:rsidRPr="00AA6540">
        <w:rPr>
          <w:rStyle w:val="default"/>
          <w:rFonts w:cs="FrankRuehl" w:hint="cs"/>
          <w:vanish/>
          <w:sz w:val="22"/>
          <w:szCs w:val="22"/>
          <w:shd w:val="clear" w:color="auto" w:fill="FFFF99"/>
          <w:rtl/>
          <w:lang w:eastAsia="en-US"/>
        </w:rPr>
        <w:t>(א)</w:t>
      </w:r>
      <w:r w:rsidRPr="00AA6540">
        <w:rPr>
          <w:rStyle w:val="default"/>
          <w:rFonts w:cs="FrankRuehl" w:hint="cs"/>
          <w:vanish/>
          <w:sz w:val="22"/>
          <w:szCs w:val="22"/>
          <w:shd w:val="clear" w:color="auto" w:fill="FFFF99"/>
          <w:rtl/>
          <w:lang w:eastAsia="en-US"/>
        </w:rPr>
        <w:tab/>
        <w:t xml:space="preserve">סבר המפקח כי נותן שירותים פיננסיים עשה בעסקיו בדרך הפוגעת או </w:t>
      </w:r>
      <w:r w:rsidRPr="00AA6540">
        <w:rPr>
          <w:rStyle w:val="default"/>
          <w:rFonts w:cs="FrankRuehl" w:hint="cs"/>
          <w:strike/>
          <w:vanish/>
          <w:sz w:val="22"/>
          <w:szCs w:val="22"/>
          <w:shd w:val="clear" w:color="auto" w:fill="FFFF99"/>
          <w:rtl/>
          <w:lang w:eastAsia="en-US"/>
        </w:rPr>
        <w:t>העלולה לפגוע בניהולם התקין</w:t>
      </w:r>
      <w:r w:rsidRPr="00AA6540">
        <w:rPr>
          <w:rStyle w:val="default"/>
          <w:rFonts w:cs="FrankRuehl" w:hint="cs"/>
          <w:vanish/>
          <w:sz w:val="22"/>
          <w:szCs w:val="22"/>
          <w:shd w:val="clear" w:color="auto" w:fill="FFFF99"/>
          <w:rtl/>
          <w:lang w:eastAsia="en-US"/>
        </w:rPr>
        <w:t xml:space="preserve"> </w:t>
      </w:r>
      <w:r w:rsidRPr="00AA6540">
        <w:rPr>
          <w:rStyle w:val="default"/>
          <w:rFonts w:cs="FrankRuehl" w:hint="cs"/>
          <w:vanish/>
          <w:sz w:val="22"/>
          <w:szCs w:val="22"/>
          <w:u w:val="single"/>
          <w:shd w:val="clear" w:color="auto" w:fill="FFFF99"/>
          <w:rtl/>
          <w:lang w:eastAsia="en-US"/>
        </w:rPr>
        <w:t>העלולה לפגוע ביכולתו לקיים את התחייבויותיו או בניהולם התקין של עסקיו</w:t>
      </w:r>
      <w:r w:rsidRPr="00AA6540">
        <w:rPr>
          <w:rStyle w:val="default"/>
          <w:rFonts w:cs="FrankRuehl" w:hint="cs"/>
          <w:vanish/>
          <w:sz w:val="22"/>
          <w:szCs w:val="22"/>
          <w:shd w:val="clear" w:color="auto" w:fill="FFFF99"/>
          <w:rtl/>
          <w:lang w:eastAsia="en-US"/>
        </w:rPr>
        <w:t>, ישלח לנותן השירותים הפיננסיים הודעה בכתב ובה יפרט את הפגמים, ידרוש את תיקונם או מניעת פגיעתם בתוך תקופה שיקבע בהודעה, וייתן לו הזדמנות להגיש בתוך אותה תקופה, או בתוך תקופה קצרה מזו, כפי שיקבע בהודעה, את הערותיו והשגותיו לגבי הפגמים או הדרישות לתיקונם.</w:t>
      </w:r>
      <w:bookmarkEnd w:id="234"/>
    </w:p>
    <w:p w14:paraId="0629895F" w14:textId="77777777" w:rsidR="00B94789" w:rsidRDefault="00B94789" w:rsidP="005111E0">
      <w:pPr>
        <w:pStyle w:val="P00"/>
        <w:spacing w:before="72"/>
        <w:ind w:left="0" w:right="1134"/>
        <w:rPr>
          <w:rStyle w:val="default"/>
          <w:rFonts w:cs="FrankRuehl" w:hint="cs"/>
          <w:rtl/>
        </w:rPr>
      </w:pPr>
      <w:bookmarkStart w:id="235" w:name="Seif54"/>
      <w:bookmarkEnd w:id="235"/>
      <w:r>
        <w:rPr>
          <w:lang w:val="he-IL"/>
        </w:rPr>
        <w:pict w14:anchorId="6F2F4A3D">
          <v:rect id="_x0000_s2386" style="position:absolute;left:0;text-align:left;margin-left:464.95pt;margin-top:7.1pt;width:73.8pt;height:32pt;z-index:251520512" o:allowincell="f" filled="f" stroked="f" strokecolor="lime" strokeweight=".25pt">
            <v:textbox inset="0,0,0,0">
              <w:txbxContent>
                <w:p w14:paraId="4553A16E" w14:textId="77777777" w:rsidR="00316D86" w:rsidRDefault="00316D86" w:rsidP="00B94789">
                  <w:pPr>
                    <w:spacing w:line="160" w:lineRule="exact"/>
                    <w:jc w:val="left"/>
                    <w:rPr>
                      <w:rFonts w:cs="Miriam" w:hint="cs"/>
                      <w:noProof/>
                      <w:szCs w:val="18"/>
                      <w:rtl/>
                      <w:lang w:eastAsia="en-US"/>
                    </w:rPr>
                  </w:pPr>
                  <w:r>
                    <w:rPr>
                      <w:rFonts w:cs="Miriam" w:hint="cs"/>
                      <w:szCs w:val="18"/>
                      <w:rtl/>
                      <w:lang w:eastAsia="en-US"/>
                    </w:rPr>
                    <w:t>אמצעים למניעת פגיעה</w:t>
                  </w:r>
                </w:p>
                <w:p w14:paraId="3464D4E6" w14:textId="77777777" w:rsidR="00316D86" w:rsidRDefault="00316D86" w:rsidP="00A605FD">
                  <w:pPr>
                    <w:spacing w:line="160" w:lineRule="exact"/>
                    <w:jc w:val="left"/>
                    <w:rPr>
                      <w:rFonts w:cs="Miriam" w:hint="cs"/>
                      <w:noProof/>
                      <w:szCs w:val="18"/>
                      <w:rtl/>
                      <w:lang w:eastAsia="en-US"/>
                    </w:rPr>
                  </w:pPr>
                  <w:r>
                    <w:rPr>
                      <w:rFonts w:cs="Miriam" w:hint="cs"/>
                      <w:noProof/>
                      <w:szCs w:val="18"/>
                      <w:rtl/>
                      <w:lang w:eastAsia="en-US"/>
                    </w:rPr>
                    <w:t xml:space="preserve">(תיקון מס' 1) </w:t>
                  </w:r>
                  <w:r>
                    <w:rPr>
                      <w:rFonts w:cs="Miriam"/>
                      <w:noProof/>
                      <w:szCs w:val="18"/>
                      <w:rtl/>
                      <w:lang w:eastAsia="en-US"/>
                    </w:rPr>
                    <w:br/>
                  </w:r>
                  <w:r>
                    <w:rPr>
                      <w:rFonts w:cs="Miriam" w:hint="cs"/>
                      <w:noProof/>
                      <w:szCs w:val="18"/>
                      <w:rtl/>
                      <w:lang w:eastAsia="en-US"/>
                    </w:rPr>
                    <w:t>תשע"ז-2016</w:t>
                  </w:r>
                </w:p>
              </w:txbxContent>
            </v:textbox>
            <w10:anchorlock/>
          </v:rect>
        </w:pict>
      </w:r>
      <w:r>
        <w:rPr>
          <w:rStyle w:val="big-number"/>
          <w:rFonts w:hint="cs"/>
          <w:rtl/>
          <w:lang w:eastAsia="en-US"/>
        </w:rPr>
        <w:t>5</w:t>
      </w:r>
      <w:r w:rsidR="005111E0">
        <w:rPr>
          <w:rStyle w:val="big-number"/>
          <w:rFonts w:hint="cs"/>
          <w:rtl/>
          <w:lang w:eastAsia="en-US"/>
        </w:rPr>
        <w:t>5</w:t>
      </w:r>
      <w:r>
        <w:rPr>
          <w:rStyle w:val="default"/>
          <w:rFonts w:cs="FrankRuehl"/>
          <w:rtl/>
        </w:rPr>
        <w:t>.</w:t>
      </w:r>
      <w:r>
        <w:rPr>
          <w:rStyle w:val="default"/>
          <w:rFonts w:cs="FrankRuehl"/>
          <w:rtl/>
        </w:rPr>
        <w:tab/>
      </w:r>
      <w:r w:rsidR="005111E0">
        <w:rPr>
          <w:rStyle w:val="default"/>
          <w:rFonts w:cs="FrankRuehl" w:hint="cs"/>
          <w:rtl/>
        </w:rPr>
        <w:t>סבר המפקח, לאחר תום התקופה שקבע בהודעתו לפי סעיף 54, כי נותן השירותים הפיננסיים לא תיקן את הפגמים שעליהם הודיע לו לפי הסעיף האמור, או לא מנע את פגיעתם, או היה סבור, לאחר שנתן לנותן השירותים הפיננסיים הזדמנות להשמיע או להגיש את הערותיו והשגותיו, שיש צורך לנקוט אמצעים כדי למנוע מנותן השירותים הפיננסיים</w:t>
      </w:r>
      <w:r w:rsidR="00A605FD">
        <w:rPr>
          <w:rStyle w:val="default"/>
          <w:rFonts w:cs="FrankRuehl" w:hint="cs"/>
          <w:rtl/>
        </w:rPr>
        <w:t xml:space="preserve"> </w:t>
      </w:r>
      <w:r w:rsidR="00A605FD" w:rsidRPr="00A605FD">
        <w:rPr>
          <w:rStyle w:val="default"/>
          <w:rFonts w:cs="FrankRuehl" w:hint="cs"/>
          <w:rtl/>
        </w:rPr>
        <w:t>שלא לקיים את התחייבויותיו או</w:t>
      </w:r>
      <w:r w:rsidR="005111E0">
        <w:rPr>
          <w:rStyle w:val="default"/>
          <w:rFonts w:cs="FrankRuehl" w:hint="cs"/>
          <w:rtl/>
        </w:rPr>
        <w:t xml:space="preserve"> לפגוע בלקוחותיו או במחזיקים באמצעי שליטה בו, רשאי הוא, לאחר התייעצות עם הוועדה </w:t>
      </w:r>
      <w:r w:rsidR="005111E0">
        <w:rPr>
          <w:rStyle w:val="default"/>
          <w:rFonts w:cs="FrankRuehl"/>
          <w:rtl/>
        </w:rPr>
        <w:t>–</w:t>
      </w:r>
    </w:p>
    <w:p w14:paraId="0287BAE9" w14:textId="77777777" w:rsidR="005111E0" w:rsidRDefault="005111E0" w:rsidP="005111E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להורות לנותן השירותים הפיננסיים שיימנע מסוגי פעולות שפורשו באותה הוראה;</w:t>
      </w:r>
    </w:p>
    <w:p w14:paraId="2C1A355E" w14:textId="77777777" w:rsidR="005111E0" w:rsidRDefault="005111E0" w:rsidP="005111E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לאסור על חלוקת דיבידנד או רווחים או על מתן הטבות לדירקטורים, לנושאי משרה, או לעובדים אחרים של נותן השירותים הפיננסיים.</w:t>
      </w:r>
    </w:p>
    <w:p w14:paraId="047E1DE3" w14:textId="77777777" w:rsidR="00A605FD" w:rsidRPr="00AA6540" w:rsidRDefault="00A605FD" w:rsidP="00A605FD">
      <w:pPr>
        <w:pStyle w:val="P00"/>
        <w:tabs>
          <w:tab w:val="clear" w:pos="6259"/>
        </w:tabs>
        <w:spacing w:before="0"/>
        <w:ind w:left="0" w:right="1134"/>
        <w:rPr>
          <w:rStyle w:val="default"/>
          <w:rFonts w:cs="FrankRuehl" w:hint="cs"/>
          <w:vanish/>
          <w:color w:val="FF0000"/>
          <w:szCs w:val="20"/>
          <w:shd w:val="clear" w:color="auto" w:fill="FFFF99"/>
          <w:rtl/>
        </w:rPr>
      </w:pPr>
      <w:bookmarkStart w:id="236" w:name="Rov233"/>
      <w:r w:rsidRPr="00AA6540">
        <w:rPr>
          <w:rStyle w:val="default"/>
          <w:rFonts w:cs="FrankRuehl" w:hint="cs"/>
          <w:vanish/>
          <w:color w:val="FF0000"/>
          <w:szCs w:val="20"/>
          <w:shd w:val="clear" w:color="auto" w:fill="FFFF99"/>
          <w:rtl/>
        </w:rPr>
        <w:t>מיום 1.1.2017</w:t>
      </w:r>
    </w:p>
    <w:p w14:paraId="754D438F" w14:textId="77777777" w:rsidR="00A605FD" w:rsidRPr="00AA6540" w:rsidRDefault="00A605FD" w:rsidP="00A605FD">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3025CAB3" w14:textId="77777777" w:rsidR="00A605FD" w:rsidRPr="00AA6540" w:rsidRDefault="00A605FD" w:rsidP="00A605FD">
      <w:pPr>
        <w:pStyle w:val="P00"/>
        <w:tabs>
          <w:tab w:val="clear" w:pos="6259"/>
        </w:tabs>
        <w:spacing w:before="0"/>
        <w:ind w:left="0" w:right="1134"/>
        <w:rPr>
          <w:rStyle w:val="default"/>
          <w:rFonts w:cs="FrankRuehl" w:hint="cs"/>
          <w:vanish/>
          <w:szCs w:val="20"/>
          <w:shd w:val="clear" w:color="auto" w:fill="FFFF99"/>
          <w:rtl/>
        </w:rPr>
      </w:pPr>
      <w:hyperlink r:id="rId275"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145 (</w:t>
      </w:r>
      <w:hyperlink r:id="rId276"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34DDF158" w14:textId="77777777" w:rsidR="00A605FD" w:rsidRPr="00A605FD" w:rsidRDefault="00A605FD" w:rsidP="00A605FD">
      <w:pPr>
        <w:pStyle w:val="P00"/>
        <w:ind w:left="0" w:right="1134"/>
        <w:rPr>
          <w:rStyle w:val="default"/>
          <w:rFonts w:cs="FrankRuehl" w:hint="cs"/>
          <w:sz w:val="2"/>
          <w:szCs w:val="2"/>
          <w:shd w:val="clear" w:color="auto" w:fill="FFFF99"/>
          <w:rtl/>
          <w:lang w:eastAsia="en-US"/>
        </w:rPr>
      </w:pPr>
      <w:r w:rsidRPr="00AA6540">
        <w:rPr>
          <w:rStyle w:val="default"/>
          <w:rFonts w:cs="FrankRuehl" w:hint="cs"/>
          <w:vanish/>
          <w:sz w:val="22"/>
          <w:szCs w:val="22"/>
          <w:shd w:val="clear" w:color="auto" w:fill="FFFF99"/>
          <w:rtl/>
        </w:rPr>
        <w:t>55</w:t>
      </w:r>
      <w:r w:rsidRPr="00AA6540">
        <w:rPr>
          <w:rStyle w:val="default"/>
          <w:rFonts w:cs="FrankRuehl"/>
          <w:vanish/>
          <w:sz w:val="22"/>
          <w:szCs w:val="22"/>
          <w:shd w:val="clear" w:color="auto" w:fill="FFFF99"/>
          <w:rtl/>
          <w:lang w:eastAsia="en-US"/>
        </w:rPr>
        <w:t>.</w:t>
      </w:r>
      <w:r w:rsidRPr="00AA6540">
        <w:rPr>
          <w:rStyle w:val="default"/>
          <w:rFonts w:cs="FrankRuehl"/>
          <w:vanish/>
          <w:sz w:val="22"/>
          <w:szCs w:val="22"/>
          <w:shd w:val="clear" w:color="auto" w:fill="FFFF99"/>
          <w:rtl/>
          <w:lang w:eastAsia="en-US"/>
        </w:rPr>
        <w:tab/>
      </w:r>
      <w:r w:rsidRPr="00AA6540">
        <w:rPr>
          <w:rStyle w:val="default"/>
          <w:rFonts w:cs="FrankRuehl" w:hint="cs"/>
          <w:vanish/>
          <w:sz w:val="22"/>
          <w:szCs w:val="22"/>
          <w:shd w:val="clear" w:color="auto" w:fill="FFFF99"/>
          <w:rtl/>
          <w:lang w:eastAsia="en-US"/>
        </w:rPr>
        <w:t xml:space="preserve">סבר המפקח, לאחר תום התקופה שקבע בהודעתו לפי סעיף 54, כי נותן השירותים הפיננסיים לא תיקן את הפגמים שעליהם הודיע לו לפי הסעיף האמור, או לא מנע את פגיעתם, או היה סבור, לאחר שנתן לנותן השירותים הפיננסיים הזדמנות להשמיע או להגיש את הערותיו והשגותיו, שיש צורך לנקוט אמצעים כדי למנוע מנותן השירותים הפיננסיים </w:t>
      </w:r>
      <w:r w:rsidRPr="00AA6540">
        <w:rPr>
          <w:rStyle w:val="default"/>
          <w:rFonts w:cs="FrankRuehl" w:hint="cs"/>
          <w:vanish/>
          <w:sz w:val="22"/>
          <w:szCs w:val="22"/>
          <w:u w:val="single"/>
          <w:shd w:val="clear" w:color="auto" w:fill="FFFF99"/>
          <w:rtl/>
          <w:lang w:eastAsia="en-US"/>
        </w:rPr>
        <w:t>שלא לקיים את התחייבויותיו או</w:t>
      </w:r>
      <w:r w:rsidRPr="00AA6540">
        <w:rPr>
          <w:rStyle w:val="default"/>
          <w:rFonts w:cs="FrankRuehl" w:hint="cs"/>
          <w:vanish/>
          <w:sz w:val="22"/>
          <w:szCs w:val="22"/>
          <w:shd w:val="clear" w:color="auto" w:fill="FFFF99"/>
          <w:rtl/>
          <w:lang w:eastAsia="en-US"/>
        </w:rPr>
        <w:t xml:space="preserve"> לפגוע בלקוחותיו או במחזיקים באמצעי שליטה בו, רשאי הוא, לאחר התייעצות עם הוועדה </w:t>
      </w:r>
      <w:r w:rsidRPr="00AA6540">
        <w:rPr>
          <w:rStyle w:val="default"/>
          <w:rFonts w:cs="FrankRuehl"/>
          <w:vanish/>
          <w:sz w:val="22"/>
          <w:szCs w:val="22"/>
          <w:shd w:val="clear" w:color="auto" w:fill="FFFF99"/>
          <w:rtl/>
          <w:lang w:eastAsia="en-US"/>
        </w:rPr>
        <w:t>–</w:t>
      </w:r>
      <w:bookmarkEnd w:id="236"/>
    </w:p>
    <w:p w14:paraId="41809F46" w14:textId="77777777" w:rsidR="00B94789" w:rsidRDefault="00B94789" w:rsidP="008339F9">
      <w:pPr>
        <w:pStyle w:val="P00"/>
        <w:spacing w:before="72"/>
        <w:ind w:left="0" w:right="1134"/>
        <w:rPr>
          <w:rStyle w:val="default"/>
          <w:rFonts w:cs="FrankRuehl" w:hint="cs"/>
          <w:rtl/>
        </w:rPr>
      </w:pPr>
      <w:bookmarkStart w:id="237" w:name="Seif55"/>
      <w:bookmarkEnd w:id="237"/>
      <w:r>
        <w:rPr>
          <w:lang w:val="he-IL"/>
        </w:rPr>
        <w:pict w14:anchorId="04400B16">
          <v:rect id="_x0000_s2387" style="position:absolute;left:0;text-align:left;margin-left:464.95pt;margin-top:7.1pt;width:73.8pt;height:36.85pt;z-index:251521536" o:allowincell="f" filled="f" stroked="f" strokecolor="lime" strokeweight=".25pt">
            <v:textbox inset="0,0,0,0">
              <w:txbxContent>
                <w:p w14:paraId="4045FDC5" w14:textId="77777777" w:rsidR="00316D86" w:rsidRDefault="00316D86" w:rsidP="00B94789">
                  <w:pPr>
                    <w:spacing w:line="160" w:lineRule="exact"/>
                    <w:jc w:val="left"/>
                    <w:rPr>
                      <w:rFonts w:cs="Miriam" w:hint="cs"/>
                      <w:noProof/>
                      <w:szCs w:val="18"/>
                      <w:rtl/>
                      <w:lang w:eastAsia="en-US"/>
                    </w:rPr>
                  </w:pPr>
                  <w:r>
                    <w:rPr>
                      <w:rFonts w:cs="Miriam" w:hint="cs"/>
                      <w:szCs w:val="18"/>
                      <w:rtl/>
                      <w:lang w:eastAsia="en-US"/>
                    </w:rPr>
                    <w:t>סמכויות לשמירה על ניהול תקין</w:t>
                  </w:r>
                </w:p>
                <w:p w14:paraId="58254748" w14:textId="77777777" w:rsidR="00316D86" w:rsidRDefault="00316D86" w:rsidP="008339F9">
                  <w:pPr>
                    <w:spacing w:line="160" w:lineRule="exact"/>
                    <w:jc w:val="left"/>
                    <w:rPr>
                      <w:rFonts w:cs="Miriam" w:hint="cs"/>
                      <w:noProof/>
                      <w:szCs w:val="18"/>
                      <w:rtl/>
                      <w:lang w:eastAsia="en-US"/>
                    </w:rPr>
                  </w:pPr>
                  <w:r>
                    <w:rPr>
                      <w:rFonts w:cs="Miriam" w:hint="cs"/>
                      <w:noProof/>
                      <w:szCs w:val="18"/>
                      <w:rtl/>
                      <w:lang w:eastAsia="en-US"/>
                    </w:rPr>
                    <w:t xml:space="preserve">(תיקון מס' 1) </w:t>
                  </w:r>
                  <w:r>
                    <w:rPr>
                      <w:rFonts w:cs="Miriam"/>
                      <w:noProof/>
                      <w:szCs w:val="18"/>
                      <w:rtl/>
                      <w:lang w:eastAsia="en-US"/>
                    </w:rPr>
                    <w:br/>
                  </w:r>
                  <w:r>
                    <w:rPr>
                      <w:rFonts w:cs="Miriam" w:hint="cs"/>
                      <w:noProof/>
                      <w:szCs w:val="18"/>
                      <w:rtl/>
                      <w:lang w:eastAsia="en-US"/>
                    </w:rPr>
                    <w:t>תשע"ז-2016</w:t>
                  </w:r>
                </w:p>
              </w:txbxContent>
            </v:textbox>
            <w10:anchorlock/>
          </v:rect>
        </w:pict>
      </w:r>
      <w:r>
        <w:rPr>
          <w:rStyle w:val="big-number"/>
          <w:rFonts w:hint="cs"/>
          <w:rtl/>
          <w:lang w:eastAsia="en-US"/>
        </w:rPr>
        <w:t>5</w:t>
      </w:r>
      <w:r w:rsidR="005111E0">
        <w:rPr>
          <w:rStyle w:val="big-number"/>
          <w:rFonts w:hint="cs"/>
          <w:rtl/>
          <w:lang w:eastAsia="en-US"/>
        </w:rPr>
        <w:t>6</w:t>
      </w:r>
      <w:r>
        <w:rPr>
          <w:rStyle w:val="default"/>
          <w:rFonts w:cs="FrankRuehl"/>
          <w:rtl/>
        </w:rPr>
        <w:t>.</w:t>
      </w:r>
      <w:r>
        <w:rPr>
          <w:rStyle w:val="default"/>
          <w:rFonts w:cs="FrankRuehl"/>
          <w:rtl/>
        </w:rPr>
        <w:tab/>
      </w:r>
      <w:r w:rsidR="005E2713">
        <w:rPr>
          <w:rStyle w:val="default"/>
          <w:rFonts w:cs="FrankRuehl" w:hint="cs"/>
          <w:rtl/>
        </w:rPr>
        <w:t>(א)</w:t>
      </w:r>
      <w:r w:rsidR="005E2713">
        <w:rPr>
          <w:rStyle w:val="default"/>
          <w:rFonts w:cs="FrankRuehl" w:hint="cs"/>
          <w:rtl/>
        </w:rPr>
        <w:tab/>
        <w:t xml:space="preserve">סבר המפקח, לאחר התייעצות עם הוועדה, כי נותן שירותים פיננסיים או נושא משרה בו נוהג בדרך הפוגעת או העלולה לפגוע, </w:t>
      </w:r>
      <w:r w:rsidR="008339F9" w:rsidRPr="008339F9">
        <w:rPr>
          <w:rStyle w:val="default"/>
          <w:rFonts w:cs="FrankRuehl" w:hint="cs"/>
          <w:rtl/>
        </w:rPr>
        <w:t>פגיעה משמעותית בניהול התקין של עסקיו, או לפגוע ביכולתו לקיים את התחייבויותיו,</w:t>
      </w:r>
      <w:r w:rsidR="005E2713">
        <w:rPr>
          <w:rStyle w:val="default"/>
          <w:rFonts w:cs="FrankRuehl" w:hint="cs"/>
          <w:rtl/>
        </w:rPr>
        <w:t xml:space="preserve"> התקין של עסקיו, רשאי הוא, לאחר שניתנה לנותן השירותים הפיננסיים הזדמנות סבירה להשמיע או להגיש את טענותיו לפני המפקח או לפני מי שהוא הסמיכו לכך מבין עובדיו, לתת לנותן השירותים הפיננסיים כל הוראה מן ההוראות המפורטות בסעיף 55, ורשאי הוא, באישור השר </w:t>
      </w:r>
      <w:r w:rsidR="005E2713">
        <w:rPr>
          <w:rStyle w:val="default"/>
          <w:rFonts w:cs="FrankRuehl"/>
          <w:rtl/>
        </w:rPr>
        <w:t>–</w:t>
      </w:r>
    </w:p>
    <w:p w14:paraId="7E6B2641" w14:textId="77777777" w:rsidR="005E2713" w:rsidRDefault="005E2713" w:rsidP="00815CC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להתלות או להגביל את סמכותו של נושא משרה או עובד אחר של נותן השירותים הפיננסיים;</w:t>
      </w:r>
    </w:p>
    <w:p w14:paraId="6FA7860B" w14:textId="77777777" w:rsidR="005E2713" w:rsidRDefault="005E2713" w:rsidP="00815CC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להשעות נושא משרה בנותן השירותים הפיננסיים לתקופה שיורה, או להעבירו מתפקידו, לאחר שניתנה לו הזדמנות לטעון את טענותיו לפני המפקח או מי שהוא הסמיכו לכך מבין עובדיו;</w:t>
      </w:r>
    </w:p>
    <w:p w14:paraId="08CE4CB6" w14:textId="77777777" w:rsidR="005E2713" w:rsidRDefault="005E2713" w:rsidP="00815CC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815CCE">
        <w:rPr>
          <w:rStyle w:val="default"/>
          <w:rFonts w:cs="FrankRuehl" w:hint="cs"/>
          <w:rtl/>
        </w:rPr>
        <w:t>למנות מפקח מיוחד לנותן השירותים הפיננסיים</w:t>
      </w:r>
      <w:r w:rsidR="008339F9">
        <w:rPr>
          <w:rStyle w:val="default"/>
          <w:rFonts w:cs="FrankRuehl" w:hint="cs"/>
          <w:rtl/>
        </w:rPr>
        <w:t xml:space="preserve"> שיפקח על הנהלתו כאמור בסעיף 58;</w:t>
      </w:r>
    </w:p>
    <w:p w14:paraId="6D618734" w14:textId="77777777" w:rsidR="008339F9" w:rsidRPr="008339F9" w:rsidRDefault="008339F9" w:rsidP="008339F9">
      <w:pPr>
        <w:pStyle w:val="P00"/>
        <w:spacing w:before="72"/>
        <w:ind w:left="1021" w:right="1134"/>
        <w:rPr>
          <w:rStyle w:val="default"/>
          <w:rFonts w:cs="FrankRuehl" w:hint="cs"/>
          <w:rtl/>
        </w:rPr>
      </w:pPr>
      <w:r>
        <w:rPr>
          <w:rFonts w:hint="cs"/>
          <w:rtl/>
          <w:lang w:eastAsia="en-US"/>
        </w:rPr>
        <w:pict w14:anchorId="27F60776">
          <v:shape id="_x0000_s2675" type="#_x0000_t202" style="position:absolute;left:0;text-align:left;margin-left:470.35pt;margin-top:7.1pt;width:1in;height:22.4pt;z-index:251688448" filled="f" stroked="f">
            <v:textbox inset="1mm,0,1mm,0">
              <w:txbxContent>
                <w:p w14:paraId="2906FA2C" w14:textId="77777777" w:rsidR="00316D86" w:rsidRDefault="00316D86" w:rsidP="008339F9">
                  <w:pPr>
                    <w:spacing w:line="160" w:lineRule="exact"/>
                    <w:jc w:val="left"/>
                    <w:rPr>
                      <w:rFonts w:cs="Miriam" w:hint="cs"/>
                      <w:noProof/>
                      <w:szCs w:val="18"/>
                      <w:rtl/>
                      <w:lang w:eastAsia="en-US"/>
                    </w:rPr>
                  </w:pPr>
                  <w:r>
                    <w:rPr>
                      <w:rFonts w:cs="Miriam" w:hint="cs"/>
                      <w:noProof/>
                      <w:szCs w:val="18"/>
                      <w:rtl/>
                      <w:lang w:eastAsia="en-US"/>
                    </w:rPr>
                    <w:t>(תיקון מס' 1) תשע"ז-2016</w:t>
                  </w:r>
                </w:p>
              </w:txbxContent>
            </v:textbox>
            <w10:anchorlock/>
          </v:shape>
        </w:pict>
      </w:r>
      <w:r w:rsidRPr="008339F9">
        <w:rPr>
          <w:rStyle w:val="default"/>
          <w:rFonts w:cs="FrankRuehl" w:hint="cs"/>
          <w:rtl/>
        </w:rPr>
        <w:t>(4)</w:t>
      </w:r>
      <w:r w:rsidRPr="008339F9">
        <w:rPr>
          <w:rStyle w:val="default"/>
          <w:rFonts w:cs="FrankRuehl" w:hint="cs"/>
          <w:rtl/>
        </w:rPr>
        <w:tab/>
        <w:t xml:space="preserve">לעניין בעל רישיון למתן שירותי פיקדון ואשראי </w:t>
      </w:r>
      <w:r w:rsidRPr="008339F9">
        <w:rPr>
          <w:rStyle w:val="default"/>
          <w:rFonts w:cs="FrankRuehl"/>
          <w:rtl/>
        </w:rPr>
        <w:t>–</w:t>
      </w:r>
      <w:r w:rsidRPr="008339F9">
        <w:rPr>
          <w:rStyle w:val="default"/>
          <w:rFonts w:cs="FrankRuehl" w:hint="cs"/>
          <w:rtl/>
        </w:rPr>
        <w:t xml:space="preserve"> למנות מנהל מורשה שינהל את עסקי בעל הרישיון כאמור בסעיף 58א; מינוי כאמור ייעשה לאחר התייעצות עם הרשם.</w:t>
      </w:r>
    </w:p>
    <w:p w14:paraId="518CD2B8" w14:textId="77777777" w:rsidR="00815CCE" w:rsidRDefault="00815CCE" w:rsidP="005E271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סבר המפקח כי בנסיבות העניין טובת הציבור מחייבת עשיית פעולה לפי סעיף קטן (א) בלא דיחוי, רשאי הוא, באישור השר, לפעול מיד, ובלבד שיביא את העניין לפני הוועדה סמוך ככל האפשר לאחר הפעולה, וייתן לנותן השירותים הפיננסיים הזדמנות סבירה לטעון את טענותיו.</w:t>
      </w:r>
    </w:p>
    <w:p w14:paraId="227CCE5D" w14:textId="77777777" w:rsidR="00A605FD" w:rsidRPr="00AA6540" w:rsidRDefault="00A605FD" w:rsidP="00A605FD">
      <w:pPr>
        <w:pStyle w:val="P00"/>
        <w:tabs>
          <w:tab w:val="clear" w:pos="6259"/>
        </w:tabs>
        <w:spacing w:before="0"/>
        <w:ind w:left="0" w:right="1134"/>
        <w:rPr>
          <w:rStyle w:val="default"/>
          <w:rFonts w:cs="FrankRuehl" w:hint="cs"/>
          <w:vanish/>
          <w:color w:val="FF0000"/>
          <w:szCs w:val="20"/>
          <w:shd w:val="clear" w:color="auto" w:fill="FFFF99"/>
          <w:rtl/>
        </w:rPr>
      </w:pPr>
      <w:bookmarkStart w:id="238" w:name="Rov234"/>
      <w:r w:rsidRPr="00AA6540">
        <w:rPr>
          <w:rStyle w:val="default"/>
          <w:rFonts w:cs="FrankRuehl" w:hint="cs"/>
          <w:vanish/>
          <w:color w:val="FF0000"/>
          <w:szCs w:val="20"/>
          <w:shd w:val="clear" w:color="auto" w:fill="FFFF99"/>
          <w:rtl/>
        </w:rPr>
        <w:t>מיום 1.1.2017</w:t>
      </w:r>
    </w:p>
    <w:p w14:paraId="29058061" w14:textId="77777777" w:rsidR="00A605FD" w:rsidRPr="00AA6540" w:rsidRDefault="00A605FD" w:rsidP="00A605FD">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531AE4BA" w14:textId="77777777" w:rsidR="00A605FD" w:rsidRPr="00AA6540" w:rsidRDefault="00A605FD" w:rsidP="00A605FD">
      <w:pPr>
        <w:pStyle w:val="P00"/>
        <w:tabs>
          <w:tab w:val="clear" w:pos="6259"/>
        </w:tabs>
        <w:spacing w:before="0"/>
        <w:ind w:left="0" w:right="1134"/>
        <w:rPr>
          <w:rStyle w:val="default"/>
          <w:rFonts w:cs="FrankRuehl" w:hint="cs"/>
          <w:vanish/>
          <w:szCs w:val="20"/>
          <w:shd w:val="clear" w:color="auto" w:fill="FFFF99"/>
          <w:rtl/>
        </w:rPr>
      </w:pPr>
      <w:hyperlink r:id="rId277"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145 (</w:t>
      </w:r>
      <w:hyperlink r:id="rId278"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49C58518" w14:textId="77777777" w:rsidR="00A605FD" w:rsidRPr="00AA6540" w:rsidRDefault="00A605FD" w:rsidP="00A605FD">
      <w:pPr>
        <w:pStyle w:val="P00"/>
        <w:ind w:left="0" w:right="1134"/>
        <w:rPr>
          <w:rStyle w:val="default"/>
          <w:rFonts w:cs="FrankRuehl" w:hint="cs"/>
          <w:vanish/>
          <w:sz w:val="22"/>
          <w:szCs w:val="22"/>
          <w:shd w:val="clear" w:color="auto" w:fill="FFFF99"/>
          <w:rtl/>
          <w:lang w:eastAsia="en-US"/>
        </w:rPr>
      </w:pPr>
      <w:r w:rsidRPr="00AA6540">
        <w:rPr>
          <w:rStyle w:val="default"/>
          <w:rFonts w:cs="FrankRuehl"/>
          <w:vanish/>
          <w:sz w:val="22"/>
          <w:szCs w:val="22"/>
          <w:shd w:val="clear" w:color="auto" w:fill="FFFF99"/>
          <w:rtl/>
          <w:lang w:eastAsia="en-US"/>
        </w:rPr>
        <w:tab/>
      </w:r>
      <w:r w:rsidRPr="00AA6540">
        <w:rPr>
          <w:rStyle w:val="default"/>
          <w:rFonts w:cs="FrankRuehl" w:hint="cs"/>
          <w:vanish/>
          <w:sz w:val="22"/>
          <w:szCs w:val="22"/>
          <w:shd w:val="clear" w:color="auto" w:fill="FFFF99"/>
          <w:rtl/>
          <w:lang w:eastAsia="en-US"/>
        </w:rPr>
        <w:t>(א)</w:t>
      </w:r>
      <w:r w:rsidRPr="00AA6540">
        <w:rPr>
          <w:rStyle w:val="default"/>
          <w:rFonts w:cs="FrankRuehl" w:hint="cs"/>
          <w:vanish/>
          <w:sz w:val="22"/>
          <w:szCs w:val="22"/>
          <w:shd w:val="clear" w:color="auto" w:fill="FFFF99"/>
          <w:rtl/>
          <w:lang w:eastAsia="en-US"/>
        </w:rPr>
        <w:tab/>
        <w:t xml:space="preserve">סבר המפקח, לאחר התייעצות עם הוועדה, כי נותן שירותים פיננסיים או נושא משרה בו נוהג בדרך הפוגעת או העלולה לפגוע, </w:t>
      </w:r>
      <w:r w:rsidRPr="00AA6540">
        <w:rPr>
          <w:rStyle w:val="default"/>
          <w:rFonts w:cs="FrankRuehl" w:hint="cs"/>
          <w:strike/>
          <w:vanish/>
          <w:sz w:val="22"/>
          <w:szCs w:val="22"/>
          <w:shd w:val="clear" w:color="auto" w:fill="FFFF99"/>
          <w:rtl/>
          <w:lang w:eastAsia="en-US"/>
        </w:rPr>
        <w:t>פגיעה משמעותית, בניהול</w:t>
      </w:r>
      <w:r w:rsidRPr="00AA6540">
        <w:rPr>
          <w:rStyle w:val="default"/>
          <w:rFonts w:cs="FrankRuehl" w:hint="cs"/>
          <w:vanish/>
          <w:sz w:val="22"/>
          <w:szCs w:val="22"/>
          <w:shd w:val="clear" w:color="auto" w:fill="FFFF99"/>
          <w:rtl/>
          <w:lang w:eastAsia="en-US"/>
        </w:rPr>
        <w:t xml:space="preserve"> </w:t>
      </w:r>
      <w:r w:rsidRPr="00AA6540">
        <w:rPr>
          <w:rStyle w:val="default"/>
          <w:rFonts w:cs="FrankRuehl" w:hint="cs"/>
          <w:vanish/>
          <w:sz w:val="22"/>
          <w:szCs w:val="22"/>
          <w:u w:val="single"/>
          <w:shd w:val="clear" w:color="auto" w:fill="FFFF99"/>
          <w:rtl/>
          <w:lang w:eastAsia="en-US"/>
        </w:rPr>
        <w:t>פגיעה משמעותית בניהול התקין של עסקיו, או לפגוע ביכולתו לקיים את התחייבויותיו,</w:t>
      </w:r>
      <w:r w:rsidRPr="00AA6540">
        <w:rPr>
          <w:rStyle w:val="default"/>
          <w:rFonts w:cs="FrankRuehl" w:hint="cs"/>
          <w:vanish/>
          <w:sz w:val="22"/>
          <w:szCs w:val="22"/>
          <w:shd w:val="clear" w:color="auto" w:fill="FFFF99"/>
          <w:rtl/>
          <w:lang w:eastAsia="en-US"/>
        </w:rPr>
        <w:t xml:space="preserve"> התקין של עסקיו, רשאי הוא, לאחר שניתנה לנותן השירותים הפיננסיים הזדמנות סבירה להשמיע או להגיש את טענותיו לפני המפקח או לפני מי שהוא הסמיכו לכך מבין עובדיו, לתת לנותן השירותים הפיננסיים כל הוראה מן ההוראות המפורטות בסעיף 55, ורשאי הוא, באישור השר </w:t>
      </w:r>
      <w:r w:rsidRPr="00AA6540">
        <w:rPr>
          <w:rStyle w:val="default"/>
          <w:rFonts w:cs="FrankRuehl"/>
          <w:vanish/>
          <w:sz w:val="22"/>
          <w:szCs w:val="22"/>
          <w:shd w:val="clear" w:color="auto" w:fill="FFFF99"/>
          <w:rtl/>
          <w:lang w:eastAsia="en-US"/>
        </w:rPr>
        <w:t>–</w:t>
      </w:r>
    </w:p>
    <w:p w14:paraId="398FB52C" w14:textId="77777777" w:rsidR="00A605FD" w:rsidRPr="00AA6540" w:rsidRDefault="00A605FD" w:rsidP="00A605FD">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(1)</w:t>
      </w:r>
      <w:r w:rsidRPr="00AA6540">
        <w:rPr>
          <w:rStyle w:val="default"/>
          <w:rFonts w:cs="FrankRuehl" w:hint="cs"/>
          <w:vanish/>
          <w:sz w:val="22"/>
          <w:szCs w:val="22"/>
          <w:shd w:val="clear" w:color="auto" w:fill="FFFF99"/>
          <w:rtl/>
        </w:rPr>
        <w:tab/>
        <w:t>להתלות או להגביל את סמכותו של נושא משרה או עובד אחר של נותן השירותים הפיננסיים;</w:t>
      </w:r>
    </w:p>
    <w:p w14:paraId="59262F73" w14:textId="77777777" w:rsidR="00A605FD" w:rsidRPr="00AA6540" w:rsidRDefault="00A605FD" w:rsidP="00A605FD">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(2)</w:t>
      </w:r>
      <w:r w:rsidRPr="00AA6540">
        <w:rPr>
          <w:rStyle w:val="default"/>
          <w:rFonts w:cs="FrankRuehl" w:hint="cs"/>
          <w:vanish/>
          <w:sz w:val="22"/>
          <w:szCs w:val="22"/>
          <w:shd w:val="clear" w:color="auto" w:fill="FFFF99"/>
          <w:rtl/>
        </w:rPr>
        <w:tab/>
        <w:t>להשעות נושא משרה בנותן השירותים הפיננסיים לתקופה שיורה, או להעבירו מתפקידו, לאחר שניתנה לו הזדמנות לטעון את טענותיו לפני המפקח או מי שהוא הסמיכו לכך מבין עובדיו;</w:t>
      </w:r>
    </w:p>
    <w:p w14:paraId="28F74025" w14:textId="77777777" w:rsidR="00A605FD" w:rsidRPr="00AA6540" w:rsidRDefault="00A605FD" w:rsidP="00A605FD">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(3)</w:t>
      </w:r>
      <w:r w:rsidRPr="00AA6540">
        <w:rPr>
          <w:rStyle w:val="default"/>
          <w:rFonts w:cs="FrankRuehl" w:hint="cs"/>
          <w:vanish/>
          <w:sz w:val="22"/>
          <w:szCs w:val="22"/>
          <w:shd w:val="clear" w:color="auto" w:fill="FFFF99"/>
          <w:rtl/>
        </w:rPr>
        <w:tab/>
        <w:t>למנות מפקח מיוחד לנותן השירותים הפיננסיים שיפקח על הנהלתו כאמור בסעיף 58;</w:t>
      </w:r>
    </w:p>
    <w:p w14:paraId="30649E77" w14:textId="77777777" w:rsidR="00A605FD" w:rsidRPr="008339F9" w:rsidRDefault="00A605FD" w:rsidP="008339F9">
      <w:pPr>
        <w:pStyle w:val="P00"/>
        <w:spacing w:before="0"/>
        <w:ind w:left="1021" w:right="1134"/>
        <w:rPr>
          <w:rStyle w:val="default"/>
          <w:rFonts w:cs="FrankRuehl" w:hint="cs"/>
          <w:sz w:val="2"/>
          <w:szCs w:val="2"/>
          <w:rtl/>
        </w:rPr>
      </w:pPr>
      <w:r w:rsidRPr="00AA6540">
        <w:rPr>
          <w:rStyle w:val="default"/>
          <w:rFonts w:cs="FrankRuehl" w:hint="cs"/>
          <w:vanish/>
          <w:sz w:val="22"/>
          <w:szCs w:val="22"/>
          <w:u w:val="single"/>
          <w:shd w:val="clear" w:color="auto" w:fill="FFFF99"/>
          <w:rtl/>
        </w:rPr>
        <w:t>(4)</w:t>
      </w:r>
      <w:r w:rsidRPr="00AA6540">
        <w:rPr>
          <w:rStyle w:val="default"/>
          <w:rFonts w:cs="FrankRuehl" w:hint="cs"/>
          <w:vanish/>
          <w:sz w:val="22"/>
          <w:szCs w:val="22"/>
          <w:u w:val="single"/>
          <w:shd w:val="clear" w:color="auto" w:fill="FFFF99"/>
          <w:rtl/>
        </w:rPr>
        <w:tab/>
        <w:t xml:space="preserve">לעניין בעל רישיון למתן שירותי פיקדון ואשראי </w:t>
      </w:r>
      <w:r w:rsidRPr="00AA6540">
        <w:rPr>
          <w:rStyle w:val="default"/>
          <w:rFonts w:cs="FrankRuehl"/>
          <w:vanish/>
          <w:sz w:val="22"/>
          <w:szCs w:val="22"/>
          <w:u w:val="single"/>
          <w:shd w:val="clear" w:color="auto" w:fill="FFFF99"/>
          <w:rtl/>
        </w:rPr>
        <w:t>–</w:t>
      </w:r>
      <w:r w:rsidRPr="00AA6540">
        <w:rPr>
          <w:rStyle w:val="default"/>
          <w:rFonts w:cs="FrankRuehl" w:hint="cs"/>
          <w:vanish/>
          <w:sz w:val="22"/>
          <w:szCs w:val="22"/>
          <w:u w:val="single"/>
          <w:shd w:val="clear" w:color="auto" w:fill="FFFF99"/>
          <w:rtl/>
        </w:rPr>
        <w:t xml:space="preserve"> למנות מנהל מורשה שינהל את עסקי בעל הרישיון כאמור בסעיף 58א; מינוי כאמור ייעשה לאחר התייעצות עם הרשם.</w:t>
      </w:r>
      <w:bookmarkEnd w:id="238"/>
    </w:p>
    <w:p w14:paraId="1F1FF899" w14:textId="77777777" w:rsidR="00B94789" w:rsidRDefault="00B94789" w:rsidP="003B6808">
      <w:pPr>
        <w:pStyle w:val="P00"/>
        <w:spacing w:before="72"/>
        <w:ind w:left="0" w:right="1134"/>
        <w:rPr>
          <w:rStyle w:val="default"/>
          <w:rFonts w:cs="FrankRuehl" w:hint="cs"/>
          <w:rtl/>
        </w:rPr>
      </w:pPr>
      <w:bookmarkStart w:id="239" w:name="Seif56"/>
      <w:bookmarkEnd w:id="239"/>
      <w:r>
        <w:rPr>
          <w:lang w:val="he-IL"/>
        </w:rPr>
        <w:pict w14:anchorId="248903C0">
          <v:rect id="_x0000_s2388" style="position:absolute;left:0;text-align:left;margin-left:464.95pt;margin-top:7.1pt;width:73.8pt;height:21.95pt;z-index:251522560" o:allowincell="f" filled="f" stroked="f" strokecolor="lime" strokeweight=".25pt">
            <v:textbox inset="0,0,0,0">
              <w:txbxContent>
                <w:p w14:paraId="3479A512" w14:textId="77777777" w:rsidR="00316D86" w:rsidRDefault="00316D86" w:rsidP="00B94789">
                  <w:pPr>
                    <w:spacing w:line="160" w:lineRule="exact"/>
                    <w:jc w:val="left"/>
                    <w:rPr>
                      <w:rFonts w:cs="Miriam" w:hint="cs"/>
                      <w:noProof/>
                      <w:szCs w:val="18"/>
                      <w:rtl/>
                      <w:lang w:eastAsia="en-US"/>
                    </w:rPr>
                  </w:pPr>
                  <w:r>
                    <w:rPr>
                      <w:rFonts w:cs="Miriam" w:hint="cs"/>
                      <w:szCs w:val="18"/>
                      <w:rtl/>
                      <w:lang w:eastAsia="en-US"/>
                    </w:rPr>
                    <w:t>שמירת תוקפן של פעולות</w:t>
                  </w:r>
                </w:p>
              </w:txbxContent>
            </v:textbox>
            <w10:anchorlock/>
          </v:rect>
        </w:pict>
      </w:r>
      <w:r>
        <w:rPr>
          <w:rStyle w:val="big-number"/>
          <w:rFonts w:hint="cs"/>
          <w:rtl/>
          <w:lang w:eastAsia="en-US"/>
        </w:rPr>
        <w:t>5</w:t>
      </w:r>
      <w:r w:rsidR="00815CCE">
        <w:rPr>
          <w:rStyle w:val="big-number"/>
          <w:rFonts w:hint="cs"/>
          <w:rtl/>
          <w:lang w:eastAsia="en-US"/>
        </w:rPr>
        <w:t>7</w:t>
      </w:r>
      <w:r>
        <w:rPr>
          <w:rStyle w:val="default"/>
          <w:rFonts w:cs="FrankRuehl"/>
          <w:rtl/>
        </w:rPr>
        <w:t>.</w:t>
      </w:r>
      <w:r>
        <w:rPr>
          <w:rStyle w:val="default"/>
          <w:rFonts w:cs="FrankRuehl"/>
          <w:rtl/>
        </w:rPr>
        <w:tab/>
      </w:r>
      <w:r w:rsidR="003B6808">
        <w:rPr>
          <w:rStyle w:val="default"/>
          <w:rFonts w:cs="FrankRuehl" w:hint="cs"/>
          <w:rtl/>
        </w:rPr>
        <w:t xml:space="preserve">פעולה כלפי צד אחר בניגוד להוראות שניתנה לפי סעיף 55 או 56, שעשה נותן שירותים פיננסיים או מי שסמכותו לעשות את הפעולה הותלתה או הוגבלה או מי שהושעה או שהועבר מתפקידו על פי הוראה כאמור </w:t>
      </w:r>
      <w:r w:rsidR="003B6808">
        <w:rPr>
          <w:rStyle w:val="default"/>
          <w:rFonts w:cs="FrankRuehl"/>
          <w:rtl/>
        </w:rPr>
        <w:t>–</w:t>
      </w:r>
      <w:r w:rsidR="003B6808">
        <w:rPr>
          <w:rStyle w:val="default"/>
          <w:rFonts w:cs="FrankRuehl" w:hint="cs"/>
          <w:rtl/>
        </w:rPr>
        <w:t xml:space="preserve"> לא תהיה בטלה מטעם זה בלבד.</w:t>
      </w:r>
    </w:p>
    <w:p w14:paraId="2890D65B" w14:textId="77777777" w:rsidR="00B94789" w:rsidRDefault="00B94789" w:rsidP="009C25A5">
      <w:pPr>
        <w:pStyle w:val="P00"/>
        <w:spacing w:before="72"/>
        <w:ind w:left="0" w:right="1134"/>
        <w:rPr>
          <w:rStyle w:val="default"/>
          <w:rFonts w:cs="FrankRuehl" w:hint="cs"/>
          <w:rtl/>
        </w:rPr>
      </w:pPr>
      <w:bookmarkStart w:id="240" w:name="Seif57"/>
      <w:bookmarkEnd w:id="240"/>
      <w:r>
        <w:rPr>
          <w:lang w:val="he-IL"/>
        </w:rPr>
        <w:pict w14:anchorId="376193F9">
          <v:rect id="_x0000_s2389" style="position:absolute;left:0;text-align:left;margin-left:464.95pt;margin-top:7.1pt;width:73.8pt;height:15.2pt;z-index:251523584" o:allowincell="f" filled="f" stroked="f" strokecolor="lime" strokeweight=".25pt">
            <v:textbox inset="0,0,0,0">
              <w:txbxContent>
                <w:p w14:paraId="5A1C5815" w14:textId="77777777" w:rsidR="00316D86" w:rsidRDefault="00316D86" w:rsidP="00B94789">
                  <w:pPr>
                    <w:spacing w:line="160" w:lineRule="exact"/>
                    <w:jc w:val="left"/>
                    <w:rPr>
                      <w:rFonts w:cs="Miriam" w:hint="cs"/>
                      <w:noProof/>
                      <w:szCs w:val="18"/>
                      <w:rtl/>
                      <w:lang w:eastAsia="en-US"/>
                    </w:rPr>
                  </w:pPr>
                  <w:r>
                    <w:rPr>
                      <w:rFonts w:cs="Miriam" w:hint="cs"/>
                      <w:szCs w:val="18"/>
                      <w:rtl/>
                      <w:lang w:eastAsia="en-US"/>
                    </w:rPr>
                    <w:t>מפקח מיוחד</w:t>
                  </w:r>
                </w:p>
              </w:txbxContent>
            </v:textbox>
            <w10:anchorlock/>
          </v:rect>
        </w:pict>
      </w:r>
      <w:r>
        <w:rPr>
          <w:rStyle w:val="big-number"/>
          <w:rFonts w:hint="cs"/>
          <w:rtl/>
          <w:lang w:eastAsia="en-US"/>
        </w:rPr>
        <w:t>5</w:t>
      </w:r>
      <w:r w:rsidR="003B6808">
        <w:rPr>
          <w:rStyle w:val="big-number"/>
          <w:rFonts w:hint="cs"/>
          <w:rtl/>
          <w:lang w:eastAsia="en-US"/>
        </w:rPr>
        <w:t>8</w:t>
      </w:r>
      <w:r>
        <w:rPr>
          <w:rStyle w:val="default"/>
          <w:rFonts w:cs="FrankRuehl"/>
          <w:rtl/>
        </w:rPr>
        <w:t>.</w:t>
      </w:r>
      <w:r>
        <w:rPr>
          <w:rStyle w:val="default"/>
          <w:rFonts w:cs="FrankRuehl"/>
          <w:rtl/>
        </w:rPr>
        <w:tab/>
      </w:r>
      <w:r w:rsidR="009C25A5">
        <w:rPr>
          <w:rStyle w:val="default"/>
          <w:rFonts w:cs="FrankRuehl" w:hint="cs"/>
          <w:rtl/>
        </w:rPr>
        <w:t>(א)</w:t>
      </w:r>
      <w:r w:rsidR="009C25A5">
        <w:rPr>
          <w:rStyle w:val="default"/>
          <w:rFonts w:cs="FrankRuehl" w:hint="cs"/>
          <w:rtl/>
        </w:rPr>
        <w:tab/>
        <w:t>מפקח מיוחד שהתמנה לפי סעיף 56 יפקח על פעולות הדירקטוריון של נותן השירותים הפיננסיים ועל הנהלת עסקיו לפי הוראות שיקבל מאת המפקח.</w:t>
      </w:r>
    </w:p>
    <w:p w14:paraId="577C338E" w14:textId="77777777" w:rsidR="009C25A5" w:rsidRDefault="009C25A5" w:rsidP="009C25A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המפקח רשאי להתיר למפקח המיוחד להעסיק בני אדם אחרים לשם מילוי תפקידיו.</w:t>
      </w:r>
    </w:p>
    <w:p w14:paraId="52D2A7E6" w14:textId="77777777" w:rsidR="009C25A5" w:rsidRDefault="009C25A5" w:rsidP="009C25A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מינוי מפקח מיוחד יחולו הוראות סעיף 345כד3(א), (ד), (ה) ו-(ז) לחוק החברות, בשינויים המחויבים.</w:t>
      </w:r>
    </w:p>
    <w:p w14:paraId="7680102C" w14:textId="77777777" w:rsidR="009C25A5" w:rsidRDefault="009C25A5" w:rsidP="009C25A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5D6AC8">
        <w:rPr>
          <w:rStyle w:val="default"/>
          <w:rFonts w:cs="FrankRuehl" w:hint="cs"/>
          <w:rtl/>
        </w:rPr>
        <w:t>המפקח רשאי להורות לנותן השירותים הפיננסיים לשלם למפקח המיוחד ולבני אדם שיעסיק שכר והוצאות סבירים כפי שיורה המפקח, ואם היו המפקח המיוחד או בני האדם שהעסיק עובדי המדינה, רשאי המפקח להורות כי השכר ישולם לאוצר המדינה.</w:t>
      </w:r>
    </w:p>
    <w:p w14:paraId="29F95E39" w14:textId="77777777" w:rsidR="008339F9" w:rsidRDefault="008339F9" w:rsidP="00333C65">
      <w:pPr>
        <w:pStyle w:val="P00"/>
        <w:spacing w:before="72"/>
        <w:ind w:left="0" w:right="1134"/>
        <w:rPr>
          <w:rStyle w:val="default"/>
          <w:rFonts w:cs="FrankRuehl" w:hint="cs"/>
          <w:rtl/>
        </w:rPr>
      </w:pPr>
      <w:bookmarkStart w:id="241" w:name="Seif149"/>
      <w:bookmarkEnd w:id="241"/>
      <w:r>
        <w:rPr>
          <w:lang w:val="he-IL"/>
        </w:rPr>
        <w:pict w14:anchorId="35768C47">
          <v:rect id="_x0000_s2676" style="position:absolute;left:0;text-align:left;margin-left:464.95pt;margin-top:7.1pt;width:73.8pt;height:28.65pt;z-index:251689472" o:allowincell="f" filled="f" stroked="f" strokecolor="lime" strokeweight=".25pt">
            <v:textbox inset="0,0,0,0">
              <w:txbxContent>
                <w:p w14:paraId="294B96DD" w14:textId="77777777" w:rsidR="00316D86" w:rsidRDefault="00316D86" w:rsidP="008339F9">
                  <w:pPr>
                    <w:spacing w:line="160" w:lineRule="exact"/>
                    <w:jc w:val="left"/>
                    <w:rPr>
                      <w:rFonts w:cs="Miriam" w:hint="cs"/>
                      <w:noProof/>
                      <w:szCs w:val="18"/>
                      <w:rtl/>
                      <w:lang w:eastAsia="en-US"/>
                    </w:rPr>
                  </w:pPr>
                  <w:r>
                    <w:rPr>
                      <w:rFonts w:cs="Miriam" w:hint="cs"/>
                      <w:szCs w:val="18"/>
                      <w:rtl/>
                      <w:lang w:eastAsia="en-US"/>
                    </w:rPr>
                    <w:t>מנהל מורשה</w:t>
                  </w:r>
                </w:p>
                <w:p w14:paraId="53E77453" w14:textId="77777777" w:rsidR="00316D86" w:rsidRDefault="00316D86" w:rsidP="008339F9">
                  <w:pPr>
                    <w:spacing w:line="160" w:lineRule="exact"/>
                    <w:jc w:val="left"/>
                    <w:rPr>
                      <w:rFonts w:cs="Miriam" w:hint="cs"/>
                      <w:noProof/>
                      <w:szCs w:val="18"/>
                      <w:rtl/>
                      <w:lang w:eastAsia="en-US"/>
                    </w:rPr>
                  </w:pPr>
                  <w:r>
                    <w:rPr>
                      <w:rFonts w:cs="Miriam" w:hint="cs"/>
                      <w:noProof/>
                      <w:szCs w:val="18"/>
                      <w:rtl/>
                      <w:lang w:eastAsia="en-US"/>
                    </w:rPr>
                    <w:t xml:space="preserve">(תיקון מס' 1) </w:t>
                  </w:r>
                  <w:r>
                    <w:rPr>
                      <w:rFonts w:cs="Miriam"/>
                      <w:noProof/>
                      <w:szCs w:val="18"/>
                      <w:rtl/>
                      <w:lang w:eastAsia="en-US"/>
                    </w:rPr>
                    <w:br/>
                  </w:r>
                  <w:r>
                    <w:rPr>
                      <w:rFonts w:cs="Miriam" w:hint="cs"/>
                      <w:noProof/>
                      <w:szCs w:val="18"/>
                      <w:rtl/>
                      <w:lang w:eastAsia="en-US"/>
                    </w:rPr>
                    <w:t>תשע"ז-2016</w:t>
                  </w:r>
                </w:p>
              </w:txbxContent>
            </v:textbox>
            <w10:anchorlock/>
          </v:rect>
        </w:pict>
      </w:r>
      <w:r>
        <w:rPr>
          <w:rStyle w:val="big-number"/>
          <w:rFonts w:hint="cs"/>
          <w:rtl/>
          <w:lang w:eastAsia="en-US"/>
        </w:rPr>
        <w:t>58</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333C65">
        <w:rPr>
          <w:rStyle w:val="default"/>
          <w:rFonts w:cs="FrankRuehl" w:hint="cs"/>
          <w:rtl/>
        </w:rPr>
        <w:t xml:space="preserve">מנהל מורשה שהתמנה לפי סעיף 56(א)(4) ינהל את עסקי בעל הרישיון למתן שירותי פיקדון ואשראי (בסעיף זה </w:t>
      </w:r>
      <w:r w:rsidR="00333C65">
        <w:rPr>
          <w:rStyle w:val="default"/>
          <w:rFonts w:cs="FrankRuehl"/>
          <w:rtl/>
        </w:rPr>
        <w:t>–</w:t>
      </w:r>
      <w:r w:rsidR="00333C65">
        <w:rPr>
          <w:rStyle w:val="default"/>
          <w:rFonts w:cs="FrankRuehl" w:hint="cs"/>
          <w:rtl/>
        </w:rPr>
        <w:t xml:space="preserve"> בעל הרישיון) לפי הוראות שיקבל מאת המפקח</w:t>
      </w:r>
      <w:r>
        <w:rPr>
          <w:rStyle w:val="default"/>
          <w:rFonts w:cs="FrankRuehl" w:hint="cs"/>
          <w:rtl/>
        </w:rPr>
        <w:t>.</w:t>
      </w:r>
    </w:p>
    <w:p w14:paraId="5EA07C75" w14:textId="77777777" w:rsidR="00333C65" w:rsidRDefault="00333C65" w:rsidP="00333C6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בלי לפגוע בהוראות סעיף קטן (א), למנהל המורשה יהיו כל הסמכויות והתפקידים שיש לנושא משרה בבעל הרישיון, לדירקטוריון שלו, לוועדות הדירקטוריון שלו ולדירקטורים שלו, על פי מסמכי ההתאגדות של בעל הרישיון וההחלטות שהתקבלו בו כדין; כל עוד ממלא מנהל מורשה את תפקידו לא ימלאו הדירקטוריון, ועדותיו וחבריו את תפקידיהם ולא ישתמשו בסמכויותיהם.</w:t>
      </w:r>
    </w:p>
    <w:p w14:paraId="4DD386D8" w14:textId="77777777" w:rsidR="00333C65" w:rsidRDefault="00333C65" w:rsidP="00333C6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המנהל המורשה מוסמך, באישור המפקח שיינתן לאחר התייעצות עם הרשם, להעביר את נכסיו והתחייבויותיו של בעל הרישיון, כולם או חלקם, לבעל רישיון למתן שירותי פיקדון ואשראי, אחר, שהסכים לכך.</w:t>
      </w:r>
    </w:p>
    <w:p w14:paraId="46E8ED5A" w14:textId="77777777" w:rsidR="00333C65" w:rsidRDefault="00333C65" w:rsidP="003C16E1">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 xml:space="preserve">המנהל המורשה רשאי, </w:t>
      </w:r>
      <w:r w:rsidR="003C16E1">
        <w:rPr>
          <w:rStyle w:val="default"/>
          <w:rFonts w:cs="FrankRuehl" w:hint="cs"/>
          <w:rtl/>
        </w:rPr>
        <w:t>באישור המפקח, להורות כי בתוך תקופה שלא תעלה על עשרה ימים מיום מינויו לפי סעיף 56(א)(4) לא יקיים בעל הרישיון התחייבויות שמועד קיומן חל באותה תקופה או קודם לכן;</w:t>
      </w:r>
    </w:p>
    <w:p w14:paraId="70E66A36" w14:textId="77777777" w:rsidR="003C16E1" w:rsidRDefault="003C16E1" w:rsidP="003C16E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המפקח רשאי להאריך את התקופה האמורה בפסקה (1) בעשרה ימים נוספים אם הודיע כאמור בסעיף קטן (ה) על עוונתו לבטל את רישיונו של בעל הרישיון, ועדיין לא חלפה התקופה שבה רשאי הדירקטוריון להגיש את טענותיו, או לא נתן בית המשפט צו לפירוק בעל הרישיון או לכינוס נכסיו;</w:t>
      </w:r>
    </w:p>
    <w:p w14:paraId="5285959F" w14:textId="77777777" w:rsidR="003C16E1" w:rsidRDefault="003C16E1" w:rsidP="003C16E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המנהל המורשה יביא לידיעת הציבור כל הוראה שניתנה לפי פסקאות (1) או (2) סמוך ככל האפשר לאחר נתינתה;</w:t>
      </w:r>
    </w:p>
    <w:p w14:paraId="69C9E647" w14:textId="77777777" w:rsidR="003C16E1" w:rsidRDefault="003C16E1" w:rsidP="003C16E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בעל הרישיון, המנהל הרמושה או המפקח לא יישאו בכל אחריות בשל מתן הוראה לפי סעיף קטן זה או בשל אי-מילוי התחייבות לפיה.</w:t>
      </w:r>
    </w:p>
    <w:p w14:paraId="019412C1" w14:textId="77777777" w:rsidR="003C16E1" w:rsidRDefault="003C16E1" w:rsidP="003C16E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ביקש המפקח לבטל את רישיונו של בעל רישיון שמונה לו מנהל מורשה, ייתן לדירקטוריון של בעל הרישיון הזדמנות סבירה להגיש או להשמיע את טענותיו לפניו.</w:t>
      </w:r>
    </w:p>
    <w:p w14:paraId="28A02B3D" w14:textId="77777777" w:rsidR="003C16E1" w:rsidRDefault="003C16E1" w:rsidP="003C16E1">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המפקח רשאי להורות לבעל הרישיון לשלם למנהל המורשה שכר והוצאות כפי שיקבע המפקח, ואם היה המנהל המורשה עובד המדינה רשאי המפקח להורות כי השכר ישולם לאוצר המדינה.</w:t>
      </w:r>
    </w:p>
    <w:p w14:paraId="23A794AF" w14:textId="77777777" w:rsidR="008339F9" w:rsidRPr="00AA6540" w:rsidRDefault="008339F9" w:rsidP="008339F9">
      <w:pPr>
        <w:pStyle w:val="P00"/>
        <w:tabs>
          <w:tab w:val="clear" w:pos="6259"/>
        </w:tabs>
        <w:spacing w:before="0"/>
        <w:ind w:left="0" w:right="1134"/>
        <w:rPr>
          <w:rStyle w:val="default"/>
          <w:rFonts w:cs="FrankRuehl" w:hint="cs"/>
          <w:vanish/>
          <w:color w:val="FF0000"/>
          <w:szCs w:val="20"/>
          <w:shd w:val="clear" w:color="auto" w:fill="FFFF99"/>
          <w:rtl/>
        </w:rPr>
      </w:pPr>
      <w:bookmarkStart w:id="242" w:name="Rov235"/>
      <w:r w:rsidRPr="00AA6540">
        <w:rPr>
          <w:rStyle w:val="default"/>
          <w:rFonts w:cs="FrankRuehl" w:hint="cs"/>
          <w:vanish/>
          <w:color w:val="FF0000"/>
          <w:szCs w:val="20"/>
          <w:shd w:val="clear" w:color="auto" w:fill="FFFF99"/>
          <w:rtl/>
        </w:rPr>
        <w:t>מיום 1.1.2017</w:t>
      </w:r>
    </w:p>
    <w:p w14:paraId="6EFFD487" w14:textId="77777777" w:rsidR="008339F9" w:rsidRPr="00AA6540" w:rsidRDefault="008339F9" w:rsidP="008339F9">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67892428" w14:textId="77777777" w:rsidR="008339F9" w:rsidRPr="00AA6540" w:rsidRDefault="008339F9" w:rsidP="008339F9">
      <w:pPr>
        <w:pStyle w:val="P00"/>
        <w:tabs>
          <w:tab w:val="clear" w:pos="6259"/>
        </w:tabs>
        <w:spacing w:before="0"/>
        <w:ind w:left="0" w:right="1134"/>
        <w:rPr>
          <w:rStyle w:val="default"/>
          <w:rFonts w:cs="FrankRuehl" w:hint="cs"/>
          <w:vanish/>
          <w:szCs w:val="20"/>
          <w:shd w:val="clear" w:color="auto" w:fill="FFFF99"/>
          <w:rtl/>
        </w:rPr>
      </w:pPr>
      <w:hyperlink r:id="rId279"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145 (</w:t>
      </w:r>
      <w:hyperlink r:id="rId280"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133D045A" w14:textId="77777777" w:rsidR="008339F9" w:rsidRPr="003C16E1" w:rsidRDefault="008339F9" w:rsidP="003C16E1">
      <w:pPr>
        <w:pStyle w:val="P00"/>
        <w:tabs>
          <w:tab w:val="clear" w:pos="6259"/>
        </w:tabs>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סעיף 58א</w:t>
      </w:r>
      <w:bookmarkEnd w:id="242"/>
    </w:p>
    <w:p w14:paraId="26DCA0CD" w14:textId="77777777" w:rsidR="00B94789" w:rsidRDefault="00B94789" w:rsidP="005D6AC8">
      <w:pPr>
        <w:pStyle w:val="P00"/>
        <w:spacing w:before="72"/>
        <w:ind w:left="0" w:right="1134"/>
        <w:rPr>
          <w:rStyle w:val="default"/>
          <w:rFonts w:cs="FrankRuehl" w:hint="cs"/>
          <w:rtl/>
        </w:rPr>
      </w:pPr>
      <w:bookmarkStart w:id="243" w:name="Seif58"/>
      <w:bookmarkEnd w:id="243"/>
      <w:r>
        <w:rPr>
          <w:lang w:val="he-IL"/>
        </w:rPr>
        <w:pict w14:anchorId="1FF04AF3">
          <v:rect id="_x0000_s2390" style="position:absolute;left:0;text-align:left;margin-left:464.95pt;margin-top:7.1pt;width:73.8pt;height:55.6pt;z-index:251524608" o:allowincell="f" filled="f" stroked="f" strokecolor="lime" strokeweight=".25pt">
            <v:textbox style="mso-next-textbox:#_x0000_s2390" inset="0,0,0,0">
              <w:txbxContent>
                <w:p w14:paraId="040BFEA0" w14:textId="77777777" w:rsidR="00316D86" w:rsidRDefault="00316D86" w:rsidP="00B94789">
                  <w:pPr>
                    <w:spacing w:line="160" w:lineRule="exact"/>
                    <w:jc w:val="left"/>
                    <w:rPr>
                      <w:rFonts w:cs="Miriam" w:hint="cs"/>
                      <w:noProof/>
                      <w:szCs w:val="18"/>
                      <w:rtl/>
                      <w:lang w:eastAsia="en-US"/>
                    </w:rPr>
                  </w:pPr>
                  <w:r>
                    <w:rPr>
                      <w:rFonts w:cs="Miriam" w:hint="cs"/>
                      <w:szCs w:val="18"/>
                      <w:rtl/>
                      <w:lang w:eastAsia="en-US"/>
                    </w:rPr>
                    <w:t>מסירת מסמכים וידיעות למפקח המיוחד</w:t>
                  </w:r>
                  <w:r>
                    <w:rPr>
                      <w:rFonts w:cs="Miriam" w:hint="cs"/>
                      <w:noProof/>
                      <w:szCs w:val="18"/>
                      <w:rtl/>
                      <w:lang w:eastAsia="en-US"/>
                    </w:rPr>
                    <w:t xml:space="preserve"> ולמנהל המורשה</w:t>
                  </w:r>
                </w:p>
                <w:p w14:paraId="5B34056F" w14:textId="77777777" w:rsidR="00316D86" w:rsidRDefault="00316D86" w:rsidP="008823A4">
                  <w:pPr>
                    <w:spacing w:line="160" w:lineRule="exact"/>
                    <w:jc w:val="left"/>
                    <w:rPr>
                      <w:rFonts w:cs="Miriam" w:hint="cs"/>
                      <w:noProof/>
                      <w:szCs w:val="18"/>
                      <w:rtl/>
                      <w:lang w:eastAsia="en-US"/>
                    </w:rPr>
                  </w:pPr>
                  <w:r>
                    <w:rPr>
                      <w:rFonts w:cs="Miriam" w:hint="cs"/>
                      <w:noProof/>
                      <w:szCs w:val="18"/>
                      <w:rtl/>
                      <w:lang w:eastAsia="en-US"/>
                    </w:rPr>
                    <w:t xml:space="preserve">(תיקון מס' 1) </w:t>
                  </w:r>
                  <w:r>
                    <w:rPr>
                      <w:rFonts w:cs="Miriam"/>
                      <w:noProof/>
                      <w:szCs w:val="18"/>
                      <w:rtl/>
                      <w:lang w:eastAsia="en-US"/>
                    </w:rPr>
                    <w:br/>
                  </w:r>
                  <w:r>
                    <w:rPr>
                      <w:rFonts w:cs="Miriam" w:hint="cs"/>
                      <w:noProof/>
                      <w:szCs w:val="18"/>
                      <w:rtl/>
                      <w:lang w:eastAsia="en-US"/>
                    </w:rPr>
                    <w:t>תשע"ז-2016</w:t>
                  </w:r>
                </w:p>
              </w:txbxContent>
            </v:textbox>
            <w10:anchorlock/>
          </v:rect>
        </w:pict>
      </w:r>
      <w:r>
        <w:rPr>
          <w:rStyle w:val="big-number"/>
          <w:rFonts w:hint="cs"/>
          <w:rtl/>
          <w:lang w:eastAsia="en-US"/>
        </w:rPr>
        <w:t>5</w:t>
      </w:r>
      <w:r w:rsidR="005D6AC8">
        <w:rPr>
          <w:rStyle w:val="big-number"/>
          <w:rFonts w:hint="cs"/>
          <w:rtl/>
          <w:lang w:eastAsia="en-US"/>
        </w:rPr>
        <w:t>9</w:t>
      </w:r>
      <w:r>
        <w:rPr>
          <w:rStyle w:val="default"/>
          <w:rFonts w:cs="FrankRuehl"/>
          <w:rtl/>
        </w:rPr>
        <w:t>.</w:t>
      </w:r>
      <w:r>
        <w:rPr>
          <w:rStyle w:val="default"/>
          <w:rFonts w:cs="FrankRuehl"/>
          <w:rtl/>
        </w:rPr>
        <w:tab/>
      </w:r>
      <w:r w:rsidR="005D6AC8">
        <w:rPr>
          <w:rStyle w:val="default"/>
          <w:rFonts w:cs="FrankRuehl" w:hint="cs"/>
          <w:rtl/>
        </w:rPr>
        <w:t xml:space="preserve">מונה מפקח מיוחד </w:t>
      </w:r>
      <w:r w:rsidR="008823A4">
        <w:rPr>
          <w:rStyle w:val="default"/>
          <w:rFonts w:cs="FrankRuehl" w:hint="cs"/>
          <w:rtl/>
        </w:rPr>
        <w:t xml:space="preserve">או מנהל מורשה </w:t>
      </w:r>
      <w:r w:rsidR="005D6AC8">
        <w:rPr>
          <w:rStyle w:val="default"/>
          <w:rFonts w:cs="FrankRuehl" w:hint="cs"/>
          <w:rtl/>
        </w:rPr>
        <w:t>לפי הוראות סעיף 56, יהיה כל נושא משרה בנותן שירותים פיננסיים, בין שניתנה לגביו לפי הסעיף האמור הוראת התליה או הגבלת סמכות או הוראת השעיה או שהועבר מתפקידו ובין שלא, וכן כל אדם אחר המועסק אצל נותן השירותים הפיננסיים, חייבים, לפי דרישת המפקח המיוחד</w:t>
      </w:r>
      <w:r w:rsidR="008823A4">
        <w:rPr>
          <w:rStyle w:val="default"/>
          <w:rFonts w:cs="FrankRuehl" w:hint="cs"/>
          <w:rtl/>
        </w:rPr>
        <w:t xml:space="preserve"> או המנהל המורשה</w:t>
      </w:r>
      <w:r w:rsidR="005D6AC8">
        <w:rPr>
          <w:rStyle w:val="default"/>
          <w:rFonts w:cs="FrankRuehl" w:hint="cs"/>
          <w:rtl/>
        </w:rPr>
        <w:t>, למסור לו או לשלוחיו את הידיעות, הפנקסים, המסמכים או כל תעודה אחרת שלדעת הדורש יש בהם כדי להבטיח או להקל את ביצוע תפקידיו של המפקח המיוחד</w:t>
      </w:r>
      <w:r w:rsidR="008823A4">
        <w:rPr>
          <w:rStyle w:val="default"/>
          <w:rFonts w:cs="FrankRuehl" w:hint="cs"/>
          <w:rtl/>
        </w:rPr>
        <w:t xml:space="preserve"> או המנהל המורשה</w:t>
      </w:r>
      <w:r w:rsidR="005D6AC8">
        <w:rPr>
          <w:rStyle w:val="default"/>
          <w:rFonts w:cs="FrankRuehl" w:hint="cs"/>
          <w:rtl/>
        </w:rPr>
        <w:t>.</w:t>
      </w:r>
    </w:p>
    <w:p w14:paraId="7911A379" w14:textId="77777777" w:rsidR="003C16E1" w:rsidRPr="00AA6540" w:rsidRDefault="003C16E1" w:rsidP="003C16E1">
      <w:pPr>
        <w:pStyle w:val="P00"/>
        <w:tabs>
          <w:tab w:val="clear" w:pos="6259"/>
        </w:tabs>
        <w:spacing w:before="0"/>
        <w:ind w:left="0" w:right="1134"/>
        <w:rPr>
          <w:rStyle w:val="default"/>
          <w:rFonts w:cs="FrankRuehl" w:hint="cs"/>
          <w:vanish/>
          <w:color w:val="FF0000"/>
          <w:szCs w:val="20"/>
          <w:shd w:val="clear" w:color="auto" w:fill="FFFF99"/>
          <w:rtl/>
        </w:rPr>
      </w:pPr>
      <w:bookmarkStart w:id="244" w:name="Rov236"/>
      <w:r w:rsidRPr="00AA6540">
        <w:rPr>
          <w:rStyle w:val="default"/>
          <w:rFonts w:cs="FrankRuehl" w:hint="cs"/>
          <w:vanish/>
          <w:color w:val="FF0000"/>
          <w:szCs w:val="20"/>
          <w:shd w:val="clear" w:color="auto" w:fill="FFFF99"/>
          <w:rtl/>
        </w:rPr>
        <w:t>מיום 1.1.2017</w:t>
      </w:r>
    </w:p>
    <w:p w14:paraId="34B95258" w14:textId="77777777" w:rsidR="003C16E1" w:rsidRPr="00AA6540" w:rsidRDefault="003C16E1" w:rsidP="003C16E1">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4498B756" w14:textId="77777777" w:rsidR="003C16E1" w:rsidRPr="00AA6540" w:rsidRDefault="003C16E1" w:rsidP="003C16E1">
      <w:pPr>
        <w:pStyle w:val="P00"/>
        <w:tabs>
          <w:tab w:val="clear" w:pos="6259"/>
        </w:tabs>
        <w:spacing w:before="0"/>
        <w:ind w:left="0" w:right="1134"/>
        <w:rPr>
          <w:rStyle w:val="default"/>
          <w:rFonts w:cs="FrankRuehl" w:hint="cs"/>
          <w:vanish/>
          <w:szCs w:val="20"/>
          <w:shd w:val="clear" w:color="auto" w:fill="FFFF99"/>
          <w:rtl/>
        </w:rPr>
      </w:pPr>
      <w:hyperlink r:id="rId281"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146 (</w:t>
      </w:r>
      <w:hyperlink r:id="rId282"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31BE2F04" w14:textId="77777777" w:rsidR="003C16E1" w:rsidRPr="00AA6540" w:rsidRDefault="003C16E1" w:rsidP="003C16E1">
      <w:pPr>
        <w:pStyle w:val="P00"/>
        <w:ind w:left="0" w:right="1134"/>
        <w:rPr>
          <w:rStyle w:val="default"/>
          <w:rFonts w:cs="Miriam" w:hint="cs"/>
          <w:vanish/>
          <w:sz w:val="16"/>
          <w:szCs w:val="16"/>
          <w:shd w:val="clear" w:color="auto" w:fill="FFFF99"/>
          <w:rtl/>
        </w:rPr>
      </w:pPr>
      <w:r w:rsidRPr="00AA6540">
        <w:rPr>
          <w:rStyle w:val="default"/>
          <w:rFonts w:cs="Miriam" w:hint="cs"/>
          <w:vanish/>
          <w:sz w:val="16"/>
          <w:szCs w:val="16"/>
          <w:shd w:val="clear" w:color="auto" w:fill="FFFF99"/>
          <w:rtl/>
        </w:rPr>
        <w:t>מסירת מסמכים וידיעות למפקח המיוחד</w:t>
      </w:r>
      <w:r w:rsidR="00C227E9" w:rsidRPr="00AA6540">
        <w:rPr>
          <w:rStyle w:val="default"/>
          <w:rFonts w:cs="Miriam" w:hint="cs"/>
          <w:vanish/>
          <w:sz w:val="16"/>
          <w:szCs w:val="16"/>
          <w:shd w:val="clear" w:color="auto" w:fill="FFFF99"/>
          <w:rtl/>
        </w:rPr>
        <w:t xml:space="preserve"> </w:t>
      </w:r>
      <w:r w:rsidR="00C227E9" w:rsidRPr="00AA6540">
        <w:rPr>
          <w:rStyle w:val="default"/>
          <w:rFonts w:cs="Miriam" w:hint="cs"/>
          <w:vanish/>
          <w:sz w:val="16"/>
          <w:szCs w:val="16"/>
          <w:u w:val="single"/>
          <w:shd w:val="clear" w:color="auto" w:fill="FFFF99"/>
          <w:rtl/>
        </w:rPr>
        <w:t>ולמנהל המורשה</w:t>
      </w:r>
    </w:p>
    <w:p w14:paraId="681E7EF2" w14:textId="77777777" w:rsidR="003C16E1" w:rsidRPr="008823A4" w:rsidRDefault="003C16E1" w:rsidP="008823A4">
      <w:pPr>
        <w:pStyle w:val="P00"/>
        <w:spacing w:before="0"/>
        <w:ind w:left="0" w:right="1134"/>
        <w:rPr>
          <w:rStyle w:val="default"/>
          <w:rFonts w:cs="FrankRuehl" w:hint="cs"/>
          <w:sz w:val="2"/>
          <w:szCs w:val="2"/>
          <w:rtl/>
        </w:rPr>
      </w:pPr>
      <w:r w:rsidRPr="00AA6540">
        <w:rPr>
          <w:rStyle w:val="default"/>
          <w:rFonts w:cs="FrankRuehl" w:hint="cs"/>
          <w:vanish/>
          <w:sz w:val="22"/>
          <w:szCs w:val="22"/>
          <w:shd w:val="clear" w:color="auto" w:fill="FFFF99"/>
          <w:rtl/>
        </w:rPr>
        <w:t>59</w:t>
      </w:r>
      <w:r w:rsidRPr="00AA6540">
        <w:rPr>
          <w:rStyle w:val="default"/>
          <w:rFonts w:cs="FrankRuehl"/>
          <w:vanish/>
          <w:sz w:val="22"/>
          <w:szCs w:val="22"/>
          <w:shd w:val="clear" w:color="auto" w:fill="FFFF99"/>
          <w:rtl/>
        </w:rPr>
        <w:t>.</w:t>
      </w:r>
      <w:r w:rsidRPr="00AA6540">
        <w:rPr>
          <w:rStyle w:val="default"/>
          <w:rFonts w:cs="FrankRuehl"/>
          <w:vanish/>
          <w:sz w:val="22"/>
          <w:szCs w:val="22"/>
          <w:shd w:val="clear" w:color="auto" w:fill="FFFF99"/>
          <w:rtl/>
        </w:rPr>
        <w:tab/>
      </w:r>
      <w:r w:rsidRPr="00AA6540">
        <w:rPr>
          <w:rStyle w:val="default"/>
          <w:rFonts w:cs="FrankRuehl" w:hint="cs"/>
          <w:vanish/>
          <w:sz w:val="22"/>
          <w:szCs w:val="22"/>
          <w:shd w:val="clear" w:color="auto" w:fill="FFFF99"/>
          <w:rtl/>
        </w:rPr>
        <w:t>מונה מפקח מיוחד</w:t>
      </w:r>
      <w:r w:rsidR="00C227E9" w:rsidRPr="00AA6540">
        <w:rPr>
          <w:rStyle w:val="default"/>
          <w:rFonts w:cs="FrankRuehl" w:hint="cs"/>
          <w:vanish/>
          <w:sz w:val="22"/>
          <w:szCs w:val="22"/>
          <w:shd w:val="clear" w:color="auto" w:fill="FFFF99"/>
          <w:rtl/>
        </w:rPr>
        <w:t xml:space="preserve"> </w:t>
      </w:r>
      <w:r w:rsidR="00C227E9" w:rsidRPr="00AA6540">
        <w:rPr>
          <w:rStyle w:val="default"/>
          <w:rFonts w:cs="FrankRuehl" w:hint="cs"/>
          <w:vanish/>
          <w:sz w:val="22"/>
          <w:szCs w:val="22"/>
          <w:u w:val="single"/>
          <w:shd w:val="clear" w:color="auto" w:fill="FFFF99"/>
          <w:rtl/>
        </w:rPr>
        <w:t>או מנהל מורשה</w:t>
      </w:r>
      <w:r w:rsidRPr="00AA6540">
        <w:rPr>
          <w:rStyle w:val="default"/>
          <w:rFonts w:cs="FrankRuehl" w:hint="cs"/>
          <w:vanish/>
          <w:sz w:val="22"/>
          <w:szCs w:val="22"/>
          <w:shd w:val="clear" w:color="auto" w:fill="FFFF99"/>
          <w:rtl/>
        </w:rPr>
        <w:t xml:space="preserve"> לפי הוראות סעיף 56, יהיה כל נושא משרה בנותן שירותים פיננסיים, בין שניתנה לגביו לפי הסעיף האמור הוראת התליה או הגבלת סמכות או הוראת השעיה או שהועבר מתפקידו ובין שלא, וכן כל אדם אחר המועסק אצל נותן השירותים הפיננסיים, חייבים, לפי דרישת המפקח המיוחד</w:t>
      </w:r>
      <w:r w:rsidR="00C227E9" w:rsidRPr="00AA6540">
        <w:rPr>
          <w:rStyle w:val="default"/>
          <w:rFonts w:cs="FrankRuehl" w:hint="cs"/>
          <w:vanish/>
          <w:sz w:val="22"/>
          <w:szCs w:val="22"/>
          <w:shd w:val="clear" w:color="auto" w:fill="FFFF99"/>
          <w:rtl/>
        </w:rPr>
        <w:t xml:space="preserve"> </w:t>
      </w:r>
      <w:r w:rsidR="00C227E9" w:rsidRPr="00AA6540">
        <w:rPr>
          <w:rStyle w:val="default"/>
          <w:rFonts w:cs="FrankRuehl" w:hint="cs"/>
          <w:vanish/>
          <w:sz w:val="22"/>
          <w:szCs w:val="22"/>
          <w:u w:val="single"/>
          <w:shd w:val="clear" w:color="auto" w:fill="FFFF99"/>
          <w:rtl/>
        </w:rPr>
        <w:t>או המנהל המורשה</w:t>
      </w:r>
      <w:r w:rsidRPr="00AA6540">
        <w:rPr>
          <w:rStyle w:val="default"/>
          <w:rFonts w:cs="FrankRuehl" w:hint="cs"/>
          <w:vanish/>
          <w:sz w:val="22"/>
          <w:szCs w:val="22"/>
          <w:shd w:val="clear" w:color="auto" w:fill="FFFF99"/>
          <w:rtl/>
        </w:rPr>
        <w:t>, למסור לו או לשלוחיו את הידיעות, הפנקסים, המסמכים או כל תעודה אחרת שלדעת הדורש יש בהם כדי להבטיח או להקל את ביצוע תפקידיו של המפקח המיוחד</w:t>
      </w:r>
      <w:r w:rsidR="00C227E9" w:rsidRPr="00AA6540">
        <w:rPr>
          <w:rStyle w:val="default"/>
          <w:rFonts w:cs="FrankRuehl" w:hint="cs"/>
          <w:vanish/>
          <w:sz w:val="22"/>
          <w:szCs w:val="22"/>
          <w:shd w:val="clear" w:color="auto" w:fill="FFFF99"/>
          <w:rtl/>
        </w:rPr>
        <w:t xml:space="preserve"> </w:t>
      </w:r>
      <w:r w:rsidR="00C227E9" w:rsidRPr="00AA6540">
        <w:rPr>
          <w:rStyle w:val="default"/>
          <w:rFonts w:cs="FrankRuehl" w:hint="cs"/>
          <w:vanish/>
          <w:sz w:val="22"/>
          <w:szCs w:val="22"/>
          <w:u w:val="single"/>
          <w:shd w:val="clear" w:color="auto" w:fill="FFFF99"/>
          <w:rtl/>
        </w:rPr>
        <w:t>או המנהל המורשה</w:t>
      </w:r>
      <w:r w:rsidRPr="00AA6540">
        <w:rPr>
          <w:rStyle w:val="default"/>
          <w:rFonts w:cs="FrankRuehl" w:hint="cs"/>
          <w:vanish/>
          <w:sz w:val="22"/>
          <w:szCs w:val="22"/>
          <w:shd w:val="clear" w:color="auto" w:fill="FFFF99"/>
          <w:rtl/>
        </w:rPr>
        <w:t>.</w:t>
      </w:r>
      <w:bookmarkEnd w:id="244"/>
    </w:p>
    <w:p w14:paraId="74F90997" w14:textId="77777777" w:rsidR="00B94789" w:rsidRDefault="00B94789" w:rsidP="003E7324">
      <w:pPr>
        <w:pStyle w:val="P00"/>
        <w:spacing w:before="72"/>
        <w:ind w:left="0" w:right="1134"/>
        <w:rPr>
          <w:rStyle w:val="default"/>
          <w:rFonts w:cs="FrankRuehl" w:hint="cs"/>
          <w:rtl/>
        </w:rPr>
      </w:pPr>
      <w:bookmarkStart w:id="245" w:name="Seif59"/>
      <w:bookmarkEnd w:id="245"/>
      <w:r>
        <w:rPr>
          <w:lang w:val="he-IL"/>
        </w:rPr>
        <w:pict w14:anchorId="607806DF">
          <v:rect id="_x0000_s2391" style="position:absolute;left:0;text-align:left;margin-left:464.95pt;margin-top:7.1pt;width:73.8pt;height:18.6pt;z-index:251525632" o:allowincell="f" filled="f" stroked="f" strokecolor="lime" strokeweight=".25pt">
            <v:textbox style="mso-next-textbox:#_x0000_s2391" inset="0,0,0,0">
              <w:txbxContent>
                <w:p w14:paraId="13D3F4C5" w14:textId="77777777" w:rsidR="00316D86" w:rsidRDefault="00316D86" w:rsidP="00B94789">
                  <w:pPr>
                    <w:spacing w:line="160" w:lineRule="exact"/>
                    <w:jc w:val="left"/>
                    <w:rPr>
                      <w:rFonts w:cs="Miriam" w:hint="cs"/>
                      <w:noProof/>
                      <w:szCs w:val="18"/>
                      <w:rtl/>
                      <w:lang w:eastAsia="en-US"/>
                    </w:rPr>
                  </w:pPr>
                  <w:r>
                    <w:rPr>
                      <w:rFonts w:cs="Miriam" w:hint="cs"/>
                      <w:szCs w:val="18"/>
                      <w:rtl/>
                      <w:lang w:eastAsia="en-US"/>
                    </w:rPr>
                    <w:t>סייג להחלטות אסיפה</w:t>
                  </w:r>
                </w:p>
              </w:txbxContent>
            </v:textbox>
            <w10:anchorlock/>
          </v:rect>
        </w:pict>
      </w:r>
      <w:r>
        <w:rPr>
          <w:rStyle w:val="big-number"/>
          <w:rFonts w:hint="cs"/>
          <w:rtl/>
          <w:lang w:eastAsia="en-US"/>
        </w:rPr>
        <w:t>60</w:t>
      </w:r>
      <w:r>
        <w:rPr>
          <w:rStyle w:val="default"/>
          <w:rFonts w:cs="FrankRuehl"/>
          <w:rtl/>
        </w:rPr>
        <w:t>.</w:t>
      </w:r>
      <w:r>
        <w:rPr>
          <w:rStyle w:val="default"/>
          <w:rFonts w:cs="FrankRuehl"/>
          <w:rtl/>
        </w:rPr>
        <w:tab/>
      </w:r>
      <w:r w:rsidR="003E7324">
        <w:rPr>
          <w:rStyle w:val="default"/>
          <w:rFonts w:cs="FrankRuehl" w:hint="cs"/>
          <w:rtl/>
        </w:rPr>
        <w:t>החלטה של אסיפת בעלי אמצעי שליטה בנותן השירותים הפיננסיים, שאינה מתיישבת עם האמור בפרק זה או עם פעולה שנעשתה או הוראה שניתנה על פיו, לא יהיה לה תוקף.</w:t>
      </w:r>
    </w:p>
    <w:p w14:paraId="10F1D37B" w14:textId="77777777" w:rsidR="003E7324" w:rsidRPr="00000CE0" w:rsidRDefault="003E7324" w:rsidP="00000CE0">
      <w:pPr>
        <w:pStyle w:val="medium2-header"/>
        <w:keepLines w:val="0"/>
        <w:spacing w:before="72"/>
        <w:ind w:left="0" w:right="1134"/>
        <w:outlineLvl w:val="0"/>
        <w:rPr>
          <w:rFonts w:hint="cs"/>
          <w:b/>
          <w:noProof/>
          <w:rtl/>
        </w:rPr>
      </w:pPr>
      <w:bookmarkStart w:id="246" w:name="med11"/>
      <w:bookmarkEnd w:id="246"/>
      <w:r w:rsidRPr="00000CE0">
        <w:rPr>
          <w:rFonts w:hint="cs"/>
          <w:b/>
          <w:noProof/>
          <w:rtl/>
        </w:rPr>
        <w:t>פרק י': חיסול עסקיו של נותן שירותים פיננסיים</w:t>
      </w:r>
    </w:p>
    <w:p w14:paraId="284ABF45" w14:textId="77777777" w:rsidR="003E7324" w:rsidRDefault="003E7324" w:rsidP="00000CE0">
      <w:pPr>
        <w:pStyle w:val="P00"/>
        <w:spacing w:before="72"/>
        <w:ind w:left="0" w:right="1134"/>
        <w:rPr>
          <w:rStyle w:val="default"/>
          <w:rFonts w:cs="FrankRuehl" w:hint="cs"/>
          <w:rtl/>
        </w:rPr>
      </w:pPr>
      <w:bookmarkStart w:id="247" w:name="Seif60"/>
      <w:bookmarkEnd w:id="247"/>
      <w:r>
        <w:rPr>
          <w:lang w:val="he-IL"/>
        </w:rPr>
        <w:pict w14:anchorId="77AC747F">
          <v:rect id="_x0000_s2392" style="position:absolute;left:0;text-align:left;margin-left:464.95pt;margin-top:7.1pt;width:73.8pt;height:20.45pt;z-index:251526656" o:allowincell="f" filled="f" stroked="f" strokecolor="lime" strokeweight=".25pt">
            <v:textbox inset="0,0,0,0">
              <w:txbxContent>
                <w:p w14:paraId="568C3F1D"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הודעה על חיסול עסקים</w:t>
                  </w:r>
                </w:p>
              </w:txbxContent>
            </v:textbox>
            <w10:anchorlock/>
          </v:rect>
        </w:pict>
      </w:r>
      <w:r>
        <w:rPr>
          <w:rStyle w:val="big-number"/>
          <w:rFonts w:hint="cs"/>
          <w:rtl/>
          <w:lang w:eastAsia="en-US"/>
        </w:rPr>
        <w:t>61</w:t>
      </w:r>
      <w:r>
        <w:rPr>
          <w:rStyle w:val="default"/>
          <w:rFonts w:cs="FrankRuehl"/>
          <w:rtl/>
        </w:rPr>
        <w:t>.</w:t>
      </w:r>
      <w:r>
        <w:rPr>
          <w:rStyle w:val="default"/>
          <w:rFonts w:cs="FrankRuehl"/>
          <w:rtl/>
        </w:rPr>
        <w:tab/>
      </w:r>
      <w:r w:rsidR="00000CE0">
        <w:rPr>
          <w:rStyle w:val="default"/>
          <w:rFonts w:cs="FrankRuehl" w:hint="cs"/>
          <w:rtl/>
        </w:rPr>
        <w:t>נותן שירותים פיננסיים שהחליט על פירוקו מרצון או על חיסול עסקיו, דרך כלל או בתחום עיסוק מסוים, שנפתחו נגדו הליכי פירוק או פשיטת רגל או שלא עסק במתן שירותים פיננסיים במשך שנתיים רצופות, יודיע על כך למפקח בתוך שבעה ימים.</w:t>
      </w:r>
    </w:p>
    <w:p w14:paraId="56988CA3" w14:textId="77777777" w:rsidR="003E7324" w:rsidRDefault="003E7324" w:rsidP="00A7202D">
      <w:pPr>
        <w:pStyle w:val="P00"/>
        <w:spacing w:before="72"/>
        <w:ind w:left="0" w:right="1134"/>
        <w:rPr>
          <w:rStyle w:val="default"/>
          <w:rFonts w:cs="FrankRuehl" w:hint="cs"/>
          <w:rtl/>
        </w:rPr>
      </w:pPr>
      <w:bookmarkStart w:id="248" w:name="Seif61"/>
      <w:bookmarkEnd w:id="248"/>
      <w:r>
        <w:rPr>
          <w:lang w:val="he-IL"/>
        </w:rPr>
        <w:pict w14:anchorId="2DFE2406">
          <v:rect id="_x0000_s2393" style="position:absolute;left:0;text-align:left;margin-left:464.95pt;margin-top:7.1pt;width:73.8pt;height:13.75pt;z-index:251527680" o:allowincell="f" filled="f" stroked="f" strokecolor="lime" strokeweight=".25pt">
            <v:textbox inset="0,0,0,0">
              <w:txbxContent>
                <w:p w14:paraId="016BE741"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חיסול מרצון</w:t>
                  </w:r>
                </w:p>
              </w:txbxContent>
            </v:textbox>
            <w10:anchorlock/>
          </v:rect>
        </w:pict>
      </w:r>
      <w:r>
        <w:rPr>
          <w:rStyle w:val="big-number"/>
          <w:rFonts w:hint="cs"/>
          <w:rtl/>
          <w:lang w:eastAsia="en-US"/>
        </w:rPr>
        <w:t>6</w:t>
      </w:r>
      <w:r w:rsidR="00000CE0">
        <w:rPr>
          <w:rStyle w:val="big-number"/>
          <w:rFonts w:hint="cs"/>
          <w:rtl/>
          <w:lang w:eastAsia="en-US"/>
        </w:rPr>
        <w:t>2</w:t>
      </w:r>
      <w:r>
        <w:rPr>
          <w:rStyle w:val="default"/>
          <w:rFonts w:cs="FrankRuehl"/>
          <w:rtl/>
        </w:rPr>
        <w:t>.</w:t>
      </w:r>
      <w:r>
        <w:rPr>
          <w:rStyle w:val="default"/>
          <w:rFonts w:cs="FrankRuehl"/>
          <w:rtl/>
        </w:rPr>
        <w:tab/>
      </w:r>
      <w:r w:rsidR="00A7202D">
        <w:rPr>
          <w:rStyle w:val="default"/>
          <w:rFonts w:cs="FrankRuehl" w:hint="cs"/>
          <w:rtl/>
        </w:rPr>
        <w:t xml:space="preserve">החליט נותן שירותים פיננסיים על פירוקו או על חיסול עסקיו, דרך כלל או בתחום עיסוק מסוים, רשאי המפקח, אם ראה צורך בכך כדי להבטיח את ענייני לקוחותיו של נותן שירותים פיננסיים </w:t>
      </w:r>
      <w:r w:rsidR="00A7202D">
        <w:rPr>
          <w:rStyle w:val="default"/>
          <w:rFonts w:cs="FrankRuehl"/>
          <w:rtl/>
        </w:rPr>
        <w:t>–</w:t>
      </w:r>
    </w:p>
    <w:p w14:paraId="35582980" w14:textId="77777777" w:rsidR="00A7202D" w:rsidRDefault="00A7202D" w:rsidP="00A7202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להורות לנותן שירותים פיננסיים לפעול בדרך מסוימת בחיסול העסקים;</w:t>
      </w:r>
    </w:p>
    <w:p w14:paraId="123CD6A4" w14:textId="77777777" w:rsidR="00A7202D" w:rsidRDefault="00A7202D" w:rsidP="00A7202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לפנות לבית המשפט בבקשה למתן צו שהפירוק יהיה בידי בית המשפט או בפיקוחו.</w:t>
      </w:r>
    </w:p>
    <w:p w14:paraId="4302FB77" w14:textId="77777777" w:rsidR="003E7324" w:rsidRDefault="003E7324" w:rsidP="00A7202D">
      <w:pPr>
        <w:pStyle w:val="P00"/>
        <w:spacing w:before="72"/>
        <w:ind w:left="0" w:right="1134"/>
        <w:rPr>
          <w:rStyle w:val="default"/>
          <w:rFonts w:cs="FrankRuehl" w:hint="cs"/>
          <w:rtl/>
        </w:rPr>
      </w:pPr>
      <w:bookmarkStart w:id="249" w:name="Seif62"/>
      <w:bookmarkEnd w:id="249"/>
      <w:r>
        <w:rPr>
          <w:lang w:val="he-IL"/>
        </w:rPr>
        <w:pict w14:anchorId="09B8C5A3">
          <v:rect id="_x0000_s2394" style="position:absolute;left:0;text-align:left;margin-left:464.95pt;margin-top:7.1pt;width:73.8pt;height:18.6pt;z-index:251528704" o:allowincell="f" filled="f" stroked="f" strokecolor="lime" strokeweight=".25pt">
            <v:textbox inset="0,0,0,0">
              <w:txbxContent>
                <w:p w14:paraId="648ECF11"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חיסול עקב ביטול רישיון</w:t>
                  </w:r>
                </w:p>
              </w:txbxContent>
            </v:textbox>
            <w10:anchorlock/>
          </v:rect>
        </w:pict>
      </w:r>
      <w:r>
        <w:rPr>
          <w:rStyle w:val="big-number"/>
          <w:rFonts w:hint="cs"/>
          <w:rtl/>
          <w:lang w:eastAsia="en-US"/>
        </w:rPr>
        <w:t>6</w:t>
      </w:r>
      <w:r w:rsidR="00A7202D">
        <w:rPr>
          <w:rStyle w:val="big-number"/>
          <w:rFonts w:hint="cs"/>
          <w:rtl/>
          <w:lang w:eastAsia="en-US"/>
        </w:rPr>
        <w:t>3</w:t>
      </w:r>
      <w:r>
        <w:rPr>
          <w:rStyle w:val="default"/>
          <w:rFonts w:cs="FrankRuehl"/>
          <w:rtl/>
        </w:rPr>
        <w:t>.</w:t>
      </w:r>
      <w:r>
        <w:rPr>
          <w:rStyle w:val="default"/>
          <w:rFonts w:cs="FrankRuehl"/>
          <w:rtl/>
        </w:rPr>
        <w:tab/>
      </w:r>
      <w:r w:rsidR="00A7202D">
        <w:rPr>
          <w:rStyle w:val="default"/>
          <w:rFonts w:cs="FrankRuehl" w:hint="cs"/>
          <w:rtl/>
        </w:rPr>
        <w:t>(א)</w:t>
      </w:r>
      <w:r w:rsidR="00A7202D">
        <w:rPr>
          <w:rStyle w:val="default"/>
          <w:rFonts w:cs="FrankRuehl" w:hint="cs"/>
          <w:rtl/>
        </w:rPr>
        <w:tab/>
        <w:t>נותן שירותים פיננסיים שרישיונו בוטל יחסל את עסקיו בישראל בתחום העיסוק שהרישיון לגביו בוטל.</w:t>
      </w:r>
    </w:p>
    <w:p w14:paraId="6475CC4F" w14:textId="77777777" w:rsidR="00A7202D" w:rsidRDefault="00A7202D" w:rsidP="00A7202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המפקח רשאי, אם ראה צורך בכך כדי להבטיח את ענייני לקוחותיו של נותן שירותים פיננסיים שרישיונו בוטל, להורות לו לפעול בדרך מסוימת בחיסול העסקים.</w:t>
      </w:r>
    </w:p>
    <w:p w14:paraId="162BE8DD" w14:textId="77777777" w:rsidR="00A7202D" w:rsidRDefault="00A7202D" w:rsidP="00A7202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חיסל נותן שירותים פיננסיים שרישיונו בוטל את עסקיו בתוך זמן סביר, רשאי בית המשפט, לבקשת המפקח, למנות כונס נכסים לרכושו, כולו או חלקו, או לצוות על פירוקו.</w:t>
      </w:r>
    </w:p>
    <w:p w14:paraId="2D912AEC" w14:textId="77777777" w:rsidR="00A7202D" w:rsidRPr="007848CC" w:rsidRDefault="00A7202D" w:rsidP="007848CC">
      <w:pPr>
        <w:pStyle w:val="medium2-header"/>
        <w:keepLines w:val="0"/>
        <w:spacing w:before="72"/>
        <w:ind w:left="0" w:right="1134"/>
        <w:outlineLvl w:val="0"/>
        <w:rPr>
          <w:rFonts w:hint="cs"/>
          <w:b/>
          <w:noProof/>
          <w:rtl/>
        </w:rPr>
      </w:pPr>
      <w:bookmarkStart w:id="250" w:name="med12"/>
      <w:bookmarkEnd w:id="250"/>
      <w:r w:rsidRPr="007848CC">
        <w:rPr>
          <w:rFonts w:hint="cs"/>
          <w:b/>
          <w:noProof/>
          <w:rtl/>
        </w:rPr>
        <w:t>פרק י"א: סמכויות פיקוח, אכיפה ובירור מינהלי</w:t>
      </w:r>
    </w:p>
    <w:p w14:paraId="352861E6" w14:textId="77777777" w:rsidR="003E7324" w:rsidRDefault="003E7324" w:rsidP="007848CC">
      <w:pPr>
        <w:pStyle w:val="P00"/>
        <w:spacing w:before="72"/>
        <w:ind w:left="0" w:right="1134"/>
        <w:rPr>
          <w:rStyle w:val="default"/>
          <w:rFonts w:cs="FrankRuehl" w:hint="cs"/>
          <w:rtl/>
        </w:rPr>
      </w:pPr>
      <w:bookmarkStart w:id="251" w:name="Seif63"/>
      <w:bookmarkEnd w:id="251"/>
      <w:r>
        <w:rPr>
          <w:lang w:val="he-IL"/>
        </w:rPr>
        <w:pict w14:anchorId="1082AE52">
          <v:rect id="_x0000_s2395" style="position:absolute;left:0;text-align:left;margin-left:464.95pt;margin-top:7.1pt;width:73.8pt;height:15.2pt;z-index:251529728" o:allowincell="f" filled="f" stroked="f" strokecolor="lime" strokeweight=".25pt">
            <v:textbox inset="0,0,0,0">
              <w:txbxContent>
                <w:p w14:paraId="0D230B93"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 xml:space="preserve">הגדרות </w:t>
                  </w:r>
                  <w:r>
                    <w:rPr>
                      <w:rFonts w:cs="Miriam"/>
                      <w:szCs w:val="18"/>
                      <w:rtl/>
                      <w:lang w:eastAsia="en-US"/>
                    </w:rPr>
                    <w:t>–</w:t>
                  </w:r>
                  <w:r>
                    <w:rPr>
                      <w:rFonts w:cs="Miriam" w:hint="cs"/>
                      <w:szCs w:val="18"/>
                      <w:rtl/>
                      <w:lang w:eastAsia="en-US"/>
                    </w:rPr>
                    <w:t xml:space="preserve"> פרק י"א</w:t>
                  </w:r>
                </w:p>
              </w:txbxContent>
            </v:textbox>
            <w10:anchorlock/>
          </v:rect>
        </w:pict>
      </w:r>
      <w:r>
        <w:rPr>
          <w:rStyle w:val="big-number"/>
          <w:rFonts w:hint="cs"/>
          <w:rtl/>
          <w:lang w:eastAsia="en-US"/>
        </w:rPr>
        <w:t>6</w:t>
      </w:r>
      <w:r w:rsidR="00A7202D">
        <w:rPr>
          <w:rStyle w:val="big-number"/>
          <w:rFonts w:hint="cs"/>
          <w:rtl/>
          <w:lang w:eastAsia="en-US"/>
        </w:rPr>
        <w:t>4</w:t>
      </w:r>
      <w:r>
        <w:rPr>
          <w:rStyle w:val="default"/>
          <w:rFonts w:cs="FrankRuehl"/>
          <w:rtl/>
        </w:rPr>
        <w:t>.</w:t>
      </w:r>
      <w:r>
        <w:rPr>
          <w:rStyle w:val="default"/>
          <w:rFonts w:cs="FrankRuehl"/>
          <w:rtl/>
        </w:rPr>
        <w:tab/>
      </w:r>
      <w:r w:rsidR="007848CC">
        <w:rPr>
          <w:rStyle w:val="default"/>
          <w:rFonts w:cs="FrankRuehl" w:hint="cs"/>
          <w:rtl/>
        </w:rPr>
        <w:t xml:space="preserve">בפרק זה </w:t>
      </w:r>
      <w:r w:rsidR="007848CC">
        <w:rPr>
          <w:rStyle w:val="default"/>
          <w:rFonts w:cs="FrankRuehl"/>
          <w:rtl/>
        </w:rPr>
        <w:t>–</w:t>
      </w:r>
    </w:p>
    <w:p w14:paraId="694076F0" w14:textId="77777777" w:rsidR="007848CC" w:rsidRDefault="007848CC" w:rsidP="007848CC">
      <w:pPr>
        <w:pStyle w:val="P00"/>
        <w:spacing w:before="72"/>
        <w:ind w:left="0" w:right="1134"/>
        <w:rPr>
          <w:rStyle w:val="default"/>
          <w:rFonts w:cs="FrankRuehl" w:hint="cs"/>
          <w:rtl/>
        </w:rPr>
      </w:pPr>
      <w:r>
        <w:rPr>
          <w:rStyle w:val="default"/>
          <w:rFonts w:cs="FrankRuehl" w:hint="cs"/>
          <w:rtl/>
        </w:rPr>
        <w:tab/>
        <w:t xml:space="preserve">"חפץ" </w:t>
      </w:r>
      <w:r w:rsidR="0056556C">
        <w:rPr>
          <w:rStyle w:val="default"/>
          <w:rFonts w:cs="FrankRuehl"/>
          <w:rtl/>
        </w:rPr>
        <w:t>–</w:t>
      </w:r>
      <w:r>
        <w:rPr>
          <w:rStyle w:val="default"/>
          <w:rFonts w:cs="FrankRuehl" w:hint="cs"/>
          <w:rtl/>
        </w:rPr>
        <w:t xml:space="preserve"> </w:t>
      </w:r>
      <w:r w:rsidR="0056556C">
        <w:rPr>
          <w:rStyle w:val="default"/>
          <w:rFonts w:cs="FrankRuehl" w:hint="cs"/>
          <w:rtl/>
        </w:rPr>
        <w:t>כהגדרתו בפקודת מעצר וחיפוש;</w:t>
      </w:r>
    </w:p>
    <w:p w14:paraId="691FD2D7" w14:textId="77777777" w:rsidR="0056556C" w:rsidRDefault="0056556C" w:rsidP="007848CC">
      <w:pPr>
        <w:pStyle w:val="P00"/>
        <w:spacing w:before="72"/>
        <w:ind w:left="0" w:right="1134"/>
        <w:rPr>
          <w:rStyle w:val="default"/>
          <w:rFonts w:cs="FrankRuehl" w:hint="cs"/>
          <w:rtl/>
        </w:rPr>
      </w:pPr>
      <w:r>
        <w:rPr>
          <w:rStyle w:val="default"/>
          <w:rFonts w:cs="FrankRuehl" w:hint="cs"/>
          <w:rtl/>
        </w:rPr>
        <w:tab/>
        <w:t xml:space="preserve">"מסמך" </w:t>
      </w:r>
      <w:r>
        <w:rPr>
          <w:rStyle w:val="default"/>
          <w:rFonts w:cs="FrankRuehl"/>
          <w:rtl/>
        </w:rPr>
        <w:t>–</w:t>
      </w:r>
      <w:r>
        <w:rPr>
          <w:rStyle w:val="default"/>
          <w:rFonts w:cs="FrankRuehl" w:hint="cs"/>
          <w:rtl/>
        </w:rPr>
        <w:t xml:space="preserve"> לרבות פלט כהגדרתו בחוק המחשבים, התשנ"ה-1995;</w:t>
      </w:r>
    </w:p>
    <w:p w14:paraId="04E87367" w14:textId="77777777" w:rsidR="0056556C" w:rsidRDefault="0056556C" w:rsidP="007848CC">
      <w:pPr>
        <w:pStyle w:val="P00"/>
        <w:spacing w:before="72"/>
        <w:ind w:left="0" w:right="1134"/>
        <w:rPr>
          <w:rStyle w:val="default"/>
          <w:rFonts w:cs="FrankRuehl" w:hint="cs"/>
          <w:rtl/>
        </w:rPr>
      </w:pPr>
      <w:r>
        <w:rPr>
          <w:rStyle w:val="default"/>
          <w:rFonts w:cs="FrankRuehl" w:hint="cs"/>
          <w:rtl/>
        </w:rPr>
        <w:tab/>
        <w:t xml:space="preserve">"פקודת מעצר וחיפוש" </w:t>
      </w:r>
      <w:r>
        <w:rPr>
          <w:rStyle w:val="default"/>
          <w:rFonts w:cs="FrankRuehl"/>
          <w:rtl/>
        </w:rPr>
        <w:t>–</w:t>
      </w:r>
      <w:r>
        <w:rPr>
          <w:rStyle w:val="default"/>
          <w:rFonts w:cs="FrankRuehl" w:hint="cs"/>
          <w:rtl/>
        </w:rPr>
        <w:t xml:space="preserve"> פקודת סדר הדין הפלילי (מעצר וחיפוש) [נוסח חדש], התשכ"ט-1969.</w:t>
      </w:r>
    </w:p>
    <w:p w14:paraId="649FDC1B" w14:textId="77777777" w:rsidR="003E7324" w:rsidRDefault="003E7324" w:rsidP="0056556C">
      <w:pPr>
        <w:pStyle w:val="P00"/>
        <w:spacing w:before="72"/>
        <w:ind w:left="0" w:right="1134"/>
        <w:rPr>
          <w:rStyle w:val="default"/>
          <w:rFonts w:cs="FrankRuehl" w:hint="cs"/>
          <w:rtl/>
        </w:rPr>
      </w:pPr>
      <w:bookmarkStart w:id="252" w:name="Seif64"/>
      <w:bookmarkEnd w:id="252"/>
      <w:r>
        <w:rPr>
          <w:lang w:val="he-IL"/>
        </w:rPr>
        <w:pict w14:anchorId="00664ACC">
          <v:rect id="_x0000_s2396" style="position:absolute;left:0;text-align:left;margin-left:464.95pt;margin-top:7.1pt;width:73.8pt;height:18.6pt;z-index:251530752" o:allowincell="f" filled="f" stroked="f" strokecolor="lime" strokeweight=".25pt">
            <v:textbox inset="0,0,0,0">
              <w:txbxContent>
                <w:p w14:paraId="0491ACD3"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מסירת ידיעות ומסמכים</w:t>
                  </w:r>
                </w:p>
              </w:txbxContent>
            </v:textbox>
            <w10:anchorlock/>
          </v:rect>
        </w:pict>
      </w:r>
      <w:r>
        <w:rPr>
          <w:rStyle w:val="big-number"/>
          <w:rFonts w:hint="cs"/>
          <w:rtl/>
          <w:lang w:eastAsia="en-US"/>
        </w:rPr>
        <w:t>6</w:t>
      </w:r>
      <w:r w:rsidR="0056556C">
        <w:rPr>
          <w:rStyle w:val="big-number"/>
          <w:rFonts w:hint="cs"/>
          <w:rtl/>
          <w:lang w:eastAsia="en-US"/>
        </w:rPr>
        <w:t>5</w:t>
      </w:r>
      <w:r>
        <w:rPr>
          <w:rStyle w:val="default"/>
          <w:rFonts w:cs="FrankRuehl"/>
          <w:rtl/>
        </w:rPr>
        <w:t>.</w:t>
      </w:r>
      <w:r>
        <w:rPr>
          <w:rStyle w:val="default"/>
          <w:rFonts w:cs="FrankRuehl"/>
          <w:rtl/>
        </w:rPr>
        <w:tab/>
      </w:r>
      <w:r w:rsidR="0056556C">
        <w:rPr>
          <w:rStyle w:val="default"/>
          <w:rFonts w:cs="FrankRuehl" w:hint="cs"/>
          <w:rtl/>
        </w:rPr>
        <w:t>המפקח או מי שהוא הסמיך לכך רשאי לדרוש מכל נותן שירותים פיננסיים ומכל נושא משרה בו למסור לו כל ידיעה ומסמך הנוגעים לעסקיו ולהראות לו או לנציגיו כל פנקס, חשבון, תעודה או מסמך אחר שברשותו הנוגעים לעסקיו.</w:t>
      </w:r>
    </w:p>
    <w:p w14:paraId="63CBDFA8" w14:textId="77777777" w:rsidR="003E7324" w:rsidRDefault="003E7324" w:rsidP="008823A4">
      <w:pPr>
        <w:pStyle w:val="P00"/>
        <w:spacing w:before="72"/>
        <w:ind w:left="0" w:right="1134"/>
        <w:rPr>
          <w:rStyle w:val="default"/>
          <w:rFonts w:cs="FrankRuehl" w:hint="cs"/>
          <w:rtl/>
        </w:rPr>
      </w:pPr>
      <w:bookmarkStart w:id="253" w:name="Seif65"/>
      <w:bookmarkEnd w:id="253"/>
      <w:r>
        <w:rPr>
          <w:lang w:val="he-IL"/>
        </w:rPr>
        <w:pict w14:anchorId="6F5020C4">
          <v:rect id="_x0000_s2397" style="position:absolute;left:0;text-align:left;margin-left:464.95pt;margin-top:7.1pt;width:73.8pt;height:25pt;z-index:251531776" o:allowincell="f" filled="f" stroked="f" strokecolor="lime" strokeweight=".25pt">
            <v:textbox inset="0,0,0,0">
              <w:txbxContent>
                <w:p w14:paraId="06E14093"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מוסמכי פיקוח</w:t>
                  </w:r>
                </w:p>
                <w:p w14:paraId="0A770094" w14:textId="77777777" w:rsidR="00316D86" w:rsidRDefault="00316D86" w:rsidP="003E7324">
                  <w:pPr>
                    <w:spacing w:line="160" w:lineRule="exact"/>
                    <w:jc w:val="left"/>
                    <w:rPr>
                      <w:rFonts w:cs="Miriam" w:hint="cs"/>
                      <w:noProof/>
                      <w:szCs w:val="18"/>
                      <w:rtl/>
                      <w:lang w:eastAsia="en-US"/>
                    </w:rPr>
                  </w:pPr>
                  <w:r>
                    <w:rPr>
                      <w:rFonts w:cs="Miriam" w:hint="cs"/>
                      <w:noProof/>
                      <w:szCs w:val="18"/>
                      <w:rtl/>
                      <w:lang w:eastAsia="en-US"/>
                    </w:rPr>
                    <w:t xml:space="preserve">(תיקון מס' 1) </w:t>
                  </w:r>
                  <w:r>
                    <w:rPr>
                      <w:rFonts w:cs="Miriam"/>
                      <w:noProof/>
                      <w:szCs w:val="18"/>
                      <w:rtl/>
                      <w:lang w:eastAsia="en-US"/>
                    </w:rPr>
                    <w:br/>
                  </w:r>
                  <w:r>
                    <w:rPr>
                      <w:rFonts w:cs="Miriam" w:hint="cs"/>
                      <w:noProof/>
                      <w:szCs w:val="18"/>
                      <w:rtl/>
                      <w:lang w:eastAsia="en-US"/>
                    </w:rPr>
                    <w:t>תשע"ז-2016</w:t>
                  </w:r>
                </w:p>
              </w:txbxContent>
            </v:textbox>
            <w10:anchorlock/>
          </v:rect>
        </w:pict>
      </w:r>
      <w:r>
        <w:rPr>
          <w:rStyle w:val="big-number"/>
          <w:rFonts w:hint="cs"/>
          <w:rtl/>
          <w:lang w:eastAsia="en-US"/>
        </w:rPr>
        <w:t>6</w:t>
      </w:r>
      <w:r w:rsidR="0056556C">
        <w:rPr>
          <w:rStyle w:val="big-number"/>
          <w:rFonts w:hint="cs"/>
          <w:rtl/>
          <w:lang w:eastAsia="en-US"/>
        </w:rPr>
        <w:t>6</w:t>
      </w:r>
      <w:r>
        <w:rPr>
          <w:rStyle w:val="default"/>
          <w:rFonts w:cs="FrankRuehl"/>
          <w:rtl/>
        </w:rPr>
        <w:t>.</w:t>
      </w:r>
      <w:r>
        <w:rPr>
          <w:rStyle w:val="default"/>
          <w:rFonts w:cs="FrankRuehl"/>
          <w:rtl/>
        </w:rPr>
        <w:tab/>
      </w:r>
      <w:r w:rsidR="0056556C">
        <w:rPr>
          <w:rStyle w:val="default"/>
          <w:rFonts w:cs="FrankRuehl" w:hint="cs"/>
          <w:rtl/>
        </w:rPr>
        <w:t>(א)</w:t>
      </w:r>
      <w:r w:rsidR="0056556C">
        <w:rPr>
          <w:rStyle w:val="default"/>
          <w:rFonts w:cs="FrankRuehl" w:hint="cs"/>
          <w:rtl/>
        </w:rPr>
        <w:tab/>
      </w:r>
      <w:r w:rsidR="008823A4">
        <w:rPr>
          <w:rStyle w:val="default"/>
          <w:rFonts w:cs="FrankRuehl" w:hint="cs"/>
          <w:rtl/>
        </w:rPr>
        <w:t>המפקח</w:t>
      </w:r>
      <w:r w:rsidR="0056556C">
        <w:rPr>
          <w:rStyle w:val="default"/>
          <w:rFonts w:cs="FrankRuehl" w:hint="cs"/>
          <w:rtl/>
        </w:rPr>
        <w:t xml:space="preserve"> יסמיך מבין עובדי משרדו פקחים לשם הפעלת הסמכויות לפי סעיפים 67 ו-68 (בפרק זה </w:t>
      </w:r>
      <w:r w:rsidR="0056556C">
        <w:rPr>
          <w:rStyle w:val="default"/>
          <w:rFonts w:cs="FrankRuehl"/>
          <w:rtl/>
        </w:rPr>
        <w:t>–</w:t>
      </w:r>
      <w:r w:rsidR="0056556C">
        <w:rPr>
          <w:rStyle w:val="default"/>
          <w:rFonts w:cs="FrankRuehl" w:hint="cs"/>
          <w:rtl/>
        </w:rPr>
        <w:t xml:space="preserve"> מוסמכי פיקוח).</w:t>
      </w:r>
    </w:p>
    <w:p w14:paraId="1F5026CB" w14:textId="77777777" w:rsidR="0056556C" w:rsidRDefault="0056556C" w:rsidP="0056556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יוסמך אדם כמוסמך פיקוח לפי הוראות סעיף קטן (א), אלא אם כן מתקיימים בו כל אלה:</w:t>
      </w:r>
    </w:p>
    <w:p w14:paraId="60ED0FC3" w14:textId="77777777" w:rsidR="0056556C" w:rsidRDefault="0056556C" w:rsidP="0056556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משטרת ישראל הודיעה, בתוך שלושה חודשים מפנייתו של המפקח אליה, כי היא אינה מתנגדת להסמכתו מטעמים של ביטחון הציבור, לרבות בשל עברו הפלילי;</w:t>
      </w:r>
    </w:p>
    <w:p w14:paraId="018299C4" w14:textId="77777777" w:rsidR="0056556C" w:rsidRDefault="0056556C" w:rsidP="0056556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קיבל הכשרה מתאימה בתחום הסמכויות שיהיו נתונות לו לפי סעיפים 67 ו-68, כפי שקבע השר בהסכמת השר לביטחון הפנים;</w:t>
      </w:r>
    </w:p>
    <w:p w14:paraId="0A51933A" w14:textId="77777777" w:rsidR="0056556C" w:rsidRDefault="0056556C" w:rsidP="0056556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עומד בתנאי כשירות נוספים, כפי שהורה השר בהתייעצות עם השר לביטחון הפנים.</w:t>
      </w:r>
    </w:p>
    <w:p w14:paraId="7689D330" w14:textId="77777777" w:rsidR="008823A4" w:rsidRPr="00AA6540" w:rsidRDefault="008823A4" w:rsidP="008823A4">
      <w:pPr>
        <w:pStyle w:val="P00"/>
        <w:tabs>
          <w:tab w:val="clear" w:pos="6259"/>
        </w:tabs>
        <w:spacing w:before="0"/>
        <w:ind w:left="0" w:right="1134"/>
        <w:rPr>
          <w:rStyle w:val="default"/>
          <w:rFonts w:cs="FrankRuehl" w:hint="cs"/>
          <w:vanish/>
          <w:color w:val="FF0000"/>
          <w:szCs w:val="20"/>
          <w:shd w:val="clear" w:color="auto" w:fill="FFFF99"/>
          <w:rtl/>
        </w:rPr>
      </w:pPr>
      <w:bookmarkStart w:id="254" w:name="Rov237"/>
      <w:r w:rsidRPr="00AA6540">
        <w:rPr>
          <w:rStyle w:val="default"/>
          <w:rFonts w:cs="FrankRuehl" w:hint="cs"/>
          <w:vanish/>
          <w:color w:val="FF0000"/>
          <w:szCs w:val="20"/>
          <w:shd w:val="clear" w:color="auto" w:fill="FFFF99"/>
          <w:rtl/>
        </w:rPr>
        <w:t>מיום 1.1.2017</w:t>
      </w:r>
    </w:p>
    <w:p w14:paraId="2077C9D8" w14:textId="77777777" w:rsidR="008823A4" w:rsidRPr="00AA6540" w:rsidRDefault="008823A4" w:rsidP="008823A4">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2E8726D5" w14:textId="77777777" w:rsidR="008823A4" w:rsidRPr="00AA6540" w:rsidRDefault="008823A4" w:rsidP="008823A4">
      <w:pPr>
        <w:pStyle w:val="P00"/>
        <w:tabs>
          <w:tab w:val="clear" w:pos="6259"/>
        </w:tabs>
        <w:spacing w:before="0"/>
        <w:ind w:left="0" w:right="1134"/>
        <w:rPr>
          <w:rStyle w:val="default"/>
          <w:rFonts w:cs="FrankRuehl" w:hint="cs"/>
          <w:vanish/>
          <w:szCs w:val="20"/>
          <w:shd w:val="clear" w:color="auto" w:fill="FFFF99"/>
          <w:rtl/>
        </w:rPr>
      </w:pPr>
      <w:hyperlink r:id="rId283"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146 (</w:t>
      </w:r>
      <w:hyperlink r:id="rId284"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11E9782C" w14:textId="77777777" w:rsidR="008823A4" w:rsidRPr="008823A4" w:rsidRDefault="008823A4" w:rsidP="008823A4">
      <w:pPr>
        <w:pStyle w:val="P00"/>
        <w:ind w:left="0" w:right="1134"/>
        <w:rPr>
          <w:rStyle w:val="default"/>
          <w:rFonts w:cs="FrankRuehl" w:hint="cs"/>
          <w:sz w:val="2"/>
          <w:szCs w:val="2"/>
          <w:shd w:val="clear" w:color="auto" w:fill="FFFF99"/>
          <w:rtl/>
          <w:lang w:eastAsia="en-US"/>
        </w:rPr>
      </w:pPr>
      <w:r w:rsidRPr="00AA6540">
        <w:rPr>
          <w:rStyle w:val="default"/>
          <w:rFonts w:cs="FrankRuehl"/>
          <w:vanish/>
          <w:sz w:val="22"/>
          <w:szCs w:val="22"/>
          <w:shd w:val="clear" w:color="auto" w:fill="FFFF99"/>
          <w:rtl/>
          <w:lang w:eastAsia="en-US"/>
        </w:rPr>
        <w:tab/>
      </w:r>
      <w:r w:rsidRPr="00AA6540">
        <w:rPr>
          <w:rStyle w:val="default"/>
          <w:rFonts w:cs="FrankRuehl" w:hint="cs"/>
          <w:vanish/>
          <w:sz w:val="22"/>
          <w:szCs w:val="22"/>
          <w:shd w:val="clear" w:color="auto" w:fill="FFFF99"/>
          <w:rtl/>
          <w:lang w:eastAsia="en-US"/>
        </w:rPr>
        <w:t>(א)</w:t>
      </w:r>
      <w:r w:rsidRPr="00AA6540">
        <w:rPr>
          <w:rStyle w:val="default"/>
          <w:rFonts w:cs="FrankRuehl" w:hint="cs"/>
          <w:vanish/>
          <w:sz w:val="22"/>
          <w:szCs w:val="22"/>
          <w:shd w:val="clear" w:color="auto" w:fill="FFFF99"/>
          <w:rtl/>
          <w:lang w:eastAsia="en-US"/>
        </w:rPr>
        <w:tab/>
      </w:r>
      <w:r w:rsidRPr="00AA6540">
        <w:rPr>
          <w:rStyle w:val="default"/>
          <w:rFonts w:cs="FrankRuehl" w:hint="cs"/>
          <w:strike/>
          <w:vanish/>
          <w:sz w:val="22"/>
          <w:szCs w:val="22"/>
          <w:shd w:val="clear" w:color="auto" w:fill="FFFF99"/>
          <w:rtl/>
          <w:lang w:eastAsia="en-US"/>
        </w:rPr>
        <w:t>השר יסמיך</w:t>
      </w:r>
      <w:r w:rsidRPr="00AA6540">
        <w:rPr>
          <w:rStyle w:val="default"/>
          <w:rFonts w:cs="FrankRuehl" w:hint="cs"/>
          <w:vanish/>
          <w:sz w:val="22"/>
          <w:szCs w:val="22"/>
          <w:shd w:val="clear" w:color="auto" w:fill="FFFF99"/>
          <w:rtl/>
          <w:lang w:eastAsia="en-US"/>
        </w:rPr>
        <w:t xml:space="preserve"> </w:t>
      </w:r>
      <w:r w:rsidRPr="00AA6540">
        <w:rPr>
          <w:rStyle w:val="default"/>
          <w:rFonts w:cs="FrankRuehl" w:hint="cs"/>
          <w:vanish/>
          <w:sz w:val="22"/>
          <w:szCs w:val="22"/>
          <w:u w:val="single"/>
          <w:shd w:val="clear" w:color="auto" w:fill="FFFF99"/>
          <w:rtl/>
          <w:lang w:eastAsia="en-US"/>
        </w:rPr>
        <w:t>המפקח יסמיך</w:t>
      </w:r>
      <w:r w:rsidRPr="00AA6540">
        <w:rPr>
          <w:rStyle w:val="default"/>
          <w:rFonts w:cs="FrankRuehl" w:hint="cs"/>
          <w:vanish/>
          <w:sz w:val="22"/>
          <w:szCs w:val="22"/>
          <w:shd w:val="clear" w:color="auto" w:fill="FFFF99"/>
          <w:rtl/>
          <w:lang w:eastAsia="en-US"/>
        </w:rPr>
        <w:t xml:space="preserve"> מבין עובדי משרדו פקחים לשם הפעלת הסמכויות לפי סעיפים 67 ו-68 (בפרק זה </w:t>
      </w:r>
      <w:r w:rsidRPr="00AA6540">
        <w:rPr>
          <w:rStyle w:val="default"/>
          <w:rFonts w:cs="FrankRuehl"/>
          <w:vanish/>
          <w:sz w:val="22"/>
          <w:szCs w:val="22"/>
          <w:shd w:val="clear" w:color="auto" w:fill="FFFF99"/>
          <w:rtl/>
          <w:lang w:eastAsia="en-US"/>
        </w:rPr>
        <w:t>–</w:t>
      </w:r>
      <w:r w:rsidRPr="00AA6540">
        <w:rPr>
          <w:rStyle w:val="default"/>
          <w:rFonts w:cs="FrankRuehl" w:hint="cs"/>
          <w:vanish/>
          <w:sz w:val="22"/>
          <w:szCs w:val="22"/>
          <w:shd w:val="clear" w:color="auto" w:fill="FFFF99"/>
          <w:rtl/>
          <w:lang w:eastAsia="en-US"/>
        </w:rPr>
        <w:t xml:space="preserve"> מוסמכי פיקוח).</w:t>
      </w:r>
      <w:bookmarkEnd w:id="254"/>
    </w:p>
    <w:p w14:paraId="44B3EBB4" w14:textId="77777777" w:rsidR="003E7324" w:rsidRDefault="003E7324" w:rsidP="0056556C">
      <w:pPr>
        <w:pStyle w:val="P00"/>
        <w:spacing w:before="72"/>
        <w:ind w:left="0" w:right="1134"/>
        <w:rPr>
          <w:rStyle w:val="default"/>
          <w:rFonts w:cs="FrankRuehl" w:hint="cs"/>
          <w:rtl/>
        </w:rPr>
      </w:pPr>
      <w:bookmarkStart w:id="255" w:name="Seif66"/>
      <w:bookmarkEnd w:id="255"/>
      <w:r>
        <w:rPr>
          <w:lang w:val="he-IL"/>
        </w:rPr>
        <w:pict w14:anchorId="7005E2EE">
          <v:rect id="_x0000_s2398" style="position:absolute;left:0;text-align:left;margin-left:464.95pt;margin-top:7.1pt;width:73.8pt;height:21.3pt;z-index:251532800" o:allowincell="f" filled="f" stroked="f" strokecolor="lime" strokeweight=".25pt">
            <v:textbox inset="0,0,0,0">
              <w:txbxContent>
                <w:p w14:paraId="343E143A"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סמכויות פיקוח ואכיפה</w:t>
                  </w:r>
                </w:p>
              </w:txbxContent>
            </v:textbox>
            <w10:anchorlock/>
          </v:rect>
        </w:pict>
      </w:r>
      <w:r>
        <w:rPr>
          <w:rStyle w:val="big-number"/>
          <w:rFonts w:hint="cs"/>
          <w:rtl/>
          <w:lang w:eastAsia="en-US"/>
        </w:rPr>
        <w:t>6</w:t>
      </w:r>
      <w:r w:rsidR="0056556C">
        <w:rPr>
          <w:rStyle w:val="big-number"/>
          <w:rFonts w:hint="cs"/>
          <w:rtl/>
          <w:lang w:eastAsia="en-US"/>
        </w:rPr>
        <w:t>7</w:t>
      </w:r>
      <w:r>
        <w:rPr>
          <w:rStyle w:val="default"/>
          <w:rFonts w:cs="FrankRuehl"/>
          <w:rtl/>
        </w:rPr>
        <w:t>.</w:t>
      </w:r>
      <w:r>
        <w:rPr>
          <w:rStyle w:val="default"/>
          <w:rFonts w:cs="FrankRuehl"/>
          <w:rtl/>
        </w:rPr>
        <w:tab/>
      </w:r>
      <w:r w:rsidR="0056556C">
        <w:rPr>
          <w:rStyle w:val="default"/>
          <w:rFonts w:cs="FrankRuehl" w:hint="cs"/>
          <w:rtl/>
        </w:rPr>
        <w:t>(א)</w:t>
      </w:r>
      <w:r w:rsidR="0056556C">
        <w:rPr>
          <w:rStyle w:val="default"/>
          <w:rFonts w:cs="FrankRuehl" w:hint="cs"/>
          <w:rtl/>
        </w:rPr>
        <w:tab/>
        <w:t xml:space="preserve">לשם פיקוח על ביצוע ההוראות לפי חוק זה רשאי המפקח או מוסמך פיקוח </w:t>
      </w:r>
      <w:r w:rsidR="00BF0BEB">
        <w:rPr>
          <w:rStyle w:val="default"/>
          <w:rFonts w:cs="FrankRuehl"/>
          <w:rtl/>
        </w:rPr>
        <w:t>–</w:t>
      </w:r>
    </w:p>
    <w:p w14:paraId="45662950" w14:textId="77777777" w:rsidR="00BF0BEB" w:rsidRDefault="00BF0BEB" w:rsidP="00BF0BE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לדרוש מכל אדם למסור לו את שמו ומענו ולהציג לפניו תעודת זהות או תעודה רשמית אחרת המזהה אותו;</w:t>
      </w:r>
    </w:p>
    <w:p w14:paraId="7B4BC27E" w14:textId="77777777" w:rsidR="00BF0BEB" w:rsidRDefault="00BF0BEB" w:rsidP="00BF0BE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לדרוש מכל אדם הנוגע בדבר למסור לו כל ידיעה או מסמך הנוגעים לעסקי אדם שחוק זה חל עליו, או הנוגעים להפרה לפי חוק זה;</w:t>
      </w:r>
    </w:p>
    <w:p w14:paraId="24715336" w14:textId="77777777" w:rsidR="00BF0BEB" w:rsidRDefault="00BF0BEB" w:rsidP="00BF0BE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להיכנס למקום שיש לו יסוד להניח כי פועל בו נותן שירותים פיננסיים, ובלבד שלא ייכנס למקום המשמש למגורים בלבד, אלא על פי צו של בית משפט.</w:t>
      </w:r>
    </w:p>
    <w:p w14:paraId="2A9206C6" w14:textId="77777777" w:rsidR="00BF0BEB" w:rsidRDefault="008823A4" w:rsidP="0056556C">
      <w:pPr>
        <w:pStyle w:val="P00"/>
        <w:spacing w:before="72"/>
        <w:ind w:left="0" w:right="1134"/>
        <w:rPr>
          <w:rStyle w:val="default"/>
          <w:rFonts w:cs="FrankRuehl" w:hint="cs"/>
          <w:rtl/>
        </w:rPr>
      </w:pPr>
      <w:r>
        <w:rPr>
          <w:rFonts w:hint="cs"/>
          <w:rtl/>
          <w:lang w:eastAsia="en-US"/>
        </w:rPr>
        <w:pict w14:anchorId="2CDFCA0F">
          <v:shape id="_x0000_s2681" type="#_x0000_t202" style="position:absolute;left:0;text-align:left;margin-left:470.35pt;margin-top:7.1pt;width:1in;height:16.8pt;z-index:251690496" filled="f" stroked="f">
            <v:textbox inset="1mm,0,1mm,0">
              <w:txbxContent>
                <w:p w14:paraId="66C7976E" w14:textId="77777777" w:rsidR="00316D86" w:rsidRDefault="00316D86" w:rsidP="008823A4">
                  <w:pPr>
                    <w:spacing w:line="160" w:lineRule="exact"/>
                    <w:jc w:val="left"/>
                    <w:rPr>
                      <w:rFonts w:cs="Miriam" w:hint="cs"/>
                      <w:noProof/>
                      <w:szCs w:val="18"/>
                      <w:rtl/>
                      <w:lang w:eastAsia="en-US"/>
                    </w:rPr>
                  </w:pPr>
                  <w:r>
                    <w:rPr>
                      <w:rFonts w:cs="Miriam" w:hint="cs"/>
                      <w:noProof/>
                      <w:szCs w:val="18"/>
                      <w:rtl/>
                      <w:lang w:eastAsia="en-US"/>
                    </w:rPr>
                    <w:t>(תיקון מס' 1) תשע"ז-2016</w:t>
                  </w:r>
                </w:p>
              </w:txbxContent>
            </v:textbox>
            <w10:anchorlock/>
          </v:shape>
        </w:pict>
      </w:r>
      <w:r w:rsidR="00BF0BEB">
        <w:rPr>
          <w:rStyle w:val="default"/>
          <w:rFonts w:cs="FrankRuehl" w:hint="cs"/>
          <w:rtl/>
        </w:rPr>
        <w:tab/>
        <w:t>(ב)</w:t>
      </w:r>
      <w:r w:rsidR="00BF0BEB">
        <w:rPr>
          <w:rStyle w:val="default"/>
          <w:rFonts w:cs="FrankRuehl" w:hint="cs"/>
          <w:rtl/>
        </w:rPr>
        <w:tab/>
        <w:t>התעורר חשד לביצוע עבירה לפי חוק זה</w:t>
      </w:r>
      <w:r>
        <w:rPr>
          <w:rStyle w:val="default"/>
          <w:rFonts w:cs="FrankRuehl" w:hint="cs"/>
          <w:rtl/>
        </w:rPr>
        <w:t xml:space="preserve"> </w:t>
      </w:r>
      <w:r w:rsidRPr="008823A4">
        <w:rPr>
          <w:rStyle w:val="default"/>
          <w:rFonts w:cs="FrankRuehl" w:hint="cs"/>
          <w:rtl/>
        </w:rPr>
        <w:t>לעניין עיסוק במתן שירות בנכס פיננסי או במתן אשראי, כהגדרתם בפרק ג',</w:t>
      </w:r>
      <w:r w:rsidR="00BF0BEB">
        <w:rPr>
          <w:rStyle w:val="default"/>
          <w:rFonts w:cs="FrankRuehl" w:hint="cs"/>
          <w:rtl/>
        </w:rPr>
        <w:t xml:space="preserve"> רשאי המפקח או מוסמך פיקוח לתפוס כל חפץ הקשור לעבירה כאמור; על תפיסה לפי פסקה זו יחולו הוראות הפרק הרביעי לפקודת מעצר וחיפוש, בשינויים המחויבים.</w:t>
      </w:r>
    </w:p>
    <w:p w14:paraId="3F1AB0B2" w14:textId="77777777" w:rsidR="008823A4" w:rsidRPr="00AA6540" w:rsidRDefault="008823A4" w:rsidP="008823A4">
      <w:pPr>
        <w:pStyle w:val="P00"/>
        <w:tabs>
          <w:tab w:val="clear" w:pos="6259"/>
        </w:tabs>
        <w:spacing w:before="0"/>
        <w:ind w:left="0" w:right="1134"/>
        <w:rPr>
          <w:rStyle w:val="default"/>
          <w:rFonts w:cs="FrankRuehl" w:hint="cs"/>
          <w:vanish/>
          <w:color w:val="FF0000"/>
          <w:szCs w:val="20"/>
          <w:shd w:val="clear" w:color="auto" w:fill="FFFF99"/>
          <w:rtl/>
        </w:rPr>
      </w:pPr>
      <w:bookmarkStart w:id="256" w:name="Rov238"/>
      <w:r w:rsidRPr="00AA6540">
        <w:rPr>
          <w:rStyle w:val="default"/>
          <w:rFonts w:cs="FrankRuehl" w:hint="cs"/>
          <w:vanish/>
          <w:color w:val="FF0000"/>
          <w:szCs w:val="20"/>
          <w:shd w:val="clear" w:color="auto" w:fill="FFFF99"/>
          <w:rtl/>
        </w:rPr>
        <w:t>מיום 1.1.2017</w:t>
      </w:r>
    </w:p>
    <w:p w14:paraId="7DF9838A" w14:textId="77777777" w:rsidR="008823A4" w:rsidRPr="00AA6540" w:rsidRDefault="008823A4" w:rsidP="008823A4">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68382E08" w14:textId="77777777" w:rsidR="008823A4" w:rsidRPr="00AA6540" w:rsidRDefault="008823A4" w:rsidP="008823A4">
      <w:pPr>
        <w:pStyle w:val="P00"/>
        <w:tabs>
          <w:tab w:val="clear" w:pos="6259"/>
        </w:tabs>
        <w:spacing w:before="0"/>
        <w:ind w:left="0" w:right="1134"/>
        <w:rPr>
          <w:rStyle w:val="default"/>
          <w:rFonts w:cs="FrankRuehl" w:hint="cs"/>
          <w:vanish/>
          <w:szCs w:val="20"/>
          <w:shd w:val="clear" w:color="auto" w:fill="FFFF99"/>
          <w:rtl/>
        </w:rPr>
      </w:pPr>
      <w:hyperlink r:id="rId285"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146 (</w:t>
      </w:r>
      <w:hyperlink r:id="rId286"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4E4ACE22" w14:textId="77777777" w:rsidR="008823A4" w:rsidRPr="008823A4" w:rsidRDefault="008823A4" w:rsidP="008823A4">
      <w:pPr>
        <w:pStyle w:val="P00"/>
        <w:ind w:left="0" w:right="1134"/>
        <w:rPr>
          <w:rStyle w:val="default"/>
          <w:rFonts w:cs="FrankRuehl" w:hint="cs"/>
          <w:sz w:val="2"/>
          <w:szCs w:val="2"/>
          <w:shd w:val="clear" w:color="auto" w:fill="FFFF99"/>
          <w:rtl/>
          <w:lang w:eastAsia="en-US"/>
        </w:rPr>
      </w:pPr>
      <w:r w:rsidRPr="00AA6540">
        <w:rPr>
          <w:rStyle w:val="default"/>
          <w:rFonts w:cs="FrankRuehl" w:hint="cs"/>
          <w:vanish/>
          <w:sz w:val="22"/>
          <w:szCs w:val="22"/>
          <w:shd w:val="clear" w:color="auto" w:fill="FFFF99"/>
          <w:rtl/>
          <w:lang w:eastAsia="en-US"/>
        </w:rPr>
        <w:tab/>
        <w:t>(ב)</w:t>
      </w:r>
      <w:r w:rsidRPr="00AA6540">
        <w:rPr>
          <w:rStyle w:val="default"/>
          <w:rFonts w:cs="FrankRuehl" w:hint="cs"/>
          <w:vanish/>
          <w:sz w:val="22"/>
          <w:szCs w:val="22"/>
          <w:shd w:val="clear" w:color="auto" w:fill="FFFF99"/>
          <w:rtl/>
          <w:lang w:eastAsia="en-US"/>
        </w:rPr>
        <w:tab/>
        <w:t xml:space="preserve">התעורר חשד לביצוע עבירה לפי חוק זה </w:t>
      </w:r>
      <w:r w:rsidRPr="00AA6540">
        <w:rPr>
          <w:rStyle w:val="default"/>
          <w:rFonts w:cs="FrankRuehl" w:hint="cs"/>
          <w:vanish/>
          <w:sz w:val="22"/>
          <w:szCs w:val="22"/>
          <w:u w:val="single"/>
          <w:shd w:val="clear" w:color="auto" w:fill="FFFF99"/>
          <w:rtl/>
          <w:lang w:eastAsia="en-US"/>
        </w:rPr>
        <w:t>לעניין עיסוק במתן שירות בנכס פיננסי או במתן אשראי, כהגדרתם בפרק ג',</w:t>
      </w:r>
      <w:r w:rsidRPr="00AA6540">
        <w:rPr>
          <w:rStyle w:val="default"/>
          <w:rFonts w:cs="FrankRuehl" w:hint="cs"/>
          <w:vanish/>
          <w:sz w:val="22"/>
          <w:szCs w:val="22"/>
          <w:shd w:val="clear" w:color="auto" w:fill="FFFF99"/>
          <w:rtl/>
          <w:lang w:eastAsia="en-US"/>
        </w:rPr>
        <w:t xml:space="preserve"> רשאי המפקח או מוסמך פיקוח לתפוס כל חפץ הקשור לעבירה כאמור; על תפיסה לפי פסקה זו יחולו הוראות הפרק הרביעי לפקודת מעצר וחיפוש, בשינויים המחויבים.</w:t>
      </w:r>
      <w:bookmarkEnd w:id="256"/>
    </w:p>
    <w:p w14:paraId="26D2D767" w14:textId="77777777" w:rsidR="003E7324" w:rsidRDefault="003E7324" w:rsidP="00BF0BEB">
      <w:pPr>
        <w:pStyle w:val="P00"/>
        <w:spacing w:before="72"/>
        <w:ind w:left="0" w:right="1134"/>
        <w:rPr>
          <w:rStyle w:val="default"/>
          <w:rFonts w:cs="FrankRuehl" w:hint="cs"/>
          <w:rtl/>
        </w:rPr>
      </w:pPr>
      <w:bookmarkStart w:id="257" w:name="Seif67"/>
      <w:bookmarkEnd w:id="257"/>
      <w:r>
        <w:rPr>
          <w:lang w:val="he-IL"/>
        </w:rPr>
        <w:pict w14:anchorId="20577632">
          <v:rect id="_x0000_s2399" style="position:absolute;left:0;text-align:left;margin-left:464.95pt;margin-top:7.1pt;width:73.8pt;height:19.2pt;z-index:251533824" o:allowincell="f" filled="f" stroked="f" strokecolor="lime" strokeweight=".25pt">
            <v:textbox inset="0,0,0,0">
              <w:txbxContent>
                <w:p w14:paraId="0A5663F6"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סמכויות בירור מינהלי</w:t>
                  </w:r>
                </w:p>
              </w:txbxContent>
            </v:textbox>
            <w10:anchorlock/>
          </v:rect>
        </w:pict>
      </w:r>
      <w:r>
        <w:rPr>
          <w:rStyle w:val="big-number"/>
          <w:rFonts w:hint="cs"/>
          <w:rtl/>
          <w:lang w:eastAsia="en-US"/>
        </w:rPr>
        <w:t>6</w:t>
      </w:r>
      <w:r w:rsidR="00BF0BEB">
        <w:rPr>
          <w:rStyle w:val="big-number"/>
          <w:rFonts w:hint="cs"/>
          <w:rtl/>
          <w:lang w:eastAsia="en-US"/>
        </w:rPr>
        <w:t>8</w:t>
      </w:r>
      <w:r>
        <w:rPr>
          <w:rStyle w:val="default"/>
          <w:rFonts w:cs="FrankRuehl"/>
          <w:rtl/>
        </w:rPr>
        <w:t>.</w:t>
      </w:r>
      <w:r>
        <w:rPr>
          <w:rStyle w:val="default"/>
          <w:rFonts w:cs="FrankRuehl"/>
          <w:rtl/>
        </w:rPr>
        <w:tab/>
      </w:r>
      <w:r w:rsidR="00BF0BEB">
        <w:rPr>
          <w:rStyle w:val="default"/>
          <w:rFonts w:cs="FrankRuehl" w:hint="cs"/>
          <w:rtl/>
        </w:rPr>
        <w:t>(א)</w:t>
      </w:r>
      <w:r w:rsidR="00BF0BEB">
        <w:rPr>
          <w:rStyle w:val="default"/>
          <w:rFonts w:cs="FrankRuehl" w:hint="cs"/>
          <w:rtl/>
        </w:rPr>
        <w:tab/>
        <w:t xml:space="preserve">היה למפקח יסוד סביר להניח כי אדם ביצע הפרה של הוראה מההוראות לפי חוק זה החלה לגביו (בסעיף זה </w:t>
      </w:r>
      <w:r w:rsidR="00BF0BEB">
        <w:rPr>
          <w:rStyle w:val="default"/>
          <w:rFonts w:cs="FrankRuehl"/>
          <w:rtl/>
        </w:rPr>
        <w:t>–</w:t>
      </w:r>
      <w:r w:rsidR="00BF0BEB">
        <w:rPr>
          <w:rStyle w:val="default"/>
          <w:rFonts w:cs="FrankRuehl" w:hint="cs"/>
          <w:rtl/>
        </w:rPr>
        <w:t xml:space="preserve"> מפר והפרה, בהתאמה), רשאי המפקח, מנימוקים שיירשמו, להתיר למוסמך פיקוח, נוסף על הסמכויות האמורות בסעיף 67 </w:t>
      </w:r>
      <w:r w:rsidR="00BF0BEB">
        <w:rPr>
          <w:rStyle w:val="default"/>
          <w:rFonts w:cs="FrankRuehl"/>
          <w:rtl/>
        </w:rPr>
        <w:t>–</w:t>
      </w:r>
    </w:p>
    <w:p w14:paraId="019E5739" w14:textId="77777777" w:rsidR="00BF0BEB" w:rsidRDefault="00BF0BEB" w:rsidP="00BF0BE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לבקש משופט של בית משפט השלום לתת צו לאדם, שלפי ההנחה נמצא בחזקתו או ברשותו חפץ או מסמך הדרוש לצורך בירור ההפרה, להציג למוסמך פיקוח את החפץ או את המסמך או להמציאו, בשעה, במקום ובאופן הנקובים בצו;</w:t>
      </w:r>
    </w:p>
    <w:p w14:paraId="3284E027" w14:textId="77777777" w:rsidR="00BF0BEB" w:rsidRDefault="00BF0BEB" w:rsidP="00BF0BE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לזמן את המפר ולשאול אותו שאלות בקשר לאותה הפרה; זימון לפי פסקה זו ייעשה למועד סביר ולמקום שיתואם עם המפר.</w:t>
      </w:r>
    </w:p>
    <w:p w14:paraId="2E9805B9" w14:textId="77777777" w:rsidR="00BF0BEB" w:rsidRDefault="00BF0BEB" w:rsidP="00BF0B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יינתן צו לפי סעיף קטן (א)(1) אלא אם כן התקיים אחד מאלה:</w:t>
      </w:r>
    </w:p>
    <w:p w14:paraId="1920491D" w14:textId="77777777" w:rsidR="00BF0BEB" w:rsidRDefault="00BF0BEB" w:rsidP="00BF0BE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האדם שלגביו ניתן הצו נדרש על ידי מוסמך הפיקוח להציג לו את החפץ או המסמך, ולא הציגו;</w:t>
      </w:r>
    </w:p>
    <w:p w14:paraId="06A19087" w14:textId="77777777" w:rsidR="00BF0BEB" w:rsidRDefault="00BF0BEB" w:rsidP="00BF0BE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דרישה כאמור בפסקה (1) עלולה לפגוע בבירור ההפרה בשל חשש להעלמת ראיה או לפגיעה בה.</w:t>
      </w:r>
    </w:p>
    <w:p w14:paraId="7F324299" w14:textId="77777777" w:rsidR="00BF0BEB" w:rsidRDefault="00BF0BEB" w:rsidP="00BF0BE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זומן המפר לפי סעיף קטן (א)(2), יודיע מוסמך הפיקוח למפר שזומן, לפני תחילת התשאול, מהם המעשים שביחס להפרתם יישאל; המפר שזומן ישיב לשאלות שנשאל, ותשובותיו לא ישמשו כראיה בהליכים פליליים ובהליכים אזרחיים נגדו.</w:t>
      </w:r>
    </w:p>
    <w:p w14:paraId="4631EEF1" w14:textId="77777777" w:rsidR="003E7324" w:rsidRDefault="003E7324" w:rsidP="008E4403">
      <w:pPr>
        <w:pStyle w:val="P00"/>
        <w:spacing w:before="72"/>
        <w:ind w:left="0" w:right="1134"/>
        <w:rPr>
          <w:rStyle w:val="default"/>
          <w:rFonts w:cs="FrankRuehl" w:hint="cs"/>
          <w:rtl/>
        </w:rPr>
      </w:pPr>
      <w:bookmarkStart w:id="258" w:name="Seif68"/>
      <w:bookmarkEnd w:id="258"/>
      <w:r>
        <w:rPr>
          <w:lang w:val="he-IL"/>
        </w:rPr>
        <w:pict w14:anchorId="565E2059">
          <v:rect id="_x0000_s2400" style="position:absolute;left:0;text-align:left;margin-left:464.95pt;margin-top:7.1pt;width:73.8pt;height:15.2pt;z-index:251534848" o:allowincell="f" filled="f" stroked="f" strokecolor="lime" strokeweight=".25pt">
            <v:textbox inset="0,0,0,0">
              <w:txbxContent>
                <w:p w14:paraId="19599C91"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חובת הזדהות</w:t>
                  </w:r>
                </w:p>
              </w:txbxContent>
            </v:textbox>
            <w10:anchorlock/>
          </v:rect>
        </w:pict>
      </w:r>
      <w:r>
        <w:rPr>
          <w:rStyle w:val="big-number"/>
          <w:rFonts w:hint="cs"/>
          <w:rtl/>
          <w:lang w:eastAsia="en-US"/>
        </w:rPr>
        <w:t>6</w:t>
      </w:r>
      <w:r w:rsidR="00BF0BEB">
        <w:rPr>
          <w:rStyle w:val="big-number"/>
          <w:rFonts w:hint="cs"/>
          <w:rtl/>
          <w:lang w:eastAsia="en-US"/>
        </w:rPr>
        <w:t>9</w:t>
      </w:r>
      <w:r>
        <w:rPr>
          <w:rStyle w:val="default"/>
          <w:rFonts w:cs="FrankRuehl"/>
          <w:rtl/>
        </w:rPr>
        <w:t>.</w:t>
      </w:r>
      <w:r>
        <w:rPr>
          <w:rStyle w:val="default"/>
          <w:rFonts w:cs="FrankRuehl"/>
          <w:rtl/>
        </w:rPr>
        <w:tab/>
      </w:r>
      <w:r w:rsidR="008E4403">
        <w:rPr>
          <w:rStyle w:val="default"/>
          <w:rFonts w:cs="FrankRuehl" w:hint="cs"/>
          <w:rtl/>
        </w:rPr>
        <w:t>המפקח או מוסמך פיקוח לא יעשה שימוש בסמכויות הנתונות לו לפי סעיפים 67 ו-68 אלא בעת מילוי תפקידו ואם הוא עונד באופן גלוי תג המזהה אותו ואת תפקידו וכן יש בידו תעודה המעידה על תפקידו ועל סמכויותיו, שאותה יציג לפי דרישה; תעודה כאמור של מוסמך פיקוח, תהיה חתומה בידי המפקח.</w:t>
      </w:r>
    </w:p>
    <w:p w14:paraId="04A85F75" w14:textId="77777777" w:rsidR="003E7324" w:rsidRDefault="003E7324" w:rsidP="00F755BB">
      <w:pPr>
        <w:pStyle w:val="P00"/>
        <w:spacing w:before="72"/>
        <w:ind w:left="0" w:right="1134"/>
        <w:rPr>
          <w:rStyle w:val="default"/>
          <w:rFonts w:cs="FrankRuehl" w:hint="cs"/>
          <w:rtl/>
        </w:rPr>
      </w:pPr>
      <w:bookmarkStart w:id="259" w:name="Seif69"/>
      <w:bookmarkEnd w:id="259"/>
      <w:r>
        <w:rPr>
          <w:lang w:val="he-IL"/>
        </w:rPr>
        <w:pict w14:anchorId="740BDB68">
          <v:rect id="_x0000_s2401" style="position:absolute;left:0;text-align:left;margin-left:464.95pt;margin-top:7.1pt;width:73.8pt;height:45.45pt;z-index:251535872" o:allowincell="f" filled="f" stroked="f" strokecolor="lime" strokeweight=".25pt">
            <v:textbox inset="0,0,0,0">
              <w:txbxContent>
                <w:p w14:paraId="076A3098"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צו להפסקה או למניעה של עיסוק בלא רישיון</w:t>
                  </w:r>
                </w:p>
                <w:p w14:paraId="0FD6DCFC" w14:textId="77777777" w:rsidR="00316D86" w:rsidRDefault="00316D86" w:rsidP="003E7324">
                  <w:pPr>
                    <w:spacing w:line="160" w:lineRule="exact"/>
                    <w:jc w:val="left"/>
                    <w:rPr>
                      <w:rFonts w:cs="Miriam" w:hint="cs"/>
                      <w:noProof/>
                      <w:szCs w:val="18"/>
                      <w:rtl/>
                      <w:lang w:eastAsia="en-US"/>
                    </w:rPr>
                  </w:pPr>
                  <w:r>
                    <w:rPr>
                      <w:rFonts w:cs="Miriam" w:hint="cs"/>
                      <w:noProof/>
                      <w:szCs w:val="18"/>
                      <w:rtl/>
                      <w:lang w:eastAsia="en-US"/>
                    </w:rPr>
                    <w:t xml:space="preserve">(תיקון מס' 1) </w:t>
                  </w:r>
                  <w:r>
                    <w:rPr>
                      <w:rFonts w:cs="Miriam"/>
                      <w:noProof/>
                      <w:szCs w:val="18"/>
                      <w:rtl/>
                      <w:lang w:eastAsia="en-US"/>
                    </w:rPr>
                    <w:br/>
                  </w:r>
                  <w:r>
                    <w:rPr>
                      <w:rFonts w:cs="Miriam" w:hint="cs"/>
                      <w:noProof/>
                      <w:szCs w:val="18"/>
                      <w:rtl/>
                      <w:lang w:eastAsia="en-US"/>
                    </w:rPr>
                    <w:t>תשע"ז-2016</w:t>
                  </w:r>
                </w:p>
              </w:txbxContent>
            </v:textbox>
            <w10:anchorlock/>
          </v:rect>
        </w:pict>
      </w:r>
      <w:r>
        <w:rPr>
          <w:rStyle w:val="big-number"/>
          <w:rFonts w:hint="cs"/>
          <w:rtl/>
          <w:lang w:eastAsia="en-US"/>
        </w:rPr>
        <w:t>70</w:t>
      </w:r>
      <w:r>
        <w:rPr>
          <w:rStyle w:val="default"/>
          <w:rFonts w:cs="FrankRuehl"/>
          <w:rtl/>
        </w:rPr>
        <w:t>.</w:t>
      </w:r>
      <w:r>
        <w:rPr>
          <w:rStyle w:val="default"/>
          <w:rFonts w:cs="FrankRuehl"/>
          <w:rtl/>
        </w:rPr>
        <w:tab/>
      </w:r>
      <w:r w:rsidR="00F755BB">
        <w:rPr>
          <w:rStyle w:val="default"/>
          <w:rFonts w:cs="FrankRuehl" w:hint="cs"/>
          <w:rtl/>
        </w:rPr>
        <w:t>(א)</w:t>
      </w:r>
      <w:r w:rsidR="00F755BB">
        <w:rPr>
          <w:rStyle w:val="default"/>
          <w:rFonts w:cs="FrankRuehl" w:hint="cs"/>
          <w:rtl/>
        </w:rPr>
        <w:tab/>
        <w:t>היה למפקח יסוד סביר להניח כי אדם שאינו בעל רישיון</w:t>
      </w:r>
      <w:r w:rsidR="008823A4">
        <w:rPr>
          <w:rStyle w:val="default"/>
          <w:rFonts w:cs="FrankRuehl" w:hint="cs"/>
          <w:rtl/>
        </w:rPr>
        <w:t xml:space="preserve"> למתן שירותים פיננסיים</w:t>
      </w:r>
      <w:r w:rsidR="00F755BB">
        <w:rPr>
          <w:rStyle w:val="default"/>
          <w:rFonts w:cs="FrankRuehl" w:hint="cs"/>
          <w:rtl/>
        </w:rPr>
        <w:t xml:space="preserve"> עוסק או עומד לעסוק במתן שירותים פיננסיים, רשאי הוא לצוות על אותו אדם, בכתב, להפסיק את העיסוק כאמור או להימנע ממנו, לפי העניין.</w:t>
      </w:r>
    </w:p>
    <w:p w14:paraId="4A62BF0E" w14:textId="77777777" w:rsidR="00F755BB" w:rsidRDefault="00F755BB" w:rsidP="00F755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המפקח לא יצווה כאמור בסעיף קטן (א) אלא לאחר שקיבל את אישור בית משפט השלום לכך, ובהתקיים אחד מאלה:</w:t>
      </w:r>
    </w:p>
    <w:p w14:paraId="494854BA" w14:textId="77777777" w:rsidR="00F755BB" w:rsidRDefault="00F755BB" w:rsidP="00F755B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המפקח דרש מאותו אדם להפסיק את העיסוק או להימנע ממנו, בתוך תקופה שהורה בדרישה, ואותו אדם לא עשה כן;</w:t>
      </w:r>
    </w:p>
    <w:p w14:paraId="76E738D6" w14:textId="77777777" w:rsidR="00F755BB" w:rsidRDefault="00F755BB" w:rsidP="00F755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טובת הציבור מחייבת לצוות על הפסקת העיסוק או הימנעות ממנו, בלא דיחוי.</w:t>
      </w:r>
    </w:p>
    <w:p w14:paraId="1F7C5EB5" w14:textId="77777777" w:rsidR="00F755BB" w:rsidRDefault="00F755BB" w:rsidP="00F755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המפקח יפרסם באתר האינטרנט שלו את נוסח הצו, בסמוך לאחר שניתן; הוגשה בקשה לביטול הצו לפי סעיף קטן (ד), יפרסם המפקח גם את דבר הבקשה.</w:t>
      </w:r>
    </w:p>
    <w:p w14:paraId="014A0E10" w14:textId="77777777" w:rsidR="00F755BB" w:rsidRDefault="00F755BB" w:rsidP="00F755B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הרואה את עצמו נפגע מצו שהוצא לפי סעיף זה רשאי להגיש לבית משפט השלום בקשה לביטולו בתוך 30 ימים מיום מתן הצו.</w:t>
      </w:r>
    </w:p>
    <w:p w14:paraId="110A3A28" w14:textId="77777777" w:rsidR="000C2C48" w:rsidRPr="00AA6540" w:rsidRDefault="000C2C48" w:rsidP="000C2C48">
      <w:pPr>
        <w:pStyle w:val="P00"/>
        <w:tabs>
          <w:tab w:val="clear" w:pos="6259"/>
        </w:tabs>
        <w:spacing w:before="0"/>
        <w:ind w:left="0" w:right="1134"/>
        <w:rPr>
          <w:rStyle w:val="default"/>
          <w:rFonts w:cs="FrankRuehl" w:hint="cs"/>
          <w:vanish/>
          <w:color w:val="FF0000"/>
          <w:szCs w:val="20"/>
          <w:shd w:val="clear" w:color="auto" w:fill="FFFF99"/>
          <w:rtl/>
        </w:rPr>
      </w:pPr>
      <w:bookmarkStart w:id="260" w:name="Rov239"/>
      <w:r w:rsidRPr="00AA6540">
        <w:rPr>
          <w:rStyle w:val="default"/>
          <w:rFonts w:cs="FrankRuehl" w:hint="cs"/>
          <w:vanish/>
          <w:color w:val="FF0000"/>
          <w:szCs w:val="20"/>
          <w:shd w:val="clear" w:color="auto" w:fill="FFFF99"/>
          <w:rtl/>
        </w:rPr>
        <w:t>מיום 1.1.2017</w:t>
      </w:r>
    </w:p>
    <w:p w14:paraId="5065C8CE" w14:textId="77777777" w:rsidR="000C2C48" w:rsidRPr="00AA6540" w:rsidRDefault="000C2C48" w:rsidP="000C2C48">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6BD5559F" w14:textId="77777777" w:rsidR="000C2C48" w:rsidRPr="00AA6540" w:rsidRDefault="000C2C48" w:rsidP="000C2C48">
      <w:pPr>
        <w:pStyle w:val="P00"/>
        <w:tabs>
          <w:tab w:val="clear" w:pos="6259"/>
        </w:tabs>
        <w:spacing w:before="0"/>
        <w:ind w:left="0" w:right="1134"/>
        <w:rPr>
          <w:rStyle w:val="default"/>
          <w:rFonts w:cs="FrankRuehl" w:hint="cs"/>
          <w:vanish/>
          <w:szCs w:val="20"/>
          <w:shd w:val="clear" w:color="auto" w:fill="FFFF99"/>
          <w:rtl/>
        </w:rPr>
      </w:pPr>
      <w:hyperlink r:id="rId287"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146 (</w:t>
      </w:r>
      <w:hyperlink r:id="rId288"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7242A18E" w14:textId="77777777" w:rsidR="000C2C48" w:rsidRPr="008823A4" w:rsidRDefault="000C2C48" w:rsidP="000C2C48">
      <w:pPr>
        <w:pStyle w:val="P00"/>
        <w:ind w:left="0" w:right="1134"/>
        <w:rPr>
          <w:rStyle w:val="default"/>
          <w:rFonts w:cs="FrankRuehl" w:hint="cs"/>
          <w:sz w:val="2"/>
          <w:szCs w:val="2"/>
          <w:shd w:val="clear" w:color="auto" w:fill="FFFF99"/>
          <w:rtl/>
          <w:lang w:eastAsia="en-US"/>
        </w:rPr>
      </w:pPr>
      <w:r w:rsidRPr="00AA6540">
        <w:rPr>
          <w:rStyle w:val="default"/>
          <w:rFonts w:cs="FrankRuehl"/>
          <w:vanish/>
          <w:sz w:val="22"/>
          <w:szCs w:val="22"/>
          <w:shd w:val="clear" w:color="auto" w:fill="FFFF99"/>
          <w:rtl/>
          <w:lang w:eastAsia="en-US"/>
        </w:rPr>
        <w:tab/>
      </w:r>
      <w:r w:rsidRPr="00AA6540">
        <w:rPr>
          <w:rStyle w:val="default"/>
          <w:rFonts w:cs="FrankRuehl" w:hint="cs"/>
          <w:vanish/>
          <w:sz w:val="22"/>
          <w:szCs w:val="22"/>
          <w:shd w:val="clear" w:color="auto" w:fill="FFFF99"/>
          <w:rtl/>
          <w:lang w:eastAsia="en-US"/>
        </w:rPr>
        <w:t>(א)</w:t>
      </w:r>
      <w:r w:rsidRPr="00AA6540">
        <w:rPr>
          <w:rStyle w:val="default"/>
          <w:rFonts w:cs="FrankRuehl" w:hint="cs"/>
          <w:vanish/>
          <w:sz w:val="22"/>
          <w:szCs w:val="22"/>
          <w:shd w:val="clear" w:color="auto" w:fill="FFFF99"/>
          <w:rtl/>
          <w:lang w:eastAsia="en-US"/>
        </w:rPr>
        <w:tab/>
        <w:t xml:space="preserve">היה למפקח יסוד סביר להניח כי אדם שאינו בעל רישיון </w:t>
      </w:r>
      <w:r w:rsidRPr="00AA6540">
        <w:rPr>
          <w:rStyle w:val="default"/>
          <w:rFonts w:cs="FrankRuehl" w:hint="cs"/>
          <w:vanish/>
          <w:sz w:val="22"/>
          <w:szCs w:val="22"/>
          <w:u w:val="single"/>
          <w:shd w:val="clear" w:color="auto" w:fill="FFFF99"/>
          <w:rtl/>
          <w:lang w:eastAsia="en-US"/>
        </w:rPr>
        <w:t>למתן שירותים פיננסיים</w:t>
      </w:r>
      <w:r w:rsidRPr="00AA6540">
        <w:rPr>
          <w:rStyle w:val="default"/>
          <w:rFonts w:cs="FrankRuehl" w:hint="cs"/>
          <w:vanish/>
          <w:sz w:val="22"/>
          <w:szCs w:val="22"/>
          <w:shd w:val="clear" w:color="auto" w:fill="FFFF99"/>
          <w:rtl/>
          <w:lang w:eastAsia="en-US"/>
        </w:rPr>
        <w:t xml:space="preserve"> עוסק או עומד לעסוק במתן שירותים פיננסיים, רשאי הוא לצוות על אותו אדם, בכתב, להפסיק את העיסוק כאמור או להימנע ממנו, לפי העניין.</w:t>
      </w:r>
      <w:bookmarkEnd w:id="260"/>
    </w:p>
    <w:p w14:paraId="013CBAE7" w14:textId="77777777" w:rsidR="000C2C48" w:rsidRDefault="000C2C48" w:rsidP="00132AE2">
      <w:pPr>
        <w:pStyle w:val="medium2-header"/>
        <w:keepLines w:val="0"/>
        <w:spacing w:before="72"/>
        <w:ind w:left="0" w:right="1134"/>
        <w:outlineLvl w:val="0"/>
        <w:rPr>
          <w:bCs w:val="0"/>
          <w:noProof/>
          <w:rtl/>
        </w:rPr>
      </w:pPr>
      <w:bookmarkStart w:id="261" w:name="med13"/>
      <w:bookmarkEnd w:id="261"/>
      <w:r>
        <w:rPr>
          <w:rFonts w:hint="cs"/>
          <w:b/>
          <w:noProof/>
          <w:rtl/>
          <w:lang w:eastAsia="en-US"/>
        </w:rPr>
        <w:pict w14:anchorId="05ED2643">
          <v:shape id="_x0000_s2849" type="#_x0000_t202" style="position:absolute;left:0;text-align:left;margin-left:470.35pt;margin-top:7.1pt;width:1in;height:18.75pt;z-index:251764224" filled="f" stroked="f">
            <v:textbox inset="1mm,0,1mm,0">
              <w:txbxContent>
                <w:p w14:paraId="31508AA4" w14:textId="77777777" w:rsidR="000215FF" w:rsidRDefault="000215FF" w:rsidP="000215FF">
                  <w:pPr>
                    <w:spacing w:line="160" w:lineRule="exact"/>
                    <w:jc w:val="left"/>
                    <w:rPr>
                      <w:rFonts w:cs="Miriam" w:hint="cs"/>
                      <w:noProof/>
                      <w:szCs w:val="18"/>
                      <w:rtl/>
                      <w:lang w:eastAsia="en-US"/>
                    </w:rPr>
                  </w:pPr>
                  <w:r>
                    <w:rPr>
                      <w:rFonts w:cs="Miriam" w:hint="cs"/>
                      <w:noProof/>
                      <w:szCs w:val="18"/>
                      <w:rtl/>
                      <w:lang w:eastAsia="en-US"/>
                    </w:rPr>
                    <w:t>(תיקון מס' 12) תשפ"ב-2021</w:t>
                  </w:r>
                </w:p>
              </w:txbxContent>
            </v:textbox>
            <w10:anchorlock/>
          </v:shape>
        </w:pict>
      </w:r>
      <w:r w:rsidRPr="000456C1">
        <w:rPr>
          <w:rFonts w:hint="cs"/>
          <w:b/>
          <w:noProof/>
          <w:rtl/>
        </w:rPr>
        <w:t>פרק י"</w:t>
      </w:r>
      <w:r w:rsidR="00132AE2">
        <w:rPr>
          <w:rFonts w:hint="cs"/>
          <w:b/>
          <w:noProof/>
          <w:rtl/>
        </w:rPr>
        <w:t>א1: שירות להשוואת עלויות פיננסיות</w:t>
      </w:r>
      <w:r w:rsidR="00E93669" w:rsidRPr="00E93669">
        <w:rPr>
          <w:rStyle w:val="a6"/>
          <w:bCs w:val="0"/>
          <w:noProof/>
          <w:rtl/>
        </w:rPr>
        <w:footnoteReference w:id="3"/>
      </w:r>
    </w:p>
    <w:p w14:paraId="11DADC34" w14:textId="77777777" w:rsidR="0034324D" w:rsidRPr="0034324D" w:rsidRDefault="0034324D" w:rsidP="0034324D">
      <w:pPr>
        <w:pStyle w:val="P00"/>
        <w:spacing w:before="72"/>
        <w:ind w:left="0" w:right="1134"/>
        <w:jc w:val="center"/>
        <w:rPr>
          <w:rStyle w:val="default"/>
          <w:rFonts w:cs="FrankRuehl" w:hint="cs"/>
          <w:sz w:val="18"/>
          <w:szCs w:val="24"/>
          <w:rtl/>
        </w:rPr>
      </w:pPr>
      <w:r>
        <w:rPr>
          <w:rStyle w:val="default"/>
          <w:rFonts w:cs="FrankRuehl" w:hint="cs"/>
          <w:sz w:val="18"/>
          <w:szCs w:val="24"/>
          <w:rtl/>
        </w:rPr>
        <w:t>(בוטל)</w:t>
      </w:r>
    </w:p>
    <w:p w14:paraId="143E77C8" w14:textId="77777777" w:rsidR="000C2C48" w:rsidRPr="00AA6540" w:rsidRDefault="000C2C48" w:rsidP="000C2C48">
      <w:pPr>
        <w:pStyle w:val="P00"/>
        <w:tabs>
          <w:tab w:val="clear" w:pos="6259"/>
        </w:tabs>
        <w:spacing w:before="0"/>
        <w:ind w:left="0" w:right="1134"/>
        <w:rPr>
          <w:rStyle w:val="default"/>
          <w:rFonts w:cs="FrankRuehl" w:hint="cs"/>
          <w:vanish/>
          <w:color w:val="FF0000"/>
          <w:szCs w:val="20"/>
          <w:shd w:val="clear" w:color="auto" w:fill="FFFF99"/>
          <w:rtl/>
        </w:rPr>
      </w:pPr>
      <w:bookmarkStart w:id="262" w:name="Rov397"/>
      <w:r w:rsidRPr="00AA6540">
        <w:rPr>
          <w:rStyle w:val="default"/>
          <w:rFonts w:cs="FrankRuehl" w:hint="cs"/>
          <w:vanish/>
          <w:color w:val="FF0000"/>
          <w:szCs w:val="20"/>
          <w:shd w:val="clear" w:color="auto" w:fill="FFFF99"/>
          <w:rtl/>
        </w:rPr>
        <w:t>מיום 31.1.2017</w:t>
      </w:r>
    </w:p>
    <w:p w14:paraId="3B85FE2C" w14:textId="77777777" w:rsidR="000C2C48" w:rsidRPr="00AA6540" w:rsidRDefault="000C2C48" w:rsidP="000C2C48">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2</w:t>
      </w:r>
    </w:p>
    <w:p w14:paraId="1E74BD42" w14:textId="77777777" w:rsidR="000C2C48" w:rsidRPr="00AA6540" w:rsidRDefault="000C2C48" w:rsidP="000C2C48">
      <w:pPr>
        <w:pStyle w:val="P00"/>
        <w:spacing w:before="0"/>
        <w:ind w:left="0" w:right="1134"/>
        <w:rPr>
          <w:rStyle w:val="default"/>
          <w:rFonts w:cs="FrankRuehl" w:hint="cs"/>
          <w:vanish/>
          <w:szCs w:val="20"/>
          <w:shd w:val="clear" w:color="auto" w:fill="FFFF99"/>
          <w:rtl/>
        </w:rPr>
      </w:pPr>
      <w:hyperlink r:id="rId289" w:history="1">
        <w:r w:rsidRPr="00AA6540">
          <w:rPr>
            <w:rStyle w:val="Hyperlink"/>
            <w:rFonts w:hint="cs"/>
            <w:vanish/>
            <w:szCs w:val="20"/>
            <w:shd w:val="clear" w:color="auto" w:fill="FFFF99"/>
            <w:rtl/>
          </w:rPr>
          <w:t>ס"ח תשע"ז מס' 2601</w:t>
        </w:r>
      </w:hyperlink>
      <w:r w:rsidRPr="00AA6540">
        <w:rPr>
          <w:rStyle w:val="default"/>
          <w:rFonts w:cs="FrankRuehl" w:hint="cs"/>
          <w:vanish/>
          <w:szCs w:val="20"/>
          <w:shd w:val="clear" w:color="auto" w:fill="FFFF99"/>
          <w:rtl/>
        </w:rPr>
        <w:t xml:space="preserve"> מיום 31.1.2017 עמ' 373 (</w:t>
      </w:r>
      <w:hyperlink r:id="rId290" w:history="1">
        <w:r w:rsidRPr="00AA6540">
          <w:rPr>
            <w:rStyle w:val="Hyperlink"/>
            <w:rFonts w:hint="cs"/>
            <w:vanish/>
            <w:szCs w:val="20"/>
            <w:shd w:val="clear" w:color="auto" w:fill="FFFF99"/>
            <w:rtl/>
          </w:rPr>
          <w:t>ה"ח 1080</w:t>
        </w:r>
      </w:hyperlink>
      <w:r w:rsidRPr="00AA6540">
        <w:rPr>
          <w:rStyle w:val="default"/>
          <w:rFonts w:cs="FrankRuehl" w:hint="cs"/>
          <w:vanish/>
          <w:szCs w:val="20"/>
          <w:shd w:val="clear" w:color="auto" w:fill="FFFF99"/>
          <w:rtl/>
        </w:rPr>
        <w:t>)</w:t>
      </w:r>
    </w:p>
    <w:p w14:paraId="7F8D51E8" w14:textId="77777777" w:rsidR="000C2C48" w:rsidRPr="00AA6540" w:rsidRDefault="000C2C48" w:rsidP="00132AE2">
      <w:pPr>
        <w:pStyle w:val="P00"/>
        <w:spacing w:before="0"/>
        <w:ind w:left="0" w:right="1134"/>
        <w:rPr>
          <w:rStyle w:val="default"/>
          <w:rFonts w:cs="FrankRuehl"/>
          <w:vanish/>
          <w:szCs w:val="20"/>
          <w:shd w:val="clear" w:color="auto" w:fill="FFFF99"/>
          <w:rtl/>
        </w:rPr>
      </w:pPr>
      <w:r w:rsidRPr="00AA6540">
        <w:rPr>
          <w:rStyle w:val="default"/>
          <w:rFonts w:cs="FrankRuehl" w:hint="cs"/>
          <w:b/>
          <w:bCs/>
          <w:vanish/>
          <w:szCs w:val="20"/>
          <w:shd w:val="clear" w:color="auto" w:fill="FFFF99"/>
          <w:rtl/>
        </w:rPr>
        <w:t>הוספת פרק י"א1</w:t>
      </w:r>
    </w:p>
    <w:p w14:paraId="6B8C35AD" w14:textId="77777777" w:rsidR="000215FF" w:rsidRPr="00AA6540" w:rsidRDefault="000215FF" w:rsidP="000215FF">
      <w:pPr>
        <w:pStyle w:val="P00"/>
        <w:tabs>
          <w:tab w:val="left" w:pos="624"/>
          <w:tab w:val="left" w:pos="1021"/>
        </w:tabs>
        <w:spacing w:before="0"/>
        <w:ind w:left="0" w:right="1134"/>
        <w:rPr>
          <w:rStyle w:val="default"/>
          <w:rFonts w:ascii="FrankRuehl" w:hAnsi="FrankRuehl" w:cs="FrankRuehl"/>
          <w:vanish/>
          <w:szCs w:val="20"/>
          <w:shd w:val="clear" w:color="auto" w:fill="FFFF99"/>
          <w:rtl/>
        </w:rPr>
      </w:pPr>
    </w:p>
    <w:p w14:paraId="7CF42C8C" w14:textId="77777777" w:rsidR="000215FF" w:rsidRPr="00AA6540" w:rsidRDefault="000215FF" w:rsidP="000215FF">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AA6540">
        <w:rPr>
          <w:rStyle w:val="default"/>
          <w:rFonts w:ascii="FrankRuehl" w:hAnsi="FrankRuehl" w:cs="FrankRuehl"/>
          <w:vanish/>
          <w:color w:val="FF0000"/>
          <w:szCs w:val="20"/>
          <w:shd w:val="clear" w:color="auto" w:fill="FFFF99"/>
          <w:rtl/>
        </w:rPr>
        <w:t>מיום 14.6.2022</w:t>
      </w:r>
    </w:p>
    <w:p w14:paraId="3E5DFD0E" w14:textId="77777777" w:rsidR="000215FF" w:rsidRPr="00AA6540" w:rsidRDefault="000215FF" w:rsidP="000215FF">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b/>
          <w:bCs/>
          <w:vanish/>
          <w:szCs w:val="20"/>
          <w:shd w:val="clear" w:color="auto" w:fill="FFFF99"/>
          <w:rtl/>
        </w:rPr>
        <w:t xml:space="preserve">תיקון מס' </w:t>
      </w:r>
      <w:r w:rsidRPr="00AA6540">
        <w:rPr>
          <w:rStyle w:val="default"/>
          <w:rFonts w:ascii="FrankRuehl" w:hAnsi="FrankRuehl" w:cs="FrankRuehl" w:hint="cs"/>
          <w:b/>
          <w:bCs/>
          <w:vanish/>
          <w:szCs w:val="20"/>
          <w:shd w:val="clear" w:color="auto" w:fill="FFFF99"/>
          <w:rtl/>
        </w:rPr>
        <w:t>12</w:t>
      </w:r>
    </w:p>
    <w:p w14:paraId="36C1E837" w14:textId="77777777" w:rsidR="000215FF" w:rsidRPr="00AA6540" w:rsidRDefault="000215FF" w:rsidP="000215FF">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291" w:history="1">
        <w:r w:rsidRPr="00AA6540">
          <w:rPr>
            <w:rStyle w:val="Hyperlink"/>
            <w:rFonts w:ascii="FrankRuehl" w:hAnsi="FrankRuehl"/>
            <w:vanish/>
            <w:szCs w:val="20"/>
            <w:shd w:val="clear" w:color="auto" w:fill="FFFF99"/>
            <w:rtl/>
          </w:rPr>
          <w:t>ס"ח תשפ"ב מס' 2933</w:t>
        </w:r>
      </w:hyperlink>
      <w:r w:rsidRPr="00AA6540">
        <w:rPr>
          <w:rStyle w:val="default"/>
          <w:rFonts w:ascii="FrankRuehl" w:hAnsi="FrankRuehl" w:cs="FrankRuehl"/>
          <w:vanish/>
          <w:szCs w:val="20"/>
          <w:shd w:val="clear" w:color="auto" w:fill="FFFF99"/>
          <w:rtl/>
        </w:rPr>
        <w:t xml:space="preserve"> מיום 18.11.2021 עמ' 328 (</w:t>
      </w:r>
      <w:hyperlink r:id="rId292" w:history="1">
        <w:r w:rsidRPr="00AA6540">
          <w:rPr>
            <w:rStyle w:val="Hyperlink"/>
            <w:rFonts w:ascii="FrankRuehl" w:hAnsi="FrankRuehl"/>
            <w:vanish/>
            <w:szCs w:val="20"/>
            <w:shd w:val="clear" w:color="auto" w:fill="FFFF99"/>
            <w:rtl/>
          </w:rPr>
          <w:t>ה"ח 1443</w:t>
        </w:r>
      </w:hyperlink>
      <w:r w:rsidRPr="00AA6540">
        <w:rPr>
          <w:rStyle w:val="default"/>
          <w:rFonts w:ascii="FrankRuehl" w:hAnsi="FrankRuehl" w:cs="FrankRuehl"/>
          <w:vanish/>
          <w:szCs w:val="20"/>
          <w:shd w:val="clear" w:color="auto" w:fill="FFFF99"/>
          <w:rtl/>
        </w:rPr>
        <w:t>)</w:t>
      </w:r>
    </w:p>
    <w:p w14:paraId="47F64F8F" w14:textId="77777777" w:rsidR="000215FF" w:rsidRPr="00AA6540" w:rsidRDefault="000215FF" w:rsidP="000215FF">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hint="cs"/>
          <w:b/>
          <w:bCs/>
          <w:vanish/>
          <w:szCs w:val="20"/>
          <w:shd w:val="clear" w:color="auto" w:fill="FFFF99"/>
          <w:rtl/>
        </w:rPr>
        <w:t>ביטול פרק י"א1</w:t>
      </w:r>
    </w:p>
    <w:p w14:paraId="4F570906" w14:textId="77777777" w:rsidR="000215FF" w:rsidRPr="00AA6540" w:rsidRDefault="000215FF" w:rsidP="000215FF">
      <w:pPr>
        <w:pStyle w:val="P00"/>
        <w:tabs>
          <w:tab w:val="left" w:pos="624"/>
          <w:tab w:val="left" w:pos="1021"/>
        </w:tabs>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hint="cs"/>
          <w:vanish/>
          <w:szCs w:val="20"/>
          <w:shd w:val="clear" w:color="auto" w:fill="FFFF99"/>
          <w:rtl/>
        </w:rPr>
        <w:t>הנוסח הקודם:</w:t>
      </w:r>
    </w:p>
    <w:p w14:paraId="5902107B" w14:textId="77777777" w:rsidR="000215FF" w:rsidRPr="000215FF" w:rsidRDefault="000215FF" w:rsidP="000215FF">
      <w:pPr>
        <w:pStyle w:val="P00"/>
        <w:tabs>
          <w:tab w:val="left" w:pos="624"/>
          <w:tab w:val="left" w:pos="1021"/>
        </w:tabs>
        <w:spacing w:before="0"/>
        <w:ind w:left="0" w:right="1134"/>
        <w:rPr>
          <w:rStyle w:val="default"/>
          <w:rFonts w:ascii="FrankRuehl" w:hAnsi="FrankRuehl" w:cs="FrankRuehl"/>
          <w:sz w:val="2"/>
          <w:szCs w:val="2"/>
          <w:shd w:val="clear" w:color="auto" w:fill="FFFF99"/>
          <w:rtl/>
        </w:rPr>
      </w:pPr>
      <w:r w:rsidRPr="00AA6540">
        <w:rPr>
          <w:rStyle w:val="default"/>
          <w:rFonts w:ascii="FrankRuehl" w:hAnsi="FrankRuehl" w:cs="FrankRuehl" w:hint="cs"/>
          <w:strike/>
          <w:vanish/>
          <w:sz w:val="22"/>
          <w:szCs w:val="22"/>
          <w:shd w:val="clear" w:color="auto" w:fill="FFFF99"/>
          <w:rtl/>
        </w:rPr>
        <w:t>פרק י"א1: שירות להשוואת עלויות פיננסיות</w:t>
      </w:r>
      <w:bookmarkEnd w:id="262"/>
    </w:p>
    <w:p w14:paraId="3F3F2EB4" w14:textId="77777777" w:rsidR="000215FF" w:rsidRPr="000215FF" w:rsidRDefault="000215FF" w:rsidP="000215FF">
      <w:pPr>
        <w:pStyle w:val="P00"/>
        <w:spacing w:before="72"/>
        <w:ind w:left="0" w:right="1134"/>
        <w:rPr>
          <w:rStyle w:val="default"/>
          <w:rFonts w:cs="FrankRuehl"/>
          <w:rtl/>
        </w:rPr>
      </w:pPr>
    </w:p>
    <w:p w14:paraId="75EF7811" w14:textId="77777777" w:rsidR="000C2C48" w:rsidRDefault="000C2C48" w:rsidP="00555064">
      <w:pPr>
        <w:pStyle w:val="P00"/>
        <w:spacing w:before="72"/>
        <w:ind w:left="0" w:right="1134"/>
        <w:rPr>
          <w:rStyle w:val="default"/>
          <w:rFonts w:cs="FrankRuehl" w:hint="cs"/>
          <w:rtl/>
        </w:rPr>
      </w:pPr>
      <w:r>
        <w:rPr>
          <w:lang w:val="he-IL"/>
        </w:rPr>
        <w:pict w14:anchorId="75E18704">
          <v:rect id="_x0000_s2846" style="position:absolute;left:0;text-align:left;margin-left:464.95pt;margin-top:7.1pt;width:73.8pt;height:17pt;z-index:251763200" o:allowincell="f" filled="f" stroked="f" strokecolor="lime" strokeweight=".25pt">
            <v:textbox inset="0,0,0,0">
              <w:txbxContent>
                <w:p w14:paraId="297D937E" w14:textId="77777777" w:rsidR="00C132DF" w:rsidRDefault="00C132DF" w:rsidP="000C2C48">
                  <w:pPr>
                    <w:spacing w:line="160" w:lineRule="exact"/>
                    <w:jc w:val="left"/>
                    <w:rPr>
                      <w:rFonts w:cs="Miriam" w:hint="cs"/>
                      <w:noProof/>
                      <w:szCs w:val="18"/>
                      <w:rtl/>
                      <w:lang w:eastAsia="en-US"/>
                    </w:rPr>
                  </w:pPr>
                  <w:r>
                    <w:rPr>
                      <w:rFonts w:cs="Miriam" w:hint="cs"/>
                      <w:noProof/>
                      <w:szCs w:val="18"/>
                      <w:rtl/>
                      <w:lang w:eastAsia="en-US"/>
                    </w:rPr>
                    <w:t>(תיקון מס' 12) תשפ"ב-2021</w:t>
                  </w:r>
                </w:p>
              </w:txbxContent>
            </v:textbox>
            <w10:anchorlock/>
          </v:rect>
        </w:pict>
      </w:r>
      <w:r>
        <w:rPr>
          <w:rStyle w:val="big-number"/>
          <w:rFonts w:hint="cs"/>
          <w:rtl/>
          <w:lang w:eastAsia="en-US"/>
        </w:rPr>
        <w:t>70</w:t>
      </w:r>
      <w:r>
        <w:rPr>
          <w:rStyle w:val="default"/>
          <w:rFonts w:cs="FrankRuehl" w:hint="cs"/>
          <w:rtl/>
        </w:rPr>
        <w:t>א</w:t>
      </w:r>
      <w:r>
        <w:rPr>
          <w:rStyle w:val="default"/>
          <w:rFonts w:cs="FrankRuehl"/>
          <w:rtl/>
        </w:rPr>
        <w:t>.</w:t>
      </w:r>
      <w:r>
        <w:rPr>
          <w:rStyle w:val="default"/>
          <w:rFonts w:cs="FrankRuehl"/>
          <w:rtl/>
        </w:rPr>
        <w:tab/>
      </w:r>
      <w:r w:rsidR="0034324D">
        <w:rPr>
          <w:rStyle w:val="default"/>
          <w:rFonts w:cs="FrankRuehl" w:hint="cs"/>
          <w:rtl/>
        </w:rPr>
        <w:t>(בוטל).</w:t>
      </w:r>
    </w:p>
    <w:p w14:paraId="7EDE2BB8" w14:textId="77777777" w:rsidR="00132AE2" w:rsidRPr="00AA6540" w:rsidRDefault="00132AE2" w:rsidP="00132AE2">
      <w:pPr>
        <w:pStyle w:val="P00"/>
        <w:tabs>
          <w:tab w:val="clear" w:pos="6259"/>
        </w:tabs>
        <w:spacing w:before="0"/>
        <w:ind w:left="0" w:right="1134"/>
        <w:rPr>
          <w:rStyle w:val="default"/>
          <w:rFonts w:cs="FrankRuehl" w:hint="cs"/>
          <w:vanish/>
          <w:color w:val="FF0000"/>
          <w:szCs w:val="20"/>
          <w:shd w:val="clear" w:color="auto" w:fill="FFFF99"/>
          <w:rtl/>
        </w:rPr>
      </w:pPr>
      <w:bookmarkStart w:id="263" w:name="Rov398"/>
      <w:r w:rsidRPr="00AA6540">
        <w:rPr>
          <w:rStyle w:val="default"/>
          <w:rFonts w:cs="FrankRuehl" w:hint="cs"/>
          <w:vanish/>
          <w:color w:val="FF0000"/>
          <w:szCs w:val="20"/>
          <w:shd w:val="clear" w:color="auto" w:fill="FFFF99"/>
          <w:rtl/>
        </w:rPr>
        <w:t>מיום 31.1.2017</w:t>
      </w:r>
    </w:p>
    <w:p w14:paraId="2C402250" w14:textId="77777777" w:rsidR="00132AE2" w:rsidRPr="00AA6540" w:rsidRDefault="00132AE2" w:rsidP="00132AE2">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2</w:t>
      </w:r>
    </w:p>
    <w:p w14:paraId="33712344" w14:textId="77777777" w:rsidR="00132AE2" w:rsidRPr="00AA6540" w:rsidRDefault="00132AE2" w:rsidP="00132AE2">
      <w:pPr>
        <w:pStyle w:val="P00"/>
        <w:spacing w:before="0"/>
        <w:ind w:left="0" w:right="1134"/>
        <w:rPr>
          <w:rStyle w:val="default"/>
          <w:rFonts w:cs="FrankRuehl" w:hint="cs"/>
          <w:vanish/>
          <w:szCs w:val="20"/>
          <w:shd w:val="clear" w:color="auto" w:fill="FFFF99"/>
          <w:rtl/>
        </w:rPr>
      </w:pPr>
      <w:hyperlink r:id="rId293" w:history="1">
        <w:r w:rsidRPr="00AA6540">
          <w:rPr>
            <w:rStyle w:val="Hyperlink"/>
            <w:rFonts w:hint="cs"/>
            <w:vanish/>
            <w:szCs w:val="20"/>
            <w:shd w:val="clear" w:color="auto" w:fill="FFFF99"/>
            <w:rtl/>
          </w:rPr>
          <w:t>ס"ח תשע"ז מס' 2601</w:t>
        </w:r>
      </w:hyperlink>
      <w:r w:rsidRPr="00AA6540">
        <w:rPr>
          <w:rStyle w:val="default"/>
          <w:rFonts w:cs="FrankRuehl" w:hint="cs"/>
          <w:vanish/>
          <w:szCs w:val="20"/>
          <w:shd w:val="clear" w:color="auto" w:fill="FFFF99"/>
          <w:rtl/>
        </w:rPr>
        <w:t xml:space="preserve"> מיום 31.1.2017 עמ' 373 (</w:t>
      </w:r>
      <w:hyperlink r:id="rId294" w:history="1">
        <w:r w:rsidRPr="00AA6540">
          <w:rPr>
            <w:rStyle w:val="Hyperlink"/>
            <w:rFonts w:hint="cs"/>
            <w:vanish/>
            <w:szCs w:val="20"/>
            <w:shd w:val="clear" w:color="auto" w:fill="FFFF99"/>
            <w:rtl/>
          </w:rPr>
          <w:t>ה"ח 1080</w:t>
        </w:r>
      </w:hyperlink>
      <w:r w:rsidRPr="00AA6540">
        <w:rPr>
          <w:rStyle w:val="default"/>
          <w:rFonts w:cs="FrankRuehl" w:hint="cs"/>
          <w:vanish/>
          <w:szCs w:val="20"/>
          <w:shd w:val="clear" w:color="auto" w:fill="FFFF99"/>
          <w:rtl/>
        </w:rPr>
        <w:t>)</w:t>
      </w:r>
    </w:p>
    <w:p w14:paraId="1662B721" w14:textId="77777777" w:rsidR="00132AE2" w:rsidRPr="00AA6540" w:rsidRDefault="00132AE2" w:rsidP="00D6391F">
      <w:pPr>
        <w:pStyle w:val="P00"/>
        <w:spacing w:before="0"/>
        <w:ind w:left="0" w:right="1134"/>
        <w:rPr>
          <w:rStyle w:val="default"/>
          <w:rFonts w:cs="FrankRuehl"/>
          <w:vanish/>
          <w:szCs w:val="20"/>
          <w:shd w:val="clear" w:color="auto" w:fill="FFFF99"/>
          <w:rtl/>
        </w:rPr>
      </w:pPr>
      <w:r w:rsidRPr="00AA6540">
        <w:rPr>
          <w:rStyle w:val="default"/>
          <w:rFonts w:cs="FrankRuehl" w:hint="cs"/>
          <w:b/>
          <w:bCs/>
          <w:vanish/>
          <w:szCs w:val="20"/>
          <w:shd w:val="clear" w:color="auto" w:fill="FFFF99"/>
          <w:rtl/>
        </w:rPr>
        <w:t>הוספת סעיף 70א</w:t>
      </w:r>
    </w:p>
    <w:p w14:paraId="64183524" w14:textId="77777777" w:rsidR="000215FF" w:rsidRPr="00AA6540" w:rsidRDefault="000215FF" w:rsidP="000215FF">
      <w:pPr>
        <w:pStyle w:val="P00"/>
        <w:tabs>
          <w:tab w:val="left" w:pos="624"/>
          <w:tab w:val="left" w:pos="1021"/>
        </w:tabs>
        <w:spacing w:before="0"/>
        <w:ind w:left="0" w:right="1134"/>
        <w:rPr>
          <w:rStyle w:val="default"/>
          <w:rFonts w:ascii="FrankRuehl" w:hAnsi="FrankRuehl" w:cs="FrankRuehl"/>
          <w:vanish/>
          <w:szCs w:val="20"/>
          <w:shd w:val="clear" w:color="auto" w:fill="FFFF99"/>
          <w:rtl/>
        </w:rPr>
      </w:pPr>
    </w:p>
    <w:p w14:paraId="0FBBA336" w14:textId="77777777" w:rsidR="000215FF" w:rsidRPr="00AA6540" w:rsidRDefault="000215FF" w:rsidP="000215FF">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AA6540">
        <w:rPr>
          <w:rStyle w:val="default"/>
          <w:rFonts w:ascii="FrankRuehl" w:hAnsi="FrankRuehl" w:cs="FrankRuehl"/>
          <w:vanish/>
          <w:color w:val="FF0000"/>
          <w:szCs w:val="20"/>
          <w:shd w:val="clear" w:color="auto" w:fill="FFFF99"/>
          <w:rtl/>
        </w:rPr>
        <w:t>מיום 14.6.2022</w:t>
      </w:r>
    </w:p>
    <w:p w14:paraId="2C710F22" w14:textId="77777777" w:rsidR="000215FF" w:rsidRPr="00AA6540" w:rsidRDefault="000215FF" w:rsidP="000215FF">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b/>
          <w:bCs/>
          <w:vanish/>
          <w:szCs w:val="20"/>
          <w:shd w:val="clear" w:color="auto" w:fill="FFFF99"/>
          <w:rtl/>
        </w:rPr>
        <w:t xml:space="preserve">תיקון מס' </w:t>
      </w:r>
      <w:r w:rsidRPr="00AA6540">
        <w:rPr>
          <w:rStyle w:val="default"/>
          <w:rFonts w:ascii="FrankRuehl" w:hAnsi="FrankRuehl" w:cs="FrankRuehl" w:hint="cs"/>
          <w:b/>
          <w:bCs/>
          <w:vanish/>
          <w:szCs w:val="20"/>
          <w:shd w:val="clear" w:color="auto" w:fill="FFFF99"/>
          <w:rtl/>
        </w:rPr>
        <w:t>12</w:t>
      </w:r>
    </w:p>
    <w:p w14:paraId="085E4DE4" w14:textId="77777777" w:rsidR="000215FF" w:rsidRPr="00AA6540" w:rsidRDefault="000215FF" w:rsidP="000215FF">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295" w:history="1">
        <w:r w:rsidRPr="00AA6540">
          <w:rPr>
            <w:rStyle w:val="Hyperlink"/>
            <w:rFonts w:ascii="FrankRuehl" w:hAnsi="FrankRuehl"/>
            <w:vanish/>
            <w:szCs w:val="20"/>
            <w:shd w:val="clear" w:color="auto" w:fill="FFFF99"/>
            <w:rtl/>
          </w:rPr>
          <w:t>ס"ח תשפ"ב מס' 2933</w:t>
        </w:r>
      </w:hyperlink>
      <w:r w:rsidRPr="00AA6540">
        <w:rPr>
          <w:rStyle w:val="default"/>
          <w:rFonts w:ascii="FrankRuehl" w:hAnsi="FrankRuehl" w:cs="FrankRuehl"/>
          <w:vanish/>
          <w:szCs w:val="20"/>
          <w:shd w:val="clear" w:color="auto" w:fill="FFFF99"/>
          <w:rtl/>
        </w:rPr>
        <w:t xml:space="preserve"> מיום 18.11.2021 עמ' 328 (</w:t>
      </w:r>
      <w:hyperlink r:id="rId296" w:history="1">
        <w:r w:rsidRPr="00AA6540">
          <w:rPr>
            <w:rStyle w:val="Hyperlink"/>
            <w:rFonts w:ascii="FrankRuehl" w:hAnsi="FrankRuehl"/>
            <w:vanish/>
            <w:szCs w:val="20"/>
            <w:shd w:val="clear" w:color="auto" w:fill="FFFF99"/>
            <w:rtl/>
          </w:rPr>
          <w:t>ה"ח 1443</w:t>
        </w:r>
      </w:hyperlink>
      <w:r w:rsidRPr="00AA6540">
        <w:rPr>
          <w:rStyle w:val="default"/>
          <w:rFonts w:ascii="FrankRuehl" w:hAnsi="FrankRuehl" w:cs="FrankRuehl"/>
          <w:vanish/>
          <w:szCs w:val="20"/>
          <w:shd w:val="clear" w:color="auto" w:fill="FFFF99"/>
          <w:rtl/>
        </w:rPr>
        <w:t>)</w:t>
      </w:r>
    </w:p>
    <w:p w14:paraId="24DEE2B2" w14:textId="77777777" w:rsidR="000215FF" w:rsidRPr="00AA6540" w:rsidRDefault="00C132DF" w:rsidP="000215FF">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hint="cs"/>
          <w:b/>
          <w:bCs/>
          <w:vanish/>
          <w:szCs w:val="20"/>
          <w:shd w:val="clear" w:color="auto" w:fill="FFFF99"/>
          <w:rtl/>
        </w:rPr>
        <w:t>ביטול סעיף 70א</w:t>
      </w:r>
    </w:p>
    <w:p w14:paraId="15AB895A" w14:textId="77777777" w:rsidR="000215FF" w:rsidRPr="00AA6540" w:rsidRDefault="000215FF" w:rsidP="000215FF">
      <w:pPr>
        <w:pStyle w:val="P00"/>
        <w:tabs>
          <w:tab w:val="left" w:pos="624"/>
          <w:tab w:val="left" w:pos="1021"/>
        </w:tabs>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hint="cs"/>
          <w:vanish/>
          <w:szCs w:val="20"/>
          <w:shd w:val="clear" w:color="auto" w:fill="FFFF99"/>
          <w:rtl/>
        </w:rPr>
        <w:t>הנוסח הקודם:</w:t>
      </w:r>
    </w:p>
    <w:p w14:paraId="70C10E7F" w14:textId="77777777" w:rsidR="00C132DF" w:rsidRPr="00AA6540" w:rsidRDefault="00C132DF" w:rsidP="00C132DF">
      <w:pPr>
        <w:pStyle w:val="P00"/>
        <w:spacing w:before="0"/>
        <w:ind w:left="0" w:right="1134"/>
        <w:rPr>
          <w:rStyle w:val="default"/>
          <w:rFonts w:ascii="Miriam" w:hAnsi="Miriam" w:cs="Miriam"/>
          <w:strike/>
          <w:vanish/>
          <w:sz w:val="16"/>
          <w:szCs w:val="16"/>
          <w:shd w:val="clear" w:color="auto" w:fill="FFFF99"/>
          <w:rtl/>
        </w:rPr>
      </w:pPr>
      <w:r w:rsidRPr="00AA6540">
        <w:rPr>
          <w:rStyle w:val="default"/>
          <w:rFonts w:ascii="Miriam" w:hAnsi="Miriam" w:cs="Miriam"/>
          <w:strike/>
          <w:vanish/>
          <w:sz w:val="16"/>
          <w:szCs w:val="16"/>
          <w:shd w:val="clear" w:color="auto" w:fill="FFFF99"/>
          <w:rtl/>
        </w:rPr>
        <w:t>הגדרות</w:t>
      </w:r>
    </w:p>
    <w:p w14:paraId="3955FEF2" w14:textId="77777777" w:rsidR="00C132DF" w:rsidRPr="00AA6540" w:rsidRDefault="00C132DF" w:rsidP="00C132DF">
      <w:pPr>
        <w:pStyle w:val="P00"/>
        <w:spacing w:before="0"/>
        <w:ind w:left="0" w:right="1134"/>
        <w:rPr>
          <w:rStyle w:val="default"/>
          <w:rFonts w:cs="FrankRuehl" w:hint="cs"/>
          <w:strike/>
          <w:vanish/>
          <w:sz w:val="16"/>
          <w:szCs w:val="22"/>
          <w:shd w:val="clear" w:color="auto" w:fill="FFFF99"/>
          <w:rtl/>
        </w:rPr>
      </w:pPr>
      <w:r w:rsidRPr="00AA6540">
        <w:rPr>
          <w:rStyle w:val="default"/>
          <w:rFonts w:cs="FrankRuehl" w:hint="cs"/>
          <w:strike/>
          <w:vanish/>
          <w:sz w:val="16"/>
          <w:szCs w:val="22"/>
          <w:shd w:val="clear" w:color="auto" w:fill="FFFF99"/>
          <w:rtl/>
        </w:rPr>
        <w:t>70א</w:t>
      </w:r>
      <w:r w:rsidRPr="00AA6540">
        <w:rPr>
          <w:rStyle w:val="default"/>
          <w:rFonts w:cs="FrankRuehl"/>
          <w:strike/>
          <w:vanish/>
          <w:sz w:val="16"/>
          <w:szCs w:val="22"/>
          <w:shd w:val="clear" w:color="auto" w:fill="FFFF99"/>
          <w:rtl/>
        </w:rPr>
        <w:t>.</w:t>
      </w:r>
      <w:r w:rsidRPr="00AA6540">
        <w:rPr>
          <w:rStyle w:val="default"/>
          <w:rFonts w:cs="FrankRuehl"/>
          <w:strike/>
          <w:vanish/>
          <w:sz w:val="16"/>
          <w:szCs w:val="22"/>
          <w:shd w:val="clear" w:color="auto" w:fill="FFFF99"/>
          <w:rtl/>
        </w:rPr>
        <w:tab/>
      </w:r>
      <w:r w:rsidRPr="00AA6540">
        <w:rPr>
          <w:rStyle w:val="default"/>
          <w:rFonts w:cs="FrankRuehl" w:hint="cs"/>
          <w:strike/>
          <w:vanish/>
          <w:sz w:val="16"/>
          <w:szCs w:val="22"/>
          <w:shd w:val="clear" w:color="auto" w:fill="FFFF99"/>
          <w:rtl/>
        </w:rPr>
        <w:t xml:space="preserve">בפרק זה </w:t>
      </w:r>
      <w:r w:rsidRPr="00AA6540">
        <w:rPr>
          <w:rStyle w:val="default"/>
          <w:rFonts w:cs="FrankRuehl"/>
          <w:strike/>
          <w:vanish/>
          <w:sz w:val="16"/>
          <w:szCs w:val="22"/>
          <w:shd w:val="clear" w:color="auto" w:fill="FFFF99"/>
          <w:rtl/>
        </w:rPr>
        <w:t>–</w:t>
      </w:r>
    </w:p>
    <w:p w14:paraId="33225777" w14:textId="77777777" w:rsidR="00C132DF" w:rsidRPr="00AA6540" w:rsidRDefault="00C132DF" w:rsidP="00C132DF">
      <w:pPr>
        <w:pStyle w:val="P00"/>
        <w:spacing w:before="0"/>
        <w:ind w:left="0" w:right="1134"/>
        <w:rPr>
          <w:rStyle w:val="default"/>
          <w:rFonts w:cs="FrankRuehl" w:hint="cs"/>
          <w:strike/>
          <w:vanish/>
          <w:sz w:val="16"/>
          <w:szCs w:val="22"/>
          <w:shd w:val="clear" w:color="auto" w:fill="FFFF99"/>
          <w:rtl/>
        </w:rPr>
      </w:pPr>
      <w:r w:rsidRPr="00AA6540">
        <w:rPr>
          <w:rStyle w:val="default"/>
          <w:rFonts w:cs="FrankRuehl" w:hint="cs"/>
          <w:vanish/>
          <w:sz w:val="16"/>
          <w:szCs w:val="22"/>
          <w:shd w:val="clear" w:color="auto" w:fill="FFFF99"/>
          <w:rtl/>
        </w:rPr>
        <w:tab/>
      </w:r>
      <w:r w:rsidRPr="00AA6540">
        <w:rPr>
          <w:rStyle w:val="default"/>
          <w:rFonts w:cs="FrankRuehl" w:hint="cs"/>
          <w:strike/>
          <w:vanish/>
          <w:sz w:val="16"/>
          <w:szCs w:val="22"/>
          <w:shd w:val="clear" w:color="auto" w:fill="FFFF99"/>
          <w:rtl/>
        </w:rPr>
        <w:t xml:space="preserve">"גוף פיננסי" </w:t>
      </w:r>
      <w:r w:rsidRPr="00AA6540">
        <w:rPr>
          <w:rStyle w:val="default"/>
          <w:rFonts w:cs="FrankRuehl"/>
          <w:strike/>
          <w:vanish/>
          <w:sz w:val="16"/>
          <w:szCs w:val="22"/>
          <w:shd w:val="clear" w:color="auto" w:fill="FFFF99"/>
          <w:rtl/>
        </w:rPr>
        <w:t>–</w:t>
      </w:r>
      <w:r w:rsidRPr="00AA6540">
        <w:rPr>
          <w:rStyle w:val="default"/>
          <w:rFonts w:cs="FrankRuehl" w:hint="cs"/>
          <w:strike/>
          <w:vanish/>
          <w:sz w:val="16"/>
          <w:szCs w:val="22"/>
          <w:shd w:val="clear" w:color="auto" w:fill="FFFF99"/>
          <w:rtl/>
        </w:rPr>
        <w:t xml:space="preserve"> כל אחד מאלה:</w:t>
      </w:r>
    </w:p>
    <w:p w14:paraId="478249FF" w14:textId="77777777" w:rsidR="00C132DF" w:rsidRPr="00AA6540" w:rsidRDefault="00C132DF" w:rsidP="00C132DF">
      <w:pPr>
        <w:pStyle w:val="P00"/>
        <w:spacing w:before="0"/>
        <w:ind w:left="1021" w:right="1134"/>
        <w:rPr>
          <w:rStyle w:val="default"/>
          <w:rFonts w:cs="FrankRuehl" w:hint="cs"/>
          <w:strike/>
          <w:vanish/>
          <w:sz w:val="16"/>
          <w:szCs w:val="22"/>
          <w:shd w:val="clear" w:color="auto" w:fill="FFFF99"/>
          <w:rtl/>
        </w:rPr>
      </w:pPr>
      <w:r w:rsidRPr="00AA6540">
        <w:rPr>
          <w:rStyle w:val="default"/>
          <w:rFonts w:cs="FrankRuehl" w:hint="cs"/>
          <w:strike/>
          <w:vanish/>
          <w:sz w:val="16"/>
          <w:szCs w:val="22"/>
          <w:shd w:val="clear" w:color="auto" w:fill="FFFF99"/>
          <w:rtl/>
        </w:rPr>
        <w:t>(1)</w:t>
      </w:r>
      <w:r w:rsidRPr="00AA6540">
        <w:rPr>
          <w:rStyle w:val="default"/>
          <w:rFonts w:cs="FrankRuehl" w:hint="cs"/>
          <w:strike/>
          <w:vanish/>
          <w:sz w:val="16"/>
          <w:szCs w:val="22"/>
          <w:shd w:val="clear" w:color="auto" w:fill="FFFF99"/>
          <w:rtl/>
        </w:rPr>
        <w:tab/>
        <w:t>תאגיד בנקאי;</w:t>
      </w:r>
    </w:p>
    <w:p w14:paraId="6C5D8656" w14:textId="77777777" w:rsidR="00C132DF" w:rsidRPr="00AA6540" w:rsidRDefault="00C132DF" w:rsidP="00C132DF">
      <w:pPr>
        <w:pStyle w:val="P00"/>
        <w:spacing w:before="0"/>
        <w:ind w:left="1021" w:right="1134"/>
        <w:rPr>
          <w:rStyle w:val="default"/>
          <w:rFonts w:cs="FrankRuehl" w:hint="cs"/>
          <w:strike/>
          <w:vanish/>
          <w:sz w:val="16"/>
          <w:szCs w:val="22"/>
          <w:shd w:val="clear" w:color="auto" w:fill="FFFF99"/>
          <w:rtl/>
        </w:rPr>
      </w:pPr>
      <w:r w:rsidRPr="00AA6540">
        <w:rPr>
          <w:rStyle w:val="default"/>
          <w:rFonts w:cs="FrankRuehl" w:hint="cs"/>
          <w:strike/>
          <w:vanish/>
          <w:sz w:val="16"/>
          <w:szCs w:val="22"/>
          <w:shd w:val="clear" w:color="auto" w:fill="FFFF99"/>
          <w:rtl/>
        </w:rPr>
        <w:t>(2)</w:t>
      </w:r>
      <w:r w:rsidRPr="00AA6540">
        <w:rPr>
          <w:rStyle w:val="default"/>
          <w:rFonts w:cs="FrankRuehl" w:hint="cs"/>
          <w:strike/>
          <w:vanish/>
          <w:sz w:val="16"/>
          <w:szCs w:val="22"/>
          <w:shd w:val="clear" w:color="auto" w:fill="FFFF99"/>
          <w:rtl/>
        </w:rPr>
        <w:tab/>
        <w:t>בעל רישיון למתן שירותי פיקדון ואשראי;</w:t>
      </w:r>
    </w:p>
    <w:p w14:paraId="5AF7951D" w14:textId="77777777" w:rsidR="00C132DF" w:rsidRPr="00AA6540" w:rsidRDefault="00C132DF" w:rsidP="00C132DF">
      <w:pPr>
        <w:pStyle w:val="P00"/>
        <w:spacing w:before="0"/>
        <w:ind w:left="1021" w:right="1134"/>
        <w:rPr>
          <w:rStyle w:val="default"/>
          <w:rFonts w:cs="FrankRuehl" w:hint="cs"/>
          <w:strike/>
          <w:vanish/>
          <w:sz w:val="16"/>
          <w:szCs w:val="22"/>
          <w:shd w:val="clear" w:color="auto" w:fill="FFFF99"/>
          <w:rtl/>
        </w:rPr>
      </w:pPr>
      <w:r w:rsidRPr="00AA6540">
        <w:rPr>
          <w:rStyle w:val="default"/>
          <w:rFonts w:cs="FrankRuehl" w:hint="cs"/>
          <w:strike/>
          <w:vanish/>
          <w:sz w:val="16"/>
          <w:szCs w:val="22"/>
          <w:shd w:val="clear" w:color="auto" w:fill="FFFF99"/>
          <w:rtl/>
        </w:rPr>
        <w:t>(3)</w:t>
      </w:r>
      <w:r w:rsidRPr="00AA6540">
        <w:rPr>
          <w:rStyle w:val="default"/>
          <w:rFonts w:cs="FrankRuehl" w:hint="cs"/>
          <w:strike/>
          <w:vanish/>
          <w:sz w:val="16"/>
          <w:szCs w:val="22"/>
          <w:shd w:val="clear" w:color="auto" w:fill="FFFF99"/>
          <w:rtl/>
        </w:rPr>
        <w:tab/>
        <w:t>גוף אחר שעיסוקו בתחום הפיננסי, שקבע השר, בהסכמת שר המשפטים;</w:t>
      </w:r>
    </w:p>
    <w:p w14:paraId="67206DBF" w14:textId="77777777" w:rsidR="00C132DF" w:rsidRPr="00AA6540" w:rsidRDefault="00C132DF" w:rsidP="00C132DF">
      <w:pPr>
        <w:pStyle w:val="P00"/>
        <w:spacing w:before="0"/>
        <w:ind w:left="0" w:right="1134"/>
        <w:rPr>
          <w:rStyle w:val="default"/>
          <w:rFonts w:cs="FrankRuehl" w:hint="cs"/>
          <w:strike/>
          <w:vanish/>
          <w:sz w:val="16"/>
          <w:szCs w:val="22"/>
          <w:shd w:val="clear" w:color="auto" w:fill="FFFF99"/>
          <w:rtl/>
        </w:rPr>
      </w:pPr>
      <w:r w:rsidRPr="00AA6540">
        <w:rPr>
          <w:rStyle w:val="default"/>
          <w:rFonts w:cs="FrankRuehl" w:hint="cs"/>
          <w:vanish/>
          <w:sz w:val="16"/>
          <w:szCs w:val="22"/>
          <w:shd w:val="clear" w:color="auto" w:fill="FFFF99"/>
          <w:rtl/>
        </w:rPr>
        <w:tab/>
      </w:r>
      <w:r w:rsidRPr="00AA6540">
        <w:rPr>
          <w:rStyle w:val="default"/>
          <w:rFonts w:cs="FrankRuehl" w:hint="cs"/>
          <w:strike/>
          <w:vanish/>
          <w:sz w:val="16"/>
          <w:szCs w:val="22"/>
          <w:shd w:val="clear" w:color="auto" w:fill="FFFF99"/>
          <w:rtl/>
        </w:rPr>
        <w:t xml:space="preserve">"ייפוי כוח" </w:t>
      </w:r>
      <w:r w:rsidRPr="00AA6540">
        <w:rPr>
          <w:rStyle w:val="default"/>
          <w:rFonts w:cs="FrankRuehl"/>
          <w:strike/>
          <w:vanish/>
          <w:sz w:val="16"/>
          <w:szCs w:val="22"/>
          <w:shd w:val="clear" w:color="auto" w:fill="FFFF99"/>
          <w:rtl/>
        </w:rPr>
        <w:t>–</w:t>
      </w:r>
      <w:r w:rsidRPr="00AA6540">
        <w:rPr>
          <w:rStyle w:val="default"/>
          <w:rFonts w:cs="FrankRuehl" w:hint="cs"/>
          <w:strike/>
          <w:vanish/>
          <w:sz w:val="16"/>
          <w:szCs w:val="22"/>
          <w:shd w:val="clear" w:color="auto" w:fill="FFFF99"/>
          <w:rtl/>
        </w:rPr>
        <w:t xml:space="preserve"> ייפוי כוח מאת לקוח לצפות במידע פיננסי מקוון הנוגע אליו, באופן מקוון, בהתאם להוראות סעיף 70ב, לשם מתן שירות להשוואת עלויות לאותו לקוח;</w:t>
      </w:r>
    </w:p>
    <w:p w14:paraId="621F2E06" w14:textId="77777777" w:rsidR="00C132DF" w:rsidRPr="00AA6540" w:rsidRDefault="00C132DF" w:rsidP="00C132DF">
      <w:pPr>
        <w:pStyle w:val="P00"/>
        <w:spacing w:before="0"/>
        <w:ind w:left="0" w:right="1134"/>
        <w:rPr>
          <w:rStyle w:val="default"/>
          <w:rFonts w:cs="FrankRuehl" w:hint="cs"/>
          <w:strike/>
          <w:vanish/>
          <w:sz w:val="16"/>
          <w:szCs w:val="22"/>
          <w:shd w:val="clear" w:color="auto" w:fill="FFFF99"/>
          <w:rtl/>
        </w:rPr>
      </w:pPr>
      <w:r w:rsidRPr="00AA6540">
        <w:rPr>
          <w:rStyle w:val="default"/>
          <w:rFonts w:cs="FrankRuehl" w:hint="cs"/>
          <w:vanish/>
          <w:sz w:val="16"/>
          <w:szCs w:val="22"/>
          <w:shd w:val="clear" w:color="auto" w:fill="FFFF99"/>
          <w:rtl/>
        </w:rPr>
        <w:tab/>
      </w:r>
      <w:r w:rsidRPr="00AA6540">
        <w:rPr>
          <w:rStyle w:val="default"/>
          <w:rFonts w:cs="FrankRuehl" w:hint="cs"/>
          <w:strike/>
          <w:vanish/>
          <w:sz w:val="16"/>
          <w:szCs w:val="22"/>
          <w:shd w:val="clear" w:color="auto" w:fill="FFFF99"/>
          <w:rtl/>
        </w:rPr>
        <w:t xml:space="preserve">"נותן שירות להשוואת עלויות" </w:t>
      </w:r>
      <w:r w:rsidRPr="00AA6540">
        <w:rPr>
          <w:rStyle w:val="default"/>
          <w:rFonts w:cs="FrankRuehl"/>
          <w:strike/>
          <w:vanish/>
          <w:sz w:val="16"/>
          <w:szCs w:val="22"/>
          <w:shd w:val="clear" w:color="auto" w:fill="FFFF99"/>
          <w:rtl/>
        </w:rPr>
        <w:t>–</w:t>
      </w:r>
      <w:r w:rsidRPr="00AA6540">
        <w:rPr>
          <w:rStyle w:val="default"/>
          <w:rFonts w:cs="FrankRuehl" w:hint="cs"/>
          <w:strike/>
          <w:vanish/>
          <w:sz w:val="16"/>
          <w:szCs w:val="22"/>
          <w:shd w:val="clear" w:color="auto" w:fill="FFFF99"/>
          <w:rtl/>
        </w:rPr>
        <w:t xml:space="preserve"> מי שרשום במרשם המתנהל לפי סעיף 70ז;</w:t>
      </w:r>
    </w:p>
    <w:p w14:paraId="61357CC3" w14:textId="77777777" w:rsidR="00C132DF" w:rsidRPr="00C132DF" w:rsidRDefault="00C132DF" w:rsidP="00C132DF">
      <w:pPr>
        <w:pStyle w:val="P00"/>
        <w:spacing w:before="0"/>
        <w:ind w:left="0" w:right="1134"/>
        <w:rPr>
          <w:rStyle w:val="default"/>
          <w:rFonts w:cs="FrankRuehl" w:hint="cs"/>
          <w:strike/>
          <w:sz w:val="2"/>
          <w:szCs w:val="2"/>
          <w:rtl/>
        </w:rPr>
      </w:pPr>
      <w:r w:rsidRPr="00AA6540">
        <w:rPr>
          <w:rStyle w:val="default"/>
          <w:rFonts w:cs="FrankRuehl" w:hint="cs"/>
          <w:vanish/>
          <w:sz w:val="16"/>
          <w:szCs w:val="22"/>
          <w:shd w:val="clear" w:color="auto" w:fill="FFFF99"/>
          <w:rtl/>
        </w:rPr>
        <w:tab/>
      </w:r>
      <w:r w:rsidRPr="00AA6540">
        <w:rPr>
          <w:rStyle w:val="default"/>
          <w:rFonts w:cs="FrankRuehl" w:hint="cs"/>
          <w:strike/>
          <w:vanish/>
          <w:sz w:val="16"/>
          <w:szCs w:val="22"/>
          <w:shd w:val="clear" w:color="auto" w:fill="FFFF99"/>
          <w:rtl/>
        </w:rPr>
        <w:t xml:space="preserve">"שירות להשוואת עלויות" </w:t>
      </w:r>
      <w:r w:rsidRPr="00AA6540">
        <w:rPr>
          <w:rStyle w:val="default"/>
          <w:rFonts w:cs="FrankRuehl"/>
          <w:strike/>
          <w:vanish/>
          <w:sz w:val="16"/>
          <w:szCs w:val="22"/>
          <w:shd w:val="clear" w:color="auto" w:fill="FFFF99"/>
          <w:rtl/>
        </w:rPr>
        <w:t>–</w:t>
      </w:r>
      <w:r w:rsidRPr="00AA6540">
        <w:rPr>
          <w:rStyle w:val="default"/>
          <w:rFonts w:cs="FrankRuehl" w:hint="cs"/>
          <w:strike/>
          <w:vanish/>
          <w:sz w:val="16"/>
          <w:szCs w:val="22"/>
          <w:shd w:val="clear" w:color="auto" w:fill="FFFF99"/>
          <w:rtl/>
        </w:rPr>
        <w:t xml:space="preserve"> כל אחד מהשירותים המנויים בסעיף 70ד(א).</w:t>
      </w:r>
      <w:bookmarkEnd w:id="263"/>
    </w:p>
    <w:p w14:paraId="5C0023D9" w14:textId="77777777" w:rsidR="00132AE2" w:rsidRDefault="00132AE2" w:rsidP="00D6391F">
      <w:pPr>
        <w:pStyle w:val="P00"/>
        <w:spacing w:before="72"/>
        <w:ind w:left="0" w:right="1134"/>
        <w:rPr>
          <w:rStyle w:val="default"/>
          <w:rFonts w:cs="FrankRuehl" w:hint="cs"/>
          <w:rtl/>
        </w:rPr>
      </w:pPr>
      <w:r>
        <w:rPr>
          <w:lang w:val="he-IL"/>
        </w:rPr>
        <w:pict w14:anchorId="6805AADF">
          <v:rect id="_x0000_s2850" style="position:absolute;left:0;text-align:left;margin-left:464.95pt;margin-top:7.1pt;width:73.8pt;height:17.95pt;z-index:251765248" o:allowincell="f" filled="f" stroked="f" strokecolor="lime" strokeweight=".25pt">
            <v:textbox inset="0,0,0,0">
              <w:txbxContent>
                <w:p w14:paraId="2125375D" w14:textId="77777777" w:rsidR="00316D86" w:rsidRDefault="0034324D" w:rsidP="00132AE2">
                  <w:pPr>
                    <w:spacing w:line="160" w:lineRule="exact"/>
                    <w:jc w:val="left"/>
                    <w:rPr>
                      <w:rFonts w:cs="Miriam" w:hint="cs"/>
                      <w:noProof/>
                      <w:szCs w:val="18"/>
                      <w:rtl/>
                      <w:lang w:eastAsia="en-US"/>
                    </w:rPr>
                  </w:pPr>
                  <w:r>
                    <w:rPr>
                      <w:rFonts w:cs="Miriam" w:hint="cs"/>
                      <w:szCs w:val="18"/>
                      <w:rtl/>
                      <w:lang w:eastAsia="en-US"/>
                    </w:rPr>
                    <w:t>(תיקון מס' 12) תשפ"ב-2021</w:t>
                  </w:r>
                </w:p>
              </w:txbxContent>
            </v:textbox>
            <w10:anchorlock/>
          </v:rect>
        </w:pict>
      </w:r>
      <w:r>
        <w:rPr>
          <w:rStyle w:val="big-number"/>
          <w:rFonts w:hint="cs"/>
          <w:rtl/>
          <w:lang w:eastAsia="en-US"/>
        </w:rPr>
        <w:t>70</w:t>
      </w:r>
      <w:r w:rsidR="00D6391F">
        <w:rPr>
          <w:rStyle w:val="default"/>
          <w:rFonts w:cs="FrankRuehl" w:hint="cs"/>
          <w:rtl/>
        </w:rPr>
        <w:t>ב</w:t>
      </w:r>
      <w:r>
        <w:rPr>
          <w:rStyle w:val="default"/>
          <w:rFonts w:cs="FrankRuehl"/>
          <w:rtl/>
        </w:rPr>
        <w:t>.</w:t>
      </w:r>
      <w:r>
        <w:rPr>
          <w:rStyle w:val="default"/>
          <w:rFonts w:cs="FrankRuehl"/>
          <w:rtl/>
        </w:rPr>
        <w:tab/>
      </w:r>
      <w:r w:rsidR="00D6391F">
        <w:rPr>
          <w:rStyle w:val="default"/>
          <w:rFonts w:cs="FrankRuehl" w:hint="cs"/>
          <w:rtl/>
        </w:rPr>
        <w:t>(</w:t>
      </w:r>
      <w:r w:rsidR="0034324D">
        <w:rPr>
          <w:rStyle w:val="default"/>
          <w:rFonts w:cs="FrankRuehl" w:hint="cs"/>
          <w:rtl/>
        </w:rPr>
        <w:t>בוטל)</w:t>
      </w:r>
      <w:r w:rsidR="00D6391F">
        <w:rPr>
          <w:rStyle w:val="default"/>
          <w:rFonts w:cs="FrankRuehl" w:hint="cs"/>
          <w:rtl/>
        </w:rPr>
        <w:t>.</w:t>
      </w:r>
    </w:p>
    <w:p w14:paraId="0C6C21F6" w14:textId="77777777" w:rsidR="00132AE2" w:rsidRPr="00AA6540" w:rsidRDefault="00132AE2" w:rsidP="00132AE2">
      <w:pPr>
        <w:pStyle w:val="P00"/>
        <w:tabs>
          <w:tab w:val="clear" w:pos="6259"/>
        </w:tabs>
        <w:spacing w:before="0"/>
        <w:ind w:left="0" w:right="1134"/>
        <w:rPr>
          <w:rStyle w:val="default"/>
          <w:rFonts w:cs="FrankRuehl" w:hint="cs"/>
          <w:vanish/>
          <w:color w:val="FF0000"/>
          <w:szCs w:val="20"/>
          <w:shd w:val="clear" w:color="auto" w:fill="FFFF99"/>
          <w:rtl/>
        </w:rPr>
      </w:pPr>
      <w:bookmarkStart w:id="264" w:name="Rov399"/>
      <w:r w:rsidRPr="00AA6540">
        <w:rPr>
          <w:rStyle w:val="default"/>
          <w:rFonts w:cs="FrankRuehl" w:hint="cs"/>
          <w:vanish/>
          <w:color w:val="FF0000"/>
          <w:szCs w:val="20"/>
          <w:shd w:val="clear" w:color="auto" w:fill="FFFF99"/>
          <w:rtl/>
        </w:rPr>
        <w:t>מיום 31.1.2017</w:t>
      </w:r>
    </w:p>
    <w:p w14:paraId="2B5FA3F3" w14:textId="77777777" w:rsidR="00132AE2" w:rsidRPr="00AA6540" w:rsidRDefault="00132AE2" w:rsidP="00132AE2">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2</w:t>
      </w:r>
    </w:p>
    <w:p w14:paraId="0F2162FE" w14:textId="77777777" w:rsidR="00132AE2" w:rsidRPr="00AA6540" w:rsidRDefault="00132AE2" w:rsidP="00132AE2">
      <w:pPr>
        <w:pStyle w:val="P00"/>
        <w:spacing w:before="0"/>
        <w:ind w:left="0" w:right="1134"/>
        <w:rPr>
          <w:rStyle w:val="default"/>
          <w:rFonts w:cs="FrankRuehl" w:hint="cs"/>
          <w:vanish/>
          <w:szCs w:val="20"/>
          <w:shd w:val="clear" w:color="auto" w:fill="FFFF99"/>
          <w:rtl/>
        </w:rPr>
      </w:pPr>
      <w:hyperlink r:id="rId297" w:history="1">
        <w:r w:rsidRPr="00AA6540">
          <w:rPr>
            <w:rStyle w:val="Hyperlink"/>
            <w:rFonts w:hint="cs"/>
            <w:vanish/>
            <w:szCs w:val="20"/>
            <w:shd w:val="clear" w:color="auto" w:fill="FFFF99"/>
            <w:rtl/>
          </w:rPr>
          <w:t>ס"ח תשע"ז מס' 2601</w:t>
        </w:r>
      </w:hyperlink>
      <w:r w:rsidRPr="00AA6540">
        <w:rPr>
          <w:rStyle w:val="default"/>
          <w:rFonts w:cs="FrankRuehl" w:hint="cs"/>
          <w:vanish/>
          <w:szCs w:val="20"/>
          <w:shd w:val="clear" w:color="auto" w:fill="FFFF99"/>
          <w:rtl/>
        </w:rPr>
        <w:t xml:space="preserve"> מיום 31.1.2017 עמ' 373 (</w:t>
      </w:r>
      <w:hyperlink r:id="rId298" w:history="1">
        <w:r w:rsidRPr="00AA6540">
          <w:rPr>
            <w:rStyle w:val="Hyperlink"/>
            <w:rFonts w:hint="cs"/>
            <w:vanish/>
            <w:szCs w:val="20"/>
            <w:shd w:val="clear" w:color="auto" w:fill="FFFF99"/>
            <w:rtl/>
          </w:rPr>
          <w:t>ה"ח 1080</w:t>
        </w:r>
      </w:hyperlink>
      <w:r w:rsidRPr="00AA6540">
        <w:rPr>
          <w:rStyle w:val="default"/>
          <w:rFonts w:cs="FrankRuehl" w:hint="cs"/>
          <w:vanish/>
          <w:szCs w:val="20"/>
          <w:shd w:val="clear" w:color="auto" w:fill="FFFF99"/>
          <w:rtl/>
        </w:rPr>
        <w:t>)</w:t>
      </w:r>
    </w:p>
    <w:p w14:paraId="0EDF6937" w14:textId="77777777" w:rsidR="00132AE2" w:rsidRPr="00AA6540" w:rsidRDefault="00132AE2" w:rsidP="00960D79">
      <w:pPr>
        <w:pStyle w:val="P00"/>
        <w:spacing w:before="0"/>
        <w:ind w:left="0" w:right="1134"/>
        <w:rPr>
          <w:rStyle w:val="default"/>
          <w:rFonts w:cs="FrankRuehl"/>
          <w:vanish/>
          <w:szCs w:val="20"/>
          <w:shd w:val="clear" w:color="auto" w:fill="FFFF99"/>
          <w:rtl/>
        </w:rPr>
      </w:pPr>
      <w:r w:rsidRPr="00AA6540">
        <w:rPr>
          <w:rStyle w:val="default"/>
          <w:rFonts w:cs="FrankRuehl" w:hint="cs"/>
          <w:b/>
          <w:bCs/>
          <w:vanish/>
          <w:szCs w:val="20"/>
          <w:shd w:val="clear" w:color="auto" w:fill="FFFF99"/>
          <w:rtl/>
        </w:rPr>
        <w:t>הוספת סעיף 70</w:t>
      </w:r>
      <w:r w:rsidR="00D6391F" w:rsidRPr="00AA6540">
        <w:rPr>
          <w:rStyle w:val="default"/>
          <w:rFonts w:cs="FrankRuehl" w:hint="cs"/>
          <w:b/>
          <w:bCs/>
          <w:vanish/>
          <w:szCs w:val="20"/>
          <w:shd w:val="clear" w:color="auto" w:fill="FFFF99"/>
          <w:rtl/>
        </w:rPr>
        <w:t>ב</w:t>
      </w:r>
    </w:p>
    <w:p w14:paraId="2BD42CA3" w14:textId="77777777" w:rsidR="00C132DF" w:rsidRPr="00AA6540" w:rsidRDefault="00C132DF" w:rsidP="00C132DF">
      <w:pPr>
        <w:pStyle w:val="P00"/>
        <w:tabs>
          <w:tab w:val="left" w:pos="624"/>
          <w:tab w:val="left" w:pos="1021"/>
        </w:tabs>
        <w:spacing w:before="0"/>
        <w:ind w:left="0" w:right="1134"/>
        <w:rPr>
          <w:rStyle w:val="default"/>
          <w:rFonts w:ascii="FrankRuehl" w:hAnsi="FrankRuehl" w:cs="FrankRuehl"/>
          <w:vanish/>
          <w:szCs w:val="20"/>
          <w:shd w:val="clear" w:color="auto" w:fill="FFFF99"/>
          <w:rtl/>
        </w:rPr>
      </w:pPr>
    </w:p>
    <w:p w14:paraId="05C131E6" w14:textId="77777777" w:rsidR="00C132DF" w:rsidRPr="00AA6540" w:rsidRDefault="00C132DF" w:rsidP="00C132DF">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AA6540">
        <w:rPr>
          <w:rStyle w:val="default"/>
          <w:rFonts w:ascii="FrankRuehl" w:hAnsi="FrankRuehl" w:cs="FrankRuehl"/>
          <w:vanish/>
          <w:color w:val="FF0000"/>
          <w:szCs w:val="20"/>
          <w:shd w:val="clear" w:color="auto" w:fill="FFFF99"/>
          <w:rtl/>
        </w:rPr>
        <w:t>מיום 14.6.2022</w:t>
      </w:r>
    </w:p>
    <w:p w14:paraId="5FA3FF5F" w14:textId="77777777" w:rsidR="00C132DF" w:rsidRPr="00AA6540" w:rsidRDefault="00C132DF" w:rsidP="00C132DF">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b/>
          <w:bCs/>
          <w:vanish/>
          <w:szCs w:val="20"/>
          <w:shd w:val="clear" w:color="auto" w:fill="FFFF99"/>
          <w:rtl/>
        </w:rPr>
        <w:t xml:space="preserve">תיקון מס' </w:t>
      </w:r>
      <w:r w:rsidRPr="00AA6540">
        <w:rPr>
          <w:rStyle w:val="default"/>
          <w:rFonts w:ascii="FrankRuehl" w:hAnsi="FrankRuehl" w:cs="FrankRuehl" w:hint="cs"/>
          <w:b/>
          <w:bCs/>
          <w:vanish/>
          <w:szCs w:val="20"/>
          <w:shd w:val="clear" w:color="auto" w:fill="FFFF99"/>
          <w:rtl/>
        </w:rPr>
        <w:t>12</w:t>
      </w:r>
    </w:p>
    <w:p w14:paraId="3188CFE8" w14:textId="77777777" w:rsidR="00C132DF" w:rsidRPr="00AA6540" w:rsidRDefault="00C132DF" w:rsidP="00C132DF">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299" w:history="1">
        <w:r w:rsidRPr="00AA6540">
          <w:rPr>
            <w:rStyle w:val="Hyperlink"/>
            <w:rFonts w:ascii="FrankRuehl" w:hAnsi="FrankRuehl"/>
            <w:vanish/>
            <w:szCs w:val="20"/>
            <w:shd w:val="clear" w:color="auto" w:fill="FFFF99"/>
            <w:rtl/>
          </w:rPr>
          <w:t>ס"ח תשפ"ב מס' 2933</w:t>
        </w:r>
      </w:hyperlink>
      <w:r w:rsidRPr="00AA6540">
        <w:rPr>
          <w:rStyle w:val="default"/>
          <w:rFonts w:ascii="FrankRuehl" w:hAnsi="FrankRuehl" w:cs="FrankRuehl"/>
          <w:vanish/>
          <w:szCs w:val="20"/>
          <w:shd w:val="clear" w:color="auto" w:fill="FFFF99"/>
          <w:rtl/>
        </w:rPr>
        <w:t xml:space="preserve"> מיום 18.11.2021 עמ' 328 (</w:t>
      </w:r>
      <w:hyperlink r:id="rId300" w:history="1">
        <w:r w:rsidRPr="00AA6540">
          <w:rPr>
            <w:rStyle w:val="Hyperlink"/>
            <w:rFonts w:ascii="FrankRuehl" w:hAnsi="FrankRuehl"/>
            <w:vanish/>
            <w:szCs w:val="20"/>
            <w:shd w:val="clear" w:color="auto" w:fill="FFFF99"/>
            <w:rtl/>
          </w:rPr>
          <w:t>ה"ח 1443</w:t>
        </w:r>
      </w:hyperlink>
      <w:r w:rsidRPr="00AA6540">
        <w:rPr>
          <w:rStyle w:val="default"/>
          <w:rFonts w:ascii="FrankRuehl" w:hAnsi="FrankRuehl" w:cs="FrankRuehl"/>
          <w:vanish/>
          <w:szCs w:val="20"/>
          <w:shd w:val="clear" w:color="auto" w:fill="FFFF99"/>
          <w:rtl/>
        </w:rPr>
        <w:t>)</w:t>
      </w:r>
    </w:p>
    <w:p w14:paraId="689CBC70" w14:textId="77777777" w:rsidR="00C132DF" w:rsidRPr="00AA6540" w:rsidRDefault="00C132DF" w:rsidP="00C132DF">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hint="cs"/>
          <w:b/>
          <w:bCs/>
          <w:vanish/>
          <w:szCs w:val="20"/>
          <w:shd w:val="clear" w:color="auto" w:fill="FFFF99"/>
          <w:rtl/>
        </w:rPr>
        <w:t>ביטול סעיף 70ב</w:t>
      </w:r>
    </w:p>
    <w:p w14:paraId="5FF607A0" w14:textId="77777777" w:rsidR="00C132DF" w:rsidRPr="00AA6540" w:rsidRDefault="00C132DF" w:rsidP="00C132DF">
      <w:pPr>
        <w:pStyle w:val="P00"/>
        <w:tabs>
          <w:tab w:val="left" w:pos="624"/>
          <w:tab w:val="left" w:pos="1021"/>
        </w:tabs>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hint="cs"/>
          <w:vanish/>
          <w:szCs w:val="20"/>
          <w:shd w:val="clear" w:color="auto" w:fill="FFFF99"/>
          <w:rtl/>
        </w:rPr>
        <w:t>הנוסח הקודם:</w:t>
      </w:r>
    </w:p>
    <w:p w14:paraId="7C8F7763" w14:textId="77777777" w:rsidR="00C132DF" w:rsidRPr="00AA6540" w:rsidRDefault="00C132DF" w:rsidP="00C132DF">
      <w:pPr>
        <w:pStyle w:val="P00"/>
        <w:spacing w:before="0"/>
        <w:ind w:left="0" w:right="1134"/>
        <w:rPr>
          <w:rStyle w:val="default"/>
          <w:rFonts w:ascii="Miriam" w:hAnsi="Miriam" w:cs="Miriam"/>
          <w:strike/>
          <w:vanish/>
          <w:sz w:val="16"/>
          <w:szCs w:val="16"/>
          <w:shd w:val="clear" w:color="auto" w:fill="FFFF99"/>
          <w:rtl/>
        </w:rPr>
      </w:pPr>
      <w:r w:rsidRPr="00AA6540">
        <w:rPr>
          <w:rStyle w:val="default"/>
          <w:rFonts w:ascii="Miriam" w:hAnsi="Miriam" w:cs="Miriam" w:hint="cs"/>
          <w:strike/>
          <w:vanish/>
          <w:sz w:val="16"/>
          <w:szCs w:val="16"/>
          <w:shd w:val="clear" w:color="auto" w:fill="FFFF99"/>
          <w:rtl/>
        </w:rPr>
        <w:t>צפייה במידע פיננסי שבידי גוף פיננסי, באופן מקוון</w:t>
      </w:r>
    </w:p>
    <w:p w14:paraId="26E4113E" w14:textId="77777777" w:rsidR="00C132DF" w:rsidRPr="00AA6540" w:rsidRDefault="00C132DF" w:rsidP="00C132DF">
      <w:pPr>
        <w:pStyle w:val="P00"/>
        <w:spacing w:before="0"/>
        <w:ind w:left="0" w:right="1134"/>
        <w:rPr>
          <w:rStyle w:val="default"/>
          <w:rFonts w:cs="FrankRuehl" w:hint="cs"/>
          <w:strike/>
          <w:vanish/>
          <w:sz w:val="16"/>
          <w:szCs w:val="22"/>
          <w:shd w:val="clear" w:color="auto" w:fill="FFFF99"/>
          <w:rtl/>
        </w:rPr>
      </w:pPr>
      <w:r w:rsidRPr="00AA6540">
        <w:rPr>
          <w:rStyle w:val="default"/>
          <w:rFonts w:cs="FrankRuehl" w:hint="cs"/>
          <w:strike/>
          <w:vanish/>
          <w:sz w:val="16"/>
          <w:szCs w:val="22"/>
          <w:shd w:val="clear" w:color="auto" w:fill="FFFF99"/>
          <w:rtl/>
        </w:rPr>
        <w:t>70ב</w:t>
      </w:r>
      <w:r w:rsidRPr="00AA6540">
        <w:rPr>
          <w:rStyle w:val="default"/>
          <w:rFonts w:cs="FrankRuehl"/>
          <w:strike/>
          <w:vanish/>
          <w:sz w:val="16"/>
          <w:szCs w:val="22"/>
          <w:shd w:val="clear" w:color="auto" w:fill="FFFF99"/>
          <w:rtl/>
        </w:rPr>
        <w:t>.</w:t>
      </w:r>
      <w:r w:rsidRPr="00AA6540">
        <w:rPr>
          <w:rStyle w:val="default"/>
          <w:rFonts w:cs="FrankRuehl"/>
          <w:strike/>
          <w:vanish/>
          <w:sz w:val="16"/>
          <w:szCs w:val="22"/>
          <w:shd w:val="clear" w:color="auto" w:fill="FFFF99"/>
          <w:rtl/>
        </w:rPr>
        <w:tab/>
      </w:r>
      <w:r w:rsidRPr="00AA6540">
        <w:rPr>
          <w:rStyle w:val="default"/>
          <w:rFonts w:cs="FrankRuehl" w:hint="cs"/>
          <w:strike/>
          <w:vanish/>
          <w:sz w:val="16"/>
          <w:szCs w:val="22"/>
          <w:shd w:val="clear" w:color="auto" w:fill="FFFF99"/>
          <w:rtl/>
        </w:rPr>
        <w:t>(א)</w:t>
      </w:r>
      <w:r w:rsidRPr="00AA6540">
        <w:rPr>
          <w:rStyle w:val="default"/>
          <w:rFonts w:cs="FrankRuehl" w:hint="cs"/>
          <w:strike/>
          <w:vanish/>
          <w:sz w:val="16"/>
          <w:szCs w:val="22"/>
          <w:shd w:val="clear" w:color="auto" w:fill="FFFF99"/>
          <w:rtl/>
        </w:rPr>
        <w:tab/>
        <w:t>גוף פיננסי יאפשר ללקוח או לנותן שירות להשוואת עלויות שקיבל ייפוי כוח מאת הלקוח, לבקשת הלקוח או נותן השירות, לפי העניין, לצפות באופן מקוון במידע פיננסי הנוגע ללקוח והנמצא בידי הגוף הפיננסי.</w:t>
      </w:r>
    </w:p>
    <w:p w14:paraId="1676502B" w14:textId="77777777" w:rsidR="00C132DF" w:rsidRPr="00AA6540" w:rsidRDefault="00C132DF" w:rsidP="00C132DF">
      <w:pPr>
        <w:pStyle w:val="P00"/>
        <w:spacing w:before="0"/>
        <w:ind w:left="0" w:right="1134"/>
        <w:rPr>
          <w:rStyle w:val="default"/>
          <w:rFonts w:cs="FrankRuehl" w:hint="cs"/>
          <w:strike/>
          <w:vanish/>
          <w:sz w:val="16"/>
          <w:szCs w:val="22"/>
          <w:shd w:val="clear" w:color="auto" w:fill="FFFF99"/>
          <w:rtl/>
        </w:rPr>
      </w:pPr>
      <w:r w:rsidRPr="00AA6540">
        <w:rPr>
          <w:rStyle w:val="default"/>
          <w:rFonts w:cs="FrankRuehl" w:hint="cs"/>
          <w:vanish/>
          <w:sz w:val="16"/>
          <w:szCs w:val="22"/>
          <w:shd w:val="clear" w:color="auto" w:fill="FFFF99"/>
          <w:rtl/>
        </w:rPr>
        <w:tab/>
      </w:r>
      <w:r w:rsidRPr="00AA6540">
        <w:rPr>
          <w:rStyle w:val="default"/>
          <w:rFonts w:cs="FrankRuehl" w:hint="cs"/>
          <w:strike/>
          <w:vanish/>
          <w:sz w:val="16"/>
          <w:szCs w:val="22"/>
          <w:shd w:val="clear" w:color="auto" w:fill="FFFF99"/>
          <w:rtl/>
        </w:rPr>
        <w:t>(ב)</w:t>
      </w:r>
      <w:r w:rsidRPr="00AA6540">
        <w:rPr>
          <w:rStyle w:val="default"/>
          <w:rFonts w:cs="FrankRuehl" w:hint="cs"/>
          <w:strike/>
          <w:vanish/>
          <w:sz w:val="16"/>
          <w:szCs w:val="22"/>
          <w:shd w:val="clear" w:color="auto" w:fill="FFFF99"/>
          <w:rtl/>
        </w:rPr>
        <w:tab/>
        <w:t>הצפייה במידע פיננסי לפי סעיף קטן (א), תיעשה באמצעות מנגנון טכנולוגי מאובטח וכן באמצעות שימוש בסיסמה ייעודית שתונפק ללקוח לפי בקשתו, והכול באופן המאפשר צפייה במידע בלבד בלא אפשרות לביצוע פעולות בחשבון; אין בהוראות סעיף קטן זה כדי לגרוע מהאפשרות של גוף פיננסי להנפיק ללקוח סיסמה ייעודית נוספת שתאפשר לו לבצע פעולות בחשבונו.</w:t>
      </w:r>
    </w:p>
    <w:p w14:paraId="53EE3086" w14:textId="77777777" w:rsidR="00C132DF" w:rsidRPr="00C132DF" w:rsidRDefault="00C132DF" w:rsidP="00C132DF">
      <w:pPr>
        <w:pStyle w:val="P00"/>
        <w:spacing w:before="0"/>
        <w:ind w:left="0" w:right="1134"/>
        <w:rPr>
          <w:rStyle w:val="default"/>
          <w:rFonts w:cs="FrankRuehl"/>
          <w:strike/>
          <w:sz w:val="2"/>
          <w:szCs w:val="2"/>
          <w:rtl/>
        </w:rPr>
      </w:pPr>
      <w:r w:rsidRPr="00AA6540">
        <w:rPr>
          <w:rStyle w:val="default"/>
          <w:rFonts w:cs="FrankRuehl" w:hint="cs"/>
          <w:vanish/>
          <w:sz w:val="16"/>
          <w:szCs w:val="22"/>
          <w:shd w:val="clear" w:color="auto" w:fill="FFFF99"/>
          <w:rtl/>
        </w:rPr>
        <w:tab/>
      </w:r>
      <w:r w:rsidRPr="00AA6540">
        <w:rPr>
          <w:rStyle w:val="default"/>
          <w:rFonts w:cs="FrankRuehl" w:hint="cs"/>
          <w:strike/>
          <w:vanish/>
          <w:sz w:val="16"/>
          <w:szCs w:val="22"/>
          <w:shd w:val="clear" w:color="auto" w:fill="FFFF99"/>
          <w:rtl/>
        </w:rPr>
        <w:t>(ג)</w:t>
      </w:r>
      <w:r w:rsidRPr="00AA6540">
        <w:rPr>
          <w:rStyle w:val="default"/>
          <w:rFonts w:cs="FrankRuehl" w:hint="cs"/>
          <w:strike/>
          <w:vanish/>
          <w:sz w:val="16"/>
          <w:szCs w:val="22"/>
          <w:shd w:val="clear" w:color="auto" w:fill="FFFF99"/>
          <w:rtl/>
        </w:rPr>
        <w:tab/>
        <w:t>בקשה לצפייה במידע לפי סעיף זה יכול שתוגש לגוף הפיננסי באופן מקוון, ובלבד שיובטח זיהויו של הלקוח, או של נותן השירות אם הוגשה הבקשה על ידו; הנפקת סיסמה ייעודית ללקוח לפי סעיף קטן (ב) תיעשה באופן מקוון או באופן אחר, לפי בקשת הלקוח.</w:t>
      </w:r>
      <w:bookmarkEnd w:id="264"/>
    </w:p>
    <w:p w14:paraId="73C879A4" w14:textId="77777777" w:rsidR="00132AE2" w:rsidRDefault="00132AE2" w:rsidP="00960D79">
      <w:pPr>
        <w:pStyle w:val="P00"/>
        <w:spacing w:before="72"/>
        <w:ind w:left="0" w:right="1134"/>
        <w:rPr>
          <w:rStyle w:val="default"/>
          <w:rFonts w:cs="FrankRuehl"/>
          <w:rtl/>
        </w:rPr>
      </w:pPr>
      <w:r>
        <w:rPr>
          <w:lang w:val="he-IL"/>
        </w:rPr>
        <w:pict w14:anchorId="3C79281F">
          <v:rect id="_x0000_s2851" style="position:absolute;left:0;text-align:left;margin-left:464.95pt;margin-top:7.1pt;width:73.8pt;height:19.3pt;z-index:251766272" o:allowincell="f" filled="f" stroked="f" strokecolor="lime" strokeweight=".25pt">
            <v:textbox inset="0,0,0,0">
              <w:txbxContent>
                <w:p w14:paraId="75B4495D" w14:textId="77777777" w:rsidR="00C132DF" w:rsidRDefault="00C132DF" w:rsidP="00132AE2">
                  <w:pPr>
                    <w:spacing w:line="160" w:lineRule="exact"/>
                    <w:jc w:val="left"/>
                    <w:rPr>
                      <w:rFonts w:cs="Miriam" w:hint="cs"/>
                      <w:noProof/>
                      <w:szCs w:val="18"/>
                      <w:rtl/>
                      <w:lang w:eastAsia="en-US"/>
                    </w:rPr>
                  </w:pPr>
                  <w:r>
                    <w:rPr>
                      <w:rFonts w:cs="Miriam" w:hint="cs"/>
                      <w:noProof/>
                      <w:szCs w:val="18"/>
                      <w:rtl/>
                      <w:lang w:eastAsia="en-US"/>
                    </w:rPr>
                    <w:t>(תיקון מס' 12) תשפ"ב-2021</w:t>
                  </w:r>
                </w:p>
              </w:txbxContent>
            </v:textbox>
            <w10:anchorlock/>
          </v:rect>
        </w:pict>
      </w:r>
      <w:r>
        <w:rPr>
          <w:rStyle w:val="big-number"/>
          <w:rFonts w:hint="cs"/>
          <w:rtl/>
          <w:lang w:eastAsia="en-US"/>
        </w:rPr>
        <w:t>70</w:t>
      </w:r>
      <w:r>
        <w:rPr>
          <w:rStyle w:val="default"/>
          <w:rFonts w:cs="FrankRuehl" w:hint="cs"/>
          <w:rtl/>
        </w:rPr>
        <w:t>ג</w:t>
      </w:r>
      <w:r>
        <w:rPr>
          <w:rStyle w:val="default"/>
          <w:rFonts w:cs="FrankRuehl"/>
          <w:rtl/>
        </w:rPr>
        <w:t>.</w:t>
      </w:r>
      <w:r>
        <w:rPr>
          <w:rStyle w:val="default"/>
          <w:rFonts w:cs="FrankRuehl"/>
          <w:rtl/>
        </w:rPr>
        <w:tab/>
      </w:r>
      <w:r w:rsidR="0034324D">
        <w:rPr>
          <w:rStyle w:val="default"/>
          <w:rFonts w:cs="FrankRuehl" w:hint="cs"/>
          <w:rtl/>
        </w:rPr>
        <w:t>(בוטל)</w:t>
      </w:r>
      <w:r w:rsidR="00960D79">
        <w:rPr>
          <w:rStyle w:val="default"/>
          <w:rFonts w:cs="FrankRuehl" w:hint="cs"/>
          <w:rtl/>
        </w:rPr>
        <w:t>.</w:t>
      </w:r>
    </w:p>
    <w:p w14:paraId="6CEF772B" w14:textId="77777777" w:rsidR="00C132DF" w:rsidRPr="00AA6540" w:rsidRDefault="00C132DF" w:rsidP="00C132DF">
      <w:pPr>
        <w:pStyle w:val="P00"/>
        <w:tabs>
          <w:tab w:val="clear" w:pos="6259"/>
        </w:tabs>
        <w:spacing w:before="0"/>
        <w:ind w:left="0" w:right="1134"/>
        <w:rPr>
          <w:rStyle w:val="default"/>
          <w:rFonts w:cs="FrankRuehl" w:hint="cs"/>
          <w:vanish/>
          <w:color w:val="FF0000"/>
          <w:szCs w:val="20"/>
          <w:shd w:val="clear" w:color="auto" w:fill="FFFF99"/>
          <w:rtl/>
        </w:rPr>
      </w:pPr>
      <w:bookmarkStart w:id="265" w:name="Rov400"/>
      <w:r w:rsidRPr="00AA6540">
        <w:rPr>
          <w:rStyle w:val="default"/>
          <w:rFonts w:cs="FrankRuehl" w:hint="cs"/>
          <w:vanish/>
          <w:color w:val="FF0000"/>
          <w:szCs w:val="20"/>
          <w:shd w:val="clear" w:color="auto" w:fill="FFFF99"/>
          <w:rtl/>
        </w:rPr>
        <w:t>מיום 31.1.2017</w:t>
      </w:r>
    </w:p>
    <w:p w14:paraId="39BBB0B8" w14:textId="77777777" w:rsidR="00C132DF" w:rsidRPr="00AA6540" w:rsidRDefault="00C132DF" w:rsidP="00C132DF">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2</w:t>
      </w:r>
    </w:p>
    <w:p w14:paraId="707765AC" w14:textId="77777777" w:rsidR="00C132DF" w:rsidRPr="00AA6540" w:rsidRDefault="00C132DF" w:rsidP="00C132DF">
      <w:pPr>
        <w:pStyle w:val="P00"/>
        <w:spacing w:before="0"/>
        <w:ind w:left="0" w:right="1134"/>
        <w:rPr>
          <w:rStyle w:val="default"/>
          <w:rFonts w:cs="FrankRuehl" w:hint="cs"/>
          <w:vanish/>
          <w:szCs w:val="20"/>
          <w:shd w:val="clear" w:color="auto" w:fill="FFFF99"/>
          <w:rtl/>
        </w:rPr>
      </w:pPr>
      <w:hyperlink r:id="rId301" w:history="1">
        <w:r w:rsidRPr="00AA6540">
          <w:rPr>
            <w:rStyle w:val="Hyperlink"/>
            <w:rFonts w:hint="cs"/>
            <w:vanish/>
            <w:szCs w:val="20"/>
            <w:shd w:val="clear" w:color="auto" w:fill="FFFF99"/>
            <w:rtl/>
          </w:rPr>
          <w:t>ס"ח תשע"ז מס' 2601</w:t>
        </w:r>
      </w:hyperlink>
      <w:r w:rsidRPr="00AA6540">
        <w:rPr>
          <w:rStyle w:val="default"/>
          <w:rFonts w:cs="FrankRuehl" w:hint="cs"/>
          <w:vanish/>
          <w:szCs w:val="20"/>
          <w:shd w:val="clear" w:color="auto" w:fill="FFFF99"/>
          <w:rtl/>
        </w:rPr>
        <w:t xml:space="preserve"> מיום 31.1.2017 עמ' 374 (</w:t>
      </w:r>
      <w:hyperlink r:id="rId302" w:history="1">
        <w:r w:rsidRPr="00AA6540">
          <w:rPr>
            <w:rStyle w:val="Hyperlink"/>
            <w:rFonts w:hint="cs"/>
            <w:vanish/>
            <w:szCs w:val="20"/>
            <w:shd w:val="clear" w:color="auto" w:fill="FFFF99"/>
            <w:rtl/>
          </w:rPr>
          <w:t>ה"ח 1080</w:t>
        </w:r>
      </w:hyperlink>
      <w:r w:rsidRPr="00AA6540">
        <w:rPr>
          <w:rStyle w:val="default"/>
          <w:rFonts w:cs="FrankRuehl" w:hint="cs"/>
          <w:vanish/>
          <w:szCs w:val="20"/>
          <w:shd w:val="clear" w:color="auto" w:fill="FFFF99"/>
          <w:rtl/>
        </w:rPr>
        <w:t>)</w:t>
      </w:r>
    </w:p>
    <w:p w14:paraId="2F8467BA" w14:textId="77777777" w:rsidR="00C132DF" w:rsidRPr="00AA6540" w:rsidRDefault="00C132DF" w:rsidP="00C132DF">
      <w:pPr>
        <w:pStyle w:val="P00"/>
        <w:spacing w:before="0"/>
        <w:ind w:left="0" w:right="1134"/>
        <w:rPr>
          <w:rStyle w:val="default"/>
          <w:rFonts w:cs="FrankRuehl"/>
          <w:vanish/>
          <w:szCs w:val="20"/>
          <w:shd w:val="clear" w:color="auto" w:fill="FFFF99"/>
          <w:rtl/>
        </w:rPr>
      </w:pPr>
      <w:r w:rsidRPr="00AA6540">
        <w:rPr>
          <w:rStyle w:val="default"/>
          <w:rFonts w:cs="FrankRuehl" w:hint="cs"/>
          <w:b/>
          <w:bCs/>
          <w:vanish/>
          <w:szCs w:val="20"/>
          <w:shd w:val="clear" w:color="auto" w:fill="FFFF99"/>
          <w:rtl/>
        </w:rPr>
        <w:t>הוספת סעיף 70ג</w:t>
      </w:r>
    </w:p>
    <w:p w14:paraId="058C284F" w14:textId="77777777" w:rsidR="00C132DF" w:rsidRPr="00AA6540" w:rsidRDefault="00C132DF" w:rsidP="00C132DF">
      <w:pPr>
        <w:pStyle w:val="P00"/>
        <w:tabs>
          <w:tab w:val="left" w:pos="624"/>
          <w:tab w:val="left" w:pos="1021"/>
        </w:tabs>
        <w:spacing w:before="0"/>
        <w:ind w:left="0" w:right="1134"/>
        <w:rPr>
          <w:rStyle w:val="default"/>
          <w:rFonts w:ascii="FrankRuehl" w:hAnsi="FrankRuehl" w:cs="FrankRuehl"/>
          <w:vanish/>
          <w:szCs w:val="20"/>
          <w:shd w:val="clear" w:color="auto" w:fill="FFFF99"/>
          <w:rtl/>
        </w:rPr>
      </w:pPr>
    </w:p>
    <w:p w14:paraId="6CF31B17" w14:textId="77777777" w:rsidR="00C132DF" w:rsidRPr="00AA6540" w:rsidRDefault="00C132DF" w:rsidP="00C132DF">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AA6540">
        <w:rPr>
          <w:rStyle w:val="default"/>
          <w:rFonts w:ascii="FrankRuehl" w:hAnsi="FrankRuehl" w:cs="FrankRuehl"/>
          <w:vanish/>
          <w:color w:val="FF0000"/>
          <w:szCs w:val="20"/>
          <w:shd w:val="clear" w:color="auto" w:fill="FFFF99"/>
          <w:rtl/>
        </w:rPr>
        <w:t>מיום 14.6.2022</w:t>
      </w:r>
    </w:p>
    <w:p w14:paraId="45632AA1" w14:textId="77777777" w:rsidR="00C132DF" w:rsidRPr="00AA6540" w:rsidRDefault="00C132DF" w:rsidP="00C132DF">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b/>
          <w:bCs/>
          <w:vanish/>
          <w:szCs w:val="20"/>
          <w:shd w:val="clear" w:color="auto" w:fill="FFFF99"/>
          <w:rtl/>
        </w:rPr>
        <w:t xml:space="preserve">תיקון מס' </w:t>
      </w:r>
      <w:r w:rsidRPr="00AA6540">
        <w:rPr>
          <w:rStyle w:val="default"/>
          <w:rFonts w:ascii="FrankRuehl" w:hAnsi="FrankRuehl" w:cs="FrankRuehl" w:hint="cs"/>
          <w:b/>
          <w:bCs/>
          <w:vanish/>
          <w:szCs w:val="20"/>
          <w:shd w:val="clear" w:color="auto" w:fill="FFFF99"/>
          <w:rtl/>
        </w:rPr>
        <w:t>12</w:t>
      </w:r>
    </w:p>
    <w:p w14:paraId="08674446" w14:textId="77777777" w:rsidR="00C132DF" w:rsidRPr="00AA6540" w:rsidRDefault="00C132DF" w:rsidP="00C132DF">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303" w:history="1">
        <w:r w:rsidRPr="00AA6540">
          <w:rPr>
            <w:rStyle w:val="Hyperlink"/>
            <w:rFonts w:ascii="FrankRuehl" w:hAnsi="FrankRuehl"/>
            <w:vanish/>
            <w:szCs w:val="20"/>
            <w:shd w:val="clear" w:color="auto" w:fill="FFFF99"/>
            <w:rtl/>
          </w:rPr>
          <w:t>ס"ח תשפ"ב מס' 2933</w:t>
        </w:r>
      </w:hyperlink>
      <w:r w:rsidRPr="00AA6540">
        <w:rPr>
          <w:rStyle w:val="default"/>
          <w:rFonts w:ascii="FrankRuehl" w:hAnsi="FrankRuehl" w:cs="FrankRuehl"/>
          <w:vanish/>
          <w:szCs w:val="20"/>
          <w:shd w:val="clear" w:color="auto" w:fill="FFFF99"/>
          <w:rtl/>
        </w:rPr>
        <w:t xml:space="preserve"> מיום 18.11.2021 עמ' 328 (</w:t>
      </w:r>
      <w:hyperlink r:id="rId304" w:history="1">
        <w:r w:rsidRPr="00AA6540">
          <w:rPr>
            <w:rStyle w:val="Hyperlink"/>
            <w:rFonts w:ascii="FrankRuehl" w:hAnsi="FrankRuehl"/>
            <w:vanish/>
            <w:szCs w:val="20"/>
            <w:shd w:val="clear" w:color="auto" w:fill="FFFF99"/>
            <w:rtl/>
          </w:rPr>
          <w:t>ה"ח 1443</w:t>
        </w:r>
      </w:hyperlink>
      <w:r w:rsidRPr="00AA6540">
        <w:rPr>
          <w:rStyle w:val="default"/>
          <w:rFonts w:ascii="FrankRuehl" w:hAnsi="FrankRuehl" w:cs="FrankRuehl"/>
          <w:vanish/>
          <w:szCs w:val="20"/>
          <w:shd w:val="clear" w:color="auto" w:fill="FFFF99"/>
          <w:rtl/>
        </w:rPr>
        <w:t>)</w:t>
      </w:r>
    </w:p>
    <w:p w14:paraId="7CB2E67A" w14:textId="77777777" w:rsidR="00C132DF" w:rsidRPr="00AA6540" w:rsidRDefault="00C132DF" w:rsidP="00C132DF">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hint="cs"/>
          <w:b/>
          <w:bCs/>
          <w:vanish/>
          <w:szCs w:val="20"/>
          <w:shd w:val="clear" w:color="auto" w:fill="FFFF99"/>
          <w:rtl/>
        </w:rPr>
        <w:t>ביטול סעיף 70ג</w:t>
      </w:r>
    </w:p>
    <w:p w14:paraId="7640C73C" w14:textId="77777777" w:rsidR="00C132DF" w:rsidRPr="00AA6540" w:rsidRDefault="00C132DF" w:rsidP="00C132DF">
      <w:pPr>
        <w:pStyle w:val="P00"/>
        <w:tabs>
          <w:tab w:val="left" w:pos="624"/>
          <w:tab w:val="left" w:pos="1021"/>
        </w:tabs>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hint="cs"/>
          <w:vanish/>
          <w:szCs w:val="20"/>
          <w:shd w:val="clear" w:color="auto" w:fill="FFFF99"/>
          <w:rtl/>
        </w:rPr>
        <w:t>הנוסח הקודם:</w:t>
      </w:r>
    </w:p>
    <w:p w14:paraId="2E283ECF" w14:textId="77777777" w:rsidR="00C132DF" w:rsidRPr="00AA6540" w:rsidRDefault="00C132DF" w:rsidP="00C132DF">
      <w:pPr>
        <w:pStyle w:val="P00"/>
        <w:spacing w:before="0"/>
        <w:ind w:left="0" w:right="1134"/>
        <w:rPr>
          <w:rStyle w:val="default"/>
          <w:rFonts w:ascii="Miriam" w:hAnsi="Miriam" w:cs="Miriam"/>
          <w:strike/>
          <w:vanish/>
          <w:sz w:val="16"/>
          <w:szCs w:val="16"/>
          <w:shd w:val="clear" w:color="auto" w:fill="FFFF99"/>
          <w:rtl/>
        </w:rPr>
      </w:pPr>
      <w:r w:rsidRPr="00AA6540">
        <w:rPr>
          <w:rStyle w:val="default"/>
          <w:rFonts w:ascii="Miriam" w:hAnsi="Miriam" w:cs="Miriam" w:hint="cs"/>
          <w:strike/>
          <w:vanish/>
          <w:sz w:val="16"/>
          <w:szCs w:val="16"/>
          <w:shd w:val="clear" w:color="auto" w:fill="FFFF99"/>
          <w:rtl/>
        </w:rPr>
        <w:t>הגבלת השימוש דרך עיסוק במידע פיננסי מקוון</w:t>
      </w:r>
    </w:p>
    <w:p w14:paraId="58FE6855" w14:textId="77777777" w:rsidR="00C132DF" w:rsidRPr="00C132DF" w:rsidRDefault="00C132DF" w:rsidP="00C132DF">
      <w:pPr>
        <w:pStyle w:val="P00"/>
        <w:spacing w:before="0"/>
        <w:ind w:left="0" w:right="1134"/>
        <w:rPr>
          <w:rStyle w:val="default"/>
          <w:rFonts w:cs="FrankRuehl" w:hint="cs"/>
          <w:strike/>
          <w:sz w:val="2"/>
          <w:szCs w:val="2"/>
          <w:rtl/>
        </w:rPr>
      </w:pPr>
      <w:r w:rsidRPr="00AA6540">
        <w:rPr>
          <w:rStyle w:val="default"/>
          <w:rFonts w:cs="FrankRuehl" w:hint="cs"/>
          <w:strike/>
          <w:vanish/>
          <w:sz w:val="16"/>
          <w:szCs w:val="22"/>
          <w:shd w:val="clear" w:color="auto" w:fill="FFFF99"/>
          <w:rtl/>
        </w:rPr>
        <w:t>70ג</w:t>
      </w:r>
      <w:r w:rsidRPr="00AA6540">
        <w:rPr>
          <w:rStyle w:val="default"/>
          <w:rFonts w:cs="FrankRuehl"/>
          <w:strike/>
          <w:vanish/>
          <w:sz w:val="16"/>
          <w:szCs w:val="22"/>
          <w:shd w:val="clear" w:color="auto" w:fill="FFFF99"/>
          <w:rtl/>
        </w:rPr>
        <w:t>.</w:t>
      </w:r>
      <w:r w:rsidRPr="00AA6540">
        <w:rPr>
          <w:rStyle w:val="default"/>
          <w:rFonts w:cs="FrankRuehl"/>
          <w:strike/>
          <w:vanish/>
          <w:sz w:val="16"/>
          <w:szCs w:val="22"/>
          <w:shd w:val="clear" w:color="auto" w:fill="FFFF99"/>
          <w:rtl/>
        </w:rPr>
        <w:tab/>
      </w:r>
      <w:r w:rsidRPr="00AA6540">
        <w:rPr>
          <w:rStyle w:val="default"/>
          <w:rFonts w:cs="FrankRuehl" w:hint="cs"/>
          <w:strike/>
          <w:vanish/>
          <w:sz w:val="16"/>
          <w:szCs w:val="22"/>
          <w:shd w:val="clear" w:color="auto" w:fill="FFFF99"/>
          <w:rtl/>
        </w:rPr>
        <w:t xml:space="preserve">אדם שאינו הלקוח, לא יעשה, דרך עיסוק, כל שימוש במידע פיננסי הנוגע ללקוח שהגיע לידיו באופן מקוון לפי הוראות סעיף 70ב (להלן </w:t>
      </w:r>
      <w:r w:rsidRPr="00AA6540">
        <w:rPr>
          <w:rStyle w:val="default"/>
          <w:rFonts w:cs="FrankRuehl"/>
          <w:strike/>
          <w:vanish/>
          <w:sz w:val="16"/>
          <w:szCs w:val="22"/>
          <w:shd w:val="clear" w:color="auto" w:fill="FFFF99"/>
          <w:rtl/>
        </w:rPr>
        <w:t>–</w:t>
      </w:r>
      <w:r w:rsidRPr="00AA6540">
        <w:rPr>
          <w:rStyle w:val="default"/>
          <w:rFonts w:cs="FrankRuehl" w:hint="cs"/>
          <w:strike/>
          <w:vanish/>
          <w:sz w:val="16"/>
          <w:szCs w:val="22"/>
          <w:shd w:val="clear" w:color="auto" w:fill="FFFF99"/>
          <w:rtl/>
        </w:rPr>
        <w:t xml:space="preserve"> מידע פיננסי מקוון), אלא אם כן הוא נותן שירות להשוואת עלויות.</w:t>
      </w:r>
      <w:bookmarkEnd w:id="265"/>
    </w:p>
    <w:p w14:paraId="32F57C9E" w14:textId="77777777" w:rsidR="00132AE2" w:rsidRDefault="00132AE2" w:rsidP="00960D79">
      <w:pPr>
        <w:pStyle w:val="P00"/>
        <w:spacing w:before="72"/>
        <w:ind w:left="0" w:right="1134"/>
        <w:rPr>
          <w:rStyle w:val="default"/>
          <w:rFonts w:cs="FrankRuehl" w:hint="cs"/>
          <w:rtl/>
        </w:rPr>
      </w:pPr>
      <w:r>
        <w:rPr>
          <w:lang w:val="he-IL"/>
        </w:rPr>
        <w:pict w14:anchorId="0F04F173">
          <v:rect id="_x0000_s2852" style="position:absolute;left:0;text-align:left;margin-left:464.95pt;margin-top:7.1pt;width:73.8pt;height:18.5pt;z-index:251767296" o:allowincell="f" filled="f" stroked="f" strokecolor="lime" strokeweight=".25pt">
            <v:textbox inset="0,0,0,0">
              <w:txbxContent>
                <w:p w14:paraId="6E8BE3CB" w14:textId="77777777" w:rsidR="009C41CE" w:rsidRDefault="009C41CE" w:rsidP="00132AE2">
                  <w:pPr>
                    <w:spacing w:line="160" w:lineRule="exact"/>
                    <w:jc w:val="left"/>
                    <w:rPr>
                      <w:rFonts w:cs="Miriam" w:hint="cs"/>
                      <w:noProof/>
                      <w:szCs w:val="18"/>
                      <w:rtl/>
                      <w:lang w:eastAsia="en-US"/>
                    </w:rPr>
                  </w:pPr>
                  <w:r>
                    <w:rPr>
                      <w:rFonts w:cs="Miriam" w:hint="cs"/>
                      <w:noProof/>
                      <w:szCs w:val="18"/>
                      <w:rtl/>
                      <w:lang w:eastAsia="en-US"/>
                    </w:rPr>
                    <w:t>(תיקון מס' 12) תשפ"ב-2021</w:t>
                  </w:r>
                </w:p>
              </w:txbxContent>
            </v:textbox>
            <w10:anchorlock/>
          </v:rect>
        </w:pict>
      </w:r>
      <w:r>
        <w:rPr>
          <w:rStyle w:val="big-number"/>
          <w:rFonts w:hint="cs"/>
          <w:rtl/>
          <w:lang w:eastAsia="en-US"/>
        </w:rPr>
        <w:t>70</w:t>
      </w:r>
      <w:r w:rsidR="00960D79">
        <w:rPr>
          <w:rStyle w:val="default"/>
          <w:rFonts w:cs="FrankRuehl" w:hint="cs"/>
          <w:rtl/>
        </w:rPr>
        <w:t>ד</w:t>
      </w:r>
      <w:r>
        <w:rPr>
          <w:rStyle w:val="default"/>
          <w:rFonts w:cs="FrankRuehl"/>
          <w:rtl/>
        </w:rPr>
        <w:t>.</w:t>
      </w:r>
      <w:r>
        <w:rPr>
          <w:rStyle w:val="default"/>
          <w:rFonts w:cs="FrankRuehl"/>
          <w:rtl/>
        </w:rPr>
        <w:tab/>
      </w:r>
      <w:r w:rsidR="00960D79">
        <w:rPr>
          <w:rStyle w:val="default"/>
          <w:rFonts w:cs="FrankRuehl" w:hint="cs"/>
          <w:rtl/>
        </w:rPr>
        <w:t>(</w:t>
      </w:r>
      <w:r w:rsidR="0034324D">
        <w:rPr>
          <w:rStyle w:val="default"/>
          <w:rFonts w:cs="FrankRuehl" w:hint="cs"/>
          <w:rtl/>
        </w:rPr>
        <w:t>בוטל).</w:t>
      </w:r>
    </w:p>
    <w:p w14:paraId="0EBA76EB" w14:textId="77777777" w:rsidR="00132AE2" w:rsidRPr="00AA6540" w:rsidRDefault="00132AE2" w:rsidP="00132AE2">
      <w:pPr>
        <w:pStyle w:val="P00"/>
        <w:tabs>
          <w:tab w:val="clear" w:pos="6259"/>
        </w:tabs>
        <w:spacing w:before="0"/>
        <w:ind w:left="0" w:right="1134"/>
        <w:rPr>
          <w:rStyle w:val="default"/>
          <w:rFonts w:cs="FrankRuehl" w:hint="cs"/>
          <w:vanish/>
          <w:color w:val="FF0000"/>
          <w:szCs w:val="20"/>
          <w:shd w:val="clear" w:color="auto" w:fill="FFFF99"/>
          <w:rtl/>
        </w:rPr>
      </w:pPr>
      <w:bookmarkStart w:id="266" w:name="Rov394"/>
      <w:r w:rsidRPr="00AA6540">
        <w:rPr>
          <w:rStyle w:val="default"/>
          <w:rFonts w:cs="FrankRuehl" w:hint="cs"/>
          <w:vanish/>
          <w:color w:val="FF0000"/>
          <w:szCs w:val="20"/>
          <w:shd w:val="clear" w:color="auto" w:fill="FFFF99"/>
          <w:rtl/>
        </w:rPr>
        <w:t>מיום 31.1.2017</w:t>
      </w:r>
    </w:p>
    <w:p w14:paraId="2270CDB8" w14:textId="77777777" w:rsidR="00132AE2" w:rsidRPr="00AA6540" w:rsidRDefault="00132AE2" w:rsidP="00132AE2">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2</w:t>
      </w:r>
    </w:p>
    <w:p w14:paraId="5C90D619" w14:textId="77777777" w:rsidR="00132AE2" w:rsidRPr="00AA6540" w:rsidRDefault="00132AE2" w:rsidP="00132AE2">
      <w:pPr>
        <w:pStyle w:val="P00"/>
        <w:spacing w:before="0"/>
        <w:ind w:left="0" w:right="1134"/>
        <w:rPr>
          <w:rStyle w:val="default"/>
          <w:rFonts w:cs="FrankRuehl" w:hint="cs"/>
          <w:vanish/>
          <w:szCs w:val="20"/>
          <w:shd w:val="clear" w:color="auto" w:fill="FFFF99"/>
          <w:rtl/>
        </w:rPr>
      </w:pPr>
      <w:hyperlink r:id="rId305" w:history="1">
        <w:r w:rsidRPr="00AA6540">
          <w:rPr>
            <w:rStyle w:val="Hyperlink"/>
            <w:rFonts w:hint="cs"/>
            <w:vanish/>
            <w:szCs w:val="20"/>
            <w:shd w:val="clear" w:color="auto" w:fill="FFFF99"/>
            <w:rtl/>
          </w:rPr>
          <w:t>ס"ח תשע"ז מס' 2601</w:t>
        </w:r>
      </w:hyperlink>
      <w:r w:rsidRPr="00AA6540">
        <w:rPr>
          <w:rStyle w:val="default"/>
          <w:rFonts w:cs="FrankRuehl" w:hint="cs"/>
          <w:vanish/>
          <w:szCs w:val="20"/>
          <w:shd w:val="clear" w:color="auto" w:fill="FFFF99"/>
          <w:rtl/>
        </w:rPr>
        <w:t xml:space="preserve"> מיום 31.1.2017 עמ' 374 (</w:t>
      </w:r>
      <w:hyperlink r:id="rId306" w:history="1">
        <w:r w:rsidRPr="00AA6540">
          <w:rPr>
            <w:rStyle w:val="Hyperlink"/>
            <w:rFonts w:hint="cs"/>
            <w:vanish/>
            <w:szCs w:val="20"/>
            <w:shd w:val="clear" w:color="auto" w:fill="FFFF99"/>
            <w:rtl/>
          </w:rPr>
          <w:t>ה"ח 1080</w:t>
        </w:r>
      </w:hyperlink>
      <w:r w:rsidRPr="00AA6540">
        <w:rPr>
          <w:rStyle w:val="default"/>
          <w:rFonts w:cs="FrankRuehl" w:hint="cs"/>
          <w:vanish/>
          <w:szCs w:val="20"/>
          <w:shd w:val="clear" w:color="auto" w:fill="FFFF99"/>
          <w:rtl/>
        </w:rPr>
        <w:t>)</w:t>
      </w:r>
    </w:p>
    <w:p w14:paraId="3B725725" w14:textId="77777777" w:rsidR="00132AE2" w:rsidRPr="00AA6540" w:rsidRDefault="00132AE2" w:rsidP="00D07F9A">
      <w:pPr>
        <w:pStyle w:val="P00"/>
        <w:spacing w:before="0"/>
        <w:ind w:left="0" w:right="1134"/>
        <w:rPr>
          <w:rStyle w:val="default"/>
          <w:rFonts w:cs="FrankRuehl"/>
          <w:vanish/>
          <w:szCs w:val="20"/>
          <w:shd w:val="clear" w:color="auto" w:fill="FFFF99"/>
          <w:rtl/>
        </w:rPr>
      </w:pPr>
      <w:r w:rsidRPr="00AA6540">
        <w:rPr>
          <w:rStyle w:val="default"/>
          <w:rFonts w:cs="FrankRuehl" w:hint="cs"/>
          <w:b/>
          <w:bCs/>
          <w:vanish/>
          <w:szCs w:val="20"/>
          <w:shd w:val="clear" w:color="auto" w:fill="FFFF99"/>
          <w:rtl/>
        </w:rPr>
        <w:t>הוספת סעיף 70</w:t>
      </w:r>
      <w:r w:rsidR="00960D79" w:rsidRPr="00AA6540">
        <w:rPr>
          <w:rStyle w:val="default"/>
          <w:rFonts w:cs="FrankRuehl" w:hint="cs"/>
          <w:b/>
          <w:bCs/>
          <w:vanish/>
          <w:szCs w:val="20"/>
          <w:shd w:val="clear" w:color="auto" w:fill="FFFF99"/>
          <w:rtl/>
        </w:rPr>
        <w:t>ד</w:t>
      </w:r>
    </w:p>
    <w:p w14:paraId="2C860D05" w14:textId="77777777" w:rsidR="008C5F85" w:rsidRPr="00AA6540" w:rsidRDefault="008C5F85" w:rsidP="00D07F9A">
      <w:pPr>
        <w:pStyle w:val="P00"/>
        <w:spacing w:before="0"/>
        <w:ind w:left="0" w:right="1134"/>
        <w:rPr>
          <w:rStyle w:val="default"/>
          <w:rFonts w:ascii="FrankRuehl" w:hAnsi="FrankRuehl" w:cs="FrankRuehl"/>
          <w:vanish/>
          <w:szCs w:val="20"/>
          <w:shd w:val="clear" w:color="auto" w:fill="FFFF99"/>
          <w:rtl/>
        </w:rPr>
      </w:pPr>
    </w:p>
    <w:p w14:paraId="2DAE45D8" w14:textId="77777777" w:rsidR="008C5F85" w:rsidRPr="00AA6540" w:rsidRDefault="008C5F85" w:rsidP="008C5F85">
      <w:pPr>
        <w:pStyle w:val="P00"/>
        <w:spacing w:before="0"/>
        <w:ind w:left="1021" w:right="1134"/>
        <w:rPr>
          <w:rStyle w:val="default"/>
          <w:rFonts w:ascii="FrankRuehl" w:hAnsi="FrankRuehl" w:cs="FrankRuehl"/>
          <w:vanish/>
          <w:color w:val="FF0000"/>
          <w:szCs w:val="20"/>
          <w:shd w:val="clear" w:color="auto" w:fill="FFFF99"/>
          <w:rtl/>
        </w:rPr>
      </w:pPr>
      <w:r w:rsidRPr="00AA6540">
        <w:rPr>
          <w:rStyle w:val="default"/>
          <w:rFonts w:ascii="FrankRuehl" w:hAnsi="FrankRuehl" w:cs="FrankRuehl"/>
          <w:vanish/>
          <w:color w:val="FF0000"/>
          <w:szCs w:val="20"/>
          <w:shd w:val="clear" w:color="auto" w:fill="FFFF99"/>
          <w:rtl/>
        </w:rPr>
        <w:t>מיום 10.1.2019</w:t>
      </w:r>
    </w:p>
    <w:p w14:paraId="11BA3ED2" w14:textId="77777777" w:rsidR="008C5F85" w:rsidRPr="00AA6540" w:rsidRDefault="008C5F85" w:rsidP="008C5F85">
      <w:pPr>
        <w:pStyle w:val="P00"/>
        <w:spacing w:before="0"/>
        <w:ind w:left="1021" w:right="1134"/>
        <w:rPr>
          <w:rStyle w:val="default"/>
          <w:rFonts w:ascii="FrankRuehl" w:hAnsi="FrankRuehl" w:cs="FrankRuehl"/>
          <w:vanish/>
          <w:szCs w:val="20"/>
          <w:shd w:val="clear" w:color="auto" w:fill="FFFF99"/>
          <w:rtl/>
        </w:rPr>
      </w:pPr>
      <w:r w:rsidRPr="00AA6540">
        <w:rPr>
          <w:rStyle w:val="default"/>
          <w:rFonts w:ascii="FrankRuehl" w:hAnsi="FrankRuehl" w:cs="FrankRuehl"/>
          <w:b/>
          <w:bCs/>
          <w:vanish/>
          <w:szCs w:val="20"/>
          <w:shd w:val="clear" w:color="auto" w:fill="FFFF99"/>
          <w:rtl/>
        </w:rPr>
        <w:t xml:space="preserve">תיקון מס' </w:t>
      </w:r>
      <w:r w:rsidRPr="00AA6540">
        <w:rPr>
          <w:rStyle w:val="default"/>
          <w:rFonts w:ascii="FrankRuehl" w:hAnsi="FrankRuehl" w:cs="FrankRuehl" w:hint="cs"/>
          <w:b/>
          <w:bCs/>
          <w:vanish/>
          <w:szCs w:val="20"/>
          <w:shd w:val="clear" w:color="auto" w:fill="FFFF99"/>
          <w:rtl/>
        </w:rPr>
        <w:t>11</w:t>
      </w:r>
    </w:p>
    <w:p w14:paraId="3108BF7A" w14:textId="77777777" w:rsidR="008C5F85" w:rsidRPr="00AA6540" w:rsidRDefault="008C5F85" w:rsidP="008C5F85">
      <w:pPr>
        <w:pStyle w:val="P00"/>
        <w:spacing w:before="0"/>
        <w:ind w:left="1021" w:right="1134"/>
        <w:rPr>
          <w:rStyle w:val="default"/>
          <w:rFonts w:ascii="FrankRuehl" w:hAnsi="FrankRuehl" w:cs="FrankRuehl"/>
          <w:vanish/>
          <w:szCs w:val="20"/>
          <w:shd w:val="clear" w:color="auto" w:fill="FFFF99"/>
          <w:rtl/>
        </w:rPr>
      </w:pPr>
      <w:hyperlink r:id="rId307" w:history="1">
        <w:r w:rsidRPr="00AA6540">
          <w:rPr>
            <w:rStyle w:val="Hyperlink"/>
            <w:rFonts w:ascii="FrankRuehl" w:hAnsi="FrankRuehl"/>
            <w:vanish/>
            <w:szCs w:val="20"/>
            <w:shd w:val="clear" w:color="auto" w:fill="FFFF99"/>
            <w:rtl/>
          </w:rPr>
          <w:t>ס"ח תשע"ט מס' 2781</w:t>
        </w:r>
      </w:hyperlink>
      <w:r w:rsidRPr="00AA6540">
        <w:rPr>
          <w:rStyle w:val="default"/>
          <w:rFonts w:ascii="FrankRuehl" w:hAnsi="FrankRuehl" w:cs="FrankRuehl"/>
          <w:vanish/>
          <w:szCs w:val="20"/>
          <w:shd w:val="clear" w:color="auto" w:fill="FFFF99"/>
          <w:rtl/>
        </w:rPr>
        <w:t xml:space="preserve"> מיום 10.1.2019 עמ' 25</w:t>
      </w:r>
      <w:r w:rsidRPr="00AA6540">
        <w:rPr>
          <w:rStyle w:val="default"/>
          <w:rFonts w:ascii="FrankRuehl" w:hAnsi="FrankRuehl" w:cs="FrankRuehl" w:hint="cs"/>
          <w:vanish/>
          <w:szCs w:val="20"/>
          <w:shd w:val="clear" w:color="auto" w:fill="FFFF99"/>
          <w:rtl/>
        </w:rPr>
        <w:t>5</w:t>
      </w:r>
      <w:r w:rsidRPr="00AA6540">
        <w:rPr>
          <w:rStyle w:val="default"/>
          <w:rFonts w:ascii="FrankRuehl" w:hAnsi="FrankRuehl" w:cs="FrankRuehl"/>
          <w:vanish/>
          <w:szCs w:val="20"/>
          <w:shd w:val="clear" w:color="auto" w:fill="FFFF99"/>
          <w:rtl/>
        </w:rPr>
        <w:t xml:space="preserve"> (</w:t>
      </w:r>
      <w:hyperlink r:id="rId308" w:history="1">
        <w:r w:rsidRPr="00AA6540">
          <w:rPr>
            <w:rStyle w:val="Hyperlink"/>
            <w:rFonts w:ascii="FrankRuehl" w:hAnsi="FrankRuehl"/>
            <w:vanish/>
            <w:szCs w:val="20"/>
            <w:shd w:val="clear" w:color="auto" w:fill="FFFF99"/>
            <w:rtl/>
          </w:rPr>
          <w:t>ה"ח 1221</w:t>
        </w:r>
      </w:hyperlink>
      <w:r w:rsidRPr="00AA6540">
        <w:rPr>
          <w:rStyle w:val="default"/>
          <w:rFonts w:ascii="FrankRuehl" w:hAnsi="FrankRuehl" w:cs="FrankRuehl"/>
          <w:vanish/>
          <w:szCs w:val="20"/>
          <w:shd w:val="clear" w:color="auto" w:fill="FFFF99"/>
          <w:rtl/>
        </w:rPr>
        <w:t>)</w:t>
      </w:r>
    </w:p>
    <w:p w14:paraId="37A68636" w14:textId="77777777" w:rsidR="008C5F85" w:rsidRPr="00AA6540" w:rsidRDefault="008C5F85" w:rsidP="008C5F85">
      <w:pPr>
        <w:pStyle w:val="P00"/>
        <w:ind w:left="1021" w:right="1134"/>
        <w:rPr>
          <w:rStyle w:val="default"/>
          <w:rFonts w:cs="FrankRuehl"/>
          <w:vanish/>
          <w:sz w:val="16"/>
          <w:szCs w:val="22"/>
          <w:shd w:val="clear" w:color="auto" w:fill="FFFF99"/>
          <w:rtl/>
        </w:rPr>
      </w:pPr>
      <w:r w:rsidRPr="00AA6540">
        <w:rPr>
          <w:rStyle w:val="default"/>
          <w:rFonts w:cs="FrankRuehl" w:hint="cs"/>
          <w:vanish/>
          <w:sz w:val="16"/>
          <w:szCs w:val="22"/>
          <w:shd w:val="clear" w:color="auto" w:fill="FFFF99"/>
          <w:rtl/>
        </w:rPr>
        <w:t>(4)</w:t>
      </w:r>
      <w:r w:rsidRPr="00AA6540">
        <w:rPr>
          <w:rStyle w:val="default"/>
          <w:rFonts w:cs="FrankRuehl" w:hint="cs"/>
          <w:vanish/>
          <w:sz w:val="16"/>
          <w:szCs w:val="22"/>
          <w:shd w:val="clear" w:color="auto" w:fill="FFFF99"/>
          <w:rtl/>
        </w:rPr>
        <w:tab/>
        <w:t xml:space="preserve">כל שירות נוסף שקבע השר, בהסכמת שר המשפטים ונגיד בנק ישראל, בהתייעצות עם </w:t>
      </w:r>
      <w:r w:rsidRPr="00AA6540">
        <w:rPr>
          <w:rStyle w:val="default"/>
          <w:rFonts w:cs="FrankRuehl" w:hint="cs"/>
          <w:strike/>
          <w:vanish/>
          <w:sz w:val="16"/>
          <w:szCs w:val="22"/>
          <w:shd w:val="clear" w:color="auto" w:fill="FFFF99"/>
          <w:rtl/>
        </w:rPr>
        <w:t>הממונה על הגבלים עסקיים</w:t>
      </w:r>
      <w:r w:rsidRPr="00AA6540">
        <w:rPr>
          <w:rStyle w:val="default"/>
          <w:rFonts w:cs="FrankRuehl" w:hint="cs"/>
          <w:vanish/>
          <w:sz w:val="16"/>
          <w:szCs w:val="22"/>
          <w:shd w:val="clear" w:color="auto" w:fill="FFFF99"/>
          <w:rtl/>
        </w:rPr>
        <w:t xml:space="preserve"> </w:t>
      </w:r>
      <w:r w:rsidRPr="00AA6540">
        <w:rPr>
          <w:rStyle w:val="default"/>
          <w:rFonts w:cs="FrankRuehl" w:hint="cs"/>
          <w:vanish/>
          <w:sz w:val="16"/>
          <w:szCs w:val="22"/>
          <w:u w:val="single"/>
          <w:shd w:val="clear" w:color="auto" w:fill="FFFF99"/>
          <w:rtl/>
        </w:rPr>
        <w:t>הממונה על התחרות</w:t>
      </w:r>
      <w:r w:rsidRPr="00AA6540">
        <w:rPr>
          <w:rStyle w:val="default"/>
          <w:rFonts w:cs="FrankRuehl" w:hint="cs"/>
          <w:vanish/>
          <w:sz w:val="16"/>
          <w:szCs w:val="22"/>
          <w:shd w:val="clear" w:color="auto" w:fill="FFFF99"/>
          <w:rtl/>
        </w:rPr>
        <w:t xml:space="preserve"> ובאישור ועדת הכלכלה של הכנסת.</w:t>
      </w:r>
    </w:p>
    <w:p w14:paraId="0A7785C2" w14:textId="77777777" w:rsidR="00C132DF" w:rsidRPr="00AA6540" w:rsidRDefault="00C132DF" w:rsidP="00C132DF">
      <w:pPr>
        <w:pStyle w:val="P00"/>
        <w:tabs>
          <w:tab w:val="left" w:pos="624"/>
          <w:tab w:val="left" w:pos="1021"/>
        </w:tabs>
        <w:spacing w:before="0"/>
        <w:ind w:left="0" w:right="1134"/>
        <w:rPr>
          <w:rStyle w:val="default"/>
          <w:rFonts w:ascii="FrankRuehl" w:hAnsi="FrankRuehl" w:cs="FrankRuehl"/>
          <w:vanish/>
          <w:szCs w:val="20"/>
          <w:shd w:val="clear" w:color="auto" w:fill="FFFF99"/>
          <w:rtl/>
        </w:rPr>
      </w:pPr>
    </w:p>
    <w:p w14:paraId="26532989" w14:textId="77777777" w:rsidR="00C132DF" w:rsidRPr="00AA6540" w:rsidRDefault="00C132DF" w:rsidP="00C132DF">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AA6540">
        <w:rPr>
          <w:rStyle w:val="default"/>
          <w:rFonts w:ascii="FrankRuehl" w:hAnsi="FrankRuehl" w:cs="FrankRuehl"/>
          <w:vanish/>
          <w:color w:val="FF0000"/>
          <w:szCs w:val="20"/>
          <w:shd w:val="clear" w:color="auto" w:fill="FFFF99"/>
          <w:rtl/>
        </w:rPr>
        <w:t>מיום 14.6.2022</w:t>
      </w:r>
    </w:p>
    <w:p w14:paraId="5F6D403D" w14:textId="77777777" w:rsidR="00C132DF" w:rsidRPr="00AA6540" w:rsidRDefault="00C132DF" w:rsidP="00C132DF">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b/>
          <w:bCs/>
          <w:vanish/>
          <w:szCs w:val="20"/>
          <w:shd w:val="clear" w:color="auto" w:fill="FFFF99"/>
          <w:rtl/>
        </w:rPr>
        <w:t xml:space="preserve">תיקון מס' </w:t>
      </w:r>
      <w:r w:rsidRPr="00AA6540">
        <w:rPr>
          <w:rStyle w:val="default"/>
          <w:rFonts w:ascii="FrankRuehl" w:hAnsi="FrankRuehl" w:cs="FrankRuehl" w:hint="cs"/>
          <w:b/>
          <w:bCs/>
          <w:vanish/>
          <w:szCs w:val="20"/>
          <w:shd w:val="clear" w:color="auto" w:fill="FFFF99"/>
          <w:rtl/>
        </w:rPr>
        <w:t>12</w:t>
      </w:r>
    </w:p>
    <w:p w14:paraId="7D464B55" w14:textId="77777777" w:rsidR="00C132DF" w:rsidRPr="00AA6540" w:rsidRDefault="00C132DF" w:rsidP="00C132DF">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309" w:history="1">
        <w:r w:rsidRPr="00AA6540">
          <w:rPr>
            <w:rStyle w:val="Hyperlink"/>
            <w:rFonts w:ascii="FrankRuehl" w:hAnsi="FrankRuehl"/>
            <w:vanish/>
            <w:szCs w:val="20"/>
            <w:shd w:val="clear" w:color="auto" w:fill="FFFF99"/>
            <w:rtl/>
          </w:rPr>
          <w:t>ס"ח תשפ"ב מס' 2933</w:t>
        </w:r>
      </w:hyperlink>
      <w:r w:rsidRPr="00AA6540">
        <w:rPr>
          <w:rStyle w:val="default"/>
          <w:rFonts w:ascii="FrankRuehl" w:hAnsi="FrankRuehl" w:cs="FrankRuehl"/>
          <w:vanish/>
          <w:szCs w:val="20"/>
          <w:shd w:val="clear" w:color="auto" w:fill="FFFF99"/>
          <w:rtl/>
        </w:rPr>
        <w:t xml:space="preserve"> מיום 18.11.2021 עמ' 328 (</w:t>
      </w:r>
      <w:hyperlink r:id="rId310" w:history="1">
        <w:r w:rsidRPr="00AA6540">
          <w:rPr>
            <w:rStyle w:val="Hyperlink"/>
            <w:rFonts w:ascii="FrankRuehl" w:hAnsi="FrankRuehl"/>
            <w:vanish/>
            <w:szCs w:val="20"/>
            <w:shd w:val="clear" w:color="auto" w:fill="FFFF99"/>
            <w:rtl/>
          </w:rPr>
          <w:t>ה"ח 1443</w:t>
        </w:r>
      </w:hyperlink>
      <w:r w:rsidRPr="00AA6540">
        <w:rPr>
          <w:rStyle w:val="default"/>
          <w:rFonts w:ascii="FrankRuehl" w:hAnsi="FrankRuehl" w:cs="FrankRuehl"/>
          <w:vanish/>
          <w:szCs w:val="20"/>
          <w:shd w:val="clear" w:color="auto" w:fill="FFFF99"/>
          <w:rtl/>
        </w:rPr>
        <w:t>)</w:t>
      </w:r>
    </w:p>
    <w:p w14:paraId="0CC500A8" w14:textId="77777777" w:rsidR="00C132DF" w:rsidRPr="00AA6540" w:rsidRDefault="00C132DF" w:rsidP="00C132DF">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hint="cs"/>
          <w:b/>
          <w:bCs/>
          <w:vanish/>
          <w:szCs w:val="20"/>
          <w:shd w:val="clear" w:color="auto" w:fill="FFFF99"/>
          <w:rtl/>
        </w:rPr>
        <w:t>ביטול סעיף 70ד</w:t>
      </w:r>
    </w:p>
    <w:p w14:paraId="7CB6DB69" w14:textId="77777777" w:rsidR="00C132DF" w:rsidRPr="00AA6540" w:rsidRDefault="00C132DF" w:rsidP="00C132DF">
      <w:pPr>
        <w:pStyle w:val="P00"/>
        <w:tabs>
          <w:tab w:val="left" w:pos="624"/>
          <w:tab w:val="left" w:pos="1021"/>
        </w:tabs>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hint="cs"/>
          <w:vanish/>
          <w:szCs w:val="20"/>
          <w:shd w:val="clear" w:color="auto" w:fill="FFFF99"/>
          <w:rtl/>
        </w:rPr>
        <w:t>הנוסח הקודם:</w:t>
      </w:r>
    </w:p>
    <w:p w14:paraId="0E0C35B2" w14:textId="77777777" w:rsidR="00C132DF" w:rsidRPr="00AA6540" w:rsidRDefault="009C41CE" w:rsidP="00C132DF">
      <w:pPr>
        <w:pStyle w:val="P00"/>
        <w:spacing w:before="0"/>
        <w:ind w:left="0" w:right="1134"/>
        <w:rPr>
          <w:rStyle w:val="default"/>
          <w:rFonts w:ascii="Miriam" w:hAnsi="Miriam" w:cs="Miriam"/>
          <w:strike/>
          <w:vanish/>
          <w:sz w:val="16"/>
          <w:szCs w:val="16"/>
          <w:shd w:val="clear" w:color="auto" w:fill="FFFF99"/>
          <w:rtl/>
        </w:rPr>
      </w:pPr>
      <w:r w:rsidRPr="00AA6540">
        <w:rPr>
          <w:rStyle w:val="default"/>
          <w:rFonts w:ascii="Miriam" w:hAnsi="Miriam" w:cs="Miriam" w:hint="cs"/>
          <w:strike/>
          <w:vanish/>
          <w:sz w:val="16"/>
          <w:szCs w:val="16"/>
          <w:shd w:val="clear" w:color="auto" w:fill="FFFF99"/>
          <w:rtl/>
        </w:rPr>
        <w:t>שימושים מותרים במידע פיננסי מקוון</w:t>
      </w:r>
    </w:p>
    <w:p w14:paraId="0574AC88" w14:textId="77777777" w:rsidR="009C41CE" w:rsidRPr="00AA6540" w:rsidRDefault="009C41CE" w:rsidP="009C41CE">
      <w:pPr>
        <w:pStyle w:val="P00"/>
        <w:spacing w:before="0"/>
        <w:ind w:left="0" w:right="1134"/>
        <w:rPr>
          <w:rStyle w:val="default"/>
          <w:rFonts w:cs="FrankRuehl" w:hint="cs"/>
          <w:strike/>
          <w:vanish/>
          <w:sz w:val="16"/>
          <w:szCs w:val="22"/>
          <w:shd w:val="clear" w:color="auto" w:fill="FFFF99"/>
          <w:rtl/>
        </w:rPr>
      </w:pPr>
      <w:r w:rsidRPr="00AA6540">
        <w:rPr>
          <w:rStyle w:val="default"/>
          <w:rFonts w:cs="FrankRuehl" w:hint="cs"/>
          <w:strike/>
          <w:vanish/>
          <w:sz w:val="16"/>
          <w:szCs w:val="22"/>
          <w:shd w:val="clear" w:color="auto" w:fill="FFFF99"/>
          <w:rtl/>
        </w:rPr>
        <w:t>70ד</w:t>
      </w:r>
      <w:r w:rsidRPr="00AA6540">
        <w:rPr>
          <w:rStyle w:val="default"/>
          <w:rFonts w:cs="FrankRuehl"/>
          <w:strike/>
          <w:vanish/>
          <w:sz w:val="16"/>
          <w:szCs w:val="22"/>
          <w:shd w:val="clear" w:color="auto" w:fill="FFFF99"/>
          <w:rtl/>
        </w:rPr>
        <w:t>.</w:t>
      </w:r>
      <w:r w:rsidRPr="00AA6540">
        <w:rPr>
          <w:rStyle w:val="default"/>
          <w:rFonts w:cs="FrankRuehl"/>
          <w:strike/>
          <w:vanish/>
          <w:sz w:val="16"/>
          <w:szCs w:val="22"/>
          <w:shd w:val="clear" w:color="auto" w:fill="FFFF99"/>
          <w:rtl/>
        </w:rPr>
        <w:tab/>
      </w:r>
      <w:r w:rsidRPr="00AA6540">
        <w:rPr>
          <w:rStyle w:val="default"/>
          <w:rFonts w:cs="FrankRuehl" w:hint="cs"/>
          <w:strike/>
          <w:vanish/>
          <w:sz w:val="16"/>
          <w:szCs w:val="22"/>
          <w:shd w:val="clear" w:color="auto" w:fill="FFFF99"/>
          <w:rtl/>
        </w:rPr>
        <w:t>(א)</w:t>
      </w:r>
      <w:r w:rsidRPr="00AA6540">
        <w:rPr>
          <w:rStyle w:val="default"/>
          <w:rFonts w:cs="FrankRuehl" w:hint="cs"/>
          <w:strike/>
          <w:vanish/>
          <w:sz w:val="16"/>
          <w:szCs w:val="22"/>
          <w:shd w:val="clear" w:color="auto" w:fill="FFFF99"/>
          <w:rtl/>
        </w:rPr>
        <w:tab/>
        <w:t>נותן שירות להשוואת עלויות רשאי לעשות שימוש במידע פיננסי מקוון הנוגע ללקוח רק לשם מתן השירותים המפורטים להלן, בעבור אותו לקוח:</w:t>
      </w:r>
    </w:p>
    <w:p w14:paraId="680BA017" w14:textId="77777777" w:rsidR="009C41CE" w:rsidRPr="00AA6540" w:rsidRDefault="009C41CE" w:rsidP="009C41CE">
      <w:pPr>
        <w:pStyle w:val="P00"/>
        <w:spacing w:before="0"/>
        <w:ind w:left="1021" w:right="1134"/>
        <w:rPr>
          <w:rStyle w:val="default"/>
          <w:rFonts w:cs="FrankRuehl" w:hint="cs"/>
          <w:strike/>
          <w:vanish/>
          <w:sz w:val="16"/>
          <w:szCs w:val="22"/>
          <w:shd w:val="clear" w:color="auto" w:fill="FFFF99"/>
          <w:rtl/>
        </w:rPr>
      </w:pPr>
      <w:r w:rsidRPr="00AA6540">
        <w:rPr>
          <w:rStyle w:val="default"/>
          <w:rFonts w:cs="FrankRuehl" w:hint="cs"/>
          <w:strike/>
          <w:vanish/>
          <w:sz w:val="16"/>
          <w:szCs w:val="22"/>
          <w:shd w:val="clear" w:color="auto" w:fill="FFFF99"/>
          <w:rtl/>
        </w:rPr>
        <w:t>(1)</w:t>
      </w:r>
      <w:r w:rsidRPr="00AA6540">
        <w:rPr>
          <w:rStyle w:val="default"/>
          <w:rFonts w:cs="FrankRuehl" w:hint="cs"/>
          <w:strike/>
          <w:vanish/>
          <w:sz w:val="16"/>
          <w:szCs w:val="22"/>
          <w:shd w:val="clear" w:color="auto" w:fill="FFFF99"/>
          <w:rtl/>
        </w:rPr>
        <w:tab/>
        <w:t>השוואה של עלויות פיננסיות כמפורט להלן, ובכלל זה פנייה לגופים העוסקים בתחום הפיננסי והמפוקחים לפי דין לשם קבלת הצעות לעניין עלויות כאמור:</w:t>
      </w:r>
    </w:p>
    <w:p w14:paraId="21098586" w14:textId="77777777" w:rsidR="009C41CE" w:rsidRPr="00AA6540" w:rsidRDefault="009C41CE" w:rsidP="009C41CE">
      <w:pPr>
        <w:pStyle w:val="P00"/>
        <w:spacing w:before="0"/>
        <w:ind w:left="1474" w:right="1134"/>
        <w:rPr>
          <w:rStyle w:val="default"/>
          <w:rFonts w:cs="FrankRuehl" w:hint="cs"/>
          <w:strike/>
          <w:vanish/>
          <w:sz w:val="16"/>
          <w:szCs w:val="22"/>
          <w:shd w:val="clear" w:color="auto" w:fill="FFFF99"/>
          <w:rtl/>
        </w:rPr>
      </w:pPr>
      <w:r w:rsidRPr="00AA6540">
        <w:rPr>
          <w:rStyle w:val="default"/>
          <w:rFonts w:cs="FrankRuehl" w:hint="cs"/>
          <w:strike/>
          <w:vanish/>
          <w:sz w:val="16"/>
          <w:szCs w:val="22"/>
          <w:shd w:val="clear" w:color="auto" w:fill="FFFF99"/>
          <w:rtl/>
        </w:rPr>
        <w:t>(א)</w:t>
      </w:r>
      <w:r w:rsidRPr="00AA6540">
        <w:rPr>
          <w:rStyle w:val="default"/>
          <w:rFonts w:cs="FrankRuehl" w:hint="cs"/>
          <w:strike/>
          <w:vanish/>
          <w:sz w:val="16"/>
          <w:szCs w:val="22"/>
          <w:shd w:val="clear" w:color="auto" w:fill="FFFF99"/>
          <w:rtl/>
        </w:rPr>
        <w:tab/>
        <w:t>השוואת ריביות על מסגרת אשראי בחשבון עובר ושב;</w:t>
      </w:r>
    </w:p>
    <w:p w14:paraId="05542021" w14:textId="77777777" w:rsidR="009C41CE" w:rsidRPr="00AA6540" w:rsidRDefault="009C41CE" w:rsidP="009C41CE">
      <w:pPr>
        <w:pStyle w:val="P00"/>
        <w:spacing w:before="0"/>
        <w:ind w:left="1474" w:right="1134"/>
        <w:rPr>
          <w:rStyle w:val="default"/>
          <w:rFonts w:cs="FrankRuehl" w:hint="cs"/>
          <w:strike/>
          <w:vanish/>
          <w:sz w:val="16"/>
          <w:szCs w:val="22"/>
          <w:shd w:val="clear" w:color="auto" w:fill="FFFF99"/>
          <w:rtl/>
        </w:rPr>
      </w:pPr>
      <w:r w:rsidRPr="00AA6540">
        <w:rPr>
          <w:rStyle w:val="default"/>
          <w:rFonts w:cs="FrankRuehl" w:hint="cs"/>
          <w:strike/>
          <w:vanish/>
          <w:sz w:val="16"/>
          <w:szCs w:val="22"/>
          <w:shd w:val="clear" w:color="auto" w:fill="FFFF99"/>
          <w:rtl/>
        </w:rPr>
        <w:t>(ב)</w:t>
      </w:r>
      <w:r w:rsidRPr="00AA6540">
        <w:rPr>
          <w:rStyle w:val="default"/>
          <w:rFonts w:cs="FrankRuehl" w:hint="cs"/>
          <w:strike/>
          <w:vanish/>
          <w:sz w:val="16"/>
          <w:szCs w:val="22"/>
          <w:shd w:val="clear" w:color="auto" w:fill="FFFF99"/>
          <w:rtl/>
        </w:rPr>
        <w:tab/>
        <w:t>השוואת ריביות זכות על פיקדונות ותכניות חיסכון;</w:t>
      </w:r>
    </w:p>
    <w:p w14:paraId="0761392E" w14:textId="77777777" w:rsidR="009C41CE" w:rsidRPr="00AA6540" w:rsidRDefault="009C41CE" w:rsidP="009C41CE">
      <w:pPr>
        <w:pStyle w:val="P00"/>
        <w:spacing w:before="0"/>
        <w:ind w:left="1474" w:right="1134"/>
        <w:rPr>
          <w:rStyle w:val="default"/>
          <w:rFonts w:cs="FrankRuehl" w:hint="cs"/>
          <w:strike/>
          <w:vanish/>
          <w:sz w:val="16"/>
          <w:szCs w:val="22"/>
          <w:shd w:val="clear" w:color="auto" w:fill="FFFF99"/>
          <w:rtl/>
        </w:rPr>
      </w:pPr>
      <w:r w:rsidRPr="00AA6540">
        <w:rPr>
          <w:rStyle w:val="default"/>
          <w:rFonts w:cs="FrankRuehl" w:hint="cs"/>
          <w:strike/>
          <w:vanish/>
          <w:sz w:val="16"/>
          <w:szCs w:val="22"/>
          <w:shd w:val="clear" w:color="auto" w:fill="FFFF99"/>
          <w:rtl/>
        </w:rPr>
        <w:t>(ג)</w:t>
      </w:r>
      <w:r w:rsidRPr="00AA6540">
        <w:rPr>
          <w:rStyle w:val="default"/>
          <w:rFonts w:cs="FrankRuehl" w:hint="cs"/>
          <w:strike/>
          <w:vanish/>
          <w:sz w:val="16"/>
          <w:szCs w:val="22"/>
          <w:shd w:val="clear" w:color="auto" w:fill="FFFF99"/>
          <w:rtl/>
        </w:rPr>
        <w:tab/>
        <w:t>השוואת עמלות שאינן ריבית;</w:t>
      </w:r>
    </w:p>
    <w:p w14:paraId="37DB4D1D" w14:textId="77777777" w:rsidR="009C41CE" w:rsidRPr="00AA6540" w:rsidRDefault="009C41CE" w:rsidP="009C41CE">
      <w:pPr>
        <w:pStyle w:val="P00"/>
        <w:spacing w:before="0"/>
        <w:ind w:left="1021" w:right="1134"/>
        <w:rPr>
          <w:rStyle w:val="default"/>
          <w:rFonts w:cs="FrankRuehl" w:hint="cs"/>
          <w:strike/>
          <w:vanish/>
          <w:sz w:val="16"/>
          <w:szCs w:val="22"/>
          <w:shd w:val="clear" w:color="auto" w:fill="FFFF99"/>
          <w:rtl/>
        </w:rPr>
      </w:pPr>
      <w:r w:rsidRPr="00AA6540">
        <w:rPr>
          <w:rStyle w:val="default"/>
          <w:rFonts w:cs="FrankRuehl" w:hint="cs"/>
          <w:strike/>
          <w:vanish/>
          <w:sz w:val="16"/>
          <w:szCs w:val="22"/>
          <w:shd w:val="clear" w:color="auto" w:fill="FFFF99"/>
          <w:rtl/>
        </w:rPr>
        <w:t>(2)</w:t>
      </w:r>
      <w:r w:rsidRPr="00AA6540">
        <w:rPr>
          <w:rStyle w:val="default"/>
          <w:rFonts w:cs="FrankRuehl" w:hint="cs"/>
          <w:strike/>
          <w:vanish/>
          <w:sz w:val="16"/>
          <w:szCs w:val="22"/>
          <w:shd w:val="clear" w:color="auto" w:fill="FFFF99"/>
          <w:rtl/>
        </w:rPr>
        <w:tab/>
        <w:t>ריכוז מידע פיננסי הנוגע ללקוח;</w:t>
      </w:r>
    </w:p>
    <w:p w14:paraId="732A1C3C" w14:textId="77777777" w:rsidR="009C41CE" w:rsidRPr="00AA6540" w:rsidRDefault="009C41CE" w:rsidP="009C41CE">
      <w:pPr>
        <w:pStyle w:val="P00"/>
        <w:spacing w:before="0"/>
        <w:ind w:left="1021" w:right="1134"/>
        <w:rPr>
          <w:rStyle w:val="default"/>
          <w:rFonts w:cs="FrankRuehl" w:hint="cs"/>
          <w:strike/>
          <w:vanish/>
          <w:sz w:val="16"/>
          <w:szCs w:val="22"/>
          <w:shd w:val="clear" w:color="auto" w:fill="FFFF99"/>
          <w:rtl/>
        </w:rPr>
      </w:pPr>
      <w:r w:rsidRPr="00AA6540">
        <w:rPr>
          <w:rStyle w:val="default"/>
          <w:rFonts w:cs="FrankRuehl" w:hint="cs"/>
          <w:strike/>
          <w:vanish/>
          <w:sz w:val="16"/>
          <w:szCs w:val="22"/>
          <w:shd w:val="clear" w:color="auto" w:fill="FFFF99"/>
          <w:rtl/>
        </w:rPr>
        <w:t>(3)</w:t>
      </w:r>
      <w:r w:rsidRPr="00AA6540">
        <w:rPr>
          <w:rStyle w:val="default"/>
          <w:rFonts w:cs="FrankRuehl" w:hint="cs"/>
          <w:strike/>
          <w:vanish/>
          <w:sz w:val="16"/>
          <w:szCs w:val="22"/>
          <w:shd w:val="clear" w:color="auto" w:fill="FFFF99"/>
          <w:rtl/>
        </w:rPr>
        <w:tab/>
        <w:t xml:space="preserve">ייעוץ בדבר התנהלות פיננסית, ובלבד שייעוץ כאמור </w:t>
      </w:r>
      <w:r w:rsidRPr="00AA6540">
        <w:rPr>
          <w:rStyle w:val="default"/>
          <w:rFonts w:cs="FrankRuehl"/>
          <w:strike/>
          <w:vanish/>
          <w:sz w:val="16"/>
          <w:szCs w:val="22"/>
          <w:shd w:val="clear" w:color="auto" w:fill="FFFF99"/>
          <w:rtl/>
        </w:rPr>
        <w:t>–</w:t>
      </w:r>
    </w:p>
    <w:p w14:paraId="318A2DAC" w14:textId="77777777" w:rsidR="009C41CE" w:rsidRPr="00AA6540" w:rsidRDefault="009C41CE" w:rsidP="009C41CE">
      <w:pPr>
        <w:pStyle w:val="P00"/>
        <w:spacing w:before="0"/>
        <w:ind w:left="1474" w:right="1134"/>
        <w:rPr>
          <w:rStyle w:val="default"/>
          <w:rFonts w:cs="FrankRuehl" w:hint="cs"/>
          <w:strike/>
          <w:vanish/>
          <w:sz w:val="16"/>
          <w:szCs w:val="22"/>
          <w:shd w:val="clear" w:color="auto" w:fill="FFFF99"/>
          <w:rtl/>
        </w:rPr>
      </w:pPr>
      <w:r w:rsidRPr="00AA6540">
        <w:rPr>
          <w:rStyle w:val="default"/>
          <w:rFonts w:cs="FrankRuehl" w:hint="cs"/>
          <w:strike/>
          <w:vanish/>
          <w:sz w:val="16"/>
          <w:szCs w:val="22"/>
          <w:shd w:val="clear" w:color="auto" w:fill="FFFF99"/>
          <w:rtl/>
        </w:rPr>
        <w:t>(א)</w:t>
      </w:r>
      <w:r w:rsidRPr="00AA6540">
        <w:rPr>
          <w:rStyle w:val="default"/>
          <w:rFonts w:cs="FrankRuehl" w:hint="cs"/>
          <w:strike/>
          <w:vanish/>
          <w:sz w:val="16"/>
          <w:szCs w:val="22"/>
          <w:shd w:val="clear" w:color="auto" w:fill="FFFF99"/>
          <w:rtl/>
        </w:rPr>
        <w:tab/>
        <w:t>אינו מתבסס על השוואת עלויות פיננסיות, למעט עלויות כאמור בפסקה (1);</w:t>
      </w:r>
    </w:p>
    <w:p w14:paraId="1D06ED56" w14:textId="77777777" w:rsidR="009C41CE" w:rsidRPr="00AA6540" w:rsidRDefault="009C41CE" w:rsidP="009C41CE">
      <w:pPr>
        <w:pStyle w:val="P00"/>
        <w:spacing w:before="0"/>
        <w:ind w:left="1474" w:right="1134"/>
        <w:rPr>
          <w:rStyle w:val="default"/>
          <w:rFonts w:cs="FrankRuehl"/>
          <w:strike/>
          <w:vanish/>
          <w:sz w:val="16"/>
          <w:szCs w:val="22"/>
          <w:shd w:val="clear" w:color="auto" w:fill="FFFF99"/>
          <w:rtl/>
        </w:rPr>
      </w:pPr>
      <w:r w:rsidRPr="00AA6540">
        <w:rPr>
          <w:rStyle w:val="default"/>
          <w:rFonts w:cs="FrankRuehl" w:hint="cs"/>
          <w:strike/>
          <w:vanish/>
          <w:sz w:val="16"/>
          <w:szCs w:val="22"/>
          <w:shd w:val="clear" w:color="auto" w:fill="FFFF99"/>
          <w:rtl/>
        </w:rPr>
        <w:t>(ב)</w:t>
      </w:r>
      <w:r w:rsidRPr="00AA6540">
        <w:rPr>
          <w:rStyle w:val="default"/>
          <w:rFonts w:cs="FrankRuehl" w:hint="cs"/>
          <w:strike/>
          <w:vanish/>
          <w:sz w:val="16"/>
          <w:szCs w:val="22"/>
          <w:shd w:val="clear" w:color="auto" w:fill="FFFF99"/>
          <w:rtl/>
        </w:rPr>
        <w:tab/>
        <w:t>אינו כולל תיווך לעניין עסקאות פיננסיות, למעט פנייה לשם קבלת הצעות לעניין עלויות כאמור בפסקה (1);</w:t>
      </w:r>
    </w:p>
    <w:p w14:paraId="2DCBCB85" w14:textId="77777777" w:rsidR="009C41CE" w:rsidRPr="00AA6540" w:rsidRDefault="009C41CE" w:rsidP="009C41CE">
      <w:pPr>
        <w:pStyle w:val="P00"/>
        <w:spacing w:before="0"/>
        <w:ind w:left="1021" w:right="1134"/>
        <w:rPr>
          <w:rStyle w:val="default"/>
          <w:rFonts w:cs="FrankRuehl" w:hint="cs"/>
          <w:strike/>
          <w:vanish/>
          <w:sz w:val="16"/>
          <w:szCs w:val="22"/>
          <w:shd w:val="clear" w:color="auto" w:fill="FFFF99"/>
          <w:rtl/>
        </w:rPr>
      </w:pPr>
      <w:r w:rsidRPr="00AA6540">
        <w:rPr>
          <w:rStyle w:val="default"/>
          <w:rFonts w:cs="FrankRuehl" w:hint="cs"/>
          <w:strike/>
          <w:vanish/>
          <w:sz w:val="16"/>
          <w:szCs w:val="22"/>
          <w:shd w:val="clear" w:color="auto" w:fill="FFFF99"/>
          <w:rtl/>
        </w:rPr>
        <w:t>(4)</w:t>
      </w:r>
      <w:r w:rsidRPr="00AA6540">
        <w:rPr>
          <w:rStyle w:val="default"/>
          <w:rFonts w:cs="FrankRuehl" w:hint="cs"/>
          <w:strike/>
          <w:vanish/>
          <w:sz w:val="16"/>
          <w:szCs w:val="22"/>
          <w:shd w:val="clear" w:color="auto" w:fill="FFFF99"/>
          <w:rtl/>
        </w:rPr>
        <w:tab/>
        <w:t>כל שירות נוסף שקבע השר, בהסכמת שר המשפטים ונגיד בנק ישראל, בהתייעצות עם הממונה על התחרות ובאישור ועדת הכלכלה של הכנסת.</w:t>
      </w:r>
    </w:p>
    <w:p w14:paraId="7E4B6788" w14:textId="77777777" w:rsidR="009C41CE" w:rsidRPr="00AA6540" w:rsidRDefault="009C41CE" w:rsidP="009C41CE">
      <w:pPr>
        <w:pStyle w:val="P00"/>
        <w:spacing w:before="0"/>
        <w:ind w:left="0" w:right="1134"/>
        <w:rPr>
          <w:rStyle w:val="default"/>
          <w:rFonts w:cs="FrankRuehl" w:hint="cs"/>
          <w:strike/>
          <w:vanish/>
          <w:sz w:val="16"/>
          <w:szCs w:val="22"/>
          <w:shd w:val="clear" w:color="auto" w:fill="FFFF99"/>
          <w:rtl/>
        </w:rPr>
      </w:pPr>
      <w:r w:rsidRPr="00AA6540">
        <w:rPr>
          <w:rStyle w:val="default"/>
          <w:rFonts w:cs="FrankRuehl" w:hint="cs"/>
          <w:vanish/>
          <w:sz w:val="16"/>
          <w:szCs w:val="22"/>
          <w:shd w:val="clear" w:color="auto" w:fill="FFFF99"/>
          <w:rtl/>
        </w:rPr>
        <w:tab/>
      </w:r>
      <w:r w:rsidRPr="00AA6540">
        <w:rPr>
          <w:rStyle w:val="default"/>
          <w:rFonts w:cs="FrankRuehl" w:hint="cs"/>
          <w:strike/>
          <w:vanish/>
          <w:sz w:val="16"/>
          <w:szCs w:val="22"/>
          <w:shd w:val="clear" w:color="auto" w:fill="FFFF99"/>
          <w:rtl/>
        </w:rPr>
        <w:t>(ב)</w:t>
      </w:r>
      <w:r w:rsidRPr="00AA6540">
        <w:rPr>
          <w:rStyle w:val="default"/>
          <w:rFonts w:cs="FrankRuehl" w:hint="cs"/>
          <w:strike/>
          <w:vanish/>
          <w:sz w:val="16"/>
          <w:szCs w:val="22"/>
          <w:shd w:val="clear" w:color="auto" w:fill="FFFF99"/>
          <w:rtl/>
        </w:rPr>
        <w:tab/>
        <w:t>על אף האמור בסעיף קטן (א), נותן שירות להשוואת עלויות לא יעשה שימוש במידע פיננסי מקוון לשם מתן שירות כמפורט להלן:</w:t>
      </w:r>
    </w:p>
    <w:p w14:paraId="2DCFD1C8" w14:textId="77777777" w:rsidR="009C41CE" w:rsidRPr="00AA6540" w:rsidRDefault="009C41CE" w:rsidP="009C41CE">
      <w:pPr>
        <w:pStyle w:val="P00"/>
        <w:spacing w:before="0"/>
        <w:ind w:left="1021" w:right="1134"/>
        <w:rPr>
          <w:rStyle w:val="default"/>
          <w:rFonts w:cs="FrankRuehl" w:hint="cs"/>
          <w:strike/>
          <w:vanish/>
          <w:sz w:val="16"/>
          <w:szCs w:val="22"/>
          <w:shd w:val="clear" w:color="auto" w:fill="FFFF99"/>
          <w:rtl/>
        </w:rPr>
      </w:pPr>
      <w:r w:rsidRPr="00AA6540">
        <w:rPr>
          <w:rStyle w:val="default"/>
          <w:rFonts w:cs="FrankRuehl" w:hint="cs"/>
          <w:strike/>
          <w:vanish/>
          <w:sz w:val="16"/>
          <w:szCs w:val="22"/>
          <w:shd w:val="clear" w:color="auto" w:fill="FFFF99"/>
          <w:rtl/>
        </w:rPr>
        <w:t>(1)</w:t>
      </w:r>
      <w:r w:rsidRPr="00AA6540">
        <w:rPr>
          <w:rStyle w:val="default"/>
          <w:rFonts w:cs="FrankRuehl" w:hint="cs"/>
          <w:strike/>
          <w:vanish/>
          <w:sz w:val="16"/>
          <w:szCs w:val="22"/>
          <w:shd w:val="clear" w:color="auto" w:fill="FFFF99"/>
          <w:rtl/>
        </w:rPr>
        <w:tab/>
        <w:t>שירות המוסדר בחוק נתוני אשראי, התשע"ו-2016, שעניינו מתן אשראי או תיווך בעסקת אשראי, למעט שירות כאמור בסעיף קטן (א)(1)(א);</w:t>
      </w:r>
    </w:p>
    <w:p w14:paraId="18AFA56C" w14:textId="77777777" w:rsidR="009C41CE" w:rsidRPr="009C41CE" w:rsidRDefault="009C41CE" w:rsidP="009C41CE">
      <w:pPr>
        <w:pStyle w:val="P00"/>
        <w:spacing w:before="0"/>
        <w:ind w:left="1021" w:right="1134"/>
        <w:rPr>
          <w:rStyle w:val="default"/>
          <w:rFonts w:cs="FrankRuehl" w:hint="cs"/>
          <w:sz w:val="2"/>
          <w:szCs w:val="2"/>
          <w:rtl/>
        </w:rPr>
      </w:pPr>
      <w:r w:rsidRPr="00AA6540">
        <w:rPr>
          <w:rStyle w:val="default"/>
          <w:rFonts w:cs="FrankRuehl" w:hint="cs"/>
          <w:strike/>
          <w:vanish/>
          <w:sz w:val="16"/>
          <w:szCs w:val="22"/>
          <w:shd w:val="clear" w:color="auto" w:fill="FFFF99"/>
          <w:rtl/>
        </w:rPr>
        <w:t>(2)</w:t>
      </w:r>
      <w:r w:rsidRPr="00AA6540">
        <w:rPr>
          <w:rStyle w:val="default"/>
          <w:rFonts w:cs="FrankRuehl" w:hint="cs"/>
          <w:strike/>
          <w:vanish/>
          <w:sz w:val="16"/>
          <w:szCs w:val="22"/>
          <w:shd w:val="clear" w:color="auto" w:fill="FFFF99"/>
          <w:rtl/>
        </w:rPr>
        <w:tab/>
        <w:t>שירות המוסדר בחוק הסדרת העיסוק בייעוץ השקעות, בשיווק השקעות ובניהול תיקי השקעות, התשנ"ה-1995.</w:t>
      </w:r>
      <w:bookmarkEnd w:id="266"/>
    </w:p>
    <w:p w14:paraId="2569E9D1" w14:textId="77777777" w:rsidR="00132AE2" w:rsidRDefault="00132AE2" w:rsidP="00520E1C">
      <w:pPr>
        <w:pStyle w:val="P00"/>
        <w:spacing w:before="72"/>
        <w:ind w:left="0" w:right="1134"/>
        <w:rPr>
          <w:rStyle w:val="default"/>
          <w:rFonts w:cs="FrankRuehl" w:hint="cs"/>
          <w:rtl/>
        </w:rPr>
      </w:pPr>
      <w:r>
        <w:rPr>
          <w:lang w:val="he-IL"/>
        </w:rPr>
        <w:pict w14:anchorId="4BAF877E">
          <v:rect id="_x0000_s2853" style="position:absolute;left:0;text-align:left;margin-left:464.95pt;margin-top:7.1pt;width:73.8pt;height:16.75pt;z-index:251768320" o:allowincell="f" filled="f" stroked="f" strokecolor="lime" strokeweight=".25pt">
            <v:textbox inset="0,0,0,0">
              <w:txbxContent>
                <w:p w14:paraId="59039018" w14:textId="77777777" w:rsidR="009C41CE" w:rsidRDefault="009C41CE" w:rsidP="00132AE2">
                  <w:pPr>
                    <w:spacing w:line="160" w:lineRule="exact"/>
                    <w:jc w:val="left"/>
                    <w:rPr>
                      <w:rFonts w:cs="Miriam" w:hint="cs"/>
                      <w:noProof/>
                      <w:szCs w:val="18"/>
                      <w:rtl/>
                      <w:lang w:eastAsia="en-US"/>
                    </w:rPr>
                  </w:pPr>
                  <w:r>
                    <w:rPr>
                      <w:rFonts w:cs="Miriam" w:hint="cs"/>
                      <w:noProof/>
                      <w:szCs w:val="18"/>
                      <w:rtl/>
                      <w:lang w:eastAsia="en-US"/>
                    </w:rPr>
                    <w:t>(תיקון מס' 12) תשפ"ב-2021</w:t>
                  </w:r>
                </w:p>
              </w:txbxContent>
            </v:textbox>
            <w10:anchorlock/>
          </v:rect>
        </w:pict>
      </w:r>
      <w:r>
        <w:rPr>
          <w:rStyle w:val="big-number"/>
          <w:rFonts w:hint="cs"/>
          <w:rtl/>
          <w:lang w:eastAsia="en-US"/>
        </w:rPr>
        <w:t>70</w:t>
      </w:r>
      <w:r w:rsidR="00D07F9A">
        <w:rPr>
          <w:rStyle w:val="default"/>
          <w:rFonts w:cs="FrankRuehl" w:hint="cs"/>
          <w:rtl/>
        </w:rPr>
        <w:t>ה</w:t>
      </w:r>
      <w:r>
        <w:rPr>
          <w:rStyle w:val="default"/>
          <w:rFonts w:cs="FrankRuehl"/>
          <w:rtl/>
        </w:rPr>
        <w:t>.</w:t>
      </w:r>
      <w:r>
        <w:rPr>
          <w:rStyle w:val="default"/>
          <w:rFonts w:cs="FrankRuehl"/>
          <w:rtl/>
        </w:rPr>
        <w:tab/>
      </w:r>
      <w:r w:rsidR="0034324D">
        <w:rPr>
          <w:rStyle w:val="default"/>
          <w:rFonts w:cs="FrankRuehl" w:hint="cs"/>
          <w:rtl/>
        </w:rPr>
        <w:t>(בוטל).</w:t>
      </w:r>
    </w:p>
    <w:p w14:paraId="6B3BB8A3" w14:textId="77777777" w:rsidR="00132AE2" w:rsidRPr="00AA6540" w:rsidRDefault="00132AE2" w:rsidP="00132AE2">
      <w:pPr>
        <w:pStyle w:val="P00"/>
        <w:tabs>
          <w:tab w:val="clear" w:pos="6259"/>
        </w:tabs>
        <w:spacing w:before="0"/>
        <w:ind w:left="0" w:right="1134"/>
        <w:rPr>
          <w:rStyle w:val="default"/>
          <w:rFonts w:cs="FrankRuehl" w:hint="cs"/>
          <w:vanish/>
          <w:color w:val="FF0000"/>
          <w:szCs w:val="20"/>
          <w:shd w:val="clear" w:color="auto" w:fill="FFFF99"/>
          <w:rtl/>
        </w:rPr>
      </w:pPr>
      <w:bookmarkStart w:id="267" w:name="Rov395"/>
      <w:r w:rsidRPr="00AA6540">
        <w:rPr>
          <w:rStyle w:val="default"/>
          <w:rFonts w:cs="FrankRuehl" w:hint="cs"/>
          <w:vanish/>
          <w:color w:val="FF0000"/>
          <w:szCs w:val="20"/>
          <w:shd w:val="clear" w:color="auto" w:fill="FFFF99"/>
          <w:rtl/>
        </w:rPr>
        <w:t>מיום 31.1.2017</w:t>
      </w:r>
    </w:p>
    <w:p w14:paraId="6D272A84" w14:textId="77777777" w:rsidR="00132AE2" w:rsidRPr="00AA6540" w:rsidRDefault="00132AE2" w:rsidP="00132AE2">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2</w:t>
      </w:r>
    </w:p>
    <w:p w14:paraId="1296F9F9" w14:textId="77777777" w:rsidR="00132AE2" w:rsidRPr="00AA6540" w:rsidRDefault="00132AE2" w:rsidP="00132AE2">
      <w:pPr>
        <w:pStyle w:val="P00"/>
        <w:spacing w:before="0"/>
        <w:ind w:left="0" w:right="1134"/>
        <w:rPr>
          <w:rStyle w:val="default"/>
          <w:rFonts w:cs="FrankRuehl" w:hint="cs"/>
          <w:vanish/>
          <w:szCs w:val="20"/>
          <w:shd w:val="clear" w:color="auto" w:fill="FFFF99"/>
          <w:rtl/>
        </w:rPr>
      </w:pPr>
      <w:hyperlink r:id="rId311" w:history="1">
        <w:r w:rsidRPr="00AA6540">
          <w:rPr>
            <w:rStyle w:val="Hyperlink"/>
            <w:rFonts w:hint="cs"/>
            <w:vanish/>
            <w:szCs w:val="20"/>
            <w:shd w:val="clear" w:color="auto" w:fill="FFFF99"/>
            <w:rtl/>
          </w:rPr>
          <w:t>ס"ח תשע"ז מס' 2601</w:t>
        </w:r>
      </w:hyperlink>
      <w:r w:rsidRPr="00AA6540">
        <w:rPr>
          <w:rStyle w:val="default"/>
          <w:rFonts w:cs="FrankRuehl" w:hint="cs"/>
          <w:vanish/>
          <w:szCs w:val="20"/>
          <w:shd w:val="clear" w:color="auto" w:fill="FFFF99"/>
          <w:rtl/>
        </w:rPr>
        <w:t xml:space="preserve"> מיום 31.1.2017 עמ' 375 (</w:t>
      </w:r>
      <w:hyperlink r:id="rId312" w:history="1">
        <w:r w:rsidRPr="00AA6540">
          <w:rPr>
            <w:rStyle w:val="Hyperlink"/>
            <w:rFonts w:hint="cs"/>
            <w:vanish/>
            <w:szCs w:val="20"/>
            <w:shd w:val="clear" w:color="auto" w:fill="FFFF99"/>
            <w:rtl/>
          </w:rPr>
          <w:t>ה"ח 1080</w:t>
        </w:r>
      </w:hyperlink>
      <w:r w:rsidRPr="00AA6540">
        <w:rPr>
          <w:rStyle w:val="default"/>
          <w:rFonts w:cs="FrankRuehl" w:hint="cs"/>
          <w:vanish/>
          <w:szCs w:val="20"/>
          <w:shd w:val="clear" w:color="auto" w:fill="FFFF99"/>
          <w:rtl/>
        </w:rPr>
        <w:t>)</w:t>
      </w:r>
    </w:p>
    <w:p w14:paraId="45008E36" w14:textId="77777777" w:rsidR="00132AE2" w:rsidRPr="00AA6540" w:rsidRDefault="00132AE2" w:rsidP="00520E1C">
      <w:pPr>
        <w:pStyle w:val="P00"/>
        <w:spacing w:before="0"/>
        <w:ind w:left="0" w:right="1134"/>
        <w:rPr>
          <w:rStyle w:val="default"/>
          <w:rFonts w:cs="FrankRuehl"/>
          <w:vanish/>
          <w:szCs w:val="20"/>
          <w:shd w:val="clear" w:color="auto" w:fill="FFFF99"/>
          <w:rtl/>
        </w:rPr>
      </w:pPr>
      <w:r w:rsidRPr="00AA6540">
        <w:rPr>
          <w:rStyle w:val="default"/>
          <w:rFonts w:cs="FrankRuehl" w:hint="cs"/>
          <w:b/>
          <w:bCs/>
          <w:vanish/>
          <w:szCs w:val="20"/>
          <w:shd w:val="clear" w:color="auto" w:fill="FFFF99"/>
          <w:rtl/>
        </w:rPr>
        <w:t>הוספת סעיף 70</w:t>
      </w:r>
      <w:r w:rsidR="00D07F9A" w:rsidRPr="00AA6540">
        <w:rPr>
          <w:rStyle w:val="default"/>
          <w:rFonts w:cs="FrankRuehl" w:hint="cs"/>
          <w:b/>
          <w:bCs/>
          <w:vanish/>
          <w:szCs w:val="20"/>
          <w:shd w:val="clear" w:color="auto" w:fill="FFFF99"/>
          <w:rtl/>
        </w:rPr>
        <w:t>ה</w:t>
      </w:r>
    </w:p>
    <w:p w14:paraId="415C95C5" w14:textId="77777777" w:rsidR="008C5F85" w:rsidRPr="00AA6540" w:rsidRDefault="008C5F85" w:rsidP="008C5F85">
      <w:pPr>
        <w:pStyle w:val="P00"/>
        <w:spacing w:before="0"/>
        <w:ind w:left="0" w:right="1134"/>
        <w:rPr>
          <w:rStyle w:val="default"/>
          <w:rFonts w:ascii="FrankRuehl" w:hAnsi="FrankRuehl" w:cs="FrankRuehl"/>
          <w:vanish/>
          <w:szCs w:val="20"/>
          <w:shd w:val="clear" w:color="auto" w:fill="FFFF99"/>
          <w:rtl/>
        </w:rPr>
      </w:pPr>
    </w:p>
    <w:p w14:paraId="17EA6C7A" w14:textId="77777777" w:rsidR="008C5F85" w:rsidRPr="00AA6540" w:rsidRDefault="008C5F85" w:rsidP="008C5F85">
      <w:pPr>
        <w:pStyle w:val="P00"/>
        <w:spacing w:before="0"/>
        <w:ind w:left="0" w:right="1134"/>
        <w:rPr>
          <w:rStyle w:val="default"/>
          <w:rFonts w:ascii="FrankRuehl" w:hAnsi="FrankRuehl" w:cs="FrankRuehl"/>
          <w:vanish/>
          <w:color w:val="FF0000"/>
          <w:szCs w:val="20"/>
          <w:shd w:val="clear" w:color="auto" w:fill="FFFF99"/>
          <w:rtl/>
        </w:rPr>
      </w:pPr>
      <w:r w:rsidRPr="00AA6540">
        <w:rPr>
          <w:rStyle w:val="default"/>
          <w:rFonts w:ascii="FrankRuehl" w:hAnsi="FrankRuehl" w:cs="FrankRuehl"/>
          <w:vanish/>
          <w:color w:val="FF0000"/>
          <w:szCs w:val="20"/>
          <w:shd w:val="clear" w:color="auto" w:fill="FFFF99"/>
          <w:rtl/>
        </w:rPr>
        <w:t>מיום 10.1.2019</w:t>
      </w:r>
    </w:p>
    <w:p w14:paraId="175049DB" w14:textId="77777777" w:rsidR="008C5F85" w:rsidRPr="00AA6540" w:rsidRDefault="008C5F85" w:rsidP="008C5F85">
      <w:pPr>
        <w:pStyle w:val="P00"/>
        <w:spacing w:before="0"/>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b/>
          <w:bCs/>
          <w:vanish/>
          <w:szCs w:val="20"/>
          <w:shd w:val="clear" w:color="auto" w:fill="FFFF99"/>
          <w:rtl/>
        </w:rPr>
        <w:t xml:space="preserve">תיקון מס' </w:t>
      </w:r>
      <w:r w:rsidRPr="00AA6540">
        <w:rPr>
          <w:rStyle w:val="default"/>
          <w:rFonts w:ascii="FrankRuehl" w:hAnsi="FrankRuehl" w:cs="FrankRuehl" w:hint="cs"/>
          <w:b/>
          <w:bCs/>
          <w:vanish/>
          <w:szCs w:val="20"/>
          <w:shd w:val="clear" w:color="auto" w:fill="FFFF99"/>
          <w:rtl/>
        </w:rPr>
        <w:t>11</w:t>
      </w:r>
    </w:p>
    <w:p w14:paraId="7E2E1F9C" w14:textId="77777777" w:rsidR="008C5F85" w:rsidRPr="00AA6540" w:rsidRDefault="008C5F85" w:rsidP="008C5F85">
      <w:pPr>
        <w:pStyle w:val="P00"/>
        <w:spacing w:before="0"/>
        <w:ind w:left="0" w:right="1134"/>
        <w:rPr>
          <w:rStyle w:val="default"/>
          <w:rFonts w:ascii="FrankRuehl" w:hAnsi="FrankRuehl" w:cs="FrankRuehl"/>
          <w:vanish/>
          <w:szCs w:val="20"/>
          <w:shd w:val="clear" w:color="auto" w:fill="FFFF99"/>
          <w:rtl/>
        </w:rPr>
      </w:pPr>
      <w:hyperlink r:id="rId313" w:history="1">
        <w:r w:rsidRPr="00AA6540">
          <w:rPr>
            <w:rStyle w:val="Hyperlink"/>
            <w:rFonts w:ascii="FrankRuehl" w:hAnsi="FrankRuehl"/>
            <w:vanish/>
            <w:szCs w:val="20"/>
            <w:shd w:val="clear" w:color="auto" w:fill="FFFF99"/>
            <w:rtl/>
          </w:rPr>
          <w:t>ס"ח תשע"ט מס' 2781</w:t>
        </w:r>
      </w:hyperlink>
      <w:r w:rsidRPr="00AA6540">
        <w:rPr>
          <w:rStyle w:val="default"/>
          <w:rFonts w:ascii="FrankRuehl" w:hAnsi="FrankRuehl" w:cs="FrankRuehl"/>
          <w:vanish/>
          <w:szCs w:val="20"/>
          <w:shd w:val="clear" w:color="auto" w:fill="FFFF99"/>
          <w:rtl/>
        </w:rPr>
        <w:t xml:space="preserve"> מיום 10.1.2019 עמ' 25</w:t>
      </w:r>
      <w:r w:rsidRPr="00AA6540">
        <w:rPr>
          <w:rStyle w:val="default"/>
          <w:rFonts w:ascii="FrankRuehl" w:hAnsi="FrankRuehl" w:cs="FrankRuehl" w:hint="cs"/>
          <w:vanish/>
          <w:szCs w:val="20"/>
          <w:shd w:val="clear" w:color="auto" w:fill="FFFF99"/>
          <w:rtl/>
        </w:rPr>
        <w:t>5</w:t>
      </w:r>
      <w:r w:rsidRPr="00AA6540">
        <w:rPr>
          <w:rStyle w:val="default"/>
          <w:rFonts w:ascii="FrankRuehl" w:hAnsi="FrankRuehl" w:cs="FrankRuehl"/>
          <w:vanish/>
          <w:szCs w:val="20"/>
          <w:shd w:val="clear" w:color="auto" w:fill="FFFF99"/>
          <w:rtl/>
        </w:rPr>
        <w:t xml:space="preserve"> (</w:t>
      </w:r>
      <w:hyperlink r:id="rId314" w:history="1">
        <w:r w:rsidRPr="00AA6540">
          <w:rPr>
            <w:rStyle w:val="Hyperlink"/>
            <w:rFonts w:ascii="FrankRuehl" w:hAnsi="FrankRuehl"/>
            <w:vanish/>
            <w:szCs w:val="20"/>
            <w:shd w:val="clear" w:color="auto" w:fill="FFFF99"/>
            <w:rtl/>
          </w:rPr>
          <w:t>ה"ח 1221</w:t>
        </w:r>
      </w:hyperlink>
      <w:r w:rsidRPr="00AA6540">
        <w:rPr>
          <w:rStyle w:val="default"/>
          <w:rFonts w:ascii="FrankRuehl" w:hAnsi="FrankRuehl" w:cs="FrankRuehl"/>
          <w:vanish/>
          <w:szCs w:val="20"/>
          <w:shd w:val="clear" w:color="auto" w:fill="FFFF99"/>
          <w:rtl/>
        </w:rPr>
        <w:t>)</w:t>
      </w:r>
    </w:p>
    <w:p w14:paraId="4A7FA7B2" w14:textId="77777777" w:rsidR="008C5F85" w:rsidRPr="00AA6540" w:rsidRDefault="008C5F85" w:rsidP="00265878">
      <w:pPr>
        <w:pStyle w:val="P00"/>
        <w:ind w:left="0" w:right="1134"/>
        <w:rPr>
          <w:rStyle w:val="default"/>
          <w:rFonts w:cs="FrankRuehl"/>
          <w:vanish/>
          <w:sz w:val="16"/>
          <w:szCs w:val="22"/>
          <w:shd w:val="clear" w:color="auto" w:fill="FFFF99"/>
          <w:rtl/>
        </w:rPr>
      </w:pPr>
      <w:r w:rsidRPr="00AA6540">
        <w:rPr>
          <w:rStyle w:val="default"/>
          <w:rFonts w:cs="FrankRuehl" w:hint="cs"/>
          <w:vanish/>
          <w:sz w:val="16"/>
          <w:szCs w:val="22"/>
          <w:shd w:val="clear" w:color="auto" w:fill="FFFF99"/>
          <w:rtl/>
        </w:rPr>
        <w:t>70ה</w:t>
      </w:r>
      <w:r w:rsidRPr="00AA6540">
        <w:rPr>
          <w:rStyle w:val="default"/>
          <w:rFonts w:cs="FrankRuehl"/>
          <w:vanish/>
          <w:sz w:val="16"/>
          <w:szCs w:val="22"/>
          <w:shd w:val="clear" w:color="auto" w:fill="FFFF99"/>
          <w:rtl/>
        </w:rPr>
        <w:t>.</w:t>
      </w:r>
      <w:r w:rsidRPr="00AA6540">
        <w:rPr>
          <w:rStyle w:val="default"/>
          <w:rFonts w:cs="FrankRuehl"/>
          <w:vanish/>
          <w:sz w:val="16"/>
          <w:szCs w:val="22"/>
          <w:shd w:val="clear" w:color="auto" w:fill="FFFF99"/>
          <w:rtl/>
        </w:rPr>
        <w:tab/>
      </w:r>
      <w:r w:rsidRPr="00AA6540">
        <w:rPr>
          <w:rStyle w:val="default"/>
          <w:rFonts w:cs="FrankRuehl" w:hint="cs"/>
          <w:vanish/>
          <w:sz w:val="16"/>
          <w:szCs w:val="22"/>
          <w:shd w:val="clear" w:color="auto" w:fill="FFFF99"/>
          <w:rtl/>
        </w:rPr>
        <w:t xml:space="preserve">השר, בהסכמת שר המשפטים, בהתייעצות עם נגיד בנק ישראל </w:t>
      </w:r>
      <w:r w:rsidRPr="00AA6540">
        <w:rPr>
          <w:rStyle w:val="default"/>
          <w:rFonts w:cs="FrankRuehl" w:hint="cs"/>
          <w:strike/>
          <w:vanish/>
          <w:sz w:val="16"/>
          <w:szCs w:val="22"/>
          <w:shd w:val="clear" w:color="auto" w:fill="FFFF99"/>
          <w:rtl/>
        </w:rPr>
        <w:t>והממונה על הגבלים עסקיים</w:t>
      </w:r>
      <w:r w:rsidRPr="00AA6540">
        <w:rPr>
          <w:rStyle w:val="default"/>
          <w:rFonts w:cs="FrankRuehl" w:hint="cs"/>
          <w:vanish/>
          <w:sz w:val="16"/>
          <w:szCs w:val="22"/>
          <w:shd w:val="clear" w:color="auto" w:fill="FFFF99"/>
          <w:rtl/>
        </w:rPr>
        <w:t xml:space="preserve"> </w:t>
      </w:r>
      <w:r w:rsidRPr="00AA6540">
        <w:rPr>
          <w:rStyle w:val="default"/>
          <w:rFonts w:cs="FrankRuehl" w:hint="cs"/>
          <w:vanish/>
          <w:sz w:val="16"/>
          <w:szCs w:val="22"/>
          <w:u w:val="single"/>
          <w:shd w:val="clear" w:color="auto" w:fill="FFFF99"/>
          <w:rtl/>
        </w:rPr>
        <w:t>והממונה על התחרות</w:t>
      </w:r>
      <w:r w:rsidRPr="00AA6540">
        <w:rPr>
          <w:rStyle w:val="default"/>
          <w:rFonts w:cs="FrankRuehl" w:hint="cs"/>
          <w:vanish/>
          <w:sz w:val="16"/>
          <w:szCs w:val="22"/>
          <w:shd w:val="clear" w:color="auto" w:fill="FFFF99"/>
          <w:rtl/>
        </w:rPr>
        <w:t xml:space="preserve"> ובאישור ועדת הכלכלה של הכנסת יקבע הוראות בעניינים אלה:</w:t>
      </w:r>
    </w:p>
    <w:p w14:paraId="1E51339A" w14:textId="77777777" w:rsidR="009C41CE" w:rsidRPr="00AA6540" w:rsidRDefault="009C41CE" w:rsidP="009C41CE">
      <w:pPr>
        <w:pStyle w:val="P00"/>
        <w:tabs>
          <w:tab w:val="left" w:pos="624"/>
          <w:tab w:val="left" w:pos="1021"/>
        </w:tabs>
        <w:spacing w:before="0"/>
        <w:ind w:left="0" w:right="1134"/>
        <w:rPr>
          <w:rStyle w:val="default"/>
          <w:rFonts w:ascii="FrankRuehl" w:hAnsi="FrankRuehl" w:cs="FrankRuehl"/>
          <w:vanish/>
          <w:szCs w:val="20"/>
          <w:shd w:val="clear" w:color="auto" w:fill="FFFF99"/>
          <w:rtl/>
        </w:rPr>
      </w:pPr>
    </w:p>
    <w:p w14:paraId="2C356FEA" w14:textId="77777777" w:rsidR="009C41CE" w:rsidRPr="00AA6540" w:rsidRDefault="009C41CE" w:rsidP="009C41CE">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AA6540">
        <w:rPr>
          <w:rStyle w:val="default"/>
          <w:rFonts w:ascii="FrankRuehl" w:hAnsi="FrankRuehl" w:cs="FrankRuehl"/>
          <w:vanish/>
          <w:color w:val="FF0000"/>
          <w:szCs w:val="20"/>
          <w:shd w:val="clear" w:color="auto" w:fill="FFFF99"/>
          <w:rtl/>
        </w:rPr>
        <w:t>מיום 14.6.2022</w:t>
      </w:r>
    </w:p>
    <w:p w14:paraId="19133D1A" w14:textId="77777777" w:rsidR="009C41CE" w:rsidRPr="00AA6540" w:rsidRDefault="009C41CE" w:rsidP="009C41CE">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b/>
          <w:bCs/>
          <w:vanish/>
          <w:szCs w:val="20"/>
          <w:shd w:val="clear" w:color="auto" w:fill="FFFF99"/>
          <w:rtl/>
        </w:rPr>
        <w:t xml:space="preserve">תיקון מס' </w:t>
      </w:r>
      <w:r w:rsidRPr="00AA6540">
        <w:rPr>
          <w:rStyle w:val="default"/>
          <w:rFonts w:ascii="FrankRuehl" w:hAnsi="FrankRuehl" w:cs="FrankRuehl" w:hint="cs"/>
          <w:b/>
          <w:bCs/>
          <w:vanish/>
          <w:szCs w:val="20"/>
          <w:shd w:val="clear" w:color="auto" w:fill="FFFF99"/>
          <w:rtl/>
        </w:rPr>
        <w:t>12</w:t>
      </w:r>
    </w:p>
    <w:p w14:paraId="121BC0CD" w14:textId="77777777" w:rsidR="009C41CE" w:rsidRPr="00AA6540" w:rsidRDefault="009C41CE" w:rsidP="009C41CE">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315" w:history="1">
        <w:r w:rsidRPr="00AA6540">
          <w:rPr>
            <w:rStyle w:val="Hyperlink"/>
            <w:rFonts w:ascii="FrankRuehl" w:hAnsi="FrankRuehl"/>
            <w:vanish/>
            <w:szCs w:val="20"/>
            <w:shd w:val="clear" w:color="auto" w:fill="FFFF99"/>
            <w:rtl/>
          </w:rPr>
          <w:t>ס"ח תשפ"ב מס' 2933</w:t>
        </w:r>
      </w:hyperlink>
      <w:r w:rsidRPr="00AA6540">
        <w:rPr>
          <w:rStyle w:val="default"/>
          <w:rFonts w:ascii="FrankRuehl" w:hAnsi="FrankRuehl" w:cs="FrankRuehl"/>
          <w:vanish/>
          <w:szCs w:val="20"/>
          <w:shd w:val="clear" w:color="auto" w:fill="FFFF99"/>
          <w:rtl/>
        </w:rPr>
        <w:t xml:space="preserve"> מיום 18.11.2021 עמ' 328 (</w:t>
      </w:r>
      <w:hyperlink r:id="rId316" w:history="1">
        <w:r w:rsidRPr="00AA6540">
          <w:rPr>
            <w:rStyle w:val="Hyperlink"/>
            <w:rFonts w:ascii="FrankRuehl" w:hAnsi="FrankRuehl"/>
            <w:vanish/>
            <w:szCs w:val="20"/>
            <w:shd w:val="clear" w:color="auto" w:fill="FFFF99"/>
            <w:rtl/>
          </w:rPr>
          <w:t>ה"ח 1443</w:t>
        </w:r>
      </w:hyperlink>
      <w:r w:rsidRPr="00AA6540">
        <w:rPr>
          <w:rStyle w:val="default"/>
          <w:rFonts w:ascii="FrankRuehl" w:hAnsi="FrankRuehl" w:cs="FrankRuehl"/>
          <w:vanish/>
          <w:szCs w:val="20"/>
          <w:shd w:val="clear" w:color="auto" w:fill="FFFF99"/>
          <w:rtl/>
        </w:rPr>
        <w:t>)</w:t>
      </w:r>
    </w:p>
    <w:p w14:paraId="4DC02E58" w14:textId="77777777" w:rsidR="009C41CE" w:rsidRPr="00AA6540" w:rsidRDefault="009C41CE" w:rsidP="009C41CE">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hint="cs"/>
          <w:b/>
          <w:bCs/>
          <w:vanish/>
          <w:szCs w:val="20"/>
          <w:shd w:val="clear" w:color="auto" w:fill="FFFF99"/>
          <w:rtl/>
        </w:rPr>
        <w:t>ביטול סעיף 70ה</w:t>
      </w:r>
    </w:p>
    <w:p w14:paraId="60BED6CF" w14:textId="77777777" w:rsidR="009C41CE" w:rsidRPr="00AA6540" w:rsidRDefault="009C41CE" w:rsidP="009C41CE">
      <w:pPr>
        <w:pStyle w:val="P00"/>
        <w:tabs>
          <w:tab w:val="left" w:pos="624"/>
          <w:tab w:val="left" w:pos="1021"/>
        </w:tabs>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hint="cs"/>
          <w:vanish/>
          <w:szCs w:val="20"/>
          <w:shd w:val="clear" w:color="auto" w:fill="FFFF99"/>
          <w:rtl/>
        </w:rPr>
        <w:t>הנוסח הקודם:</w:t>
      </w:r>
    </w:p>
    <w:p w14:paraId="1443B22C" w14:textId="77777777" w:rsidR="009C41CE" w:rsidRPr="00AA6540" w:rsidRDefault="009C41CE" w:rsidP="009C41CE">
      <w:pPr>
        <w:pStyle w:val="P00"/>
        <w:spacing w:before="0"/>
        <w:ind w:left="0" w:right="1134"/>
        <w:rPr>
          <w:rStyle w:val="default"/>
          <w:rFonts w:ascii="Miriam" w:hAnsi="Miriam" w:cs="Miriam"/>
          <w:strike/>
          <w:vanish/>
          <w:sz w:val="16"/>
          <w:szCs w:val="16"/>
          <w:shd w:val="clear" w:color="auto" w:fill="FFFF99"/>
          <w:rtl/>
        </w:rPr>
      </w:pPr>
      <w:r w:rsidRPr="00AA6540">
        <w:rPr>
          <w:rStyle w:val="default"/>
          <w:rFonts w:ascii="Miriam" w:hAnsi="Miriam" w:cs="Miriam" w:hint="cs"/>
          <w:strike/>
          <w:vanish/>
          <w:sz w:val="16"/>
          <w:szCs w:val="16"/>
          <w:shd w:val="clear" w:color="auto" w:fill="FFFF99"/>
          <w:rtl/>
        </w:rPr>
        <w:t>תקנות לעניין צפייה ושימוש במידע פיננסי מקוון</w:t>
      </w:r>
    </w:p>
    <w:p w14:paraId="0416F5D7" w14:textId="77777777" w:rsidR="009C41CE" w:rsidRPr="00AA6540" w:rsidRDefault="009C41CE" w:rsidP="009C41CE">
      <w:pPr>
        <w:pStyle w:val="P00"/>
        <w:spacing w:before="0"/>
        <w:ind w:left="0" w:right="1134"/>
        <w:rPr>
          <w:rStyle w:val="default"/>
          <w:rFonts w:cs="FrankRuehl" w:hint="cs"/>
          <w:strike/>
          <w:vanish/>
          <w:sz w:val="16"/>
          <w:szCs w:val="22"/>
          <w:shd w:val="clear" w:color="auto" w:fill="FFFF99"/>
          <w:rtl/>
        </w:rPr>
      </w:pPr>
      <w:r w:rsidRPr="00AA6540">
        <w:rPr>
          <w:rStyle w:val="default"/>
          <w:rFonts w:cs="FrankRuehl" w:hint="cs"/>
          <w:strike/>
          <w:vanish/>
          <w:sz w:val="16"/>
          <w:szCs w:val="22"/>
          <w:shd w:val="clear" w:color="auto" w:fill="FFFF99"/>
          <w:rtl/>
        </w:rPr>
        <w:t>70ה</w:t>
      </w:r>
      <w:r w:rsidRPr="00AA6540">
        <w:rPr>
          <w:rStyle w:val="default"/>
          <w:rFonts w:cs="FrankRuehl"/>
          <w:strike/>
          <w:vanish/>
          <w:sz w:val="16"/>
          <w:szCs w:val="22"/>
          <w:shd w:val="clear" w:color="auto" w:fill="FFFF99"/>
          <w:rtl/>
        </w:rPr>
        <w:t>.</w:t>
      </w:r>
      <w:r w:rsidRPr="00AA6540">
        <w:rPr>
          <w:rStyle w:val="default"/>
          <w:rFonts w:cs="FrankRuehl"/>
          <w:strike/>
          <w:vanish/>
          <w:sz w:val="16"/>
          <w:szCs w:val="22"/>
          <w:shd w:val="clear" w:color="auto" w:fill="FFFF99"/>
          <w:rtl/>
        </w:rPr>
        <w:tab/>
      </w:r>
      <w:r w:rsidRPr="00AA6540">
        <w:rPr>
          <w:rStyle w:val="default"/>
          <w:rFonts w:cs="FrankRuehl" w:hint="cs"/>
          <w:strike/>
          <w:vanish/>
          <w:sz w:val="16"/>
          <w:szCs w:val="22"/>
          <w:shd w:val="clear" w:color="auto" w:fill="FFFF99"/>
          <w:rtl/>
        </w:rPr>
        <w:t>השר, בהסכמת שר המשפטים, בהתייעצות עם נגיד בנק ישראל והממונה על התחרות ובאישור ועדת הכלכלה של הכנסת יקבע הוראות בעניינים אלה:</w:t>
      </w:r>
    </w:p>
    <w:p w14:paraId="7FE1E0E4" w14:textId="77777777" w:rsidR="009C41CE" w:rsidRPr="00AA6540" w:rsidRDefault="009C41CE" w:rsidP="009C41CE">
      <w:pPr>
        <w:pStyle w:val="P00"/>
        <w:spacing w:before="0"/>
        <w:ind w:left="624" w:right="1134"/>
        <w:rPr>
          <w:rStyle w:val="default"/>
          <w:rFonts w:cs="FrankRuehl" w:hint="cs"/>
          <w:strike/>
          <w:vanish/>
          <w:sz w:val="16"/>
          <w:szCs w:val="22"/>
          <w:shd w:val="clear" w:color="auto" w:fill="FFFF99"/>
          <w:rtl/>
        </w:rPr>
      </w:pPr>
      <w:r w:rsidRPr="00AA6540">
        <w:rPr>
          <w:rStyle w:val="default"/>
          <w:rFonts w:cs="FrankRuehl" w:hint="cs"/>
          <w:strike/>
          <w:vanish/>
          <w:sz w:val="16"/>
          <w:szCs w:val="22"/>
          <w:shd w:val="clear" w:color="auto" w:fill="FFFF99"/>
          <w:rtl/>
        </w:rPr>
        <w:t>(1)</w:t>
      </w:r>
      <w:r w:rsidRPr="00AA6540">
        <w:rPr>
          <w:rStyle w:val="default"/>
          <w:rFonts w:cs="FrankRuehl" w:hint="cs"/>
          <w:strike/>
          <w:vanish/>
          <w:sz w:val="16"/>
          <w:szCs w:val="22"/>
          <w:shd w:val="clear" w:color="auto" w:fill="FFFF99"/>
          <w:rtl/>
        </w:rPr>
        <w:tab/>
        <w:t xml:space="preserve">הוראות לעניין צפייה במידע פיננסי מקוון לפי סעיף 70ב, ובכלל זה </w:t>
      </w:r>
      <w:r w:rsidRPr="00AA6540">
        <w:rPr>
          <w:rStyle w:val="default"/>
          <w:rFonts w:cs="FrankRuehl"/>
          <w:strike/>
          <w:vanish/>
          <w:sz w:val="16"/>
          <w:szCs w:val="22"/>
          <w:shd w:val="clear" w:color="auto" w:fill="FFFF99"/>
          <w:rtl/>
        </w:rPr>
        <w:t>–</w:t>
      </w:r>
    </w:p>
    <w:p w14:paraId="177D75FA" w14:textId="77777777" w:rsidR="009C41CE" w:rsidRPr="00AA6540" w:rsidRDefault="009C41CE" w:rsidP="009C41CE">
      <w:pPr>
        <w:pStyle w:val="P00"/>
        <w:spacing w:before="0"/>
        <w:ind w:left="1021" w:right="1134"/>
        <w:rPr>
          <w:rStyle w:val="default"/>
          <w:rFonts w:cs="FrankRuehl" w:hint="cs"/>
          <w:strike/>
          <w:vanish/>
          <w:sz w:val="16"/>
          <w:szCs w:val="22"/>
          <w:shd w:val="clear" w:color="auto" w:fill="FFFF99"/>
          <w:rtl/>
        </w:rPr>
      </w:pPr>
      <w:r w:rsidRPr="00AA6540">
        <w:rPr>
          <w:rStyle w:val="default"/>
          <w:rFonts w:cs="FrankRuehl" w:hint="cs"/>
          <w:strike/>
          <w:vanish/>
          <w:sz w:val="16"/>
          <w:szCs w:val="22"/>
          <w:shd w:val="clear" w:color="auto" w:fill="FFFF99"/>
          <w:rtl/>
        </w:rPr>
        <w:t>(א)</w:t>
      </w:r>
      <w:r w:rsidRPr="00AA6540">
        <w:rPr>
          <w:rStyle w:val="default"/>
          <w:rFonts w:cs="FrankRuehl" w:hint="cs"/>
          <w:strike/>
          <w:vanish/>
          <w:sz w:val="16"/>
          <w:szCs w:val="22"/>
          <w:shd w:val="clear" w:color="auto" w:fill="FFFF99"/>
          <w:rtl/>
        </w:rPr>
        <w:tab/>
        <w:t>סוג המידע הפיננסי הניתן לצפייה בידי לקוח או בידי נותן שירות להשוואת עלויות;</w:t>
      </w:r>
    </w:p>
    <w:p w14:paraId="4323C812" w14:textId="77777777" w:rsidR="009C41CE" w:rsidRPr="00AA6540" w:rsidRDefault="009C41CE" w:rsidP="009C41CE">
      <w:pPr>
        <w:pStyle w:val="P00"/>
        <w:spacing w:before="0"/>
        <w:ind w:left="1021" w:right="1134"/>
        <w:rPr>
          <w:rStyle w:val="default"/>
          <w:rFonts w:cs="FrankRuehl" w:hint="cs"/>
          <w:strike/>
          <w:vanish/>
          <w:sz w:val="16"/>
          <w:szCs w:val="22"/>
          <w:shd w:val="clear" w:color="auto" w:fill="FFFF99"/>
          <w:rtl/>
        </w:rPr>
      </w:pPr>
      <w:r w:rsidRPr="00AA6540">
        <w:rPr>
          <w:rStyle w:val="default"/>
          <w:rFonts w:cs="FrankRuehl" w:hint="cs"/>
          <w:strike/>
          <w:vanish/>
          <w:sz w:val="16"/>
          <w:szCs w:val="22"/>
          <w:shd w:val="clear" w:color="auto" w:fill="FFFF99"/>
          <w:rtl/>
        </w:rPr>
        <w:t>(ב)</w:t>
      </w:r>
      <w:r w:rsidRPr="00AA6540">
        <w:rPr>
          <w:rStyle w:val="default"/>
          <w:rFonts w:cs="FrankRuehl" w:hint="cs"/>
          <w:strike/>
          <w:vanish/>
          <w:sz w:val="16"/>
          <w:szCs w:val="22"/>
          <w:shd w:val="clear" w:color="auto" w:fill="FFFF99"/>
          <w:rtl/>
        </w:rPr>
        <w:tab/>
        <w:t>אופן הגשת הבקשה לצפייה במידע, ובכלל זה הפרטים שייכללו בה והאפשרות של הלקוח להגביל את סוג המידע או את היקף המידע המבוקש לצפייה;</w:t>
      </w:r>
    </w:p>
    <w:p w14:paraId="4EBF229F" w14:textId="77777777" w:rsidR="009C41CE" w:rsidRPr="00AA6540" w:rsidRDefault="009C41CE" w:rsidP="009C41CE">
      <w:pPr>
        <w:pStyle w:val="P00"/>
        <w:spacing w:before="0"/>
        <w:ind w:left="1021" w:right="1134"/>
        <w:rPr>
          <w:rStyle w:val="default"/>
          <w:rFonts w:cs="FrankRuehl" w:hint="cs"/>
          <w:strike/>
          <w:vanish/>
          <w:sz w:val="16"/>
          <w:szCs w:val="22"/>
          <w:shd w:val="clear" w:color="auto" w:fill="FFFF99"/>
          <w:rtl/>
        </w:rPr>
      </w:pPr>
      <w:r w:rsidRPr="00AA6540">
        <w:rPr>
          <w:rStyle w:val="default"/>
          <w:rFonts w:cs="FrankRuehl" w:hint="cs"/>
          <w:strike/>
          <w:vanish/>
          <w:sz w:val="16"/>
          <w:szCs w:val="22"/>
          <w:shd w:val="clear" w:color="auto" w:fill="FFFF99"/>
          <w:rtl/>
        </w:rPr>
        <w:t>(ג)</w:t>
      </w:r>
      <w:r w:rsidRPr="00AA6540">
        <w:rPr>
          <w:rStyle w:val="default"/>
          <w:rFonts w:cs="FrankRuehl" w:hint="cs"/>
          <w:strike/>
          <w:vanish/>
          <w:sz w:val="16"/>
          <w:szCs w:val="22"/>
          <w:shd w:val="clear" w:color="auto" w:fill="FFFF99"/>
          <w:rtl/>
        </w:rPr>
        <w:tab/>
        <w:t>אופן מתן ייפוי כוח לנותן שירות להשוואת עלויות מאת הלקוח, הפרטים שייכללו בו ואפשרות ביטולו בידי הלקוח;</w:t>
      </w:r>
    </w:p>
    <w:p w14:paraId="159FFD90" w14:textId="77777777" w:rsidR="009C41CE" w:rsidRPr="00AA6540" w:rsidRDefault="009C41CE" w:rsidP="009C41CE">
      <w:pPr>
        <w:pStyle w:val="P00"/>
        <w:spacing w:before="0"/>
        <w:ind w:left="1021" w:right="1134"/>
        <w:rPr>
          <w:rStyle w:val="default"/>
          <w:rFonts w:cs="FrankRuehl" w:hint="cs"/>
          <w:strike/>
          <w:vanish/>
          <w:sz w:val="16"/>
          <w:szCs w:val="22"/>
          <w:shd w:val="clear" w:color="auto" w:fill="FFFF99"/>
          <w:rtl/>
        </w:rPr>
      </w:pPr>
      <w:r w:rsidRPr="00AA6540">
        <w:rPr>
          <w:rStyle w:val="default"/>
          <w:rFonts w:cs="FrankRuehl" w:hint="cs"/>
          <w:strike/>
          <w:vanish/>
          <w:sz w:val="16"/>
          <w:szCs w:val="22"/>
          <w:shd w:val="clear" w:color="auto" w:fill="FFFF99"/>
          <w:rtl/>
        </w:rPr>
        <w:t>(ד)</w:t>
      </w:r>
      <w:r w:rsidRPr="00AA6540">
        <w:rPr>
          <w:rStyle w:val="default"/>
          <w:rFonts w:cs="FrankRuehl" w:hint="cs"/>
          <w:strike/>
          <w:vanish/>
          <w:sz w:val="16"/>
          <w:szCs w:val="22"/>
          <w:shd w:val="clear" w:color="auto" w:fill="FFFF99"/>
          <w:rtl/>
        </w:rPr>
        <w:tab/>
        <w:t xml:space="preserve">לעניין צפייה במידע בידי נותן שירות להשוואת עלויות </w:t>
      </w:r>
      <w:r w:rsidRPr="00AA6540">
        <w:rPr>
          <w:rStyle w:val="default"/>
          <w:rFonts w:cs="FrankRuehl"/>
          <w:strike/>
          <w:vanish/>
          <w:sz w:val="16"/>
          <w:szCs w:val="22"/>
          <w:shd w:val="clear" w:color="auto" w:fill="FFFF99"/>
          <w:rtl/>
        </w:rPr>
        <w:t>–</w:t>
      </w:r>
      <w:r w:rsidRPr="00AA6540">
        <w:rPr>
          <w:rStyle w:val="default"/>
          <w:rFonts w:cs="FrankRuehl" w:hint="cs"/>
          <w:strike/>
          <w:vanish/>
          <w:sz w:val="16"/>
          <w:szCs w:val="22"/>
          <w:shd w:val="clear" w:color="auto" w:fill="FFFF99"/>
          <w:rtl/>
        </w:rPr>
        <w:t xml:space="preserve"> אופן הוכחת קיומם של התנאים לצפייה במידע לפי פרק זה;</w:t>
      </w:r>
    </w:p>
    <w:p w14:paraId="35CF41F3" w14:textId="77777777" w:rsidR="009C41CE" w:rsidRPr="00AA6540" w:rsidRDefault="009C41CE" w:rsidP="009C41CE">
      <w:pPr>
        <w:pStyle w:val="P00"/>
        <w:spacing w:before="0"/>
        <w:ind w:left="1021" w:right="1134"/>
        <w:rPr>
          <w:rStyle w:val="default"/>
          <w:rFonts w:cs="FrankRuehl" w:hint="cs"/>
          <w:strike/>
          <w:vanish/>
          <w:sz w:val="16"/>
          <w:szCs w:val="22"/>
          <w:shd w:val="clear" w:color="auto" w:fill="FFFF99"/>
          <w:rtl/>
        </w:rPr>
      </w:pPr>
      <w:r w:rsidRPr="00AA6540">
        <w:rPr>
          <w:rStyle w:val="default"/>
          <w:rFonts w:cs="FrankRuehl" w:hint="cs"/>
          <w:strike/>
          <w:vanish/>
          <w:sz w:val="16"/>
          <w:szCs w:val="22"/>
          <w:shd w:val="clear" w:color="auto" w:fill="FFFF99"/>
          <w:rtl/>
        </w:rPr>
        <w:t>(ה)</w:t>
      </w:r>
      <w:r w:rsidRPr="00AA6540">
        <w:rPr>
          <w:rStyle w:val="default"/>
          <w:rFonts w:cs="FrankRuehl" w:hint="cs"/>
          <w:strike/>
          <w:vanish/>
          <w:sz w:val="16"/>
          <w:szCs w:val="22"/>
          <w:shd w:val="clear" w:color="auto" w:fill="FFFF99"/>
          <w:rtl/>
        </w:rPr>
        <w:tab/>
        <w:t>הדרך להעמדת המידע לצפייה בידי הגוף הפיננסי;</w:t>
      </w:r>
    </w:p>
    <w:p w14:paraId="6B21C970" w14:textId="77777777" w:rsidR="009C41CE" w:rsidRPr="00AA6540" w:rsidRDefault="009C41CE" w:rsidP="009C41CE">
      <w:pPr>
        <w:pStyle w:val="P00"/>
        <w:spacing w:before="0"/>
        <w:ind w:left="624" w:right="1134"/>
        <w:rPr>
          <w:rStyle w:val="default"/>
          <w:rFonts w:cs="FrankRuehl" w:hint="cs"/>
          <w:strike/>
          <w:vanish/>
          <w:sz w:val="16"/>
          <w:szCs w:val="22"/>
          <w:shd w:val="clear" w:color="auto" w:fill="FFFF99"/>
          <w:rtl/>
        </w:rPr>
      </w:pPr>
      <w:r w:rsidRPr="00AA6540">
        <w:rPr>
          <w:rStyle w:val="default"/>
          <w:rFonts w:cs="FrankRuehl" w:hint="cs"/>
          <w:strike/>
          <w:vanish/>
          <w:sz w:val="16"/>
          <w:szCs w:val="22"/>
          <w:shd w:val="clear" w:color="auto" w:fill="FFFF99"/>
          <w:rtl/>
        </w:rPr>
        <w:t>(2)</w:t>
      </w:r>
      <w:r w:rsidRPr="00AA6540">
        <w:rPr>
          <w:rStyle w:val="default"/>
          <w:rFonts w:cs="FrankRuehl" w:hint="cs"/>
          <w:strike/>
          <w:vanish/>
          <w:sz w:val="16"/>
          <w:szCs w:val="22"/>
          <w:shd w:val="clear" w:color="auto" w:fill="FFFF99"/>
          <w:rtl/>
        </w:rPr>
        <w:tab/>
        <w:t>הוראות לעניין אופן החזקת המידע הפיננסי המקוון בידי נותן שירות להשוואת עלויות, תקופת החזקת המידע ומחיקת המידע, ובלבד שנותן שירות להשוואת עלויות יחזיק במידע כאמור שיש בו כדי לזהות את הלקוח, במישרין או בעקיפין, רק לתקופה ההכרחית הדרושה לשם מתן השירות להשוואת עלויות וימחק את המידע מיד לאחר מכן;</w:t>
      </w:r>
    </w:p>
    <w:p w14:paraId="0A39B671" w14:textId="77777777" w:rsidR="009C41CE" w:rsidRPr="00AA6540" w:rsidRDefault="009C41CE" w:rsidP="009C41CE">
      <w:pPr>
        <w:pStyle w:val="P00"/>
        <w:spacing w:before="0"/>
        <w:ind w:left="624" w:right="1134"/>
        <w:rPr>
          <w:rStyle w:val="default"/>
          <w:rFonts w:cs="FrankRuehl" w:hint="cs"/>
          <w:strike/>
          <w:vanish/>
          <w:sz w:val="16"/>
          <w:szCs w:val="22"/>
          <w:shd w:val="clear" w:color="auto" w:fill="FFFF99"/>
          <w:rtl/>
        </w:rPr>
      </w:pPr>
      <w:r w:rsidRPr="00AA6540">
        <w:rPr>
          <w:rStyle w:val="default"/>
          <w:rFonts w:cs="FrankRuehl" w:hint="cs"/>
          <w:strike/>
          <w:vanish/>
          <w:sz w:val="16"/>
          <w:szCs w:val="22"/>
          <w:shd w:val="clear" w:color="auto" w:fill="FFFF99"/>
          <w:rtl/>
        </w:rPr>
        <w:t>(3)</w:t>
      </w:r>
      <w:r w:rsidRPr="00AA6540">
        <w:rPr>
          <w:rStyle w:val="default"/>
          <w:rFonts w:cs="FrankRuehl" w:hint="cs"/>
          <w:strike/>
          <w:vanish/>
          <w:sz w:val="16"/>
          <w:szCs w:val="22"/>
          <w:shd w:val="clear" w:color="auto" w:fill="FFFF99"/>
          <w:rtl/>
        </w:rPr>
        <w:tab/>
        <w:t>הגבלות על העברת מידע מנותן שירות להשוואת עלויות לאחר, ובכלל זה על העברת נתונים מזהים לגבי לקוח לגוף אחר העוסק בתחום הפיננסי;</w:t>
      </w:r>
    </w:p>
    <w:p w14:paraId="6318BE21" w14:textId="77777777" w:rsidR="009C41CE" w:rsidRPr="009C41CE" w:rsidRDefault="009C41CE" w:rsidP="009C41CE">
      <w:pPr>
        <w:pStyle w:val="P00"/>
        <w:spacing w:before="0"/>
        <w:ind w:left="624" w:right="1134"/>
        <w:rPr>
          <w:rStyle w:val="default"/>
          <w:rFonts w:cs="FrankRuehl" w:hint="cs"/>
          <w:sz w:val="2"/>
          <w:szCs w:val="2"/>
          <w:rtl/>
        </w:rPr>
      </w:pPr>
      <w:r w:rsidRPr="00AA6540">
        <w:rPr>
          <w:rStyle w:val="default"/>
          <w:rFonts w:cs="FrankRuehl" w:hint="cs"/>
          <w:strike/>
          <w:vanish/>
          <w:sz w:val="16"/>
          <w:szCs w:val="22"/>
          <w:shd w:val="clear" w:color="auto" w:fill="FFFF99"/>
          <w:rtl/>
        </w:rPr>
        <w:t>(4)</w:t>
      </w:r>
      <w:r w:rsidRPr="00AA6540">
        <w:rPr>
          <w:rStyle w:val="default"/>
          <w:rFonts w:cs="FrankRuehl" w:hint="cs"/>
          <w:strike/>
          <w:vanish/>
          <w:sz w:val="16"/>
          <w:szCs w:val="22"/>
          <w:shd w:val="clear" w:color="auto" w:fill="FFFF99"/>
          <w:rtl/>
        </w:rPr>
        <w:tab/>
        <w:t>הוראות הדרושות לשם אבטחת המידע והגנה עליו מפני חשיפה, שימוש או העתקה בלא רשות כדין, ולשם הגנה על פרטיות הלקוח.</w:t>
      </w:r>
      <w:bookmarkEnd w:id="267"/>
    </w:p>
    <w:p w14:paraId="4742D0DA" w14:textId="77777777" w:rsidR="00520E1C" w:rsidRDefault="00132AE2" w:rsidP="0034324D">
      <w:pPr>
        <w:pStyle w:val="P00"/>
        <w:spacing w:before="72"/>
        <w:ind w:left="0" w:right="1134"/>
        <w:rPr>
          <w:rStyle w:val="default"/>
          <w:rFonts w:cs="FrankRuehl" w:hint="cs"/>
          <w:rtl/>
        </w:rPr>
      </w:pPr>
      <w:r>
        <w:rPr>
          <w:lang w:val="he-IL"/>
        </w:rPr>
        <w:pict w14:anchorId="27EDC7E3">
          <v:rect id="_x0000_s2854" style="position:absolute;left:0;text-align:left;margin-left:464.95pt;margin-top:7.1pt;width:73.8pt;height:20.5pt;z-index:251769344" o:allowincell="f" filled="f" stroked="f" strokecolor="lime" strokeweight=".25pt">
            <v:textbox inset="0,0,0,0">
              <w:txbxContent>
                <w:p w14:paraId="55D05D5F" w14:textId="77777777" w:rsidR="009C41CE" w:rsidRDefault="009C41CE" w:rsidP="00132AE2">
                  <w:pPr>
                    <w:spacing w:line="160" w:lineRule="exact"/>
                    <w:jc w:val="left"/>
                    <w:rPr>
                      <w:rFonts w:cs="Miriam" w:hint="cs"/>
                      <w:noProof/>
                      <w:szCs w:val="18"/>
                      <w:rtl/>
                      <w:lang w:eastAsia="en-US"/>
                    </w:rPr>
                  </w:pPr>
                  <w:r>
                    <w:rPr>
                      <w:rFonts w:cs="Miriam" w:hint="cs"/>
                      <w:noProof/>
                      <w:szCs w:val="18"/>
                      <w:rtl/>
                      <w:lang w:eastAsia="en-US"/>
                    </w:rPr>
                    <w:t>(תיקון מס' 12) תשפ"ב-2021</w:t>
                  </w:r>
                </w:p>
              </w:txbxContent>
            </v:textbox>
            <w10:anchorlock/>
          </v:rect>
        </w:pict>
      </w:r>
      <w:r>
        <w:rPr>
          <w:rStyle w:val="big-number"/>
          <w:rFonts w:hint="cs"/>
          <w:rtl/>
          <w:lang w:eastAsia="en-US"/>
        </w:rPr>
        <w:t>70</w:t>
      </w:r>
      <w:r>
        <w:rPr>
          <w:rStyle w:val="default"/>
          <w:rFonts w:cs="FrankRuehl" w:hint="cs"/>
          <w:rtl/>
        </w:rPr>
        <w:t>ו</w:t>
      </w:r>
      <w:r>
        <w:rPr>
          <w:rStyle w:val="default"/>
          <w:rFonts w:cs="FrankRuehl"/>
          <w:rtl/>
        </w:rPr>
        <w:t>.</w:t>
      </w:r>
      <w:r>
        <w:rPr>
          <w:rStyle w:val="default"/>
          <w:rFonts w:cs="FrankRuehl"/>
          <w:rtl/>
        </w:rPr>
        <w:tab/>
      </w:r>
      <w:r w:rsidR="00520E1C">
        <w:rPr>
          <w:rStyle w:val="default"/>
          <w:rFonts w:cs="FrankRuehl" w:hint="cs"/>
          <w:rtl/>
        </w:rPr>
        <w:t>(</w:t>
      </w:r>
      <w:r w:rsidR="0034324D">
        <w:rPr>
          <w:rStyle w:val="default"/>
          <w:rFonts w:cs="FrankRuehl" w:hint="cs"/>
          <w:rtl/>
        </w:rPr>
        <w:t>בוטל)</w:t>
      </w:r>
      <w:r w:rsidR="00520E1C">
        <w:rPr>
          <w:rStyle w:val="default"/>
          <w:rFonts w:cs="FrankRuehl" w:hint="cs"/>
          <w:rtl/>
        </w:rPr>
        <w:t>.</w:t>
      </w:r>
    </w:p>
    <w:p w14:paraId="6953255E" w14:textId="77777777" w:rsidR="00132AE2" w:rsidRPr="00AA6540" w:rsidRDefault="00132AE2" w:rsidP="00132AE2">
      <w:pPr>
        <w:pStyle w:val="P00"/>
        <w:tabs>
          <w:tab w:val="clear" w:pos="6259"/>
        </w:tabs>
        <w:spacing w:before="0"/>
        <w:ind w:left="0" w:right="1134"/>
        <w:rPr>
          <w:rStyle w:val="default"/>
          <w:rFonts w:cs="FrankRuehl" w:hint="cs"/>
          <w:vanish/>
          <w:color w:val="FF0000"/>
          <w:szCs w:val="20"/>
          <w:shd w:val="clear" w:color="auto" w:fill="FFFF99"/>
          <w:rtl/>
        </w:rPr>
      </w:pPr>
      <w:bookmarkStart w:id="268" w:name="Rov401"/>
      <w:r w:rsidRPr="00AA6540">
        <w:rPr>
          <w:rStyle w:val="default"/>
          <w:rFonts w:cs="FrankRuehl" w:hint="cs"/>
          <w:vanish/>
          <w:color w:val="FF0000"/>
          <w:szCs w:val="20"/>
          <w:shd w:val="clear" w:color="auto" w:fill="FFFF99"/>
          <w:rtl/>
        </w:rPr>
        <w:t>מיום 31.1.2017</w:t>
      </w:r>
    </w:p>
    <w:p w14:paraId="35CD6FC0" w14:textId="77777777" w:rsidR="00132AE2" w:rsidRPr="00AA6540" w:rsidRDefault="00132AE2" w:rsidP="00132AE2">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2</w:t>
      </w:r>
    </w:p>
    <w:p w14:paraId="2544E21B" w14:textId="77777777" w:rsidR="00132AE2" w:rsidRPr="00AA6540" w:rsidRDefault="00132AE2" w:rsidP="00132AE2">
      <w:pPr>
        <w:pStyle w:val="P00"/>
        <w:spacing w:before="0"/>
        <w:ind w:left="0" w:right="1134"/>
        <w:rPr>
          <w:rStyle w:val="default"/>
          <w:rFonts w:cs="FrankRuehl" w:hint="cs"/>
          <w:vanish/>
          <w:szCs w:val="20"/>
          <w:shd w:val="clear" w:color="auto" w:fill="FFFF99"/>
          <w:rtl/>
        </w:rPr>
      </w:pPr>
      <w:hyperlink r:id="rId317" w:history="1">
        <w:r w:rsidRPr="00AA6540">
          <w:rPr>
            <w:rStyle w:val="Hyperlink"/>
            <w:rFonts w:hint="cs"/>
            <w:vanish/>
            <w:szCs w:val="20"/>
            <w:shd w:val="clear" w:color="auto" w:fill="FFFF99"/>
            <w:rtl/>
          </w:rPr>
          <w:t>ס"ח תשע"ז מס' 2601</w:t>
        </w:r>
      </w:hyperlink>
      <w:r w:rsidRPr="00AA6540">
        <w:rPr>
          <w:rStyle w:val="default"/>
          <w:rFonts w:cs="FrankRuehl" w:hint="cs"/>
          <w:vanish/>
          <w:szCs w:val="20"/>
          <w:shd w:val="clear" w:color="auto" w:fill="FFFF99"/>
          <w:rtl/>
        </w:rPr>
        <w:t xml:space="preserve"> מיום 31.1.2017 עמ' 376 (</w:t>
      </w:r>
      <w:hyperlink r:id="rId318" w:history="1">
        <w:r w:rsidRPr="00AA6540">
          <w:rPr>
            <w:rStyle w:val="Hyperlink"/>
            <w:rFonts w:hint="cs"/>
            <w:vanish/>
            <w:szCs w:val="20"/>
            <w:shd w:val="clear" w:color="auto" w:fill="FFFF99"/>
            <w:rtl/>
          </w:rPr>
          <w:t>ה"ח 1080</w:t>
        </w:r>
      </w:hyperlink>
      <w:r w:rsidRPr="00AA6540">
        <w:rPr>
          <w:rStyle w:val="default"/>
          <w:rFonts w:cs="FrankRuehl" w:hint="cs"/>
          <w:vanish/>
          <w:szCs w:val="20"/>
          <w:shd w:val="clear" w:color="auto" w:fill="FFFF99"/>
          <w:rtl/>
        </w:rPr>
        <w:t>)</w:t>
      </w:r>
    </w:p>
    <w:p w14:paraId="5EA2F8FA" w14:textId="77777777" w:rsidR="00132AE2" w:rsidRPr="00AA6540" w:rsidRDefault="00132AE2" w:rsidP="00520E1C">
      <w:pPr>
        <w:pStyle w:val="P00"/>
        <w:spacing w:before="0"/>
        <w:ind w:left="0" w:right="1134"/>
        <w:rPr>
          <w:rStyle w:val="default"/>
          <w:rFonts w:cs="FrankRuehl"/>
          <w:vanish/>
          <w:szCs w:val="20"/>
          <w:shd w:val="clear" w:color="auto" w:fill="FFFF99"/>
          <w:rtl/>
        </w:rPr>
      </w:pPr>
      <w:r w:rsidRPr="00AA6540">
        <w:rPr>
          <w:rStyle w:val="default"/>
          <w:rFonts w:cs="FrankRuehl" w:hint="cs"/>
          <w:b/>
          <w:bCs/>
          <w:vanish/>
          <w:szCs w:val="20"/>
          <w:shd w:val="clear" w:color="auto" w:fill="FFFF99"/>
          <w:rtl/>
        </w:rPr>
        <w:t>הוספת סעיף 70ו</w:t>
      </w:r>
    </w:p>
    <w:p w14:paraId="2D36807D" w14:textId="77777777" w:rsidR="009C41CE" w:rsidRPr="00AA6540" w:rsidRDefault="009C41CE" w:rsidP="009C41CE">
      <w:pPr>
        <w:pStyle w:val="P00"/>
        <w:tabs>
          <w:tab w:val="left" w:pos="624"/>
          <w:tab w:val="left" w:pos="1021"/>
        </w:tabs>
        <w:spacing w:before="0"/>
        <w:ind w:left="0" w:right="1134"/>
        <w:rPr>
          <w:rStyle w:val="default"/>
          <w:rFonts w:ascii="FrankRuehl" w:hAnsi="FrankRuehl" w:cs="FrankRuehl"/>
          <w:vanish/>
          <w:szCs w:val="20"/>
          <w:shd w:val="clear" w:color="auto" w:fill="FFFF99"/>
          <w:rtl/>
        </w:rPr>
      </w:pPr>
    </w:p>
    <w:p w14:paraId="1EEC03F1" w14:textId="77777777" w:rsidR="009C41CE" w:rsidRPr="00AA6540" w:rsidRDefault="009C41CE" w:rsidP="009C41CE">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AA6540">
        <w:rPr>
          <w:rStyle w:val="default"/>
          <w:rFonts w:ascii="FrankRuehl" w:hAnsi="FrankRuehl" w:cs="FrankRuehl"/>
          <w:vanish/>
          <w:color w:val="FF0000"/>
          <w:szCs w:val="20"/>
          <w:shd w:val="clear" w:color="auto" w:fill="FFFF99"/>
          <w:rtl/>
        </w:rPr>
        <w:t>מיום 14.6.2022</w:t>
      </w:r>
    </w:p>
    <w:p w14:paraId="5F6007CB" w14:textId="77777777" w:rsidR="009C41CE" w:rsidRPr="00AA6540" w:rsidRDefault="009C41CE" w:rsidP="009C41CE">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b/>
          <w:bCs/>
          <w:vanish/>
          <w:szCs w:val="20"/>
          <w:shd w:val="clear" w:color="auto" w:fill="FFFF99"/>
          <w:rtl/>
        </w:rPr>
        <w:t xml:space="preserve">תיקון מס' </w:t>
      </w:r>
      <w:r w:rsidRPr="00AA6540">
        <w:rPr>
          <w:rStyle w:val="default"/>
          <w:rFonts w:ascii="FrankRuehl" w:hAnsi="FrankRuehl" w:cs="FrankRuehl" w:hint="cs"/>
          <w:b/>
          <w:bCs/>
          <w:vanish/>
          <w:szCs w:val="20"/>
          <w:shd w:val="clear" w:color="auto" w:fill="FFFF99"/>
          <w:rtl/>
        </w:rPr>
        <w:t>12</w:t>
      </w:r>
    </w:p>
    <w:p w14:paraId="0217EF62" w14:textId="77777777" w:rsidR="009C41CE" w:rsidRPr="00AA6540" w:rsidRDefault="009C41CE" w:rsidP="009C41CE">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319" w:history="1">
        <w:r w:rsidRPr="00AA6540">
          <w:rPr>
            <w:rStyle w:val="Hyperlink"/>
            <w:rFonts w:ascii="FrankRuehl" w:hAnsi="FrankRuehl"/>
            <w:vanish/>
            <w:szCs w:val="20"/>
            <w:shd w:val="clear" w:color="auto" w:fill="FFFF99"/>
            <w:rtl/>
          </w:rPr>
          <w:t>ס"ח תשפ"ב מס' 2933</w:t>
        </w:r>
      </w:hyperlink>
      <w:r w:rsidRPr="00AA6540">
        <w:rPr>
          <w:rStyle w:val="default"/>
          <w:rFonts w:ascii="FrankRuehl" w:hAnsi="FrankRuehl" w:cs="FrankRuehl"/>
          <w:vanish/>
          <w:szCs w:val="20"/>
          <w:shd w:val="clear" w:color="auto" w:fill="FFFF99"/>
          <w:rtl/>
        </w:rPr>
        <w:t xml:space="preserve"> מיום 18.11.2021 עמ' 328 (</w:t>
      </w:r>
      <w:hyperlink r:id="rId320" w:history="1">
        <w:r w:rsidRPr="00AA6540">
          <w:rPr>
            <w:rStyle w:val="Hyperlink"/>
            <w:rFonts w:ascii="FrankRuehl" w:hAnsi="FrankRuehl"/>
            <w:vanish/>
            <w:szCs w:val="20"/>
            <w:shd w:val="clear" w:color="auto" w:fill="FFFF99"/>
            <w:rtl/>
          </w:rPr>
          <w:t>ה"ח 1443</w:t>
        </w:r>
      </w:hyperlink>
      <w:r w:rsidRPr="00AA6540">
        <w:rPr>
          <w:rStyle w:val="default"/>
          <w:rFonts w:ascii="FrankRuehl" w:hAnsi="FrankRuehl" w:cs="FrankRuehl"/>
          <w:vanish/>
          <w:szCs w:val="20"/>
          <w:shd w:val="clear" w:color="auto" w:fill="FFFF99"/>
          <w:rtl/>
        </w:rPr>
        <w:t>)</w:t>
      </w:r>
    </w:p>
    <w:p w14:paraId="6B474702" w14:textId="77777777" w:rsidR="009C41CE" w:rsidRPr="00AA6540" w:rsidRDefault="009C41CE" w:rsidP="009C41CE">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hint="cs"/>
          <w:b/>
          <w:bCs/>
          <w:vanish/>
          <w:szCs w:val="20"/>
          <w:shd w:val="clear" w:color="auto" w:fill="FFFF99"/>
          <w:rtl/>
        </w:rPr>
        <w:t>ביטול סעיף 70ו</w:t>
      </w:r>
    </w:p>
    <w:p w14:paraId="287C11B7" w14:textId="77777777" w:rsidR="009C41CE" w:rsidRPr="00AA6540" w:rsidRDefault="009C41CE" w:rsidP="009C41CE">
      <w:pPr>
        <w:pStyle w:val="P00"/>
        <w:tabs>
          <w:tab w:val="left" w:pos="624"/>
          <w:tab w:val="left" w:pos="1021"/>
        </w:tabs>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hint="cs"/>
          <w:vanish/>
          <w:szCs w:val="20"/>
          <w:shd w:val="clear" w:color="auto" w:fill="FFFF99"/>
          <w:rtl/>
        </w:rPr>
        <w:t>הנוסח הקודם:</w:t>
      </w:r>
    </w:p>
    <w:p w14:paraId="3AC058F2" w14:textId="77777777" w:rsidR="009C41CE" w:rsidRPr="00AA6540" w:rsidRDefault="009C41CE" w:rsidP="009C41CE">
      <w:pPr>
        <w:pStyle w:val="P00"/>
        <w:spacing w:before="0"/>
        <w:ind w:left="0" w:right="1134"/>
        <w:rPr>
          <w:rStyle w:val="default"/>
          <w:rFonts w:ascii="Miriam" w:hAnsi="Miriam" w:cs="Miriam"/>
          <w:strike/>
          <w:vanish/>
          <w:sz w:val="16"/>
          <w:szCs w:val="16"/>
          <w:shd w:val="clear" w:color="auto" w:fill="FFFF99"/>
          <w:rtl/>
        </w:rPr>
      </w:pPr>
      <w:r w:rsidRPr="00AA6540">
        <w:rPr>
          <w:rStyle w:val="default"/>
          <w:rFonts w:ascii="Miriam" w:hAnsi="Miriam" w:cs="Miriam" w:hint="cs"/>
          <w:strike/>
          <w:vanish/>
          <w:sz w:val="16"/>
          <w:szCs w:val="16"/>
          <w:shd w:val="clear" w:color="auto" w:fill="FFFF99"/>
          <w:rtl/>
        </w:rPr>
        <w:t>הוראות המפקח לעניין שימוש במידע פיננסי מקוון</w:t>
      </w:r>
    </w:p>
    <w:p w14:paraId="00210FFD" w14:textId="77777777" w:rsidR="009C41CE" w:rsidRPr="00AA6540" w:rsidRDefault="009C41CE" w:rsidP="009C41CE">
      <w:pPr>
        <w:pStyle w:val="P00"/>
        <w:spacing w:before="0"/>
        <w:ind w:left="0" w:right="1134"/>
        <w:rPr>
          <w:rStyle w:val="default"/>
          <w:rFonts w:cs="FrankRuehl" w:hint="cs"/>
          <w:strike/>
          <w:vanish/>
          <w:sz w:val="16"/>
          <w:szCs w:val="22"/>
          <w:shd w:val="clear" w:color="auto" w:fill="FFFF99"/>
          <w:rtl/>
        </w:rPr>
      </w:pPr>
      <w:r w:rsidRPr="00AA6540">
        <w:rPr>
          <w:rStyle w:val="default"/>
          <w:rFonts w:cs="FrankRuehl" w:hint="cs"/>
          <w:strike/>
          <w:vanish/>
          <w:sz w:val="16"/>
          <w:szCs w:val="22"/>
          <w:shd w:val="clear" w:color="auto" w:fill="FFFF99"/>
          <w:rtl/>
        </w:rPr>
        <w:t>70ו</w:t>
      </w:r>
      <w:r w:rsidRPr="00AA6540">
        <w:rPr>
          <w:rStyle w:val="default"/>
          <w:rFonts w:cs="FrankRuehl"/>
          <w:strike/>
          <w:vanish/>
          <w:sz w:val="16"/>
          <w:szCs w:val="22"/>
          <w:shd w:val="clear" w:color="auto" w:fill="FFFF99"/>
          <w:rtl/>
        </w:rPr>
        <w:t>.</w:t>
      </w:r>
      <w:r w:rsidRPr="00AA6540">
        <w:rPr>
          <w:rStyle w:val="default"/>
          <w:rFonts w:cs="FrankRuehl"/>
          <w:strike/>
          <w:vanish/>
          <w:sz w:val="16"/>
          <w:szCs w:val="22"/>
          <w:shd w:val="clear" w:color="auto" w:fill="FFFF99"/>
          <w:rtl/>
        </w:rPr>
        <w:tab/>
      </w:r>
      <w:r w:rsidRPr="00AA6540">
        <w:rPr>
          <w:rStyle w:val="default"/>
          <w:rFonts w:cs="FrankRuehl" w:hint="cs"/>
          <w:strike/>
          <w:vanish/>
          <w:sz w:val="16"/>
          <w:szCs w:val="22"/>
          <w:shd w:val="clear" w:color="auto" w:fill="FFFF99"/>
          <w:rtl/>
        </w:rPr>
        <w:t>(א)</w:t>
      </w:r>
      <w:r w:rsidRPr="00AA6540">
        <w:rPr>
          <w:rStyle w:val="default"/>
          <w:rFonts w:cs="FrankRuehl" w:hint="cs"/>
          <w:strike/>
          <w:vanish/>
          <w:sz w:val="16"/>
          <w:szCs w:val="22"/>
          <w:shd w:val="clear" w:color="auto" w:fill="FFFF99"/>
          <w:rtl/>
        </w:rPr>
        <w:tab/>
        <w:t>המפקח רשאי לתת הוראות לנותן שירות להשוואת עלויות, לשם ביצוע תפקידיו לפי פרק זה ולשם השמירה על עניינם של לקוחות, הגנה על הפרטיות ואבטחת המידע; הוראות כאמור יכול שיינתנו לכלל נותני השירות להשוואת עלויות או לסוג מסוים מהם.</w:t>
      </w:r>
    </w:p>
    <w:p w14:paraId="0F6F08BF" w14:textId="77777777" w:rsidR="009C41CE" w:rsidRPr="00D51DE7" w:rsidRDefault="009C41CE" w:rsidP="00D51DE7">
      <w:pPr>
        <w:pStyle w:val="P00"/>
        <w:spacing w:before="0"/>
        <w:ind w:left="0" w:right="1134"/>
        <w:rPr>
          <w:rStyle w:val="default"/>
          <w:rFonts w:cs="FrankRuehl" w:hint="cs"/>
          <w:strike/>
          <w:sz w:val="2"/>
          <w:szCs w:val="2"/>
          <w:rtl/>
        </w:rPr>
      </w:pPr>
      <w:r w:rsidRPr="00AA6540">
        <w:rPr>
          <w:rStyle w:val="default"/>
          <w:rFonts w:cs="FrankRuehl" w:hint="cs"/>
          <w:vanish/>
          <w:sz w:val="16"/>
          <w:szCs w:val="22"/>
          <w:shd w:val="clear" w:color="auto" w:fill="FFFF99"/>
          <w:rtl/>
        </w:rPr>
        <w:tab/>
      </w:r>
      <w:r w:rsidRPr="00AA6540">
        <w:rPr>
          <w:rStyle w:val="default"/>
          <w:rFonts w:cs="FrankRuehl" w:hint="cs"/>
          <w:strike/>
          <w:vanish/>
          <w:sz w:val="16"/>
          <w:szCs w:val="22"/>
          <w:shd w:val="clear" w:color="auto" w:fill="FFFF99"/>
          <w:rtl/>
        </w:rPr>
        <w:t>(ב)</w:t>
      </w:r>
      <w:r w:rsidRPr="00AA6540">
        <w:rPr>
          <w:rStyle w:val="default"/>
          <w:rFonts w:cs="FrankRuehl" w:hint="cs"/>
          <w:strike/>
          <w:vanish/>
          <w:sz w:val="16"/>
          <w:szCs w:val="22"/>
          <w:shd w:val="clear" w:color="auto" w:fill="FFFF99"/>
          <w:rtl/>
        </w:rPr>
        <w:tab/>
        <w:t>המפקח ייתן הוראות שמטרתן להבטיח כי נותן שירות להשוואת עלויות יעשה שימוש במידע פיננסי מקוון בהתאם להוראות לפי סעיפים 70ד ו-70ה.</w:t>
      </w:r>
      <w:bookmarkEnd w:id="268"/>
    </w:p>
    <w:p w14:paraId="31AF44D5" w14:textId="77777777" w:rsidR="00071546" w:rsidRDefault="00132AE2" w:rsidP="00502B96">
      <w:pPr>
        <w:pStyle w:val="P00"/>
        <w:spacing w:before="72"/>
        <w:ind w:left="0" w:right="1134"/>
        <w:rPr>
          <w:rStyle w:val="default"/>
          <w:rFonts w:cs="FrankRuehl"/>
          <w:rtl/>
        </w:rPr>
      </w:pPr>
      <w:r>
        <w:rPr>
          <w:lang w:val="he-IL"/>
        </w:rPr>
        <w:pict w14:anchorId="681A2482">
          <v:rect id="_x0000_s2855" style="position:absolute;left:0;text-align:left;margin-left:464.95pt;margin-top:7.1pt;width:73.8pt;height:17.3pt;z-index:251770368" o:allowincell="f" filled="f" stroked="f" strokecolor="lime" strokeweight=".25pt">
            <v:textbox inset="0,0,0,0">
              <w:txbxContent>
                <w:p w14:paraId="12128A63" w14:textId="77777777" w:rsidR="00D51DE7" w:rsidRDefault="00D51DE7" w:rsidP="00132AE2">
                  <w:pPr>
                    <w:spacing w:line="160" w:lineRule="exact"/>
                    <w:jc w:val="left"/>
                    <w:rPr>
                      <w:rFonts w:cs="Miriam" w:hint="cs"/>
                      <w:noProof/>
                      <w:szCs w:val="18"/>
                      <w:rtl/>
                      <w:lang w:eastAsia="en-US"/>
                    </w:rPr>
                  </w:pPr>
                  <w:r>
                    <w:rPr>
                      <w:rFonts w:cs="Miriam" w:hint="cs"/>
                      <w:noProof/>
                      <w:szCs w:val="18"/>
                      <w:rtl/>
                      <w:lang w:eastAsia="en-US"/>
                    </w:rPr>
                    <w:t>(תיקון מס' 12) תשפ"ב-2021</w:t>
                  </w:r>
                </w:p>
              </w:txbxContent>
            </v:textbox>
            <w10:anchorlock/>
          </v:rect>
        </w:pict>
      </w:r>
      <w:r>
        <w:rPr>
          <w:rStyle w:val="big-number"/>
          <w:rFonts w:hint="cs"/>
          <w:rtl/>
          <w:lang w:eastAsia="en-US"/>
        </w:rPr>
        <w:t>70</w:t>
      </w:r>
      <w:r w:rsidR="00520E1C">
        <w:rPr>
          <w:rStyle w:val="default"/>
          <w:rFonts w:cs="FrankRuehl" w:hint="cs"/>
          <w:rtl/>
        </w:rPr>
        <w:t>ז.</w:t>
      </w:r>
      <w:r>
        <w:rPr>
          <w:rStyle w:val="default"/>
          <w:rFonts w:cs="FrankRuehl"/>
          <w:rtl/>
        </w:rPr>
        <w:tab/>
      </w:r>
      <w:r w:rsidR="00071546">
        <w:rPr>
          <w:rStyle w:val="default"/>
          <w:rFonts w:cs="FrankRuehl" w:hint="cs"/>
          <w:rtl/>
        </w:rPr>
        <w:t>(</w:t>
      </w:r>
      <w:r w:rsidR="00502B96">
        <w:rPr>
          <w:rStyle w:val="default"/>
          <w:rFonts w:cs="FrankRuehl" w:hint="cs"/>
          <w:rtl/>
        </w:rPr>
        <w:t>בוטל)</w:t>
      </w:r>
      <w:r w:rsidR="00071546">
        <w:rPr>
          <w:rStyle w:val="default"/>
          <w:rFonts w:cs="FrankRuehl" w:hint="cs"/>
          <w:rtl/>
        </w:rPr>
        <w:t>.</w:t>
      </w:r>
    </w:p>
    <w:p w14:paraId="2BF05F20" w14:textId="77777777" w:rsidR="00D51DE7" w:rsidRPr="00AA6540" w:rsidRDefault="00D51DE7" w:rsidP="00D51DE7">
      <w:pPr>
        <w:pStyle w:val="P00"/>
        <w:tabs>
          <w:tab w:val="clear" w:pos="6259"/>
        </w:tabs>
        <w:spacing w:before="0"/>
        <w:ind w:left="0" w:right="1134"/>
        <w:rPr>
          <w:rStyle w:val="default"/>
          <w:rFonts w:cs="FrankRuehl" w:hint="cs"/>
          <w:vanish/>
          <w:color w:val="FF0000"/>
          <w:szCs w:val="20"/>
          <w:shd w:val="clear" w:color="auto" w:fill="FFFF99"/>
          <w:rtl/>
        </w:rPr>
      </w:pPr>
      <w:bookmarkStart w:id="269" w:name="Rov402"/>
      <w:r w:rsidRPr="00AA6540">
        <w:rPr>
          <w:rStyle w:val="default"/>
          <w:rFonts w:cs="FrankRuehl" w:hint="cs"/>
          <w:vanish/>
          <w:color w:val="FF0000"/>
          <w:szCs w:val="20"/>
          <w:shd w:val="clear" w:color="auto" w:fill="FFFF99"/>
          <w:rtl/>
        </w:rPr>
        <w:t>מיום 31.1.2017</w:t>
      </w:r>
    </w:p>
    <w:p w14:paraId="3F7E2013" w14:textId="77777777" w:rsidR="00D51DE7" w:rsidRPr="00AA6540" w:rsidRDefault="00D51DE7" w:rsidP="00D51DE7">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2</w:t>
      </w:r>
    </w:p>
    <w:p w14:paraId="64A13D63" w14:textId="77777777" w:rsidR="00D51DE7" w:rsidRPr="00AA6540" w:rsidRDefault="00D51DE7" w:rsidP="00D51DE7">
      <w:pPr>
        <w:pStyle w:val="P00"/>
        <w:spacing w:before="0"/>
        <w:ind w:left="0" w:right="1134"/>
        <w:rPr>
          <w:rStyle w:val="default"/>
          <w:rFonts w:cs="FrankRuehl" w:hint="cs"/>
          <w:vanish/>
          <w:szCs w:val="20"/>
          <w:shd w:val="clear" w:color="auto" w:fill="FFFF99"/>
          <w:rtl/>
        </w:rPr>
      </w:pPr>
      <w:hyperlink r:id="rId321" w:history="1">
        <w:r w:rsidRPr="00AA6540">
          <w:rPr>
            <w:rStyle w:val="Hyperlink"/>
            <w:rFonts w:hint="cs"/>
            <w:vanish/>
            <w:szCs w:val="20"/>
            <w:shd w:val="clear" w:color="auto" w:fill="FFFF99"/>
            <w:rtl/>
          </w:rPr>
          <w:t>ס"ח תשע"ז מס' 2601</w:t>
        </w:r>
      </w:hyperlink>
      <w:r w:rsidRPr="00AA6540">
        <w:rPr>
          <w:rStyle w:val="default"/>
          <w:rFonts w:cs="FrankRuehl" w:hint="cs"/>
          <w:vanish/>
          <w:szCs w:val="20"/>
          <w:shd w:val="clear" w:color="auto" w:fill="FFFF99"/>
          <w:rtl/>
        </w:rPr>
        <w:t xml:space="preserve"> מיום 31.1.2017 עמ' 376 (</w:t>
      </w:r>
      <w:hyperlink r:id="rId322" w:history="1">
        <w:r w:rsidRPr="00AA6540">
          <w:rPr>
            <w:rStyle w:val="Hyperlink"/>
            <w:rFonts w:hint="cs"/>
            <w:vanish/>
            <w:szCs w:val="20"/>
            <w:shd w:val="clear" w:color="auto" w:fill="FFFF99"/>
            <w:rtl/>
          </w:rPr>
          <w:t>ה"ח 1080</w:t>
        </w:r>
      </w:hyperlink>
      <w:r w:rsidRPr="00AA6540">
        <w:rPr>
          <w:rStyle w:val="default"/>
          <w:rFonts w:cs="FrankRuehl" w:hint="cs"/>
          <w:vanish/>
          <w:szCs w:val="20"/>
          <w:shd w:val="clear" w:color="auto" w:fill="FFFF99"/>
          <w:rtl/>
        </w:rPr>
        <w:t>)</w:t>
      </w:r>
    </w:p>
    <w:p w14:paraId="18BCD98E" w14:textId="77777777" w:rsidR="00D51DE7" w:rsidRPr="00AA6540" w:rsidRDefault="00D51DE7" w:rsidP="00D51DE7">
      <w:pPr>
        <w:pStyle w:val="P00"/>
        <w:spacing w:before="0"/>
        <w:ind w:left="0" w:right="1134"/>
        <w:rPr>
          <w:rStyle w:val="default"/>
          <w:rFonts w:cs="FrankRuehl"/>
          <w:vanish/>
          <w:szCs w:val="20"/>
          <w:shd w:val="clear" w:color="auto" w:fill="FFFF99"/>
          <w:rtl/>
        </w:rPr>
      </w:pPr>
      <w:r w:rsidRPr="00AA6540">
        <w:rPr>
          <w:rStyle w:val="default"/>
          <w:rFonts w:cs="FrankRuehl" w:hint="cs"/>
          <w:b/>
          <w:bCs/>
          <w:vanish/>
          <w:szCs w:val="20"/>
          <w:shd w:val="clear" w:color="auto" w:fill="FFFF99"/>
          <w:rtl/>
        </w:rPr>
        <w:t>הוספת סעיף 70ז</w:t>
      </w:r>
    </w:p>
    <w:p w14:paraId="1FF2E738" w14:textId="77777777" w:rsidR="00D51DE7" w:rsidRPr="00AA6540" w:rsidRDefault="00D51DE7" w:rsidP="00D51DE7">
      <w:pPr>
        <w:pStyle w:val="P00"/>
        <w:tabs>
          <w:tab w:val="left" w:pos="624"/>
          <w:tab w:val="left" w:pos="1021"/>
        </w:tabs>
        <w:spacing w:before="0"/>
        <w:ind w:left="0" w:right="1134"/>
        <w:rPr>
          <w:rStyle w:val="default"/>
          <w:rFonts w:ascii="FrankRuehl" w:hAnsi="FrankRuehl" w:cs="FrankRuehl"/>
          <w:vanish/>
          <w:szCs w:val="20"/>
          <w:shd w:val="clear" w:color="auto" w:fill="FFFF99"/>
          <w:rtl/>
        </w:rPr>
      </w:pPr>
    </w:p>
    <w:p w14:paraId="449CFF86" w14:textId="77777777" w:rsidR="00D51DE7" w:rsidRPr="00AA6540" w:rsidRDefault="00D51DE7" w:rsidP="00D51DE7">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AA6540">
        <w:rPr>
          <w:rStyle w:val="default"/>
          <w:rFonts w:ascii="FrankRuehl" w:hAnsi="FrankRuehl" w:cs="FrankRuehl"/>
          <w:vanish/>
          <w:color w:val="FF0000"/>
          <w:szCs w:val="20"/>
          <w:shd w:val="clear" w:color="auto" w:fill="FFFF99"/>
          <w:rtl/>
        </w:rPr>
        <w:t>מיום 14.6.2022</w:t>
      </w:r>
    </w:p>
    <w:p w14:paraId="560389A6" w14:textId="77777777" w:rsidR="00D51DE7" w:rsidRPr="00AA6540" w:rsidRDefault="00D51DE7" w:rsidP="00D51DE7">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b/>
          <w:bCs/>
          <w:vanish/>
          <w:szCs w:val="20"/>
          <w:shd w:val="clear" w:color="auto" w:fill="FFFF99"/>
          <w:rtl/>
        </w:rPr>
        <w:t xml:space="preserve">תיקון מס' </w:t>
      </w:r>
      <w:r w:rsidRPr="00AA6540">
        <w:rPr>
          <w:rStyle w:val="default"/>
          <w:rFonts w:ascii="FrankRuehl" w:hAnsi="FrankRuehl" w:cs="FrankRuehl" w:hint="cs"/>
          <w:b/>
          <w:bCs/>
          <w:vanish/>
          <w:szCs w:val="20"/>
          <w:shd w:val="clear" w:color="auto" w:fill="FFFF99"/>
          <w:rtl/>
        </w:rPr>
        <w:t>12</w:t>
      </w:r>
    </w:p>
    <w:p w14:paraId="60C49A91" w14:textId="77777777" w:rsidR="00D51DE7" w:rsidRPr="00AA6540" w:rsidRDefault="00D51DE7" w:rsidP="00D51DE7">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323" w:history="1">
        <w:r w:rsidRPr="00AA6540">
          <w:rPr>
            <w:rStyle w:val="Hyperlink"/>
            <w:rFonts w:ascii="FrankRuehl" w:hAnsi="FrankRuehl"/>
            <w:vanish/>
            <w:szCs w:val="20"/>
            <w:shd w:val="clear" w:color="auto" w:fill="FFFF99"/>
            <w:rtl/>
          </w:rPr>
          <w:t>ס"ח תשפ"ב מס' 2933</w:t>
        </w:r>
      </w:hyperlink>
      <w:r w:rsidRPr="00AA6540">
        <w:rPr>
          <w:rStyle w:val="default"/>
          <w:rFonts w:ascii="FrankRuehl" w:hAnsi="FrankRuehl" w:cs="FrankRuehl"/>
          <w:vanish/>
          <w:szCs w:val="20"/>
          <w:shd w:val="clear" w:color="auto" w:fill="FFFF99"/>
          <w:rtl/>
        </w:rPr>
        <w:t xml:space="preserve"> מיום 18.11.2021 עמ' 328 (</w:t>
      </w:r>
      <w:hyperlink r:id="rId324" w:history="1">
        <w:r w:rsidRPr="00AA6540">
          <w:rPr>
            <w:rStyle w:val="Hyperlink"/>
            <w:rFonts w:ascii="FrankRuehl" w:hAnsi="FrankRuehl"/>
            <w:vanish/>
            <w:szCs w:val="20"/>
            <w:shd w:val="clear" w:color="auto" w:fill="FFFF99"/>
            <w:rtl/>
          </w:rPr>
          <w:t>ה"ח 1443</w:t>
        </w:r>
      </w:hyperlink>
      <w:r w:rsidRPr="00AA6540">
        <w:rPr>
          <w:rStyle w:val="default"/>
          <w:rFonts w:ascii="FrankRuehl" w:hAnsi="FrankRuehl" w:cs="FrankRuehl"/>
          <w:vanish/>
          <w:szCs w:val="20"/>
          <w:shd w:val="clear" w:color="auto" w:fill="FFFF99"/>
          <w:rtl/>
        </w:rPr>
        <w:t>)</w:t>
      </w:r>
    </w:p>
    <w:p w14:paraId="716A90C7" w14:textId="77777777" w:rsidR="00D51DE7" w:rsidRPr="00AA6540" w:rsidRDefault="00D51DE7" w:rsidP="00D51DE7">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hint="cs"/>
          <w:b/>
          <w:bCs/>
          <w:vanish/>
          <w:szCs w:val="20"/>
          <w:shd w:val="clear" w:color="auto" w:fill="FFFF99"/>
          <w:rtl/>
        </w:rPr>
        <w:t>ביטול סעיף 70ז</w:t>
      </w:r>
    </w:p>
    <w:p w14:paraId="204115E9" w14:textId="77777777" w:rsidR="00D51DE7" w:rsidRPr="00AA6540" w:rsidRDefault="00D51DE7" w:rsidP="00D51DE7">
      <w:pPr>
        <w:pStyle w:val="P00"/>
        <w:tabs>
          <w:tab w:val="left" w:pos="624"/>
          <w:tab w:val="left" w:pos="1021"/>
        </w:tabs>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hint="cs"/>
          <w:vanish/>
          <w:szCs w:val="20"/>
          <w:shd w:val="clear" w:color="auto" w:fill="FFFF99"/>
          <w:rtl/>
        </w:rPr>
        <w:t>הנוסח הקודם:</w:t>
      </w:r>
    </w:p>
    <w:p w14:paraId="7BF2499B" w14:textId="77777777" w:rsidR="00D51DE7" w:rsidRPr="00AA6540" w:rsidRDefault="00D51DE7" w:rsidP="00D51DE7">
      <w:pPr>
        <w:pStyle w:val="P00"/>
        <w:spacing w:before="0"/>
        <w:ind w:left="0" w:right="1134"/>
        <w:rPr>
          <w:rStyle w:val="default"/>
          <w:rFonts w:ascii="Miriam" w:hAnsi="Miriam" w:cs="Miriam"/>
          <w:strike/>
          <w:vanish/>
          <w:sz w:val="16"/>
          <w:szCs w:val="16"/>
          <w:shd w:val="clear" w:color="auto" w:fill="FFFF99"/>
          <w:rtl/>
        </w:rPr>
      </w:pPr>
      <w:r w:rsidRPr="00AA6540">
        <w:rPr>
          <w:rStyle w:val="default"/>
          <w:rFonts w:ascii="Miriam" w:hAnsi="Miriam" w:cs="Miriam" w:hint="cs"/>
          <w:strike/>
          <w:vanish/>
          <w:sz w:val="16"/>
          <w:szCs w:val="16"/>
          <w:shd w:val="clear" w:color="auto" w:fill="FFFF99"/>
          <w:rtl/>
        </w:rPr>
        <w:t>מרשם של נותני שירות להשוואת עלויות</w:t>
      </w:r>
    </w:p>
    <w:p w14:paraId="18FEC7D5" w14:textId="77777777" w:rsidR="00D51DE7" w:rsidRPr="00AA6540" w:rsidRDefault="00D51DE7" w:rsidP="00D51DE7">
      <w:pPr>
        <w:pStyle w:val="P00"/>
        <w:spacing w:before="0"/>
        <w:ind w:left="0" w:right="1134"/>
        <w:rPr>
          <w:rStyle w:val="default"/>
          <w:rFonts w:cs="FrankRuehl" w:hint="cs"/>
          <w:strike/>
          <w:vanish/>
          <w:sz w:val="16"/>
          <w:szCs w:val="22"/>
          <w:shd w:val="clear" w:color="auto" w:fill="FFFF99"/>
          <w:rtl/>
        </w:rPr>
      </w:pPr>
      <w:r w:rsidRPr="00AA6540">
        <w:rPr>
          <w:rStyle w:val="default"/>
          <w:rFonts w:cs="FrankRuehl" w:hint="cs"/>
          <w:strike/>
          <w:vanish/>
          <w:sz w:val="16"/>
          <w:szCs w:val="22"/>
          <w:shd w:val="clear" w:color="auto" w:fill="FFFF99"/>
          <w:rtl/>
        </w:rPr>
        <w:t>70ז.</w:t>
      </w:r>
      <w:r w:rsidRPr="00AA6540">
        <w:rPr>
          <w:rStyle w:val="default"/>
          <w:rFonts w:cs="FrankRuehl"/>
          <w:strike/>
          <w:vanish/>
          <w:sz w:val="16"/>
          <w:szCs w:val="22"/>
          <w:shd w:val="clear" w:color="auto" w:fill="FFFF99"/>
          <w:rtl/>
        </w:rPr>
        <w:tab/>
      </w:r>
      <w:r w:rsidRPr="00AA6540">
        <w:rPr>
          <w:rStyle w:val="default"/>
          <w:rFonts w:cs="FrankRuehl" w:hint="cs"/>
          <w:strike/>
          <w:vanish/>
          <w:sz w:val="16"/>
          <w:szCs w:val="22"/>
          <w:shd w:val="clear" w:color="auto" w:fill="FFFF99"/>
          <w:rtl/>
        </w:rPr>
        <w:t>(א)</w:t>
      </w:r>
      <w:r w:rsidRPr="00AA6540">
        <w:rPr>
          <w:rStyle w:val="default"/>
          <w:rFonts w:cs="FrankRuehl" w:hint="cs"/>
          <w:strike/>
          <w:vanish/>
          <w:sz w:val="16"/>
          <w:szCs w:val="22"/>
          <w:shd w:val="clear" w:color="auto" w:fill="FFFF99"/>
          <w:rtl/>
        </w:rPr>
        <w:tab/>
        <w:t xml:space="preserve">המפקח ינהל מרשם של נותני שירות להשוואת עלויות (בסעיף זה </w:t>
      </w:r>
      <w:r w:rsidRPr="00AA6540">
        <w:rPr>
          <w:rStyle w:val="default"/>
          <w:rFonts w:cs="FrankRuehl"/>
          <w:strike/>
          <w:vanish/>
          <w:sz w:val="16"/>
          <w:szCs w:val="22"/>
          <w:shd w:val="clear" w:color="auto" w:fill="FFFF99"/>
          <w:rtl/>
        </w:rPr>
        <w:t>–</w:t>
      </w:r>
      <w:r w:rsidRPr="00AA6540">
        <w:rPr>
          <w:rStyle w:val="default"/>
          <w:rFonts w:cs="FrankRuehl" w:hint="cs"/>
          <w:strike/>
          <w:vanish/>
          <w:sz w:val="16"/>
          <w:szCs w:val="22"/>
          <w:shd w:val="clear" w:color="auto" w:fill="FFFF99"/>
          <w:rtl/>
        </w:rPr>
        <w:t xml:space="preserve"> המרשם).</w:t>
      </w:r>
    </w:p>
    <w:p w14:paraId="0144E80F" w14:textId="77777777" w:rsidR="00D51DE7" w:rsidRPr="00D51DE7" w:rsidRDefault="00D51DE7" w:rsidP="00D51DE7">
      <w:pPr>
        <w:pStyle w:val="P00"/>
        <w:spacing w:before="0"/>
        <w:ind w:left="0" w:right="1134"/>
        <w:rPr>
          <w:rStyle w:val="default"/>
          <w:rFonts w:cs="FrankRuehl" w:hint="cs"/>
          <w:strike/>
          <w:sz w:val="2"/>
          <w:szCs w:val="2"/>
          <w:rtl/>
        </w:rPr>
      </w:pPr>
      <w:r w:rsidRPr="00AA6540">
        <w:rPr>
          <w:rStyle w:val="default"/>
          <w:rFonts w:cs="FrankRuehl" w:hint="cs"/>
          <w:vanish/>
          <w:sz w:val="16"/>
          <w:szCs w:val="22"/>
          <w:shd w:val="clear" w:color="auto" w:fill="FFFF99"/>
          <w:rtl/>
        </w:rPr>
        <w:tab/>
      </w:r>
      <w:r w:rsidRPr="00AA6540">
        <w:rPr>
          <w:rStyle w:val="default"/>
          <w:rFonts w:cs="FrankRuehl" w:hint="cs"/>
          <w:strike/>
          <w:vanish/>
          <w:sz w:val="16"/>
          <w:szCs w:val="22"/>
          <w:shd w:val="clear" w:color="auto" w:fill="FFFF99"/>
          <w:rtl/>
        </w:rPr>
        <w:t>(ב)</w:t>
      </w:r>
      <w:r w:rsidRPr="00AA6540">
        <w:rPr>
          <w:rStyle w:val="default"/>
          <w:rFonts w:cs="FrankRuehl" w:hint="cs"/>
          <w:strike/>
          <w:vanish/>
          <w:sz w:val="16"/>
          <w:szCs w:val="22"/>
          <w:shd w:val="clear" w:color="auto" w:fill="FFFF99"/>
          <w:rtl/>
        </w:rPr>
        <w:tab/>
        <w:t>השר, באישור ועדת הכלכלה של הכנסת, רשאי לקבוע תנאים לרישום במרשם, למחיקה מהמרשם ולהתליית הרישום.</w:t>
      </w:r>
      <w:bookmarkEnd w:id="269"/>
    </w:p>
    <w:p w14:paraId="4B874B55" w14:textId="77777777" w:rsidR="00132AE2" w:rsidRDefault="00132AE2" w:rsidP="000C25B2">
      <w:pPr>
        <w:pStyle w:val="P00"/>
        <w:spacing w:before="72"/>
        <w:ind w:left="0" w:right="1134"/>
        <w:rPr>
          <w:rStyle w:val="default"/>
          <w:rFonts w:cs="FrankRuehl" w:hint="cs"/>
          <w:rtl/>
        </w:rPr>
      </w:pPr>
      <w:r>
        <w:rPr>
          <w:lang w:val="he-IL"/>
        </w:rPr>
        <w:pict w14:anchorId="4DF76F49">
          <v:rect id="_x0000_s2856" style="position:absolute;left:0;text-align:left;margin-left:464.95pt;margin-top:7.1pt;width:73.8pt;height:17.95pt;z-index:251771392" o:allowincell="f" filled="f" stroked="f" strokecolor="lime" strokeweight=".25pt">
            <v:textbox style="mso-next-textbox:#_x0000_s2856" inset="0,0,0,0">
              <w:txbxContent>
                <w:p w14:paraId="61F8D34E" w14:textId="77777777" w:rsidR="00D51DE7" w:rsidRDefault="00D51DE7" w:rsidP="00132AE2">
                  <w:pPr>
                    <w:spacing w:line="160" w:lineRule="exact"/>
                    <w:jc w:val="left"/>
                    <w:rPr>
                      <w:rFonts w:cs="Miriam" w:hint="cs"/>
                      <w:noProof/>
                      <w:szCs w:val="18"/>
                      <w:rtl/>
                      <w:lang w:eastAsia="en-US"/>
                    </w:rPr>
                  </w:pPr>
                  <w:r>
                    <w:rPr>
                      <w:rFonts w:cs="Miriam" w:hint="cs"/>
                      <w:noProof/>
                      <w:szCs w:val="18"/>
                      <w:rtl/>
                      <w:lang w:eastAsia="en-US"/>
                    </w:rPr>
                    <w:t>(תיקון מס' 12) תשפ"ב-2021</w:t>
                  </w:r>
                </w:p>
              </w:txbxContent>
            </v:textbox>
            <w10:anchorlock/>
          </v:rect>
        </w:pict>
      </w:r>
      <w:r>
        <w:rPr>
          <w:rStyle w:val="big-number"/>
          <w:rFonts w:hint="cs"/>
          <w:rtl/>
          <w:lang w:eastAsia="en-US"/>
        </w:rPr>
        <w:t>70</w:t>
      </w:r>
      <w:r w:rsidR="00071546">
        <w:rPr>
          <w:rStyle w:val="default"/>
          <w:rFonts w:cs="FrankRuehl" w:hint="cs"/>
          <w:rtl/>
        </w:rPr>
        <w:t>ח</w:t>
      </w:r>
      <w:r>
        <w:rPr>
          <w:rStyle w:val="default"/>
          <w:rFonts w:cs="FrankRuehl"/>
          <w:rtl/>
        </w:rPr>
        <w:t>.</w:t>
      </w:r>
      <w:r>
        <w:rPr>
          <w:rStyle w:val="default"/>
          <w:rFonts w:cs="FrankRuehl"/>
          <w:rtl/>
        </w:rPr>
        <w:tab/>
      </w:r>
      <w:r w:rsidR="000C25B2">
        <w:rPr>
          <w:rStyle w:val="default"/>
          <w:rFonts w:cs="FrankRuehl" w:hint="cs"/>
          <w:rtl/>
        </w:rPr>
        <w:t>(</w:t>
      </w:r>
      <w:r w:rsidR="00502B96">
        <w:rPr>
          <w:rStyle w:val="default"/>
          <w:rFonts w:cs="FrankRuehl" w:hint="cs"/>
          <w:rtl/>
        </w:rPr>
        <w:t>בוטל)</w:t>
      </w:r>
      <w:r w:rsidR="000C25B2">
        <w:rPr>
          <w:rStyle w:val="default"/>
          <w:rFonts w:cs="FrankRuehl" w:hint="cs"/>
          <w:rtl/>
        </w:rPr>
        <w:t>.</w:t>
      </w:r>
    </w:p>
    <w:p w14:paraId="2061EB73" w14:textId="77777777" w:rsidR="00132AE2" w:rsidRPr="00AA6540" w:rsidRDefault="00132AE2" w:rsidP="00132AE2">
      <w:pPr>
        <w:pStyle w:val="P00"/>
        <w:tabs>
          <w:tab w:val="clear" w:pos="6259"/>
        </w:tabs>
        <w:spacing w:before="0"/>
        <w:ind w:left="0" w:right="1134"/>
        <w:rPr>
          <w:rStyle w:val="default"/>
          <w:rFonts w:cs="FrankRuehl" w:hint="cs"/>
          <w:vanish/>
          <w:color w:val="FF0000"/>
          <w:szCs w:val="20"/>
          <w:shd w:val="clear" w:color="auto" w:fill="FFFF99"/>
          <w:rtl/>
        </w:rPr>
      </w:pPr>
      <w:bookmarkStart w:id="270" w:name="Rov403"/>
      <w:r w:rsidRPr="00AA6540">
        <w:rPr>
          <w:rStyle w:val="default"/>
          <w:rFonts w:cs="FrankRuehl" w:hint="cs"/>
          <w:vanish/>
          <w:color w:val="FF0000"/>
          <w:szCs w:val="20"/>
          <w:shd w:val="clear" w:color="auto" w:fill="FFFF99"/>
          <w:rtl/>
        </w:rPr>
        <w:t>מיום 31.1.2017</w:t>
      </w:r>
    </w:p>
    <w:p w14:paraId="67926B79" w14:textId="77777777" w:rsidR="00132AE2" w:rsidRPr="00AA6540" w:rsidRDefault="00132AE2" w:rsidP="00132AE2">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2</w:t>
      </w:r>
    </w:p>
    <w:p w14:paraId="7731F2D8" w14:textId="77777777" w:rsidR="00132AE2" w:rsidRPr="00AA6540" w:rsidRDefault="00132AE2" w:rsidP="00132AE2">
      <w:pPr>
        <w:pStyle w:val="P00"/>
        <w:spacing w:before="0"/>
        <w:ind w:left="0" w:right="1134"/>
        <w:rPr>
          <w:rStyle w:val="default"/>
          <w:rFonts w:cs="FrankRuehl" w:hint="cs"/>
          <w:vanish/>
          <w:szCs w:val="20"/>
          <w:shd w:val="clear" w:color="auto" w:fill="FFFF99"/>
          <w:rtl/>
        </w:rPr>
      </w:pPr>
      <w:hyperlink r:id="rId325" w:history="1">
        <w:r w:rsidRPr="00AA6540">
          <w:rPr>
            <w:rStyle w:val="Hyperlink"/>
            <w:rFonts w:hint="cs"/>
            <w:vanish/>
            <w:szCs w:val="20"/>
            <w:shd w:val="clear" w:color="auto" w:fill="FFFF99"/>
            <w:rtl/>
          </w:rPr>
          <w:t>ס"ח תשע"ז מס' 2601</w:t>
        </w:r>
      </w:hyperlink>
      <w:r w:rsidRPr="00AA6540">
        <w:rPr>
          <w:rStyle w:val="default"/>
          <w:rFonts w:cs="FrankRuehl" w:hint="cs"/>
          <w:vanish/>
          <w:szCs w:val="20"/>
          <w:shd w:val="clear" w:color="auto" w:fill="FFFF99"/>
          <w:rtl/>
        </w:rPr>
        <w:t xml:space="preserve"> מיום 31.1.2017 עמ' 376 (</w:t>
      </w:r>
      <w:hyperlink r:id="rId326" w:history="1">
        <w:r w:rsidRPr="00AA6540">
          <w:rPr>
            <w:rStyle w:val="Hyperlink"/>
            <w:rFonts w:hint="cs"/>
            <w:vanish/>
            <w:szCs w:val="20"/>
            <w:shd w:val="clear" w:color="auto" w:fill="FFFF99"/>
            <w:rtl/>
          </w:rPr>
          <w:t>ה"ח 1080</w:t>
        </w:r>
      </w:hyperlink>
      <w:r w:rsidRPr="00AA6540">
        <w:rPr>
          <w:rStyle w:val="default"/>
          <w:rFonts w:cs="FrankRuehl" w:hint="cs"/>
          <w:vanish/>
          <w:szCs w:val="20"/>
          <w:shd w:val="clear" w:color="auto" w:fill="FFFF99"/>
          <w:rtl/>
        </w:rPr>
        <w:t>)</w:t>
      </w:r>
    </w:p>
    <w:p w14:paraId="523E4C44" w14:textId="77777777" w:rsidR="00132AE2" w:rsidRPr="00AA6540" w:rsidRDefault="00132AE2" w:rsidP="00D80C5D">
      <w:pPr>
        <w:pStyle w:val="P00"/>
        <w:spacing w:before="0"/>
        <w:ind w:left="0" w:right="1134"/>
        <w:rPr>
          <w:rStyle w:val="default"/>
          <w:rFonts w:cs="FrankRuehl"/>
          <w:vanish/>
          <w:szCs w:val="20"/>
          <w:shd w:val="clear" w:color="auto" w:fill="FFFF99"/>
          <w:rtl/>
        </w:rPr>
      </w:pPr>
      <w:r w:rsidRPr="00AA6540">
        <w:rPr>
          <w:rStyle w:val="default"/>
          <w:rFonts w:cs="FrankRuehl" w:hint="cs"/>
          <w:b/>
          <w:bCs/>
          <w:vanish/>
          <w:szCs w:val="20"/>
          <w:shd w:val="clear" w:color="auto" w:fill="FFFF99"/>
          <w:rtl/>
        </w:rPr>
        <w:t>הוספת סעיף 70</w:t>
      </w:r>
      <w:r w:rsidR="00071546" w:rsidRPr="00AA6540">
        <w:rPr>
          <w:rStyle w:val="default"/>
          <w:rFonts w:cs="FrankRuehl" w:hint="cs"/>
          <w:b/>
          <w:bCs/>
          <w:vanish/>
          <w:szCs w:val="20"/>
          <w:shd w:val="clear" w:color="auto" w:fill="FFFF99"/>
          <w:rtl/>
        </w:rPr>
        <w:t>ח</w:t>
      </w:r>
    </w:p>
    <w:p w14:paraId="3B00BA06" w14:textId="77777777" w:rsidR="00D51DE7" w:rsidRPr="00AA6540" w:rsidRDefault="00D51DE7" w:rsidP="00D51DE7">
      <w:pPr>
        <w:pStyle w:val="P00"/>
        <w:tabs>
          <w:tab w:val="left" w:pos="624"/>
          <w:tab w:val="left" w:pos="1021"/>
        </w:tabs>
        <w:spacing w:before="0"/>
        <w:ind w:left="0" w:right="1134"/>
        <w:rPr>
          <w:rStyle w:val="default"/>
          <w:rFonts w:ascii="FrankRuehl" w:hAnsi="FrankRuehl" w:cs="FrankRuehl"/>
          <w:vanish/>
          <w:szCs w:val="20"/>
          <w:shd w:val="clear" w:color="auto" w:fill="FFFF99"/>
          <w:rtl/>
        </w:rPr>
      </w:pPr>
    </w:p>
    <w:p w14:paraId="25ED528C" w14:textId="77777777" w:rsidR="00D51DE7" w:rsidRPr="00AA6540" w:rsidRDefault="00D51DE7" w:rsidP="00D51DE7">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AA6540">
        <w:rPr>
          <w:rStyle w:val="default"/>
          <w:rFonts w:ascii="FrankRuehl" w:hAnsi="FrankRuehl" w:cs="FrankRuehl"/>
          <w:vanish/>
          <w:color w:val="FF0000"/>
          <w:szCs w:val="20"/>
          <w:shd w:val="clear" w:color="auto" w:fill="FFFF99"/>
          <w:rtl/>
        </w:rPr>
        <w:t>מיום 14.6.2022</w:t>
      </w:r>
    </w:p>
    <w:p w14:paraId="1C847A96" w14:textId="77777777" w:rsidR="00D51DE7" w:rsidRPr="00AA6540" w:rsidRDefault="00D51DE7" w:rsidP="00D51DE7">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b/>
          <w:bCs/>
          <w:vanish/>
          <w:szCs w:val="20"/>
          <w:shd w:val="clear" w:color="auto" w:fill="FFFF99"/>
          <w:rtl/>
        </w:rPr>
        <w:t xml:space="preserve">תיקון מס' </w:t>
      </w:r>
      <w:r w:rsidRPr="00AA6540">
        <w:rPr>
          <w:rStyle w:val="default"/>
          <w:rFonts w:ascii="FrankRuehl" w:hAnsi="FrankRuehl" w:cs="FrankRuehl" w:hint="cs"/>
          <w:b/>
          <w:bCs/>
          <w:vanish/>
          <w:szCs w:val="20"/>
          <w:shd w:val="clear" w:color="auto" w:fill="FFFF99"/>
          <w:rtl/>
        </w:rPr>
        <w:t>12</w:t>
      </w:r>
    </w:p>
    <w:p w14:paraId="215F8909" w14:textId="77777777" w:rsidR="00D51DE7" w:rsidRPr="00AA6540" w:rsidRDefault="00D51DE7" w:rsidP="00D51DE7">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327" w:history="1">
        <w:r w:rsidRPr="00AA6540">
          <w:rPr>
            <w:rStyle w:val="Hyperlink"/>
            <w:rFonts w:ascii="FrankRuehl" w:hAnsi="FrankRuehl"/>
            <w:vanish/>
            <w:szCs w:val="20"/>
            <w:shd w:val="clear" w:color="auto" w:fill="FFFF99"/>
            <w:rtl/>
          </w:rPr>
          <w:t>ס"ח תשפ"ב מס' 2933</w:t>
        </w:r>
      </w:hyperlink>
      <w:r w:rsidRPr="00AA6540">
        <w:rPr>
          <w:rStyle w:val="default"/>
          <w:rFonts w:ascii="FrankRuehl" w:hAnsi="FrankRuehl" w:cs="FrankRuehl"/>
          <w:vanish/>
          <w:szCs w:val="20"/>
          <w:shd w:val="clear" w:color="auto" w:fill="FFFF99"/>
          <w:rtl/>
        </w:rPr>
        <w:t xml:space="preserve"> מיום 18.11.2021 עמ' 328 (</w:t>
      </w:r>
      <w:hyperlink r:id="rId328" w:history="1">
        <w:r w:rsidRPr="00AA6540">
          <w:rPr>
            <w:rStyle w:val="Hyperlink"/>
            <w:rFonts w:ascii="FrankRuehl" w:hAnsi="FrankRuehl"/>
            <w:vanish/>
            <w:szCs w:val="20"/>
            <w:shd w:val="clear" w:color="auto" w:fill="FFFF99"/>
            <w:rtl/>
          </w:rPr>
          <w:t>ה"ח 1443</w:t>
        </w:r>
      </w:hyperlink>
      <w:r w:rsidRPr="00AA6540">
        <w:rPr>
          <w:rStyle w:val="default"/>
          <w:rFonts w:ascii="FrankRuehl" w:hAnsi="FrankRuehl" w:cs="FrankRuehl"/>
          <w:vanish/>
          <w:szCs w:val="20"/>
          <w:shd w:val="clear" w:color="auto" w:fill="FFFF99"/>
          <w:rtl/>
        </w:rPr>
        <w:t>)</w:t>
      </w:r>
    </w:p>
    <w:p w14:paraId="6918EF1D" w14:textId="77777777" w:rsidR="00D51DE7" w:rsidRPr="00AA6540" w:rsidRDefault="00D51DE7" w:rsidP="00D51DE7">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hint="cs"/>
          <w:b/>
          <w:bCs/>
          <w:vanish/>
          <w:szCs w:val="20"/>
          <w:shd w:val="clear" w:color="auto" w:fill="FFFF99"/>
          <w:rtl/>
        </w:rPr>
        <w:t>ביטול סעיף 70ח</w:t>
      </w:r>
    </w:p>
    <w:p w14:paraId="7C9A2B5C" w14:textId="77777777" w:rsidR="00D51DE7" w:rsidRPr="00AA6540" w:rsidRDefault="00D51DE7" w:rsidP="00D51DE7">
      <w:pPr>
        <w:pStyle w:val="P00"/>
        <w:tabs>
          <w:tab w:val="left" w:pos="624"/>
          <w:tab w:val="left" w:pos="1021"/>
        </w:tabs>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hint="cs"/>
          <w:vanish/>
          <w:szCs w:val="20"/>
          <w:shd w:val="clear" w:color="auto" w:fill="FFFF99"/>
          <w:rtl/>
        </w:rPr>
        <w:t>הנוסח הקודם:</w:t>
      </w:r>
    </w:p>
    <w:p w14:paraId="417E63FB" w14:textId="77777777" w:rsidR="00D51DE7" w:rsidRPr="00AA6540" w:rsidRDefault="00D51DE7" w:rsidP="00D51DE7">
      <w:pPr>
        <w:pStyle w:val="P00"/>
        <w:spacing w:before="0"/>
        <w:ind w:left="0" w:right="1134"/>
        <w:rPr>
          <w:rStyle w:val="default"/>
          <w:rFonts w:ascii="Miriam" w:hAnsi="Miriam" w:cs="Miriam"/>
          <w:strike/>
          <w:vanish/>
          <w:sz w:val="16"/>
          <w:szCs w:val="16"/>
          <w:shd w:val="clear" w:color="auto" w:fill="FFFF99"/>
          <w:rtl/>
        </w:rPr>
      </w:pPr>
      <w:r w:rsidRPr="00AA6540">
        <w:rPr>
          <w:rStyle w:val="default"/>
          <w:rFonts w:ascii="Miriam" w:hAnsi="Miriam" w:cs="Miriam" w:hint="cs"/>
          <w:strike/>
          <w:vanish/>
          <w:sz w:val="16"/>
          <w:szCs w:val="16"/>
          <w:shd w:val="clear" w:color="auto" w:fill="FFFF99"/>
          <w:rtl/>
        </w:rPr>
        <w:t>חובות אמון וזהירות של נותן שירות להשוואת עלויות</w:t>
      </w:r>
    </w:p>
    <w:p w14:paraId="28CE5BE4" w14:textId="77777777" w:rsidR="00D51DE7" w:rsidRPr="00AA6540" w:rsidRDefault="00D51DE7" w:rsidP="00D51DE7">
      <w:pPr>
        <w:pStyle w:val="P00"/>
        <w:spacing w:before="0"/>
        <w:ind w:left="0" w:right="1134"/>
        <w:rPr>
          <w:rStyle w:val="default"/>
          <w:rFonts w:cs="FrankRuehl" w:hint="cs"/>
          <w:strike/>
          <w:vanish/>
          <w:sz w:val="16"/>
          <w:szCs w:val="22"/>
          <w:shd w:val="clear" w:color="auto" w:fill="FFFF99"/>
          <w:rtl/>
        </w:rPr>
      </w:pPr>
      <w:r w:rsidRPr="00AA6540">
        <w:rPr>
          <w:rStyle w:val="default"/>
          <w:rFonts w:cs="FrankRuehl" w:hint="cs"/>
          <w:strike/>
          <w:vanish/>
          <w:sz w:val="16"/>
          <w:szCs w:val="22"/>
          <w:shd w:val="clear" w:color="auto" w:fill="FFFF99"/>
          <w:rtl/>
        </w:rPr>
        <w:t>70ח</w:t>
      </w:r>
      <w:r w:rsidRPr="00AA6540">
        <w:rPr>
          <w:rStyle w:val="default"/>
          <w:rFonts w:cs="FrankRuehl"/>
          <w:strike/>
          <w:vanish/>
          <w:sz w:val="16"/>
          <w:szCs w:val="22"/>
          <w:shd w:val="clear" w:color="auto" w:fill="FFFF99"/>
          <w:rtl/>
        </w:rPr>
        <w:t>.</w:t>
      </w:r>
      <w:r w:rsidRPr="00AA6540">
        <w:rPr>
          <w:rStyle w:val="default"/>
          <w:rFonts w:cs="FrankRuehl"/>
          <w:strike/>
          <w:vanish/>
          <w:sz w:val="16"/>
          <w:szCs w:val="22"/>
          <w:shd w:val="clear" w:color="auto" w:fill="FFFF99"/>
          <w:rtl/>
        </w:rPr>
        <w:tab/>
      </w:r>
      <w:r w:rsidRPr="00AA6540">
        <w:rPr>
          <w:rStyle w:val="default"/>
          <w:rFonts w:cs="FrankRuehl" w:hint="cs"/>
          <w:strike/>
          <w:vanish/>
          <w:sz w:val="16"/>
          <w:szCs w:val="22"/>
          <w:shd w:val="clear" w:color="auto" w:fill="FFFF99"/>
          <w:rtl/>
        </w:rPr>
        <w:t>(א)</w:t>
      </w:r>
      <w:r w:rsidRPr="00AA6540">
        <w:rPr>
          <w:rStyle w:val="default"/>
          <w:rFonts w:cs="FrankRuehl" w:hint="cs"/>
          <w:strike/>
          <w:vanish/>
          <w:sz w:val="16"/>
          <w:szCs w:val="22"/>
          <w:shd w:val="clear" w:color="auto" w:fill="FFFF99"/>
          <w:rtl/>
        </w:rPr>
        <w:tab/>
        <w:t>נותן שירות להשוואת עלויות יפעל לטובת לקוחותיו באמונה ובשקידה, לא יעדיף את ענייניו האישיים או ענייניו של אחר על פני טובת לקוחותיו, ולא יעדיף את עניינו של לקוח אחד על פני לקוח אחר.</w:t>
      </w:r>
    </w:p>
    <w:p w14:paraId="0FA80D27" w14:textId="77777777" w:rsidR="00D51DE7" w:rsidRPr="00AA6540" w:rsidRDefault="00D51DE7" w:rsidP="00D51DE7">
      <w:pPr>
        <w:pStyle w:val="P00"/>
        <w:spacing w:before="0"/>
        <w:ind w:left="0" w:right="1134"/>
        <w:rPr>
          <w:rStyle w:val="default"/>
          <w:rFonts w:cs="FrankRuehl" w:hint="cs"/>
          <w:strike/>
          <w:vanish/>
          <w:sz w:val="16"/>
          <w:szCs w:val="22"/>
          <w:shd w:val="clear" w:color="auto" w:fill="FFFF99"/>
          <w:rtl/>
        </w:rPr>
      </w:pPr>
      <w:r w:rsidRPr="00AA6540">
        <w:rPr>
          <w:rStyle w:val="default"/>
          <w:rFonts w:cs="FrankRuehl" w:hint="cs"/>
          <w:vanish/>
          <w:sz w:val="16"/>
          <w:szCs w:val="22"/>
          <w:shd w:val="clear" w:color="auto" w:fill="FFFF99"/>
          <w:rtl/>
        </w:rPr>
        <w:tab/>
      </w:r>
      <w:r w:rsidRPr="00AA6540">
        <w:rPr>
          <w:rStyle w:val="default"/>
          <w:rFonts w:cs="FrankRuehl" w:hint="cs"/>
          <w:strike/>
          <w:vanish/>
          <w:sz w:val="16"/>
          <w:szCs w:val="22"/>
          <w:shd w:val="clear" w:color="auto" w:fill="FFFF99"/>
          <w:rtl/>
        </w:rPr>
        <w:t>(ב)</w:t>
      </w:r>
      <w:r w:rsidRPr="00AA6540">
        <w:rPr>
          <w:rStyle w:val="default"/>
          <w:rFonts w:cs="FrankRuehl" w:hint="cs"/>
          <w:strike/>
          <w:vanish/>
          <w:sz w:val="16"/>
          <w:szCs w:val="22"/>
          <w:shd w:val="clear" w:color="auto" w:fill="FFFF99"/>
          <w:rtl/>
        </w:rPr>
        <w:tab/>
        <w:t>נותן שירות להשוואת עלויות ינהג בעיסוקו בזהירות וברמת מיומנות סבירה שנותן שירות להשוואת עלויות סביר היה נוהג בהם בנסיבות דומות, וינקוט את כל האמצעים הסבירים להבטחת ענייניהם של לקוחותיו.</w:t>
      </w:r>
    </w:p>
    <w:p w14:paraId="3D0D440B" w14:textId="77777777" w:rsidR="00D51DE7" w:rsidRPr="00AA6540" w:rsidRDefault="00D51DE7" w:rsidP="00D51DE7">
      <w:pPr>
        <w:pStyle w:val="P00"/>
        <w:spacing w:before="0"/>
        <w:ind w:left="0" w:right="1134"/>
        <w:rPr>
          <w:rStyle w:val="default"/>
          <w:rFonts w:cs="FrankRuehl" w:hint="cs"/>
          <w:strike/>
          <w:vanish/>
          <w:sz w:val="16"/>
          <w:szCs w:val="22"/>
          <w:shd w:val="clear" w:color="auto" w:fill="FFFF99"/>
          <w:rtl/>
        </w:rPr>
      </w:pPr>
      <w:r w:rsidRPr="00AA6540">
        <w:rPr>
          <w:rStyle w:val="default"/>
          <w:rFonts w:cs="FrankRuehl" w:hint="cs"/>
          <w:vanish/>
          <w:sz w:val="16"/>
          <w:szCs w:val="22"/>
          <w:shd w:val="clear" w:color="auto" w:fill="FFFF99"/>
          <w:rtl/>
        </w:rPr>
        <w:tab/>
      </w:r>
      <w:r w:rsidRPr="00AA6540">
        <w:rPr>
          <w:rStyle w:val="default"/>
          <w:rFonts w:cs="FrankRuehl" w:hint="cs"/>
          <w:strike/>
          <w:vanish/>
          <w:sz w:val="16"/>
          <w:szCs w:val="22"/>
          <w:shd w:val="clear" w:color="auto" w:fill="FFFF99"/>
          <w:rtl/>
        </w:rPr>
        <w:t>(ג)</w:t>
      </w:r>
      <w:r w:rsidRPr="00AA6540">
        <w:rPr>
          <w:rStyle w:val="default"/>
          <w:rFonts w:cs="FrankRuehl" w:hint="cs"/>
          <w:strike/>
          <w:vanish/>
          <w:sz w:val="16"/>
          <w:szCs w:val="22"/>
          <w:shd w:val="clear" w:color="auto" w:fill="FFFF99"/>
          <w:rtl/>
        </w:rPr>
        <w:tab/>
        <w:t>בכפוף להוראות כל דין או הסכם שבו ויתר הלקוח במפורש על חובת הסודיות כלפי גוף העוסק בתחום הפיננסי והמפוקח לפי דין, ובלי לגרוע מההגבלות לפי סעיף 70ה(3), נותן שירות להשוואת עלויות ישמור בסוד מידע שהביא הלקוח לידיעתו, לרבות המסמכים שהועברו לרשותו ותוכנם, וכל פרט אחר המתייחס לפעולות שלגביהן עסק בייעוץ כלפי הלקוח.</w:t>
      </w:r>
    </w:p>
    <w:p w14:paraId="40F840A6" w14:textId="77777777" w:rsidR="00D51DE7" w:rsidRPr="00D51DE7" w:rsidRDefault="00D51DE7" w:rsidP="00D51DE7">
      <w:pPr>
        <w:pStyle w:val="P00"/>
        <w:spacing w:before="0"/>
        <w:ind w:left="0" w:right="1134"/>
        <w:rPr>
          <w:rStyle w:val="default"/>
          <w:rFonts w:cs="FrankRuehl" w:hint="cs"/>
          <w:strike/>
          <w:sz w:val="2"/>
          <w:szCs w:val="2"/>
          <w:rtl/>
        </w:rPr>
      </w:pPr>
      <w:r w:rsidRPr="00AA6540">
        <w:rPr>
          <w:rStyle w:val="default"/>
          <w:rFonts w:cs="FrankRuehl" w:hint="cs"/>
          <w:vanish/>
          <w:sz w:val="16"/>
          <w:szCs w:val="22"/>
          <w:shd w:val="clear" w:color="auto" w:fill="FFFF99"/>
          <w:rtl/>
        </w:rPr>
        <w:tab/>
      </w:r>
      <w:r w:rsidRPr="00AA6540">
        <w:rPr>
          <w:rStyle w:val="default"/>
          <w:rFonts w:cs="FrankRuehl" w:hint="cs"/>
          <w:strike/>
          <w:vanish/>
          <w:sz w:val="16"/>
          <w:szCs w:val="22"/>
          <w:shd w:val="clear" w:color="auto" w:fill="FFFF99"/>
          <w:rtl/>
        </w:rPr>
        <w:t>(ד)</w:t>
      </w:r>
      <w:r w:rsidRPr="00AA6540">
        <w:rPr>
          <w:rStyle w:val="default"/>
          <w:rFonts w:cs="FrankRuehl" w:hint="cs"/>
          <w:strike/>
          <w:vanish/>
          <w:sz w:val="16"/>
          <w:szCs w:val="22"/>
          <w:shd w:val="clear" w:color="auto" w:fill="FFFF99"/>
          <w:rtl/>
        </w:rPr>
        <w:tab/>
        <w:t>נותן שירות להשוואת עלויות לא יקבל טובת הנאה, במישרין או בעקיפין, בקשר עם שירות להשוואת עלויות; הוראות סעיף קטן זה לא יחולו לעניין שכר והחזר הוצאות המשולמים ישירות מאת הלקוח, וכן לעניין תמורה מגוף העוסק בתחום הפיננסי הניתנת בהתאם להוראות שנתן המפקח.</w:t>
      </w:r>
      <w:bookmarkEnd w:id="270"/>
    </w:p>
    <w:p w14:paraId="0ED4F44D" w14:textId="77777777" w:rsidR="00132AE2" w:rsidRDefault="00132AE2" w:rsidP="00D80C5D">
      <w:pPr>
        <w:pStyle w:val="P00"/>
        <w:spacing w:before="72"/>
        <w:ind w:left="0" w:right="1134"/>
        <w:rPr>
          <w:rStyle w:val="default"/>
          <w:rFonts w:cs="FrankRuehl" w:hint="cs"/>
          <w:rtl/>
        </w:rPr>
      </w:pPr>
      <w:r>
        <w:rPr>
          <w:lang w:val="he-IL"/>
        </w:rPr>
        <w:pict w14:anchorId="2875181E">
          <v:rect id="_x0000_s2857" style="position:absolute;left:0;text-align:left;margin-left:464.95pt;margin-top:7.1pt;width:73.8pt;height:17.8pt;z-index:251772416" o:allowincell="f" filled="f" stroked="f" strokecolor="lime" strokeweight=".25pt">
            <v:textbox inset="0,0,0,0">
              <w:txbxContent>
                <w:p w14:paraId="2886B004" w14:textId="77777777" w:rsidR="00D51DE7" w:rsidRDefault="00D51DE7" w:rsidP="00132AE2">
                  <w:pPr>
                    <w:spacing w:line="160" w:lineRule="exact"/>
                    <w:jc w:val="left"/>
                    <w:rPr>
                      <w:rFonts w:cs="Miriam" w:hint="cs"/>
                      <w:noProof/>
                      <w:szCs w:val="18"/>
                      <w:rtl/>
                      <w:lang w:eastAsia="en-US"/>
                    </w:rPr>
                  </w:pPr>
                  <w:r>
                    <w:rPr>
                      <w:rFonts w:cs="Miriam" w:hint="cs"/>
                      <w:noProof/>
                      <w:szCs w:val="18"/>
                      <w:rtl/>
                      <w:lang w:eastAsia="en-US"/>
                    </w:rPr>
                    <w:t>(תיקון מס' 12) תשפ"ב-2021</w:t>
                  </w:r>
                </w:p>
              </w:txbxContent>
            </v:textbox>
            <w10:anchorlock/>
          </v:rect>
        </w:pict>
      </w:r>
      <w:r>
        <w:rPr>
          <w:rStyle w:val="big-number"/>
          <w:rFonts w:hint="cs"/>
          <w:rtl/>
          <w:lang w:eastAsia="en-US"/>
        </w:rPr>
        <w:t>70</w:t>
      </w:r>
      <w:r w:rsidR="00D80C5D">
        <w:rPr>
          <w:rStyle w:val="default"/>
          <w:rFonts w:cs="FrankRuehl" w:hint="cs"/>
          <w:rtl/>
        </w:rPr>
        <w:t>ט</w:t>
      </w:r>
      <w:r>
        <w:rPr>
          <w:rStyle w:val="default"/>
          <w:rFonts w:cs="FrankRuehl"/>
          <w:rtl/>
        </w:rPr>
        <w:t>.</w:t>
      </w:r>
      <w:r>
        <w:rPr>
          <w:rStyle w:val="default"/>
          <w:rFonts w:cs="FrankRuehl"/>
          <w:rtl/>
        </w:rPr>
        <w:tab/>
      </w:r>
      <w:r w:rsidR="00502B96">
        <w:rPr>
          <w:rStyle w:val="default"/>
          <w:rFonts w:cs="FrankRuehl" w:hint="cs"/>
          <w:rtl/>
        </w:rPr>
        <w:t>(בוטל)</w:t>
      </w:r>
      <w:r w:rsidR="00D80C5D">
        <w:rPr>
          <w:rStyle w:val="default"/>
          <w:rFonts w:cs="FrankRuehl" w:hint="cs"/>
          <w:rtl/>
        </w:rPr>
        <w:t>.</w:t>
      </w:r>
    </w:p>
    <w:p w14:paraId="1AACF934" w14:textId="77777777" w:rsidR="00132AE2" w:rsidRPr="00AA6540" w:rsidRDefault="00132AE2" w:rsidP="00132AE2">
      <w:pPr>
        <w:pStyle w:val="P00"/>
        <w:tabs>
          <w:tab w:val="clear" w:pos="6259"/>
        </w:tabs>
        <w:spacing w:before="0"/>
        <w:ind w:left="0" w:right="1134"/>
        <w:rPr>
          <w:rStyle w:val="default"/>
          <w:rFonts w:cs="FrankRuehl" w:hint="cs"/>
          <w:vanish/>
          <w:color w:val="FF0000"/>
          <w:szCs w:val="20"/>
          <w:shd w:val="clear" w:color="auto" w:fill="FFFF99"/>
          <w:rtl/>
        </w:rPr>
      </w:pPr>
      <w:bookmarkStart w:id="271" w:name="Rov404"/>
      <w:r w:rsidRPr="00AA6540">
        <w:rPr>
          <w:rStyle w:val="default"/>
          <w:rFonts w:cs="FrankRuehl" w:hint="cs"/>
          <w:vanish/>
          <w:color w:val="FF0000"/>
          <w:szCs w:val="20"/>
          <w:shd w:val="clear" w:color="auto" w:fill="FFFF99"/>
          <w:rtl/>
        </w:rPr>
        <w:t>מיום 31.1.2017</w:t>
      </w:r>
    </w:p>
    <w:p w14:paraId="78E10173" w14:textId="77777777" w:rsidR="00132AE2" w:rsidRPr="00AA6540" w:rsidRDefault="00132AE2" w:rsidP="00132AE2">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2</w:t>
      </w:r>
    </w:p>
    <w:p w14:paraId="6B019681" w14:textId="77777777" w:rsidR="00132AE2" w:rsidRPr="00AA6540" w:rsidRDefault="00132AE2" w:rsidP="00132AE2">
      <w:pPr>
        <w:pStyle w:val="P00"/>
        <w:spacing w:before="0"/>
        <w:ind w:left="0" w:right="1134"/>
        <w:rPr>
          <w:rStyle w:val="default"/>
          <w:rFonts w:cs="FrankRuehl" w:hint="cs"/>
          <w:vanish/>
          <w:szCs w:val="20"/>
          <w:shd w:val="clear" w:color="auto" w:fill="FFFF99"/>
          <w:rtl/>
        </w:rPr>
      </w:pPr>
      <w:hyperlink r:id="rId329" w:history="1">
        <w:r w:rsidRPr="00AA6540">
          <w:rPr>
            <w:rStyle w:val="Hyperlink"/>
            <w:rFonts w:hint="cs"/>
            <w:vanish/>
            <w:szCs w:val="20"/>
            <w:shd w:val="clear" w:color="auto" w:fill="FFFF99"/>
            <w:rtl/>
          </w:rPr>
          <w:t>ס"ח תשע"ז מס' 2601</w:t>
        </w:r>
      </w:hyperlink>
      <w:r w:rsidRPr="00AA6540">
        <w:rPr>
          <w:rStyle w:val="default"/>
          <w:rFonts w:cs="FrankRuehl" w:hint="cs"/>
          <w:vanish/>
          <w:szCs w:val="20"/>
          <w:shd w:val="clear" w:color="auto" w:fill="FFFF99"/>
          <w:rtl/>
        </w:rPr>
        <w:t xml:space="preserve"> מיום 31.1.2017 עמ' 376 (</w:t>
      </w:r>
      <w:hyperlink r:id="rId330" w:history="1">
        <w:r w:rsidRPr="00AA6540">
          <w:rPr>
            <w:rStyle w:val="Hyperlink"/>
            <w:rFonts w:hint="cs"/>
            <w:vanish/>
            <w:szCs w:val="20"/>
            <w:shd w:val="clear" w:color="auto" w:fill="FFFF99"/>
            <w:rtl/>
          </w:rPr>
          <w:t>ה"ח 1080</w:t>
        </w:r>
      </w:hyperlink>
      <w:r w:rsidRPr="00AA6540">
        <w:rPr>
          <w:rStyle w:val="default"/>
          <w:rFonts w:cs="FrankRuehl" w:hint="cs"/>
          <w:vanish/>
          <w:szCs w:val="20"/>
          <w:shd w:val="clear" w:color="auto" w:fill="FFFF99"/>
          <w:rtl/>
        </w:rPr>
        <w:t>)</w:t>
      </w:r>
    </w:p>
    <w:p w14:paraId="36F7CB46" w14:textId="77777777" w:rsidR="00132AE2" w:rsidRPr="00AA6540" w:rsidRDefault="00132AE2" w:rsidP="00D80C5D">
      <w:pPr>
        <w:pStyle w:val="P00"/>
        <w:spacing w:before="0"/>
        <w:ind w:left="0" w:right="1134"/>
        <w:rPr>
          <w:rStyle w:val="default"/>
          <w:rFonts w:cs="FrankRuehl"/>
          <w:vanish/>
          <w:szCs w:val="20"/>
          <w:shd w:val="clear" w:color="auto" w:fill="FFFF99"/>
          <w:rtl/>
        </w:rPr>
      </w:pPr>
      <w:r w:rsidRPr="00AA6540">
        <w:rPr>
          <w:rStyle w:val="default"/>
          <w:rFonts w:cs="FrankRuehl" w:hint="cs"/>
          <w:b/>
          <w:bCs/>
          <w:vanish/>
          <w:szCs w:val="20"/>
          <w:shd w:val="clear" w:color="auto" w:fill="FFFF99"/>
          <w:rtl/>
        </w:rPr>
        <w:t>הוספת סעיף 70</w:t>
      </w:r>
      <w:r w:rsidR="00D80C5D" w:rsidRPr="00AA6540">
        <w:rPr>
          <w:rStyle w:val="default"/>
          <w:rFonts w:cs="FrankRuehl" w:hint="cs"/>
          <w:b/>
          <w:bCs/>
          <w:vanish/>
          <w:szCs w:val="20"/>
          <w:shd w:val="clear" w:color="auto" w:fill="FFFF99"/>
          <w:rtl/>
        </w:rPr>
        <w:t>ט</w:t>
      </w:r>
    </w:p>
    <w:p w14:paraId="5B3E125F" w14:textId="77777777" w:rsidR="00D51DE7" w:rsidRPr="00AA6540" w:rsidRDefault="00D51DE7" w:rsidP="00D51DE7">
      <w:pPr>
        <w:pStyle w:val="P00"/>
        <w:tabs>
          <w:tab w:val="left" w:pos="624"/>
          <w:tab w:val="left" w:pos="1021"/>
        </w:tabs>
        <w:spacing w:before="0"/>
        <w:ind w:left="0" w:right="1134"/>
        <w:rPr>
          <w:rStyle w:val="default"/>
          <w:rFonts w:ascii="FrankRuehl" w:hAnsi="FrankRuehl" w:cs="FrankRuehl"/>
          <w:vanish/>
          <w:szCs w:val="20"/>
          <w:shd w:val="clear" w:color="auto" w:fill="FFFF99"/>
          <w:rtl/>
        </w:rPr>
      </w:pPr>
    </w:p>
    <w:p w14:paraId="7753AD76" w14:textId="77777777" w:rsidR="00D51DE7" w:rsidRPr="00AA6540" w:rsidRDefault="00D51DE7" w:rsidP="00D51DE7">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AA6540">
        <w:rPr>
          <w:rStyle w:val="default"/>
          <w:rFonts w:ascii="FrankRuehl" w:hAnsi="FrankRuehl" w:cs="FrankRuehl"/>
          <w:vanish/>
          <w:color w:val="FF0000"/>
          <w:szCs w:val="20"/>
          <w:shd w:val="clear" w:color="auto" w:fill="FFFF99"/>
          <w:rtl/>
        </w:rPr>
        <w:t>מיום 14.6.2022</w:t>
      </w:r>
    </w:p>
    <w:p w14:paraId="603277BC" w14:textId="77777777" w:rsidR="00D51DE7" w:rsidRPr="00AA6540" w:rsidRDefault="00D51DE7" w:rsidP="00D51DE7">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b/>
          <w:bCs/>
          <w:vanish/>
          <w:szCs w:val="20"/>
          <w:shd w:val="clear" w:color="auto" w:fill="FFFF99"/>
          <w:rtl/>
        </w:rPr>
        <w:t xml:space="preserve">תיקון מס' </w:t>
      </w:r>
      <w:r w:rsidRPr="00AA6540">
        <w:rPr>
          <w:rStyle w:val="default"/>
          <w:rFonts w:ascii="FrankRuehl" w:hAnsi="FrankRuehl" w:cs="FrankRuehl" w:hint="cs"/>
          <w:b/>
          <w:bCs/>
          <w:vanish/>
          <w:szCs w:val="20"/>
          <w:shd w:val="clear" w:color="auto" w:fill="FFFF99"/>
          <w:rtl/>
        </w:rPr>
        <w:t>12</w:t>
      </w:r>
    </w:p>
    <w:p w14:paraId="0B28487B" w14:textId="77777777" w:rsidR="00D51DE7" w:rsidRPr="00AA6540" w:rsidRDefault="00D51DE7" w:rsidP="00D51DE7">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331" w:history="1">
        <w:r w:rsidRPr="00AA6540">
          <w:rPr>
            <w:rStyle w:val="Hyperlink"/>
            <w:rFonts w:ascii="FrankRuehl" w:hAnsi="FrankRuehl"/>
            <w:vanish/>
            <w:szCs w:val="20"/>
            <w:shd w:val="clear" w:color="auto" w:fill="FFFF99"/>
            <w:rtl/>
          </w:rPr>
          <w:t>ס"ח תשפ"ב מס' 2933</w:t>
        </w:r>
      </w:hyperlink>
      <w:r w:rsidRPr="00AA6540">
        <w:rPr>
          <w:rStyle w:val="default"/>
          <w:rFonts w:ascii="FrankRuehl" w:hAnsi="FrankRuehl" w:cs="FrankRuehl"/>
          <w:vanish/>
          <w:szCs w:val="20"/>
          <w:shd w:val="clear" w:color="auto" w:fill="FFFF99"/>
          <w:rtl/>
        </w:rPr>
        <w:t xml:space="preserve"> מיום 18.11.2021 עמ' 328 (</w:t>
      </w:r>
      <w:hyperlink r:id="rId332" w:history="1">
        <w:r w:rsidRPr="00AA6540">
          <w:rPr>
            <w:rStyle w:val="Hyperlink"/>
            <w:rFonts w:ascii="FrankRuehl" w:hAnsi="FrankRuehl"/>
            <w:vanish/>
            <w:szCs w:val="20"/>
            <w:shd w:val="clear" w:color="auto" w:fill="FFFF99"/>
            <w:rtl/>
          </w:rPr>
          <w:t>ה"ח 1443</w:t>
        </w:r>
      </w:hyperlink>
      <w:r w:rsidRPr="00AA6540">
        <w:rPr>
          <w:rStyle w:val="default"/>
          <w:rFonts w:ascii="FrankRuehl" w:hAnsi="FrankRuehl" w:cs="FrankRuehl"/>
          <w:vanish/>
          <w:szCs w:val="20"/>
          <w:shd w:val="clear" w:color="auto" w:fill="FFFF99"/>
          <w:rtl/>
        </w:rPr>
        <w:t>)</w:t>
      </w:r>
    </w:p>
    <w:p w14:paraId="237160B7" w14:textId="77777777" w:rsidR="00D51DE7" w:rsidRPr="00AA6540" w:rsidRDefault="00D51DE7" w:rsidP="00D51DE7">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hint="cs"/>
          <w:b/>
          <w:bCs/>
          <w:vanish/>
          <w:szCs w:val="20"/>
          <w:shd w:val="clear" w:color="auto" w:fill="FFFF99"/>
          <w:rtl/>
        </w:rPr>
        <w:t>ביטול סעיף 70ט</w:t>
      </w:r>
    </w:p>
    <w:p w14:paraId="4F9811A3" w14:textId="77777777" w:rsidR="00D51DE7" w:rsidRPr="00AA6540" w:rsidRDefault="00D51DE7" w:rsidP="00D51DE7">
      <w:pPr>
        <w:pStyle w:val="P00"/>
        <w:tabs>
          <w:tab w:val="left" w:pos="624"/>
          <w:tab w:val="left" w:pos="1021"/>
        </w:tabs>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hint="cs"/>
          <w:vanish/>
          <w:szCs w:val="20"/>
          <w:shd w:val="clear" w:color="auto" w:fill="FFFF99"/>
          <w:rtl/>
        </w:rPr>
        <w:t>הנוסח הקודם:</w:t>
      </w:r>
    </w:p>
    <w:p w14:paraId="17E98D28" w14:textId="77777777" w:rsidR="00D51DE7" w:rsidRPr="00AA6540" w:rsidRDefault="00D51DE7" w:rsidP="00D51DE7">
      <w:pPr>
        <w:pStyle w:val="P00"/>
        <w:spacing w:before="0"/>
        <w:ind w:left="0" w:right="1134"/>
        <w:rPr>
          <w:rStyle w:val="default"/>
          <w:rFonts w:ascii="Miriam" w:hAnsi="Miriam" w:cs="Miriam"/>
          <w:strike/>
          <w:vanish/>
          <w:sz w:val="16"/>
          <w:szCs w:val="16"/>
          <w:shd w:val="clear" w:color="auto" w:fill="FFFF99"/>
          <w:rtl/>
        </w:rPr>
      </w:pPr>
      <w:r w:rsidRPr="00AA6540">
        <w:rPr>
          <w:rStyle w:val="default"/>
          <w:rFonts w:ascii="Miriam" w:hAnsi="Miriam" w:cs="Miriam" w:hint="cs"/>
          <w:strike/>
          <w:vanish/>
          <w:sz w:val="16"/>
          <w:szCs w:val="16"/>
          <w:shd w:val="clear" w:color="auto" w:fill="FFFF99"/>
          <w:rtl/>
        </w:rPr>
        <w:t>דוחות והודעות</w:t>
      </w:r>
    </w:p>
    <w:p w14:paraId="75D9036E" w14:textId="77777777" w:rsidR="00D51DE7" w:rsidRPr="00D51DE7" w:rsidRDefault="00D51DE7" w:rsidP="00D51DE7">
      <w:pPr>
        <w:pStyle w:val="P00"/>
        <w:spacing w:before="0"/>
        <w:ind w:left="0" w:right="1134"/>
        <w:rPr>
          <w:rStyle w:val="default"/>
          <w:rFonts w:cs="FrankRuehl" w:hint="cs"/>
          <w:strike/>
          <w:sz w:val="2"/>
          <w:szCs w:val="2"/>
          <w:rtl/>
        </w:rPr>
      </w:pPr>
      <w:r w:rsidRPr="00AA6540">
        <w:rPr>
          <w:rStyle w:val="default"/>
          <w:rFonts w:cs="FrankRuehl" w:hint="cs"/>
          <w:strike/>
          <w:vanish/>
          <w:sz w:val="16"/>
          <w:szCs w:val="22"/>
          <w:shd w:val="clear" w:color="auto" w:fill="FFFF99"/>
          <w:rtl/>
        </w:rPr>
        <w:t>70ט</w:t>
      </w:r>
      <w:r w:rsidRPr="00AA6540">
        <w:rPr>
          <w:rStyle w:val="default"/>
          <w:rFonts w:cs="FrankRuehl"/>
          <w:strike/>
          <w:vanish/>
          <w:sz w:val="16"/>
          <w:szCs w:val="22"/>
          <w:shd w:val="clear" w:color="auto" w:fill="FFFF99"/>
          <w:rtl/>
        </w:rPr>
        <w:t>.</w:t>
      </w:r>
      <w:r w:rsidRPr="00AA6540">
        <w:rPr>
          <w:rStyle w:val="default"/>
          <w:rFonts w:cs="FrankRuehl"/>
          <w:strike/>
          <w:vanish/>
          <w:sz w:val="16"/>
          <w:szCs w:val="22"/>
          <w:shd w:val="clear" w:color="auto" w:fill="FFFF99"/>
          <w:rtl/>
        </w:rPr>
        <w:tab/>
      </w:r>
      <w:r w:rsidRPr="00AA6540">
        <w:rPr>
          <w:rStyle w:val="default"/>
          <w:rFonts w:cs="FrankRuehl" w:hint="cs"/>
          <w:strike/>
          <w:vanish/>
          <w:sz w:val="16"/>
          <w:szCs w:val="22"/>
          <w:shd w:val="clear" w:color="auto" w:fill="FFFF99"/>
          <w:rtl/>
        </w:rPr>
        <w:t>המפקח רשאי להורות לנותן שירות להשוואת עלויות להגיש לו דוחות והודעות כפי שיורה, וכן רשאי הוא להורות על פרסומם לציבור; הוראה לפי סעיף זה יכול שתינתן לכל נותני השירות כאמור, לסוג מסוים מהם או לנותן שירות מסוים.</w:t>
      </w:r>
      <w:bookmarkEnd w:id="271"/>
    </w:p>
    <w:p w14:paraId="2165933E" w14:textId="77777777" w:rsidR="00132AE2" w:rsidRDefault="00132AE2" w:rsidP="00C01E63">
      <w:pPr>
        <w:pStyle w:val="P00"/>
        <w:spacing w:before="72"/>
        <w:ind w:left="0" w:right="1134"/>
        <w:rPr>
          <w:rStyle w:val="default"/>
          <w:rFonts w:cs="FrankRuehl" w:hint="cs"/>
          <w:rtl/>
        </w:rPr>
      </w:pPr>
      <w:r>
        <w:rPr>
          <w:lang w:val="he-IL"/>
        </w:rPr>
        <w:pict w14:anchorId="2F2AED26">
          <v:rect id="_x0000_s2858" style="position:absolute;left:0;text-align:left;margin-left:464.95pt;margin-top:7.1pt;width:73.8pt;height:17.3pt;z-index:251773440" o:allowincell="f" filled="f" stroked="f" strokecolor="lime" strokeweight=".25pt">
            <v:textbox inset="0,0,0,0">
              <w:txbxContent>
                <w:p w14:paraId="7D78600A" w14:textId="77777777" w:rsidR="00316D86" w:rsidRDefault="00502B96" w:rsidP="00132AE2">
                  <w:pPr>
                    <w:spacing w:line="160" w:lineRule="exact"/>
                    <w:jc w:val="left"/>
                    <w:rPr>
                      <w:rFonts w:cs="Miriam" w:hint="cs"/>
                      <w:noProof/>
                      <w:szCs w:val="18"/>
                      <w:rtl/>
                      <w:lang w:eastAsia="en-US"/>
                    </w:rPr>
                  </w:pPr>
                  <w:r>
                    <w:rPr>
                      <w:rFonts w:cs="Miriam" w:hint="cs"/>
                      <w:szCs w:val="18"/>
                      <w:rtl/>
                      <w:lang w:eastAsia="en-US"/>
                    </w:rPr>
                    <w:t>(תיקון מס' 12) תשפ"ב-2021</w:t>
                  </w:r>
                </w:p>
              </w:txbxContent>
            </v:textbox>
            <w10:anchorlock/>
          </v:rect>
        </w:pict>
      </w:r>
      <w:r>
        <w:rPr>
          <w:rStyle w:val="big-number"/>
          <w:rFonts w:hint="cs"/>
          <w:rtl/>
          <w:lang w:eastAsia="en-US"/>
        </w:rPr>
        <w:t>70</w:t>
      </w:r>
      <w:r w:rsidR="00D80C5D">
        <w:rPr>
          <w:rStyle w:val="default"/>
          <w:rFonts w:cs="FrankRuehl" w:hint="cs"/>
          <w:rtl/>
        </w:rPr>
        <w:t>י</w:t>
      </w:r>
      <w:r>
        <w:rPr>
          <w:rStyle w:val="default"/>
          <w:rFonts w:cs="FrankRuehl"/>
          <w:rtl/>
        </w:rPr>
        <w:t>.</w:t>
      </w:r>
      <w:r>
        <w:rPr>
          <w:rStyle w:val="default"/>
          <w:rFonts w:cs="FrankRuehl"/>
          <w:rtl/>
        </w:rPr>
        <w:tab/>
      </w:r>
      <w:r w:rsidR="00502B96">
        <w:rPr>
          <w:rStyle w:val="default"/>
          <w:rFonts w:cs="FrankRuehl" w:hint="cs"/>
          <w:rtl/>
        </w:rPr>
        <w:t>(בוטל)</w:t>
      </w:r>
      <w:r w:rsidR="00C01E63">
        <w:rPr>
          <w:rStyle w:val="default"/>
          <w:rFonts w:cs="FrankRuehl" w:hint="cs"/>
          <w:rtl/>
        </w:rPr>
        <w:t>.</w:t>
      </w:r>
    </w:p>
    <w:p w14:paraId="50CE63CD" w14:textId="77777777" w:rsidR="00132AE2" w:rsidRPr="00AA6540" w:rsidRDefault="00132AE2" w:rsidP="00132AE2">
      <w:pPr>
        <w:pStyle w:val="P00"/>
        <w:tabs>
          <w:tab w:val="clear" w:pos="6259"/>
        </w:tabs>
        <w:spacing w:before="0"/>
        <w:ind w:left="0" w:right="1134"/>
        <w:rPr>
          <w:rStyle w:val="default"/>
          <w:rFonts w:cs="FrankRuehl" w:hint="cs"/>
          <w:vanish/>
          <w:color w:val="FF0000"/>
          <w:szCs w:val="20"/>
          <w:shd w:val="clear" w:color="auto" w:fill="FFFF99"/>
          <w:rtl/>
        </w:rPr>
      </w:pPr>
      <w:bookmarkStart w:id="272" w:name="Rov405"/>
      <w:r w:rsidRPr="00AA6540">
        <w:rPr>
          <w:rStyle w:val="default"/>
          <w:rFonts w:cs="FrankRuehl" w:hint="cs"/>
          <w:vanish/>
          <w:color w:val="FF0000"/>
          <w:szCs w:val="20"/>
          <w:shd w:val="clear" w:color="auto" w:fill="FFFF99"/>
          <w:rtl/>
        </w:rPr>
        <w:t>מיום 31.1.2017</w:t>
      </w:r>
    </w:p>
    <w:p w14:paraId="18D784BE" w14:textId="77777777" w:rsidR="00132AE2" w:rsidRPr="00AA6540" w:rsidRDefault="00132AE2" w:rsidP="00132AE2">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2</w:t>
      </w:r>
    </w:p>
    <w:p w14:paraId="1F0C3BA0" w14:textId="77777777" w:rsidR="00132AE2" w:rsidRPr="00AA6540" w:rsidRDefault="00132AE2" w:rsidP="00132AE2">
      <w:pPr>
        <w:pStyle w:val="P00"/>
        <w:spacing w:before="0"/>
        <w:ind w:left="0" w:right="1134"/>
        <w:rPr>
          <w:rStyle w:val="default"/>
          <w:rFonts w:cs="FrankRuehl" w:hint="cs"/>
          <w:vanish/>
          <w:szCs w:val="20"/>
          <w:shd w:val="clear" w:color="auto" w:fill="FFFF99"/>
          <w:rtl/>
        </w:rPr>
      </w:pPr>
      <w:hyperlink r:id="rId333" w:history="1">
        <w:r w:rsidRPr="00AA6540">
          <w:rPr>
            <w:rStyle w:val="Hyperlink"/>
            <w:rFonts w:hint="cs"/>
            <w:vanish/>
            <w:szCs w:val="20"/>
            <w:shd w:val="clear" w:color="auto" w:fill="FFFF99"/>
            <w:rtl/>
          </w:rPr>
          <w:t>ס"ח תשע"ז מס' 2601</w:t>
        </w:r>
      </w:hyperlink>
      <w:r w:rsidRPr="00AA6540">
        <w:rPr>
          <w:rStyle w:val="default"/>
          <w:rFonts w:cs="FrankRuehl" w:hint="cs"/>
          <w:vanish/>
          <w:szCs w:val="20"/>
          <w:shd w:val="clear" w:color="auto" w:fill="FFFF99"/>
          <w:rtl/>
        </w:rPr>
        <w:t xml:space="preserve"> מיום 31.1.2017 עמ' 376 (</w:t>
      </w:r>
      <w:hyperlink r:id="rId334" w:history="1">
        <w:r w:rsidRPr="00AA6540">
          <w:rPr>
            <w:rStyle w:val="Hyperlink"/>
            <w:rFonts w:hint="cs"/>
            <w:vanish/>
            <w:szCs w:val="20"/>
            <w:shd w:val="clear" w:color="auto" w:fill="FFFF99"/>
            <w:rtl/>
          </w:rPr>
          <w:t>ה"ח 1080</w:t>
        </w:r>
      </w:hyperlink>
      <w:r w:rsidRPr="00AA6540">
        <w:rPr>
          <w:rStyle w:val="default"/>
          <w:rFonts w:cs="FrankRuehl" w:hint="cs"/>
          <w:vanish/>
          <w:szCs w:val="20"/>
          <w:shd w:val="clear" w:color="auto" w:fill="FFFF99"/>
          <w:rtl/>
        </w:rPr>
        <w:t>)</w:t>
      </w:r>
    </w:p>
    <w:p w14:paraId="3358315B" w14:textId="77777777" w:rsidR="00132AE2" w:rsidRPr="00AA6540" w:rsidRDefault="00132AE2" w:rsidP="00C01E63">
      <w:pPr>
        <w:pStyle w:val="P00"/>
        <w:spacing w:before="0"/>
        <w:ind w:left="0" w:right="1134"/>
        <w:rPr>
          <w:rStyle w:val="default"/>
          <w:rFonts w:cs="FrankRuehl"/>
          <w:vanish/>
          <w:szCs w:val="20"/>
          <w:shd w:val="clear" w:color="auto" w:fill="FFFF99"/>
          <w:rtl/>
        </w:rPr>
      </w:pPr>
      <w:r w:rsidRPr="00AA6540">
        <w:rPr>
          <w:rStyle w:val="default"/>
          <w:rFonts w:cs="FrankRuehl" w:hint="cs"/>
          <w:b/>
          <w:bCs/>
          <w:vanish/>
          <w:szCs w:val="20"/>
          <w:shd w:val="clear" w:color="auto" w:fill="FFFF99"/>
          <w:rtl/>
        </w:rPr>
        <w:t>הוספת סעיף 70</w:t>
      </w:r>
      <w:r w:rsidR="00D80C5D" w:rsidRPr="00AA6540">
        <w:rPr>
          <w:rStyle w:val="default"/>
          <w:rFonts w:cs="FrankRuehl" w:hint="cs"/>
          <w:b/>
          <w:bCs/>
          <w:vanish/>
          <w:szCs w:val="20"/>
          <w:shd w:val="clear" w:color="auto" w:fill="FFFF99"/>
          <w:rtl/>
        </w:rPr>
        <w:t>י</w:t>
      </w:r>
    </w:p>
    <w:p w14:paraId="596A4DCB" w14:textId="77777777" w:rsidR="00D51DE7" w:rsidRPr="00AA6540" w:rsidRDefault="00D51DE7" w:rsidP="00D51DE7">
      <w:pPr>
        <w:pStyle w:val="P00"/>
        <w:tabs>
          <w:tab w:val="left" w:pos="624"/>
          <w:tab w:val="left" w:pos="1021"/>
        </w:tabs>
        <w:spacing w:before="0"/>
        <w:ind w:left="0" w:right="1134"/>
        <w:rPr>
          <w:rStyle w:val="default"/>
          <w:rFonts w:ascii="FrankRuehl" w:hAnsi="FrankRuehl" w:cs="FrankRuehl"/>
          <w:vanish/>
          <w:szCs w:val="20"/>
          <w:shd w:val="clear" w:color="auto" w:fill="FFFF99"/>
          <w:rtl/>
        </w:rPr>
      </w:pPr>
    </w:p>
    <w:p w14:paraId="5E374780" w14:textId="77777777" w:rsidR="00D51DE7" w:rsidRPr="00AA6540" w:rsidRDefault="00D51DE7" w:rsidP="00D51DE7">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AA6540">
        <w:rPr>
          <w:rStyle w:val="default"/>
          <w:rFonts w:ascii="FrankRuehl" w:hAnsi="FrankRuehl" w:cs="FrankRuehl"/>
          <w:vanish/>
          <w:color w:val="FF0000"/>
          <w:szCs w:val="20"/>
          <w:shd w:val="clear" w:color="auto" w:fill="FFFF99"/>
          <w:rtl/>
        </w:rPr>
        <w:t>מיום 14.6.2022</w:t>
      </w:r>
    </w:p>
    <w:p w14:paraId="09BEE2C7" w14:textId="77777777" w:rsidR="00D51DE7" w:rsidRPr="00AA6540" w:rsidRDefault="00D51DE7" w:rsidP="00D51DE7">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b/>
          <w:bCs/>
          <w:vanish/>
          <w:szCs w:val="20"/>
          <w:shd w:val="clear" w:color="auto" w:fill="FFFF99"/>
          <w:rtl/>
        </w:rPr>
        <w:t xml:space="preserve">תיקון מס' </w:t>
      </w:r>
      <w:r w:rsidRPr="00AA6540">
        <w:rPr>
          <w:rStyle w:val="default"/>
          <w:rFonts w:ascii="FrankRuehl" w:hAnsi="FrankRuehl" w:cs="FrankRuehl" w:hint="cs"/>
          <w:b/>
          <w:bCs/>
          <w:vanish/>
          <w:szCs w:val="20"/>
          <w:shd w:val="clear" w:color="auto" w:fill="FFFF99"/>
          <w:rtl/>
        </w:rPr>
        <w:t>12</w:t>
      </w:r>
    </w:p>
    <w:p w14:paraId="7B0EA7A2" w14:textId="77777777" w:rsidR="00D51DE7" w:rsidRPr="00AA6540" w:rsidRDefault="00D51DE7" w:rsidP="00D51DE7">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335" w:history="1">
        <w:r w:rsidRPr="00AA6540">
          <w:rPr>
            <w:rStyle w:val="Hyperlink"/>
            <w:rFonts w:ascii="FrankRuehl" w:hAnsi="FrankRuehl"/>
            <w:vanish/>
            <w:szCs w:val="20"/>
            <w:shd w:val="clear" w:color="auto" w:fill="FFFF99"/>
            <w:rtl/>
          </w:rPr>
          <w:t>ס"ח תשפ"ב מס' 2933</w:t>
        </w:r>
      </w:hyperlink>
      <w:r w:rsidRPr="00AA6540">
        <w:rPr>
          <w:rStyle w:val="default"/>
          <w:rFonts w:ascii="FrankRuehl" w:hAnsi="FrankRuehl" w:cs="FrankRuehl"/>
          <w:vanish/>
          <w:szCs w:val="20"/>
          <w:shd w:val="clear" w:color="auto" w:fill="FFFF99"/>
          <w:rtl/>
        </w:rPr>
        <w:t xml:space="preserve"> מיום 18.11.2021 עמ' 328 (</w:t>
      </w:r>
      <w:hyperlink r:id="rId336" w:history="1">
        <w:r w:rsidRPr="00AA6540">
          <w:rPr>
            <w:rStyle w:val="Hyperlink"/>
            <w:rFonts w:ascii="FrankRuehl" w:hAnsi="FrankRuehl"/>
            <w:vanish/>
            <w:szCs w:val="20"/>
            <w:shd w:val="clear" w:color="auto" w:fill="FFFF99"/>
            <w:rtl/>
          </w:rPr>
          <w:t>ה"ח 1443</w:t>
        </w:r>
      </w:hyperlink>
      <w:r w:rsidRPr="00AA6540">
        <w:rPr>
          <w:rStyle w:val="default"/>
          <w:rFonts w:ascii="FrankRuehl" w:hAnsi="FrankRuehl" w:cs="FrankRuehl"/>
          <w:vanish/>
          <w:szCs w:val="20"/>
          <w:shd w:val="clear" w:color="auto" w:fill="FFFF99"/>
          <w:rtl/>
        </w:rPr>
        <w:t>)</w:t>
      </w:r>
    </w:p>
    <w:p w14:paraId="7C41ECA8" w14:textId="77777777" w:rsidR="00D51DE7" w:rsidRPr="00AA6540" w:rsidRDefault="00D51DE7" w:rsidP="00D51DE7">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hint="cs"/>
          <w:b/>
          <w:bCs/>
          <w:vanish/>
          <w:szCs w:val="20"/>
          <w:shd w:val="clear" w:color="auto" w:fill="FFFF99"/>
          <w:rtl/>
        </w:rPr>
        <w:t>ביטול סעיף 70י</w:t>
      </w:r>
    </w:p>
    <w:p w14:paraId="0820DE26" w14:textId="77777777" w:rsidR="00D51DE7" w:rsidRPr="00AA6540" w:rsidRDefault="00D51DE7" w:rsidP="00D51DE7">
      <w:pPr>
        <w:pStyle w:val="P00"/>
        <w:tabs>
          <w:tab w:val="left" w:pos="624"/>
          <w:tab w:val="left" w:pos="1021"/>
        </w:tabs>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hint="cs"/>
          <w:vanish/>
          <w:szCs w:val="20"/>
          <w:shd w:val="clear" w:color="auto" w:fill="FFFF99"/>
          <w:rtl/>
        </w:rPr>
        <w:t>הנוסח הקודם:</w:t>
      </w:r>
    </w:p>
    <w:p w14:paraId="6FF707AE" w14:textId="77777777" w:rsidR="00D51DE7" w:rsidRPr="00AA6540" w:rsidRDefault="003D61BF" w:rsidP="00D51DE7">
      <w:pPr>
        <w:pStyle w:val="P00"/>
        <w:spacing w:before="0"/>
        <w:ind w:left="0" w:right="1134"/>
        <w:rPr>
          <w:rStyle w:val="default"/>
          <w:rFonts w:ascii="Miriam" w:hAnsi="Miriam" w:cs="Miriam"/>
          <w:strike/>
          <w:vanish/>
          <w:sz w:val="16"/>
          <w:szCs w:val="16"/>
          <w:shd w:val="clear" w:color="auto" w:fill="FFFF99"/>
          <w:rtl/>
        </w:rPr>
      </w:pPr>
      <w:r w:rsidRPr="00AA6540">
        <w:rPr>
          <w:rStyle w:val="default"/>
          <w:rFonts w:ascii="Miriam" w:hAnsi="Miriam" w:cs="Miriam" w:hint="cs"/>
          <w:strike/>
          <w:vanish/>
          <w:sz w:val="16"/>
          <w:szCs w:val="16"/>
          <w:shd w:val="clear" w:color="auto" w:fill="FFFF99"/>
          <w:rtl/>
        </w:rPr>
        <w:t>החלת הוראות על נותן שירות להשוואת עלויות פיננסיות</w:t>
      </w:r>
    </w:p>
    <w:p w14:paraId="72EEA108" w14:textId="77777777" w:rsidR="003D61BF" w:rsidRPr="003D61BF" w:rsidRDefault="003D61BF" w:rsidP="003D61BF">
      <w:pPr>
        <w:pStyle w:val="P00"/>
        <w:spacing w:before="0"/>
        <w:ind w:left="0" w:right="1134"/>
        <w:rPr>
          <w:rStyle w:val="default"/>
          <w:rFonts w:cs="FrankRuehl" w:hint="cs"/>
          <w:strike/>
          <w:sz w:val="2"/>
          <w:szCs w:val="2"/>
          <w:rtl/>
        </w:rPr>
      </w:pPr>
      <w:r w:rsidRPr="00AA6540">
        <w:rPr>
          <w:rStyle w:val="default"/>
          <w:rFonts w:cs="FrankRuehl" w:hint="cs"/>
          <w:strike/>
          <w:vanish/>
          <w:sz w:val="16"/>
          <w:szCs w:val="22"/>
          <w:shd w:val="clear" w:color="auto" w:fill="FFFF99"/>
          <w:rtl/>
        </w:rPr>
        <w:t>70י</w:t>
      </w:r>
      <w:r w:rsidRPr="00AA6540">
        <w:rPr>
          <w:rStyle w:val="default"/>
          <w:rFonts w:cs="FrankRuehl"/>
          <w:strike/>
          <w:vanish/>
          <w:sz w:val="16"/>
          <w:szCs w:val="22"/>
          <w:shd w:val="clear" w:color="auto" w:fill="FFFF99"/>
          <w:rtl/>
        </w:rPr>
        <w:t>.</w:t>
      </w:r>
      <w:r w:rsidRPr="00AA6540">
        <w:rPr>
          <w:rStyle w:val="default"/>
          <w:rFonts w:cs="FrankRuehl"/>
          <w:strike/>
          <w:vanish/>
          <w:sz w:val="16"/>
          <w:szCs w:val="22"/>
          <w:shd w:val="clear" w:color="auto" w:fill="FFFF99"/>
          <w:rtl/>
        </w:rPr>
        <w:tab/>
      </w:r>
      <w:r w:rsidRPr="00AA6540">
        <w:rPr>
          <w:rStyle w:val="default"/>
          <w:rFonts w:cs="FrankRuehl" w:hint="cs"/>
          <w:strike/>
          <w:vanish/>
          <w:sz w:val="16"/>
          <w:szCs w:val="22"/>
          <w:shd w:val="clear" w:color="auto" w:fill="FFFF99"/>
          <w:rtl/>
        </w:rPr>
        <w:t>לעניין סימנים א' ו-ב לפרק ב', ופרקים ח', ט', י', י"א ו-י"ד למעט סעיפים 99א עד 100, 103 ו-104, יראו נותן שירות להשוואת עלויות כנותן שירותים פיננסיים ואת שירות השוואת העלויות שהוא נותן כשירות פיננסי.</w:t>
      </w:r>
      <w:bookmarkEnd w:id="272"/>
    </w:p>
    <w:p w14:paraId="47A4B5CE" w14:textId="77777777" w:rsidR="00F755BB" w:rsidRPr="000456C1" w:rsidRDefault="00F755BB" w:rsidP="000456C1">
      <w:pPr>
        <w:pStyle w:val="medium2-header"/>
        <w:keepLines w:val="0"/>
        <w:spacing w:before="72"/>
        <w:ind w:left="0" w:right="1134"/>
        <w:outlineLvl w:val="0"/>
        <w:rPr>
          <w:rFonts w:hint="cs"/>
          <w:b/>
          <w:noProof/>
          <w:rtl/>
        </w:rPr>
      </w:pPr>
      <w:bookmarkStart w:id="273" w:name="med14"/>
      <w:bookmarkEnd w:id="273"/>
      <w:r w:rsidRPr="000456C1">
        <w:rPr>
          <w:rFonts w:hint="cs"/>
          <w:b/>
          <w:noProof/>
          <w:rtl/>
        </w:rPr>
        <w:t>פרק י"ב: עיצום כספי</w:t>
      </w:r>
    </w:p>
    <w:p w14:paraId="14DF6A18" w14:textId="77777777" w:rsidR="00F755BB" w:rsidRPr="000456C1" w:rsidRDefault="00F755BB" w:rsidP="000456C1">
      <w:pPr>
        <w:pStyle w:val="header-2"/>
        <w:ind w:left="0" w:right="1134"/>
        <w:rPr>
          <w:rFonts w:hint="cs"/>
          <w:rtl/>
        </w:rPr>
      </w:pPr>
      <w:bookmarkStart w:id="274" w:name="hed211"/>
      <w:bookmarkEnd w:id="274"/>
      <w:r w:rsidRPr="000456C1">
        <w:rPr>
          <w:rFonts w:hint="cs"/>
          <w:rtl/>
        </w:rPr>
        <w:t>סימן א': הטלת עיצום כספי</w:t>
      </w:r>
    </w:p>
    <w:p w14:paraId="59F5CE6B" w14:textId="77777777" w:rsidR="003E7324" w:rsidRDefault="003E7324" w:rsidP="000456C1">
      <w:pPr>
        <w:pStyle w:val="P00"/>
        <w:spacing w:before="72"/>
        <w:ind w:left="0" w:right="1134"/>
        <w:rPr>
          <w:rStyle w:val="default"/>
          <w:rFonts w:cs="FrankRuehl" w:hint="cs"/>
          <w:rtl/>
        </w:rPr>
      </w:pPr>
      <w:bookmarkStart w:id="275" w:name="Seif70"/>
      <w:bookmarkEnd w:id="275"/>
      <w:r>
        <w:rPr>
          <w:lang w:val="he-IL"/>
        </w:rPr>
        <w:pict w14:anchorId="1CD891C4">
          <v:rect id="_x0000_s2402" style="position:absolute;left:0;text-align:left;margin-left:464.95pt;margin-top:7.1pt;width:73.8pt;height:15.2pt;z-index:251536896" o:allowincell="f" filled="f" stroked="f" strokecolor="lime" strokeweight=".25pt">
            <v:textbox inset="0,0,0,0">
              <w:txbxContent>
                <w:p w14:paraId="16E27B2F"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 xml:space="preserve">הגדרות </w:t>
                  </w:r>
                  <w:r>
                    <w:rPr>
                      <w:rFonts w:cs="Miriam"/>
                      <w:szCs w:val="18"/>
                      <w:rtl/>
                      <w:lang w:eastAsia="en-US"/>
                    </w:rPr>
                    <w:t>–</w:t>
                  </w:r>
                  <w:r>
                    <w:rPr>
                      <w:rFonts w:cs="Miriam" w:hint="cs"/>
                      <w:szCs w:val="18"/>
                      <w:rtl/>
                      <w:lang w:eastAsia="en-US"/>
                    </w:rPr>
                    <w:t xml:space="preserve"> פרק י"ב</w:t>
                  </w:r>
                </w:p>
              </w:txbxContent>
            </v:textbox>
            <w10:anchorlock/>
          </v:rect>
        </w:pict>
      </w:r>
      <w:r>
        <w:rPr>
          <w:rStyle w:val="big-number"/>
          <w:rFonts w:hint="cs"/>
          <w:rtl/>
          <w:lang w:eastAsia="en-US"/>
        </w:rPr>
        <w:t>7</w:t>
      </w:r>
      <w:r w:rsidR="00F755BB">
        <w:rPr>
          <w:rStyle w:val="big-number"/>
          <w:rFonts w:hint="cs"/>
          <w:rtl/>
          <w:lang w:eastAsia="en-US"/>
        </w:rPr>
        <w:t>1</w:t>
      </w:r>
      <w:r>
        <w:rPr>
          <w:rStyle w:val="default"/>
          <w:rFonts w:cs="FrankRuehl"/>
          <w:rtl/>
        </w:rPr>
        <w:t>.</w:t>
      </w:r>
      <w:r>
        <w:rPr>
          <w:rStyle w:val="default"/>
          <w:rFonts w:cs="FrankRuehl"/>
          <w:rtl/>
        </w:rPr>
        <w:tab/>
      </w:r>
      <w:r w:rsidR="000456C1">
        <w:rPr>
          <w:rStyle w:val="default"/>
          <w:rFonts w:cs="FrankRuehl" w:hint="cs"/>
          <w:rtl/>
        </w:rPr>
        <w:t xml:space="preserve">בפרק זה </w:t>
      </w:r>
      <w:r w:rsidR="000456C1">
        <w:rPr>
          <w:rStyle w:val="default"/>
          <w:rFonts w:cs="FrankRuehl"/>
          <w:rtl/>
        </w:rPr>
        <w:t>–</w:t>
      </w:r>
    </w:p>
    <w:p w14:paraId="45FCC573" w14:textId="77777777" w:rsidR="000456C1" w:rsidRDefault="000456C1" w:rsidP="000456C1">
      <w:pPr>
        <w:pStyle w:val="P00"/>
        <w:spacing w:before="72"/>
        <w:ind w:left="0" w:right="1134"/>
        <w:rPr>
          <w:rStyle w:val="default"/>
          <w:rFonts w:cs="FrankRuehl" w:hint="cs"/>
          <w:rtl/>
        </w:rPr>
      </w:pPr>
      <w:r>
        <w:rPr>
          <w:rStyle w:val="default"/>
          <w:rFonts w:cs="FrankRuehl" w:hint="cs"/>
          <w:rtl/>
        </w:rPr>
        <w:tab/>
        <w:t xml:space="preserve">"הסכום הבסיסי" </w:t>
      </w:r>
      <w:r>
        <w:rPr>
          <w:rStyle w:val="default"/>
          <w:rFonts w:cs="FrankRuehl"/>
          <w:rtl/>
        </w:rPr>
        <w:t>–</w:t>
      </w:r>
    </w:p>
    <w:p w14:paraId="0D2F99CF" w14:textId="77777777" w:rsidR="000456C1" w:rsidRDefault="000456C1" w:rsidP="000456C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לעניין נותן שירותים פיננסיים שהוא תאגיד, כמפורט להלן, לפי העניין:</w:t>
      </w:r>
    </w:p>
    <w:p w14:paraId="762C432F" w14:textId="77777777" w:rsidR="000456C1" w:rsidRDefault="000456C1" w:rsidP="000456C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לגבי בעל רישיון למתן אשראי </w:t>
      </w:r>
      <w:r>
        <w:rPr>
          <w:rStyle w:val="default"/>
          <w:rFonts w:cs="FrankRuehl"/>
          <w:rtl/>
        </w:rPr>
        <w:t>–</w:t>
      </w:r>
    </w:p>
    <w:p w14:paraId="1B1A49A1" w14:textId="77777777" w:rsidR="000456C1" w:rsidRDefault="000456C1" w:rsidP="000456C1">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אם הוא בעל רישיון בסיסי </w:t>
      </w:r>
      <w:r>
        <w:rPr>
          <w:rStyle w:val="default"/>
          <w:rFonts w:cs="FrankRuehl"/>
          <w:rtl/>
        </w:rPr>
        <w:t>–</w:t>
      </w:r>
      <w:r>
        <w:rPr>
          <w:rStyle w:val="default"/>
          <w:rFonts w:cs="FrankRuehl" w:hint="cs"/>
          <w:rtl/>
        </w:rPr>
        <w:t xml:space="preserve"> 50,000 שקלים חדשים;</w:t>
      </w:r>
    </w:p>
    <w:p w14:paraId="5A875A29" w14:textId="77777777" w:rsidR="000456C1" w:rsidRDefault="000456C1" w:rsidP="000456C1">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 xml:space="preserve">אם הוא בעל רישיון מורחב וצבר האשראי שלו אינו עולה על 300 מיליון שקלים חדשים </w:t>
      </w:r>
      <w:r>
        <w:rPr>
          <w:rStyle w:val="default"/>
          <w:rFonts w:cs="FrankRuehl"/>
          <w:rtl/>
        </w:rPr>
        <w:t>–</w:t>
      </w:r>
      <w:r>
        <w:rPr>
          <w:rStyle w:val="default"/>
          <w:rFonts w:cs="FrankRuehl" w:hint="cs"/>
          <w:rtl/>
        </w:rPr>
        <w:t xml:space="preserve"> 200,000 שקלים חדשים;</w:t>
      </w:r>
    </w:p>
    <w:p w14:paraId="159ACB56" w14:textId="77777777" w:rsidR="000456C1" w:rsidRDefault="000456C1" w:rsidP="000456C1">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 xml:space="preserve">אם הוא בעל רישיון מורחב וצבר האשראי שלו עולה על 300 מיליון שקלים חדשים </w:t>
      </w:r>
      <w:r>
        <w:rPr>
          <w:rStyle w:val="default"/>
          <w:rFonts w:cs="FrankRuehl"/>
          <w:rtl/>
        </w:rPr>
        <w:t>–</w:t>
      </w:r>
      <w:r>
        <w:rPr>
          <w:rStyle w:val="default"/>
          <w:rFonts w:cs="FrankRuehl" w:hint="cs"/>
          <w:rtl/>
        </w:rPr>
        <w:t xml:space="preserve"> 300,000 שקלים חדשים;</w:t>
      </w:r>
    </w:p>
    <w:p w14:paraId="6E77600E" w14:textId="77777777" w:rsidR="000456C1" w:rsidRDefault="000456C1" w:rsidP="000456C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לגבי בעל רישיון למתן שירות בנכס פיננסי </w:t>
      </w:r>
      <w:r>
        <w:rPr>
          <w:rStyle w:val="default"/>
          <w:rFonts w:cs="FrankRuehl"/>
          <w:rtl/>
        </w:rPr>
        <w:t>–</w:t>
      </w:r>
    </w:p>
    <w:p w14:paraId="74ACF3AA" w14:textId="77777777" w:rsidR="000456C1" w:rsidRDefault="000456C1" w:rsidP="000456C1">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אם הוא בעל רישיון בסיסי </w:t>
      </w:r>
      <w:r>
        <w:rPr>
          <w:rStyle w:val="default"/>
          <w:rFonts w:cs="FrankRuehl"/>
          <w:rtl/>
        </w:rPr>
        <w:t>–</w:t>
      </w:r>
      <w:r>
        <w:rPr>
          <w:rStyle w:val="default"/>
          <w:rFonts w:cs="FrankRuehl" w:hint="cs"/>
          <w:rtl/>
        </w:rPr>
        <w:t xml:space="preserve"> 50,000 שקלים חדשים;</w:t>
      </w:r>
    </w:p>
    <w:p w14:paraId="2A0CC741" w14:textId="77777777" w:rsidR="000456C1" w:rsidRDefault="000456C1" w:rsidP="000456C1">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 xml:space="preserve">אם הוא בעל רישיון מורחב </w:t>
      </w:r>
      <w:r>
        <w:rPr>
          <w:rStyle w:val="default"/>
          <w:rFonts w:cs="FrankRuehl"/>
          <w:rtl/>
        </w:rPr>
        <w:t>–</w:t>
      </w:r>
      <w:r>
        <w:rPr>
          <w:rStyle w:val="default"/>
          <w:rFonts w:cs="FrankRuehl" w:hint="cs"/>
          <w:rtl/>
        </w:rPr>
        <w:t xml:space="preserve"> 200,000 שקלים חדשים;</w:t>
      </w:r>
    </w:p>
    <w:p w14:paraId="4744E440" w14:textId="77777777" w:rsidR="008823A4" w:rsidRDefault="008823A4" w:rsidP="008823A4">
      <w:pPr>
        <w:pStyle w:val="P00"/>
        <w:spacing w:before="72"/>
        <w:ind w:left="1474" w:right="1134"/>
        <w:rPr>
          <w:rStyle w:val="default"/>
          <w:rFonts w:cs="FrankRuehl" w:hint="cs"/>
          <w:rtl/>
        </w:rPr>
      </w:pPr>
      <w:r>
        <w:rPr>
          <w:rFonts w:hint="cs"/>
          <w:rtl/>
          <w:lang w:eastAsia="en-US"/>
        </w:rPr>
        <w:pict w14:anchorId="3B5CC034">
          <v:shape id="_x0000_s2685" type="#_x0000_t202" style="position:absolute;left:0;text-align:left;margin-left:470.35pt;margin-top:7.1pt;width:1in;height:16.8pt;z-index:251691520" filled="f" stroked="f">
            <v:textbox inset="1mm,0,1mm,0">
              <w:txbxContent>
                <w:p w14:paraId="5331943A" w14:textId="77777777" w:rsidR="00316D86" w:rsidRDefault="00316D86" w:rsidP="008823A4">
                  <w:pPr>
                    <w:spacing w:line="160" w:lineRule="exact"/>
                    <w:jc w:val="left"/>
                    <w:rPr>
                      <w:rFonts w:cs="Miriam" w:hint="cs"/>
                      <w:noProof/>
                      <w:szCs w:val="18"/>
                      <w:rtl/>
                      <w:lang w:eastAsia="en-US"/>
                    </w:rPr>
                  </w:pPr>
                  <w:r>
                    <w:rPr>
                      <w:rFonts w:cs="Miriam" w:hint="cs"/>
                      <w:noProof/>
                      <w:szCs w:val="18"/>
                      <w:rtl/>
                      <w:lang w:eastAsia="en-US"/>
                    </w:rPr>
                    <w:t>(תיקון מס' 1) תשע"ז-2016</w:t>
                  </w:r>
                </w:p>
              </w:txbxContent>
            </v:textbox>
            <w10:anchorlock/>
          </v:shape>
        </w:pict>
      </w:r>
      <w:r>
        <w:rPr>
          <w:rStyle w:val="default"/>
          <w:rFonts w:cs="FrankRuehl" w:hint="cs"/>
          <w:rtl/>
        </w:rPr>
        <w:t>(ג)</w:t>
      </w:r>
      <w:r>
        <w:rPr>
          <w:rStyle w:val="default"/>
          <w:rFonts w:cs="FrankRuehl" w:hint="cs"/>
          <w:rtl/>
        </w:rPr>
        <w:tab/>
        <w:t xml:space="preserve">לגבי בעל רישיון למתן שירותי פיקדון ואשראי </w:t>
      </w:r>
      <w:r>
        <w:rPr>
          <w:rStyle w:val="default"/>
          <w:rFonts w:cs="FrankRuehl"/>
          <w:rtl/>
        </w:rPr>
        <w:t>–</w:t>
      </w:r>
    </w:p>
    <w:p w14:paraId="38F54AB6" w14:textId="77777777" w:rsidR="008823A4" w:rsidRDefault="008823A4" w:rsidP="008823A4">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אם הוא בעל רישיון בסיסי </w:t>
      </w:r>
      <w:r>
        <w:rPr>
          <w:rStyle w:val="default"/>
          <w:rFonts w:cs="FrankRuehl"/>
          <w:rtl/>
        </w:rPr>
        <w:t>–</w:t>
      </w:r>
      <w:r>
        <w:rPr>
          <w:rStyle w:val="default"/>
          <w:rFonts w:cs="FrankRuehl" w:hint="cs"/>
          <w:rtl/>
        </w:rPr>
        <w:t xml:space="preserve"> 50,000 שקלים חדשים;</w:t>
      </w:r>
    </w:p>
    <w:p w14:paraId="353FEB54" w14:textId="77777777" w:rsidR="008823A4" w:rsidRDefault="008823A4" w:rsidP="008823A4">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 xml:space="preserve">אם הוא בעל רישיון מורחב וצבר האשראי שלו וכן צבר הפיקדונות שלו אינם עולים, כל אחד, על 300 מיליון שקלים חדשים </w:t>
      </w:r>
      <w:r>
        <w:rPr>
          <w:rStyle w:val="default"/>
          <w:rFonts w:cs="FrankRuehl"/>
          <w:rtl/>
        </w:rPr>
        <w:t>–</w:t>
      </w:r>
      <w:r>
        <w:rPr>
          <w:rStyle w:val="default"/>
          <w:rFonts w:cs="FrankRuehl" w:hint="cs"/>
          <w:rtl/>
        </w:rPr>
        <w:t xml:space="preserve"> 100,000 שקלים חדשים;</w:t>
      </w:r>
    </w:p>
    <w:p w14:paraId="7033CCBB" w14:textId="77777777" w:rsidR="008823A4" w:rsidRDefault="008823A4" w:rsidP="008823A4">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 xml:space="preserve">אם הוא בעל רישיון מורחב וצבר האשראי שלו או צבר הפיקדונות שלו עולה על 300 מיליון שקלים חדשים </w:t>
      </w:r>
      <w:r>
        <w:rPr>
          <w:rStyle w:val="default"/>
          <w:rFonts w:cs="FrankRuehl"/>
          <w:rtl/>
        </w:rPr>
        <w:t>–</w:t>
      </w:r>
      <w:r>
        <w:rPr>
          <w:rStyle w:val="default"/>
          <w:rFonts w:cs="FrankRuehl" w:hint="cs"/>
          <w:rtl/>
        </w:rPr>
        <w:t xml:space="preserve"> 200,000 שקלים חדשים;</w:t>
      </w:r>
    </w:p>
    <w:p w14:paraId="0E420C43" w14:textId="77777777" w:rsidR="008823A4" w:rsidRDefault="008823A4" w:rsidP="008823A4">
      <w:pPr>
        <w:pStyle w:val="P00"/>
        <w:spacing w:before="72"/>
        <w:ind w:left="1474" w:right="1134"/>
        <w:rPr>
          <w:rStyle w:val="default"/>
          <w:rFonts w:cs="FrankRuehl" w:hint="cs"/>
          <w:rtl/>
        </w:rPr>
      </w:pPr>
      <w:r>
        <w:rPr>
          <w:rFonts w:hint="cs"/>
          <w:rtl/>
          <w:lang w:eastAsia="en-US"/>
        </w:rPr>
        <w:pict w14:anchorId="704666FA">
          <v:shape id="_x0000_s2686" type="#_x0000_t202" style="position:absolute;left:0;text-align:left;margin-left:470.35pt;margin-top:7.1pt;width:1in;height:16.8pt;z-index:251692544" filled="f" stroked="f">
            <v:textbox inset="1mm,0,1mm,0">
              <w:txbxContent>
                <w:p w14:paraId="7E95DC75" w14:textId="77777777" w:rsidR="00316D86" w:rsidRDefault="00316D86" w:rsidP="008823A4">
                  <w:pPr>
                    <w:spacing w:line="160" w:lineRule="exact"/>
                    <w:jc w:val="left"/>
                    <w:rPr>
                      <w:rFonts w:cs="Miriam" w:hint="cs"/>
                      <w:noProof/>
                      <w:szCs w:val="18"/>
                      <w:rtl/>
                      <w:lang w:eastAsia="en-US"/>
                    </w:rPr>
                  </w:pPr>
                  <w:r>
                    <w:rPr>
                      <w:rFonts w:cs="Miriam" w:hint="cs"/>
                      <w:noProof/>
                      <w:szCs w:val="18"/>
                      <w:rtl/>
                      <w:lang w:eastAsia="en-US"/>
                    </w:rPr>
                    <w:t>(תיקון מס' 1) תשע"ז-2016</w:t>
                  </w:r>
                </w:p>
              </w:txbxContent>
            </v:textbox>
            <w10:anchorlock/>
          </v:shape>
        </w:pict>
      </w:r>
      <w:r>
        <w:rPr>
          <w:rStyle w:val="default"/>
          <w:rFonts w:cs="FrankRuehl" w:hint="cs"/>
          <w:rtl/>
        </w:rPr>
        <w:t>(ד)</w:t>
      </w:r>
      <w:r>
        <w:rPr>
          <w:rStyle w:val="default"/>
          <w:rFonts w:cs="FrankRuehl" w:hint="cs"/>
          <w:rtl/>
        </w:rPr>
        <w:tab/>
        <w:t xml:space="preserve">לגבי בעל רישיון הנפקה </w:t>
      </w:r>
      <w:r>
        <w:rPr>
          <w:rStyle w:val="default"/>
          <w:rFonts w:cs="FrankRuehl"/>
          <w:rtl/>
        </w:rPr>
        <w:t>–</w:t>
      </w:r>
    </w:p>
    <w:p w14:paraId="16DD103A" w14:textId="77777777" w:rsidR="008823A4" w:rsidRDefault="008823A4" w:rsidP="008823A4">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אם הוא בעל רישיון למתן אשראי שהוא רישיון מורחב </w:t>
      </w:r>
      <w:r>
        <w:rPr>
          <w:rStyle w:val="default"/>
          <w:rFonts w:cs="FrankRuehl"/>
          <w:rtl/>
        </w:rPr>
        <w:t>–</w:t>
      </w:r>
      <w:r>
        <w:rPr>
          <w:rStyle w:val="default"/>
          <w:rFonts w:cs="FrankRuehl" w:hint="cs"/>
          <w:rtl/>
        </w:rPr>
        <w:t xml:space="preserve"> הסכום האמור בפסקה (1)(א)(2) או (3) להגדרה זו, לפי העניין;</w:t>
      </w:r>
    </w:p>
    <w:p w14:paraId="39C44927" w14:textId="77777777" w:rsidR="008823A4" w:rsidRDefault="008823A4" w:rsidP="008823A4">
      <w:pPr>
        <w:pStyle w:val="P00"/>
        <w:spacing w:before="72"/>
        <w:ind w:left="1928" w:right="1134"/>
        <w:rPr>
          <w:rStyle w:val="default"/>
          <w:rFonts w:cs="FrankRuehl"/>
          <w:rtl/>
        </w:rPr>
      </w:pPr>
      <w:r>
        <w:rPr>
          <w:rStyle w:val="default"/>
          <w:rFonts w:cs="FrankRuehl" w:hint="cs"/>
          <w:rtl/>
        </w:rPr>
        <w:t>(2)</w:t>
      </w:r>
      <w:r>
        <w:rPr>
          <w:rStyle w:val="default"/>
          <w:rFonts w:cs="FrankRuehl" w:hint="cs"/>
          <w:rtl/>
        </w:rPr>
        <w:tab/>
        <w:t xml:space="preserve">אם הוא בעל רישיון למתן שירותי פיקדון ואשראי </w:t>
      </w:r>
      <w:r>
        <w:rPr>
          <w:rStyle w:val="default"/>
          <w:rFonts w:cs="FrankRuehl"/>
          <w:rtl/>
        </w:rPr>
        <w:t>–</w:t>
      </w:r>
      <w:r>
        <w:rPr>
          <w:rStyle w:val="default"/>
          <w:rFonts w:cs="FrankRuehl" w:hint="cs"/>
          <w:rtl/>
        </w:rPr>
        <w:t xml:space="preserve"> הסכום האמור בפסקה (1)(ג)(2) או (3), לפי העניין;</w:t>
      </w:r>
    </w:p>
    <w:p w14:paraId="3A372CF8" w14:textId="77777777" w:rsidR="00EB7800" w:rsidRPr="00EB7800" w:rsidRDefault="00EB7800" w:rsidP="00EB7800">
      <w:pPr>
        <w:pStyle w:val="P00"/>
        <w:spacing w:before="72"/>
        <w:ind w:left="1474" w:right="1134"/>
        <w:rPr>
          <w:rStyle w:val="default"/>
          <w:rFonts w:cs="FrankRuehl" w:hint="cs"/>
          <w:rtl/>
        </w:rPr>
      </w:pPr>
      <w:r>
        <w:rPr>
          <w:rFonts w:hint="cs"/>
          <w:rtl/>
          <w:lang w:eastAsia="en-US"/>
        </w:rPr>
        <w:pict w14:anchorId="57E967B9">
          <v:shape id="_x0000_s2942" type="#_x0000_t202" style="position:absolute;left:0;text-align:left;margin-left:470.35pt;margin-top:7.1pt;width:1in;height:16.8pt;z-index:251825664" filled="f" stroked="f">
            <v:textbox inset="1mm,0,1mm,0">
              <w:txbxContent>
                <w:p w14:paraId="2790C092" w14:textId="77777777" w:rsidR="00EB7800" w:rsidRDefault="00EB7800" w:rsidP="00EB7800">
                  <w:pPr>
                    <w:spacing w:line="160" w:lineRule="exact"/>
                    <w:jc w:val="left"/>
                    <w:rPr>
                      <w:rFonts w:cs="Miriam" w:hint="cs"/>
                      <w:noProof/>
                      <w:szCs w:val="18"/>
                      <w:rtl/>
                      <w:lang w:eastAsia="en-US"/>
                    </w:rPr>
                  </w:pPr>
                  <w:r>
                    <w:rPr>
                      <w:rFonts w:cs="Miriam" w:hint="cs"/>
                      <w:noProof/>
                      <w:szCs w:val="18"/>
                      <w:rtl/>
                      <w:lang w:eastAsia="en-US"/>
                    </w:rPr>
                    <w:t>(תיקון מס' 4) תשע"ז-2017</w:t>
                  </w:r>
                </w:p>
              </w:txbxContent>
            </v:textbox>
            <w10:anchorlock/>
          </v:shape>
        </w:pict>
      </w:r>
      <w:r>
        <w:rPr>
          <w:rStyle w:val="default"/>
          <w:rFonts w:cs="FrankRuehl" w:hint="cs"/>
          <w:rtl/>
        </w:rPr>
        <w:t>(ה)</w:t>
      </w:r>
      <w:r>
        <w:rPr>
          <w:rStyle w:val="default"/>
          <w:rFonts w:cs="FrankRuehl" w:hint="cs"/>
          <w:rtl/>
        </w:rPr>
        <w:tab/>
      </w:r>
      <w:r w:rsidRPr="00EB7800">
        <w:rPr>
          <w:rStyle w:val="default"/>
          <w:rFonts w:cs="FrankRuehl" w:hint="cs"/>
          <w:rtl/>
        </w:rPr>
        <w:t xml:space="preserve">לגבי בעל רישיון להפעלת מערכת לתיווך באשראי </w:t>
      </w:r>
      <w:r w:rsidRPr="00EB7800">
        <w:rPr>
          <w:rStyle w:val="default"/>
          <w:rFonts w:cs="FrankRuehl"/>
          <w:rtl/>
        </w:rPr>
        <w:t>–</w:t>
      </w:r>
    </w:p>
    <w:p w14:paraId="71C4EABA" w14:textId="77777777" w:rsidR="00EB7800" w:rsidRPr="00EB7800" w:rsidRDefault="00EB7800" w:rsidP="00EB7800">
      <w:pPr>
        <w:pStyle w:val="P00"/>
        <w:spacing w:before="72"/>
        <w:ind w:left="1928" w:right="1134"/>
        <w:rPr>
          <w:rStyle w:val="default"/>
          <w:rFonts w:cs="FrankRuehl" w:hint="cs"/>
          <w:rtl/>
        </w:rPr>
      </w:pPr>
      <w:r w:rsidRPr="00EB7800">
        <w:rPr>
          <w:rStyle w:val="default"/>
          <w:rFonts w:cs="FrankRuehl" w:hint="cs"/>
          <w:rtl/>
        </w:rPr>
        <w:t>(1)</w:t>
      </w:r>
      <w:r w:rsidRPr="00EB7800">
        <w:rPr>
          <w:rStyle w:val="default"/>
          <w:rFonts w:cs="FrankRuehl" w:hint="cs"/>
          <w:rtl/>
        </w:rPr>
        <w:tab/>
        <w:t xml:space="preserve">אם צבר האשראי שלו אינו עולה על 100 מיליון שקלים חדשים </w:t>
      </w:r>
      <w:r w:rsidRPr="00EB7800">
        <w:rPr>
          <w:rStyle w:val="default"/>
          <w:rFonts w:cs="FrankRuehl"/>
          <w:rtl/>
        </w:rPr>
        <w:t>–</w:t>
      </w:r>
      <w:r w:rsidRPr="00EB7800">
        <w:rPr>
          <w:rStyle w:val="default"/>
          <w:rFonts w:cs="FrankRuehl" w:hint="cs"/>
          <w:rtl/>
        </w:rPr>
        <w:t xml:space="preserve"> 50,000 שקלים חדשים;</w:t>
      </w:r>
    </w:p>
    <w:p w14:paraId="2A6DCA19" w14:textId="77777777" w:rsidR="00EB7800" w:rsidRPr="00EB7800" w:rsidRDefault="00EB7800" w:rsidP="00EB7800">
      <w:pPr>
        <w:pStyle w:val="P00"/>
        <w:spacing w:before="72"/>
        <w:ind w:left="1928" w:right="1134"/>
        <w:rPr>
          <w:rStyle w:val="default"/>
          <w:rFonts w:cs="FrankRuehl" w:hint="cs"/>
          <w:rtl/>
        </w:rPr>
      </w:pPr>
      <w:r w:rsidRPr="00EB7800">
        <w:rPr>
          <w:rStyle w:val="default"/>
          <w:rFonts w:cs="FrankRuehl" w:hint="cs"/>
          <w:rtl/>
        </w:rPr>
        <w:t>(2)</w:t>
      </w:r>
      <w:r w:rsidRPr="00EB7800">
        <w:rPr>
          <w:rStyle w:val="default"/>
          <w:rFonts w:cs="FrankRuehl" w:hint="cs"/>
          <w:rtl/>
        </w:rPr>
        <w:tab/>
        <w:t xml:space="preserve">אם צבר האשראי שלו עולה על 100 מיליון שקלים חדשים </w:t>
      </w:r>
      <w:r w:rsidRPr="00EB7800">
        <w:rPr>
          <w:rStyle w:val="default"/>
          <w:rFonts w:cs="FrankRuehl"/>
          <w:rtl/>
        </w:rPr>
        <w:t>–</w:t>
      </w:r>
      <w:r w:rsidRPr="00EB7800">
        <w:rPr>
          <w:rStyle w:val="default"/>
          <w:rFonts w:cs="FrankRuehl" w:hint="cs"/>
          <w:rtl/>
        </w:rPr>
        <w:t xml:space="preserve"> 200,000 שקלים חדשים;</w:t>
      </w:r>
    </w:p>
    <w:p w14:paraId="50EEE38B" w14:textId="77777777" w:rsidR="000456C1" w:rsidRDefault="000456C1" w:rsidP="000456C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מחזיק אמצעי שליטה בנותן שירותים פיננסיים שהוא תאגיד </w:t>
      </w:r>
      <w:r>
        <w:rPr>
          <w:rStyle w:val="default"/>
          <w:rFonts w:cs="FrankRuehl"/>
          <w:rtl/>
        </w:rPr>
        <w:t>–</w:t>
      </w:r>
      <w:r>
        <w:rPr>
          <w:rStyle w:val="default"/>
          <w:rFonts w:cs="FrankRuehl" w:hint="cs"/>
          <w:rtl/>
        </w:rPr>
        <w:t xml:space="preserve"> 25,000 שקלים חדשים;</w:t>
      </w:r>
    </w:p>
    <w:p w14:paraId="779C29C1" w14:textId="77777777" w:rsidR="000456C1" w:rsidRDefault="000456C1" w:rsidP="000456C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לעניין נושא משרה בנותן שירותים פיננסיים </w:t>
      </w:r>
      <w:r>
        <w:rPr>
          <w:rStyle w:val="default"/>
          <w:rFonts w:cs="FrankRuehl"/>
          <w:rtl/>
        </w:rPr>
        <w:t>–</w:t>
      </w:r>
      <w:r>
        <w:rPr>
          <w:rStyle w:val="default"/>
          <w:rFonts w:cs="FrankRuehl" w:hint="cs"/>
          <w:rtl/>
        </w:rPr>
        <w:t xml:space="preserve"> 15,000 שקלים חדשים;</w:t>
      </w:r>
    </w:p>
    <w:p w14:paraId="3CFABE49" w14:textId="77777777" w:rsidR="000456C1" w:rsidRDefault="000456C1" w:rsidP="000456C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לעניין נותן שירותים פיננסיים שהוא יחיד </w:t>
      </w:r>
      <w:r>
        <w:rPr>
          <w:rStyle w:val="default"/>
          <w:rFonts w:cs="FrankRuehl"/>
          <w:rtl/>
        </w:rPr>
        <w:t>–</w:t>
      </w:r>
      <w:r>
        <w:rPr>
          <w:rStyle w:val="default"/>
          <w:rFonts w:cs="FrankRuehl" w:hint="cs"/>
          <w:rtl/>
        </w:rPr>
        <w:t xml:space="preserve"> 15,000 שקלים חדשים;</w:t>
      </w:r>
    </w:p>
    <w:p w14:paraId="7A62C305" w14:textId="77777777" w:rsidR="00C01E63" w:rsidRDefault="00C01E63" w:rsidP="000456C1">
      <w:pPr>
        <w:pStyle w:val="P00"/>
        <w:spacing w:before="72"/>
        <w:ind w:left="1021" w:right="1134"/>
        <w:rPr>
          <w:rStyle w:val="default"/>
          <w:rFonts w:cs="FrankRuehl" w:hint="cs"/>
          <w:rtl/>
        </w:rPr>
      </w:pPr>
      <w:r>
        <w:rPr>
          <w:rFonts w:hint="cs"/>
          <w:rtl/>
          <w:lang w:eastAsia="en-US"/>
        </w:rPr>
        <w:pict w14:anchorId="303D1B6B">
          <v:shape id="_x0000_s2861" type="#_x0000_t202" style="position:absolute;left:0;text-align:left;margin-left:470.35pt;margin-top:7.1pt;width:1in;height:18.1pt;z-index:251774464" filled="f" stroked="f">
            <v:textbox inset="1mm,0,1mm,0">
              <w:txbxContent>
                <w:p w14:paraId="49D51DAE" w14:textId="77777777" w:rsidR="003D61BF" w:rsidRDefault="003D61BF" w:rsidP="00C01E63">
                  <w:pPr>
                    <w:spacing w:line="160" w:lineRule="exact"/>
                    <w:jc w:val="left"/>
                    <w:rPr>
                      <w:rFonts w:cs="Miriam" w:hint="cs"/>
                      <w:noProof/>
                      <w:szCs w:val="18"/>
                      <w:rtl/>
                      <w:lang w:eastAsia="en-US"/>
                    </w:rPr>
                  </w:pPr>
                  <w:r>
                    <w:rPr>
                      <w:rFonts w:cs="Miriam" w:hint="cs"/>
                      <w:noProof/>
                      <w:szCs w:val="18"/>
                      <w:rtl/>
                      <w:lang w:eastAsia="en-US"/>
                    </w:rPr>
                    <w:t>(תיקון מס' 12) תשפ"ב-2021</w:t>
                  </w:r>
                </w:p>
              </w:txbxContent>
            </v:textbox>
            <w10:anchorlock/>
          </v:shape>
        </w:pict>
      </w:r>
      <w:r>
        <w:rPr>
          <w:rStyle w:val="default"/>
          <w:rFonts w:cs="FrankRuehl" w:hint="cs"/>
          <w:rtl/>
        </w:rPr>
        <w:t>(5)</w:t>
      </w:r>
      <w:r>
        <w:rPr>
          <w:rStyle w:val="default"/>
          <w:rFonts w:cs="FrankRuehl" w:hint="cs"/>
          <w:rtl/>
        </w:rPr>
        <w:tab/>
      </w:r>
      <w:r w:rsidR="00502B96">
        <w:rPr>
          <w:rStyle w:val="default"/>
          <w:rFonts w:cs="FrankRuehl" w:hint="cs"/>
          <w:rtl/>
        </w:rPr>
        <w:t>(נמחקה)</w:t>
      </w:r>
      <w:r>
        <w:rPr>
          <w:rStyle w:val="default"/>
          <w:rFonts w:cs="FrankRuehl" w:hint="cs"/>
          <w:rtl/>
        </w:rPr>
        <w:t>;</w:t>
      </w:r>
    </w:p>
    <w:p w14:paraId="39E0821D" w14:textId="77777777" w:rsidR="008823A4" w:rsidRPr="00AA6540" w:rsidRDefault="008823A4" w:rsidP="008823A4">
      <w:pPr>
        <w:pStyle w:val="P00"/>
        <w:tabs>
          <w:tab w:val="clear" w:pos="6259"/>
        </w:tabs>
        <w:spacing w:before="0"/>
        <w:ind w:left="1474" w:right="1134"/>
        <w:rPr>
          <w:rStyle w:val="default"/>
          <w:rFonts w:cs="FrankRuehl" w:hint="cs"/>
          <w:vanish/>
          <w:color w:val="FF0000"/>
          <w:szCs w:val="20"/>
          <w:shd w:val="clear" w:color="auto" w:fill="FFFF99"/>
          <w:rtl/>
        </w:rPr>
      </w:pPr>
      <w:bookmarkStart w:id="276" w:name="Rov406"/>
      <w:r w:rsidRPr="00AA6540">
        <w:rPr>
          <w:rStyle w:val="default"/>
          <w:rFonts w:cs="FrankRuehl" w:hint="cs"/>
          <w:vanish/>
          <w:color w:val="FF0000"/>
          <w:szCs w:val="20"/>
          <w:shd w:val="clear" w:color="auto" w:fill="FFFF99"/>
          <w:rtl/>
        </w:rPr>
        <w:t>מיום 1.1.2017</w:t>
      </w:r>
    </w:p>
    <w:p w14:paraId="74EC7091" w14:textId="77777777" w:rsidR="008823A4" w:rsidRPr="00AA6540" w:rsidRDefault="008823A4" w:rsidP="008823A4">
      <w:pPr>
        <w:pStyle w:val="P00"/>
        <w:tabs>
          <w:tab w:val="clear" w:pos="6259"/>
        </w:tabs>
        <w:spacing w:before="0"/>
        <w:ind w:left="1474"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2DA7694E" w14:textId="77777777" w:rsidR="008823A4" w:rsidRPr="00AA6540" w:rsidRDefault="008823A4" w:rsidP="008823A4">
      <w:pPr>
        <w:pStyle w:val="P00"/>
        <w:tabs>
          <w:tab w:val="clear" w:pos="6259"/>
        </w:tabs>
        <w:spacing w:before="0"/>
        <w:ind w:left="1474" w:right="1134"/>
        <w:rPr>
          <w:rStyle w:val="default"/>
          <w:rFonts w:cs="FrankRuehl" w:hint="cs"/>
          <w:vanish/>
          <w:szCs w:val="20"/>
          <w:shd w:val="clear" w:color="auto" w:fill="FFFF99"/>
          <w:rtl/>
        </w:rPr>
      </w:pPr>
      <w:hyperlink r:id="rId337"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146 (</w:t>
      </w:r>
      <w:hyperlink r:id="rId338"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0A7FAE48" w14:textId="77777777" w:rsidR="008823A4" w:rsidRPr="00AA6540" w:rsidRDefault="008823A4" w:rsidP="00347521">
      <w:pPr>
        <w:pStyle w:val="P00"/>
        <w:tabs>
          <w:tab w:val="clear" w:pos="6259"/>
        </w:tabs>
        <w:spacing w:before="0"/>
        <w:ind w:left="1474"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הוספת פסקאות משנה (1)(ג), (1)(ד) להגדרת "הסכום הבסיסי"</w:t>
      </w:r>
    </w:p>
    <w:p w14:paraId="5F4DA492" w14:textId="77777777" w:rsidR="00C01E63" w:rsidRPr="00AA6540" w:rsidRDefault="00C01E63" w:rsidP="00C01E63">
      <w:pPr>
        <w:pStyle w:val="P00"/>
        <w:spacing w:before="0"/>
        <w:ind w:left="1021" w:right="1134"/>
        <w:rPr>
          <w:rStyle w:val="default"/>
          <w:rFonts w:cs="FrankRuehl" w:hint="cs"/>
          <w:vanish/>
          <w:szCs w:val="20"/>
          <w:shd w:val="clear" w:color="auto" w:fill="FFFF99"/>
          <w:rtl/>
        </w:rPr>
      </w:pPr>
    </w:p>
    <w:p w14:paraId="40AF5985" w14:textId="77777777" w:rsidR="00C01E63" w:rsidRPr="00AA6540" w:rsidRDefault="00C01E63" w:rsidP="00C01E63">
      <w:pPr>
        <w:pStyle w:val="P00"/>
        <w:tabs>
          <w:tab w:val="clear" w:pos="6259"/>
        </w:tabs>
        <w:spacing w:before="0"/>
        <w:ind w:left="1021" w:right="1134"/>
        <w:rPr>
          <w:rStyle w:val="default"/>
          <w:rFonts w:cs="FrankRuehl" w:hint="cs"/>
          <w:vanish/>
          <w:color w:val="FF0000"/>
          <w:szCs w:val="20"/>
          <w:shd w:val="clear" w:color="auto" w:fill="FFFF99"/>
          <w:rtl/>
        </w:rPr>
      </w:pPr>
      <w:r w:rsidRPr="00AA6540">
        <w:rPr>
          <w:rStyle w:val="default"/>
          <w:rFonts w:cs="FrankRuehl" w:hint="cs"/>
          <w:vanish/>
          <w:color w:val="FF0000"/>
          <w:szCs w:val="20"/>
          <w:shd w:val="clear" w:color="auto" w:fill="FFFF99"/>
          <w:rtl/>
        </w:rPr>
        <w:t>מיום 31.1.2017</w:t>
      </w:r>
    </w:p>
    <w:p w14:paraId="220A0D0C" w14:textId="77777777" w:rsidR="00C01E63" w:rsidRPr="00AA6540" w:rsidRDefault="00C01E63" w:rsidP="00C01E63">
      <w:pPr>
        <w:pStyle w:val="P00"/>
        <w:spacing w:before="0"/>
        <w:ind w:left="1021"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2</w:t>
      </w:r>
    </w:p>
    <w:p w14:paraId="76A35501" w14:textId="77777777" w:rsidR="00C01E63" w:rsidRPr="00AA6540" w:rsidRDefault="00C01E63" w:rsidP="00C01E63">
      <w:pPr>
        <w:pStyle w:val="P00"/>
        <w:spacing w:before="0"/>
        <w:ind w:left="1021" w:right="1134"/>
        <w:rPr>
          <w:rStyle w:val="default"/>
          <w:rFonts w:cs="FrankRuehl" w:hint="cs"/>
          <w:vanish/>
          <w:szCs w:val="20"/>
          <w:shd w:val="clear" w:color="auto" w:fill="FFFF99"/>
          <w:rtl/>
        </w:rPr>
      </w:pPr>
      <w:hyperlink r:id="rId339" w:history="1">
        <w:r w:rsidRPr="00AA6540">
          <w:rPr>
            <w:rStyle w:val="Hyperlink"/>
            <w:rFonts w:hint="cs"/>
            <w:vanish/>
            <w:szCs w:val="20"/>
            <w:shd w:val="clear" w:color="auto" w:fill="FFFF99"/>
            <w:rtl/>
          </w:rPr>
          <w:t>ס"ח תשע"ז מס' 2601</w:t>
        </w:r>
      </w:hyperlink>
      <w:r w:rsidRPr="00AA6540">
        <w:rPr>
          <w:rStyle w:val="default"/>
          <w:rFonts w:cs="FrankRuehl" w:hint="cs"/>
          <w:vanish/>
          <w:szCs w:val="20"/>
          <w:shd w:val="clear" w:color="auto" w:fill="FFFF99"/>
          <w:rtl/>
        </w:rPr>
        <w:t xml:space="preserve"> מיום 31.1.2017 עמ' 377 (</w:t>
      </w:r>
      <w:hyperlink r:id="rId340" w:history="1">
        <w:r w:rsidRPr="00AA6540">
          <w:rPr>
            <w:rStyle w:val="Hyperlink"/>
            <w:rFonts w:hint="cs"/>
            <w:vanish/>
            <w:szCs w:val="20"/>
            <w:shd w:val="clear" w:color="auto" w:fill="FFFF99"/>
            <w:rtl/>
          </w:rPr>
          <w:t>ה"ח 1080</w:t>
        </w:r>
      </w:hyperlink>
      <w:r w:rsidRPr="00AA6540">
        <w:rPr>
          <w:rStyle w:val="default"/>
          <w:rFonts w:cs="FrankRuehl" w:hint="cs"/>
          <w:vanish/>
          <w:szCs w:val="20"/>
          <w:shd w:val="clear" w:color="auto" w:fill="FFFF99"/>
          <w:rtl/>
        </w:rPr>
        <w:t>)</w:t>
      </w:r>
    </w:p>
    <w:p w14:paraId="73010AC9" w14:textId="77777777" w:rsidR="00C01E63" w:rsidRPr="00AA6540" w:rsidRDefault="00C01E63" w:rsidP="00C01E63">
      <w:pPr>
        <w:pStyle w:val="P00"/>
        <w:spacing w:before="0"/>
        <w:ind w:left="1021"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הוספת פסקה (5) להגדרת "הסכום הבסיסי"</w:t>
      </w:r>
    </w:p>
    <w:p w14:paraId="0A07B1F1" w14:textId="77777777" w:rsidR="008609C0" w:rsidRPr="00AA6540" w:rsidRDefault="008609C0" w:rsidP="00C01E63">
      <w:pPr>
        <w:pStyle w:val="P00"/>
        <w:spacing w:before="0"/>
        <w:ind w:left="1021" w:right="1134"/>
        <w:rPr>
          <w:rStyle w:val="default"/>
          <w:rFonts w:cs="FrankRuehl" w:hint="cs"/>
          <w:vanish/>
          <w:szCs w:val="20"/>
          <w:shd w:val="clear" w:color="auto" w:fill="FFFF99"/>
          <w:rtl/>
        </w:rPr>
      </w:pPr>
    </w:p>
    <w:p w14:paraId="644213D6" w14:textId="77777777" w:rsidR="008609C0" w:rsidRPr="00AA6540" w:rsidRDefault="008609C0" w:rsidP="008609C0">
      <w:pPr>
        <w:pStyle w:val="P00"/>
        <w:spacing w:before="0"/>
        <w:ind w:left="1474" w:right="1134"/>
        <w:rPr>
          <w:rStyle w:val="default"/>
          <w:rFonts w:cs="FrankRuehl" w:hint="cs"/>
          <w:vanish/>
          <w:color w:val="FF0000"/>
          <w:szCs w:val="20"/>
          <w:shd w:val="clear" w:color="auto" w:fill="FFFF99"/>
          <w:rtl/>
        </w:rPr>
      </w:pPr>
      <w:r w:rsidRPr="00AA6540">
        <w:rPr>
          <w:rStyle w:val="default"/>
          <w:rFonts w:cs="FrankRuehl" w:hint="cs"/>
          <w:vanish/>
          <w:color w:val="FF0000"/>
          <w:szCs w:val="20"/>
          <w:shd w:val="clear" w:color="auto" w:fill="FFFF99"/>
          <w:rtl/>
        </w:rPr>
        <w:t>מיום 1.2.2018</w:t>
      </w:r>
    </w:p>
    <w:p w14:paraId="55FFD5CD" w14:textId="77777777" w:rsidR="008609C0" w:rsidRPr="00AA6540" w:rsidRDefault="008609C0" w:rsidP="008609C0">
      <w:pPr>
        <w:pStyle w:val="P00"/>
        <w:spacing w:before="0"/>
        <w:ind w:left="1474"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4</w:t>
      </w:r>
    </w:p>
    <w:p w14:paraId="52BA0A3D" w14:textId="77777777" w:rsidR="008609C0" w:rsidRPr="00AA6540" w:rsidRDefault="008609C0" w:rsidP="008609C0">
      <w:pPr>
        <w:pStyle w:val="P00"/>
        <w:spacing w:before="0"/>
        <w:ind w:left="1474" w:right="1134"/>
        <w:rPr>
          <w:rStyle w:val="default"/>
          <w:rFonts w:cs="FrankRuehl" w:hint="cs"/>
          <w:vanish/>
          <w:szCs w:val="20"/>
          <w:shd w:val="clear" w:color="auto" w:fill="FFFF99"/>
          <w:rtl/>
        </w:rPr>
      </w:pPr>
      <w:hyperlink r:id="rId341" w:history="1">
        <w:r w:rsidRPr="00AA6540">
          <w:rPr>
            <w:rStyle w:val="Hyperlink"/>
            <w:rFonts w:hint="cs"/>
            <w:vanish/>
            <w:szCs w:val="20"/>
            <w:shd w:val="clear" w:color="auto" w:fill="FFFF99"/>
            <w:rtl/>
          </w:rPr>
          <w:t>ס"ח תשע"ז מס' 2655</w:t>
        </w:r>
      </w:hyperlink>
      <w:r w:rsidRPr="00AA6540">
        <w:rPr>
          <w:rStyle w:val="default"/>
          <w:rFonts w:cs="FrankRuehl" w:hint="cs"/>
          <w:vanish/>
          <w:szCs w:val="20"/>
          <w:shd w:val="clear" w:color="auto" w:fill="FFFF99"/>
          <w:rtl/>
        </w:rPr>
        <w:t xml:space="preserve"> מיום 6.8.2017 עמ' 1085 (</w:t>
      </w:r>
      <w:hyperlink r:id="rId342" w:history="1">
        <w:r w:rsidRPr="00AA6540">
          <w:rPr>
            <w:rStyle w:val="Hyperlink"/>
            <w:rFonts w:hint="cs"/>
            <w:vanish/>
            <w:szCs w:val="20"/>
            <w:shd w:val="clear" w:color="auto" w:fill="FFFF99"/>
            <w:rtl/>
          </w:rPr>
          <w:t>ה"ח 1127</w:t>
        </w:r>
      </w:hyperlink>
      <w:r w:rsidRPr="00AA6540">
        <w:rPr>
          <w:rStyle w:val="default"/>
          <w:rFonts w:cs="FrankRuehl" w:hint="cs"/>
          <w:vanish/>
          <w:szCs w:val="20"/>
          <w:shd w:val="clear" w:color="auto" w:fill="FFFF99"/>
          <w:rtl/>
        </w:rPr>
        <w:t>)</w:t>
      </w:r>
    </w:p>
    <w:p w14:paraId="4627AE29" w14:textId="77777777" w:rsidR="008609C0" w:rsidRPr="00AA6540" w:rsidRDefault="008609C0" w:rsidP="00EB7800">
      <w:pPr>
        <w:pStyle w:val="P00"/>
        <w:tabs>
          <w:tab w:val="clear" w:pos="6259"/>
        </w:tabs>
        <w:spacing w:before="0"/>
        <w:ind w:left="1474" w:right="1134"/>
        <w:rPr>
          <w:rStyle w:val="default"/>
          <w:rFonts w:cs="FrankRuehl"/>
          <w:vanish/>
          <w:szCs w:val="20"/>
          <w:shd w:val="clear" w:color="auto" w:fill="FFFF99"/>
          <w:rtl/>
        </w:rPr>
      </w:pPr>
      <w:r w:rsidRPr="00AA6540">
        <w:rPr>
          <w:rStyle w:val="default"/>
          <w:rFonts w:cs="FrankRuehl" w:hint="cs"/>
          <w:b/>
          <w:bCs/>
          <w:vanish/>
          <w:szCs w:val="20"/>
          <w:shd w:val="clear" w:color="auto" w:fill="FFFF99"/>
          <w:rtl/>
        </w:rPr>
        <w:t>הוספת פסקת משנה (1)(ה) להגדרת "הסכום הבסיסי"</w:t>
      </w:r>
    </w:p>
    <w:p w14:paraId="7B51393A" w14:textId="77777777" w:rsidR="003D61BF" w:rsidRPr="00AA6540" w:rsidRDefault="003D61BF" w:rsidP="003D61BF">
      <w:pPr>
        <w:pStyle w:val="P00"/>
        <w:tabs>
          <w:tab w:val="left" w:pos="624"/>
          <w:tab w:val="left" w:pos="1021"/>
        </w:tabs>
        <w:spacing w:before="0"/>
        <w:ind w:left="1021" w:right="1134"/>
        <w:rPr>
          <w:rStyle w:val="default"/>
          <w:rFonts w:ascii="FrankRuehl" w:hAnsi="FrankRuehl" w:cs="FrankRuehl"/>
          <w:vanish/>
          <w:szCs w:val="20"/>
          <w:shd w:val="clear" w:color="auto" w:fill="FFFF99"/>
          <w:rtl/>
        </w:rPr>
      </w:pPr>
    </w:p>
    <w:p w14:paraId="760D5A35" w14:textId="77777777" w:rsidR="003D61BF" w:rsidRPr="00AA6540" w:rsidRDefault="003D61BF" w:rsidP="003D61BF">
      <w:pPr>
        <w:pStyle w:val="P00"/>
        <w:tabs>
          <w:tab w:val="left" w:pos="624"/>
          <w:tab w:val="left" w:pos="1021"/>
        </w:tabs>
        <w:spacing w:before="0"/>
        <w:ind w:left="1021" w:right="1134"/>
        <w:rPr>
          <w:rStyle w:val="default"/>
          <w:rFonts w:ascii="FrankRuehl" w:hAnsi="FrankRuehl" w:cs="FrankRuehl"/>
          <w:vanish/>
          <w:color w:val="FF0000"/>
          <w:szCs w:val="20"/>
          <w:shd w:val="clear" w:color="auto" w:fill="FFFF99"/>
          <w:rtl/>
        </w:rPr>
      </w:pPr>
      <w:r w:rsidRPr="00AA6540">
        <w:rPr>
          <w:rStyle w:val="default"/>
          <w:rFonts w:ascii="FrankRuehl" w:hAnsi="FrankRuehl" w:cs="FrankRuehl"/>
          <w:vanish/>
          <w:color w:val="FF0000"/>
          <w:szCs w:val="20"/>
          <w:shd w:val="clear" w:color="auto" w:fill="FFFF99"/>
          <w:rtl/>
        </w:rPr>
        <w:t>מיום 14.6.2022</w:t>
      </w:r>
    </w:p>
    <w:p w14:paraId="794A9212" w14:textId="77777777" w:rsidR="003D61BF" w:rsidRPr="00AA6540" w:rsidRDefault="003D61BF" w:rsidP="003D61BF">
      <w:pPr>
        <w:pStyle w:val="P00"/>
        <w:tabs>
          <w:tab w:val="left" w:pos="624"/>
          <w:tab w:val="left" w:pos="1021"/>
        </w:tabs>
        <w:spacing w:before="0"/>
        <w:ind w:left="1021" w:right="1134"/>
        <w:rPr>
          <w:rStyle w:val="default"/>
          <w:rFonts w:ascii="FrankRuehl" w:hAnsi="FrankRuehl" w:cs="FrankRuehl"/>
          <w:vanish/>
          <w:szCs w:val="20"/>
          <w:shd w:val="clear" w:color="auto" w:fill="FFFF99"/>
          <w:rtl/>
        </w:rPr>
      </w:pPr>
      <w:r w:rsidRPr="00AA6540">
        <w:rPr>
          <w:rStyle w:val="default"/>
          <w:rFonts w:ascii="FrankRuehl" w:hAnsi="FrankRuehl" w:cs="FrankRuehl"/>
          <w:b/>
          <w:bCs/>
          <w:vanish/>
          <w:szCs w:val="20"/>
          <w:shd w:val="clear" w:color="auto" w:fill="FFFF99"/>
          <w:rtl/>
        </w:rPr>
        <w:t xml:space="preserve">תיקון מס' </w:t>
      </w:r>
      <w:r w:rsidRPr="00AA6540">
        <w:rPr>
          <w:rStyle w:val="default"/>
          <w:rFonts w:ascii="FrankRuehl" w:hAnsi="FrankRuehl" w:cs="FrankRuehl" w:hint="cs"/>
          <w:b/>
          <w:bCs/>
          <w:vanish/>
          <w:szCs w:val="20"/>
          <w:shd w:val="clear" w:color="auto" w:fill="FFFF99"/>
          <w:rtl/>
        </w:rPr>
        <w:t>12</w:t>
      </w:r>
    </w:p>
    <w:p w14:paraId="3CD2AF41" w14:textId="77777777" w:rsidR="003D61BF" w:rsidRPr="00AA6540" w:rsidRDefault="003D61BF" w:rsidP="003D61BF">
      <w:pPr>
        <w:pStyle w:val="P00"/>
        <w:tabs>
          <w:tab w:val="left" w:pos="624"/>
          <w:tab w:val="left" w:pos="1021"/>
        </w:tabs>
        <w:spacing w:before="0"/>
        <w:ind w:left="1021" w:right="1134"/>
        <w:rPr>
          <w:rStyle w:val="default"/>
          <w:rFonts w:ascii="FrankRuehl" w:hAnsi="FrankRuehl" w:cs="FrankRuehl"/>
          <w:vanish/>
          <w:szCs w:val="20"/>
          <w:shd w:val="clear" w:color="auto" w:fill="FFFF99"/>
          <w:rtl/>
        </w:rPr>
      </w:pPr>
      <w:hyperlink r:id="rId343" w:history="1">
        <w:r w:rsidRPr="00AA6540">
          <w:rPr>
            <w:rStyle w:val="Hyperlink"/>
            <w:rFonts w:ascii="FrankRuehl" w:hAnsi="FrankRuehl"/>
            <w:vanish/>
            <w:szCs w:val="20"/>
            <w:shd w:val="clear" w:color="auto" w:fill="FFFF99"/>
            <w:rtl/>
          </w:rPr>
          <w:t>ס"ח תשפ"ב מס' 2933</w:t>
        </w:r>
      </w:hyperlink>
      <w:r w:rsidRPr="00AA6540">
        <w:rPr>
          <w:rStyle w:val="default"/>
          <w:rFonts w:ascii="FrankRuehl" w:hAnsi="FrankRuehl" w:cs="FrankRuehl"/>
          <w:vanish/>
          <w:szCs w:val="20"/>
          <w:shd w:val="clear" w:color="auto" w:fill="FFFF99"/>
          <w:rtl/>
        </w:rPr>
        <w:t xml:space="preserve"> מיום 18.11.2021 עמ' 328 (</w:t>
      </w:r>
      <w:hyperlink r:id="rId344" w:history="1">
        <w:r w:rsidRPr="00AA6540">
          <w:rPr>
            <w:rStyle w:val="Hyperlink"/>
            <w:rFonts w:ascii="FrankRuehl" w:hAnsi="FrankRuehl"/>
            <w:vanish/>
            <w:szCs w:val="20"/>
            <w:shd w:val="clear" w:color="auto" w:fill="FFFF99"/>
            <w:rtl/>
          </w:rPr>
          <w:t>ה"ח 1443</w:t>
        </w:r>
      </w:hyperlink>
      <w:r w:rsidRPr="00AA6540">
        <w:rPr>
          <w:rStyle w:val="default"/>
          <w:rFonts w:ascii="FrankRuehl" w:hAnsi="FrankRuehl" w:cs="FrankRuehl"/>
          <w:vanish/>
          <w:szCs w:val="20"/>
          <w:shd w:val="clear" w:color="auto" w:fill="FFFF99"/>
          <w:rtl/>
        </w:rPr>
        <w:t>)</w:t>
      </w:r>
    </w:p>
    <w:p w14:paraId="799A2E0C" w14:textId="77777777" w:rsidR="00502B96" w:rsidRPr="00AA6540" w:rsidRDefault="003D61BF" w:rsidP="003D61BF">
      <w:pPr>
        <w:pStyle w:val="P00"/>
        <w:tabs>
          <w:tab w:val="left" w:pos="624"/>
          <w:tab w:val="left" w:pos="1021"/>
        </w:tabs>
        <w:spacing w:before="0"/>
        <w:ind w:left="1021" w:right="1134"/>
        <w:rPr>
          <w:rStyle w:val="default"/>
          <w:rFonts w:ascii="FrankRuehl" w:hAnsi="FrankRuehl" w:cs="FrankRuehl"/>
          <w:b/>
          <w:bCs/>
          <w:vanish/>
          <w:szCs w:val="20"/>
          <w:shd w:val="clear" w:color="auto" w:fill="FFFF99"/>
          <w:rtl/>
        </w:rPr>
      </w:pPr>
      <w:r w:rsidRPr="00AA6540">
        <w:rPr>
          <w:rStyle w:val="default"/>
          <w:rFonts w:ascii="FrankRuehl" w:hAnsi="FrankRuehl" w:cs="FrankRuehl" w:hint="cs"/>
          <w:b/>
          <w:bCs/>
          <w:vanish/>
          <w:szCs w:val="20"/>
          <w:shd w:val="clear" w:color="auto" w:fill="FFFF99"/>
          <w:rtl/>
        </w:rPr>
        <w:t>מחיקת פסקה (5) להגדרת "הסכום הבסיסי</w:t>
      </w:r>
      <w:r w:rsidR="00502B96" w:rsidRPr="00AA6540">
        <w:rPr>
          <w:rStyle w:val="default"/>
          <w:rFonts w:ascii="FrankRuehl" w:hAnsi="FrankRuehl" w:cs="FrankRuehl" w:hint="cs"/>
          <w:b/>
          <w:bCs/>
          <w:vanish/>
          <w:szCs w:val="20"/>
          <w:shd w:val="clear" w:color="auto" w:fill="FFFF99"/>
          <w:rtl/>
        </w:rPr>
        <w:t>"</w:t>
      </w:r>
    </w:p>
    <w:p w14:paraId="2AE56F9B" w14:textId="77777777" w:rsidR="00502B96" w:rsidRPr="00AA6540" w:rsidRDefault="00502B96" w:rsidP="00502B96">
      <w:pPr>
        <w:pStyle w:val="P00"/>
        <w:tabs>
          <w:tab w:val="left" w:pos="624"/>
          <w:tab w:val="left" w:pos="1021"/>
        </w:tabs>
        <w:ind w:left="1021" w:right="1134"/>
        <w:rPr>
          <w:rStyle w:val="default"/>
          <w:rFonts w:ascii="FrankRuehl" w:hAnsi="FrankRuehl" w:cs="FrankRuehl"/>
          <w:vanish/>
          <w:szCs w:val="20"/>
          <w:shd w:val="clear" w:color="auto" w:fill="FFFF99"/>
          <w:rtl/>
        </w:rPr>
      </w:pPr>
      <w:r w:rsidRPr="00AA6540">
        <w:rPr>
          <w:rStyle w:val="default"/>
          <w:rFonts w:ascii="FrankRuehl" w:hAnsi="FrankRuehl" w:cs="FrankRuehl" w:hint="cs"/>
          <w:vanish/>
          <w:szCs w:val="20"/>
          <w:shd w:val="clear" w:color="auto" w:fill="FFFF99"/>
          <w:rtl/>
        </w:rPr>
        <w:t>הנוסח הקודם:</w:t>
      </w:r>
    </w:p>
    <w:p w14:paraId="3EF760DB" w14:textId="77777777" w:rsidR="003D61BF" w:rsidRPr="003D61BF" w:rsidRDefault="00502B96" w:rsidP="00502B96">
      <w:pPr>
        <w:pStyle w:val="P00"/>
        <w:tabs>
          <w:tab w:val="left" w:pos="624"/>
          <w:tab w:val="left" w:pos="1021"/>
        </w:tabs>
        <w:spacing w:before="0"/>
        <w:ind w:left="1021" w:right="1134"/>
        <w:rPr>
          <w:rStyle w:val="default"/>
          <w:rFonts w:ascii="FrankRuehl" w:hAnsi="FrankRuehl" w:cs="FrankRuehl"/>
          <w:sz w:val="2"/>
          <w:szCs w:val="2"/>
          <w:shd w:val="clear" w:color="auto" w:fill="FFFF99"/>
          <w:rtl/>
        </w:rPr>
      </w:pPr>
      <w:r w:rsidRPr="00AA6540">
        <w:rPr>
          <w:rStyle w:val="default"/>
          <w:rFonts w:ascii="FrankRuehl" w:hAnsi="FrankRuehl" w:cs="FrankRuehl" w:hint="cs"/>
          <w:strike/>
          <w:vanish/>
          <w:sz w:val="22"/>
          <w:szCs w:val="22"/>
          <w:shd w:val="clear" w:color="auto" w:fill="FFFF99"/>
          <w:rtl/>
        </w:rPr>
        <w:t>(5)</w:t>
      </w:r>
      <w:r w:rsidRPr="00AA6540">
        <w:rPr>
          <w:rStyle w:val="default"/>
          <w:rFonts w:ascii="FrankRuehl" w:hAnsi="FrankRuehl" w:cs="FrankRuehl"/>
          <w:strike/>
          <w:vanish/>
          <w:sz w:val="22"/>
          <w:szCs w:val="22"/>
          <w:shd w:val="clear" w:color="auto" w:fill="FFFF99"/>
          <w:rtl/>
        </w:rPr>
        <w:tab/>
      </w:r>
      <w:r w:rsidRPr="00AA6540">
        <w:rPr>
          <w:rStyle w:val="default"/>
          <w:rFonts w:ascii="FrankRuehl" w:hAnsi="FrankRuehl" w:cs="FrankRuehl" w:hint="cs"/>
          <w:strike/>
          <w:vanish/>
          <w:sz w:val="22"/>
          <w:szCs w:val="22"/>
          <w:shd w:val="clear" w:color="auto" w:fill="FFFF99"/>
          <w:rtl/>
        </w:rPr>
        <w:t xml:space="preserve">לעניין נותן שירות להשוואת עלויות </w:t>
      </w:r>
      <w:r w:rsidRPr="00AA6540">
        <w:rPr>
          <w:rStyle w:val="default"/>
          <w:rFonts w:ascii="FrankRuehl" w:hAnsi="FrankRuehl" w:cs="FrankRuehl"/>
          <w:strike/>
          <w:vanish/>
          <w:sz w:val="22"/>
          <w:szCs w:val="22"/>
          <w:shd w:val="clear" w:color="auto" w:fill="FFFF99"/>
          <w:rtl/>
        </w:rPr>
        <w:t>–</w:t>
      </w:r>
      <w:r w:rsidRPr="00AA6540">
        <w:rPr>
          <w:rStyle w:val="default"/>
          <w:rFonts w:ascii="FrankRuehl" w:hAnsi="FrankRuehl" w:cs="FrankRuehl" w:hint="cs"/>
          <w:strike/>
          <w:vanish/>
          <w:sz w:val="22"/>
          <w:szCs w:val="22"/>
          <w:shd w:val="clear" w:color="auto" w:fill="FFFF99"/>
          <w:rtl/>
        </w:rPr>
        <w:t xml:space="preserve"> 50,000 שקלים חדשים;</w:t>
      </w:r>
      <w:bookmarkEnd w:id="276"/>
    </w:p>
    <w:p w14:paraId="334B7957" w14:textId="77777777" w:rsidR="00C01E63" w:rsidRDefault="00C01E63" w:rsidP="00C01E63">
      <w:pPr>
        <w:pStyle w:val="P00"/>
        <w:spacing w:before="72"/>
        <w:ind w:left="0" w:right="1134"/>
        <w:rPr>
          <w:rStyle w:val="default"/>
          <w:rFonts w:cs="FrankRuehl" w:hint="cs"/>
          <w:rtl/>
        </w:rPr>
      </w:pPr>
      <w:r>
        <w:rPr>
          <w:rFonts w:hint="cs"/>
          <w:rtl/>
          <w:lang w:eastAsia="en-US"/>
        </w:rPr>
        <w:pict w14:anchorId="3351B156">
          <v:shape id="_x0000_s2862" type="#_x0000_t202" style="position:absolute;left:0;text-align:left;margin-left:470.35pt;margin-top:7.1pt;width:1in;height:18.1pt;z-index:251775488" filled="f" stroked="f">
            <v:textbox inset="1mm,0,1mm,0">
              <w:txbxContent>
                <w:p w14:paraId="33BE4422" w14:textId="77777777" w:rsidR="003D61BF" w:rsidRDefault="003D61BF" w:rsidP="003D61BF">
                  <w:pPr>
                    <w:spacing w:line="160" w:lineRule="exact"/>
                    <w:jc w:val="left"/>
                    <w:rPr>
                      <w:rFonts w:cs="Miriam" w:hint="cs"/>
                      <w:noProof/>
                      <w:szCs w:val="18"/>
                      <w:rtl/>
                      <w:lang w:eastAsia="en-US"/>
                    </w:rPr>
                  </w:pPr>
                  <w:r>
                    <w:rPr>
                      <w:rFonts w:cs="Miriam" w:hint="cs"/>
                      <w:noProof/>
                      <w:szCs w:val="18"/>
                      <w:rtl/>
                      <w:lang w:eastAsia="en-US"/>
                    </w:rPr>
                    <w:t>(תיקון מס' 12) תשפ"ב-2021</w:t>
                  </w:r>
                </w:p>
              </w:txbxContent>
            </v:textbox>
            <w10:anchorlock/>
          </v:shape>
        </w:pict>
      </w:r>
      <w:r>
        <w:rPr>
          <w:rStyle w:val="default"/>
          <w:rFonts w:cs="FrankRuehl" w:hint="cs"/>
          <w:rtl/>
        </w:rPr>
        <w:tab/>
        <w:t xml:space="preserve">"נותן שירות להשוואת עלויות" </w:t>
      </w:r>
      <w:r>
        <w:rPr>
          <w:rStyle w:val="default"/>
          <w:rFonts w:cs="FrankRuehl"/>
          <w:rtl/>
        </w:rPr>
        <w:t>–</w:t>
      </w:r>
      <w:r>
        <w:rPr>
          <w:rStyle w:val="default"/>
          <w:rFonts w:cs="FrankRuehl" w:hint="cs"/>
          <w:rtl/>
        </w:rPr>
        <w:t xml:space="preserve"> </w:t>
      </w:r>
      <w:r w:rsidR="00502B96">
        <w:rPr>
          <w:rStyle w:val="default"/>
          <w:rFonts w:cs="FrankRuehl" w:hint="cs"/>
          <w:rtl/>
        </w:rPr>
        <w:t>(נמחקה)</w:t>
      </w:r>
      <w:r>
        <w:rPr>
          <w:rStyle w:val="default"/>
          <w:rFonts w:cs="FrankRuehl" w:hint="cs"/>
          <w:rtl/>
        </w:rPr>
        <w:t>;</w:t>
      </w:r>
    </w:p>
    <w:p w14:paraId="717AD8E4" w14:textId="77777777" w:rsidR="00C01E63" w:rsidRPr="00AA6540" w:rsidRDefault="00C01E63" w:rsidP="00C01E63">
      <w:pPr>
        <w:pStyle w:val="P00"/>
        <w:tabs>
          <w:tab w:val="clear" w:pos="6259"/>
        </w:tabs>
        <w:spacing w:before="0"/>
        <w:ind w:left="0" w:right="1134"/>
        <w:rPr>
          <w:rStyle w:val="default"/>
          <w:rFonts w:cs="FrankRuehl" w:hint="cs"/>
          <w:vanish/>
          <w:color w:val="FF0000"/>
          <w:szCs w:val="20"/>
          <w:shd w:val="clear" w:color="auto" w:fill="FFFF99"/>
          <w:rtl/>
        </w:rPr>
      </w:pPr>
      <w:bookmarkStart w:id="277" w:name="Rov407"/>
      <w:r w:rsidRPr="00AA6540">
        <w:rPr>
          <w:rStyle w:val="default"/>
          <w:rFonts w:cs="FrankRuehl" w:hint="cs"/>
          <w:vanish/>
          <w:color w:val="FF0000"/>
          <w:szCs w:val="20"/>
          <w:shd w:val="clear" w:color="auto" w:fill="FFFF99"/>
          <w:rtl/>
        </w:rPr>
        <w:t>מיום 31.1.2017</w:t>
      </w:r>
    </w:p>
    <w:p w14:paraId="10DF9E50" w14:textId="77777777" w:rsidR="00C01E63" w:rsidRPr="00AA6540" w:rsidRDefault="00C01E63" w:rsidP="00C01E63">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2</w:t>
      </w:r>
    </w:p>
    <w:p w14:paraId="6DC923B9" w14:textId="77777777" w:rsidR="00C01E63" w:rsidRPr="00AA6540" w:rsidRDefault="00C01E63" w:rsidP="00C01E63">
      <w:pPr>
        <w:pStyle w:val="P00"/>
        <w:spacing w:before="0"/>
        <w:ind w:left="0" w:right="1134"/>
        <w:rPr>
          <w:rStyle w:val="default"/>
          <w:rFonts w:cs="FrankRuehl" w:hint="cs"/>
          <w:vanish/>
          <w:szCs w:val="20"/>
          <w:shd w:val="clear" w:color="auto" w:fill="FFFF99"/>
          <w:rtl/>
        </w:rPr>
      </w:pPr>
      <w:hyperlink r:id="rId345" w:history="1">
        <w:r w:rsidRPr="00AA6540">
          <w:rPr>
            <w:rStyle w:val="Hyperlink"/>
            <w:rFonts w:hint="cs"/>
            <w:vanish/>
            <w:szCs w:val="20"/>
            <w:shd w:val="clear" w:color="auto" w:fill="FFFF99"/>
            <w:rtl/>
          </w:rPr>
          <w:t>ס"ח תשע"ז מס' 2601</w:t>
        </w:r>
      </w:hyperlink>
      <w:r w:rsidRPr="00AA6540">
        <w:rPr>
          <w:rStyle w:val="default"/>
          <w:rFonts w:cs="FrankRuehl" w:hint="cs"/>
          <w:vanish/>
          <w:szCs w:val="20"/>
          <w:shd w:val="clear" w:color="auto" w:fill="FFFF99"/>
          <w:rtl/>
        </w:rPr>
        <w:t xml:space="preserve"> מיום 31.1.2017 עמ' 377 (</w:t>
      </w:r>
      <w:hyperlink r:id="rId346" w:history="1">
        <w:r w:rsidRPr="00AA6540">
          <w:rPr>
            <w:rStyle w:val="Hyperlink"/>
            <w:rFonts w:hint="cs"/>
            <w:vanish/>
            <w:szCs w:val="20"/>
            <w:shd w:val="clear" w:color="auto" w:fill="FFFF99"/>
            <w:rtl/>
          </w:rPr>
          <w:t>ה"ח 1080</w:t>
        </w:r>
      </w:hyperlink>
      <w:r w:rsidRPr="00AA6540">
        <w:rPr>
          <w:rStyle w:val="default"/>
          <w:rFonts w:cs="FrankRuehl" w:hint="cs"/>
          <w:vanish/>
          <w:szCs w:val="20"/>
          <w:shd w:val="clear" w:color="auto" w:fill="FFFF99"/>
          <w:rtl/>
        </w:rPr>
        <w:t>)</w:t>
      </w:r>
    </w:p>
    <w:p w14:paraId="586C670B" w14:textId="77777777" w:rsidR="00C01E63" w:rsidRPr="00AA6540" w:rsidRDefault="00C01E63" w:rsidP="00C01E63">
      <w:pPr>
        <w:pStyle w:val="P00"/>
        <w:spacing w:before="0"/>
        <w:ind w:left="0" w:right="1134"/>
        <w:rPr>
          <w:rStyle w:val="default"/>
          <w:rFonts w:cs="FrankRuehl"/>
          <w:vanish/>
          <w:szCs w:val="20"/>
          <w:shd w:val="clear" w:color="auto" w:fill="FFFF99"/>
          <w:rtl/>
        </w:rPr>
      </w:pPr>
      <w:r w:rsidRPr="00AA6540">
        <w:rPr>
          <w:rStyle w:val="default"/>
          <w:rFonts w:cs="FrankRuehl" w:hint="cs"/>
          <w:b/>
          <w:bCs/>
          <w:vanish/>
          <w:szCs w:val="20"/>
          <w:shd w:val="clear" w:color="auto" w:fill="FFFF99"/>
          <w:rtl/>
        </w:rPr>
        <w:t>הוספת הגדרת "נותן שירות להשוואת עלויות"</w:t>
      </w:r>
    </w:p>
    <w:p w14:paraId="51B9EE22" w14:textId="77777777" w:rsidR="003D61BF" w:rsidRPr="00AA6540" w:rsidRDefault="003D61BF" w:rsidP="003D61BF">
      <w:pPr>
        <w:pStyle w:val="P00"/>
        <w:tabs>
          <w:tab w:val="left" w:pos="624"/>
          <w:tab w:val="left" w:pos="1021"/>
        </w:tabs>
        <w:spacing w:before="0"/>
        <w:ind w:left="0" w:right="1134"/>
        <w:rPr>
          <w:rStyle w:val="default"/>
          <w:rFonts w:ascii="FrankRuehl" w:hAnsi="FrankRuehl" w:cs="FrankRuehl"/>
          <w:vanish/>
          <w:szCs w:val="20"/>
          <w:shd w:val="clear" w:color="auto" w:fill="FFFF99"/>
          <w:rtl/>
        </w:rPr>
      </w:pPr>
    </w:p>
    <w:p w14:paraId="64F15FB9" w14:textId="77777777" w:rsidR="003D61BF" w:rsidRPr="00AA6540" w:rsidRDefault="003D61BF" w:rsidP="003D61BF">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AA6540">
        <w:rPr>
          <w:rStyle w:val="default"/>
          <w:rFonts w:ascii="FrankRuehl" w:hAnsi="FrankRuehl" w:cs="FrankRuehl"/>
          <w:vanish/>
          <w:color w:val="FF0000"/>
          <w:szCs w:val="20"/>
          <w:shd w:val="clear" w:color="auto" w:fill="FFFF99"/>
          <w:rtl/>
        </w:rPr>
        <w:t>מיום 14.6.2022</w:t>
      </w:r>
    </w:p>
    <w:p w14:paraId="1AF22017" w14:textId="77777777" w:rsidR="003D61BF" w:rsidRPr="00AA6540" w:rsidRDefault="003D61BF" w:rsidP="003D61BF">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b/>
          <w:bCs/>
          <w:vanish/>
          <w:szCs w:val="20"/>
          <w:shd w:val="clear" w:color="auto" w:fill="FFFF99"/>
          <w:rtl/>
        </w:rPr>
        <w:t xml:space="preserve">תיקון מס' </w:t>
      </w:r>
      <w:r w:rsidRPr="00AA6540">
        <w:rPr>
          <w:rStyle w:val="default"/>
          <w:rFonts w:ascii="FrankRuehl" w:hAnsi="FrankRuehl" w:cs="FrankRuehl" w:hint="cs"/>
          <w:b/>
          <w:bCs/>
          <w:vanish/>
          <w:szCs w:val="20"/>
          <w:shd w:val="clear" w:color="auto" w:fill="FFFF99"/>
          <w:rtl/>
        </w:rPr>
        <w:t>12</w:t>
      </w:r>
    </w:p>
    <w:p w14:paraId="55C5CAB3" w14:textId="77777777" w:rsidR="003D61BF" w:rsidRPr="00AA6540" w:rsidRDefault="003D61BF" w:rsidP="003D61BF">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347" w:history="1">
        <w:r w:rsidRPr="00AA6540">
          <w:rPr>
            <w:rStyle w:val="Hyperlink"/>
            <w:rFonts w:ascii="FrankRuehl" w:hAnsi="FrankRuehl"/>
            <w:vanish/>
            <w:szCs w:val="20"/>
            <w:shd w:val="clear" w:color="auto" w:fill="FFFF99"/>
            <w:rtl/>
          </w:rPr>
          <w:t>ס"ח תשפ"ב מס' 2933</w:t>
        </w:r>
      </w:hyperlink>
      <w:r w:rsidRPr="00AA6540">
        <w:rPr>
          <w:rStyle w:val="default"/>
          <w:rFonts w:ascii="FrankRuehl" w:hAnsi="FrankRuehl" w:cs="FrankRuehl"/>
          <w:vanish/>
          <w:szCs w:val="20"/>
          <w:shd w:val="clear" w:color="auto" w:fill="FFFF99"/>
          <w:rtl/>
        </w:rPr>
        <w:t xml:space="preserve"> מיום 18.11.2021 עמ' 328 (</w:t>
      </w:r>
      <w:hyperlink r:id="rId348" w:history="1">
        <w:r w:rsidRPr="00AA6540">
          <w:rPr>
            <w:rStyle w:val="Hyperlink"/>
            <w:rFonts w:ascii="FrankRuehl" w:hAnsi="FrankRuehl"/>
            <w:vanish/>
            <w:szCs w:val="20"/>
            <w:shd w:val="clear" w:color="auto" w:fill="FFFF99"/>
            <w:rtl/>
          </w:rPr>
          <w:t>ה"ח 1443</w:t>
        </w:r>
      </w:hyperlink>
      <w:r w:rsidRPr="00AA6540">
        <w:rPr>
          <w:rStyle w:val="default"/>
          <w:rFonts w:ascii="FrankRuehl" w:hAnsi="FrankRuehl" w:cs="FrankRuehl"/>
          <w:vanish/>
          <w:szCs w:val="20"/>
          <w:shd w:val="clear" w:color="auto" w:fill="FFFF99"/>
          <w:rtl/>
        </w:rPr>
        <w:t>)</w:t>
      </w:r>
    </w:p>
    <w:p w14:paraId="1FFE25A6" w14:textId="77777777" w:rsidR="003D61BF" w:rsidRPr="00AA6540" w:rsidRDefault="003D61BF" w:rsidP="003D61BF">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hint="cs"/>
          <w:b/>
          <w:bCs/>
          <w:vanish/>
          <w:szCs w:val="20"/>
          <w:shd w:val="clear" w:color="auto" w:fill="FFFF99"/>
          <w:rtl/>
        </w:rPr>
        <w:t>מחיקת הגדרת "נותן שירות להשוואת עלויות"</w:t>
      </w:r>
    </w:p>
    <w:p w14:paraId="73F70501" w14:textId="77777777" w:rsidR="003D61BF" w:rsidRPr="00AA6540" w:rsidRDefault="003D61BF" w:rsidP="003D61BF">
      <w:pPr>
        <w:pStyle w:val="P00"/>
        <w:tabs>
          <w:tab w:val="left" w:pos="624"/>
          <w:tab w:val="left" w:pos="1021"/>
        </w:tabs>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hint="cs"/>
          <w:vanish/>
          <w:szCs w:val="20"/>
          <w:shd w:val="clear" w:color="auto" w:fill="FFFF99"/>
          <w:rtl/>
        </w:rPr>
        <w:t>הנוסח הקודם:</w:t>
      </w:r>
    </w:p>
    <w:p w14:paraId="6687DDF0" w14:textId="77777777" w:rsidR="003D61BF" w:rsidRPr="003D61BF" w:rsidRDefault="003D61BF" w:rsidP="003D61BF">
      <w:pPr>
        <w:pStyle w:val="P00"/>
        <w:spacing w:before="0"/>
        <w:ind w:left="0" w:right="1134"/>
        <w:rPr>
          <w:rStyle w:val="default"/>
          <w:rFonts w:cs="FrankRuehl" w:hint="cs"/>
          <w:strike/>
          <w:sz w:val="2"/>
          <w:szCs w:val="2"/>
          <w:rtl/>
        </w:rPr>
      </w:pPr>
      <w:r w:rsidRPr="00AA6540">
        <w:rPr>
          <w:rStyle w:val="default"/>
          <w:rFonts w:cs="FrankRuehl" w:hint="cs"/>
          <w:vanish/>
          <w:sz w:val="16"/>
          <w:szCs w:val="22"/>
          <w:shd w:val="clear" w:color="auto" w:fill="FFFF99"/>
          <w:rtl/>
        </w:rPr>
        <w:tab/>
      </w:r>
      <w:r w:rsidRPr="00AA6540">
        <w:rPr>
          <w:rStyle w:val="default"/>
          <w:rFonts w:cs="FrankRuehl" w:hint="cs"/>
          <w:strike/>
          <w:vanish/>
          <w:sz w:val="16"/>
          <w:szCs w:val="22"/>
          <w:shd w:val="clear" w:color="auto" w:fill="FFFF99"/>
          <w:rtl/>
        </w:rPr>
        <w:t xml:space="preserve">"נותן שירות להשוואת עלויות" </w:t>
      </w:r>
      <w:r w:rsidRPr="00AA6540">
        <w:rPr>
          <w:rStyle w:val="default"/>
          <w:rFonts w:cs="FrankRuehl"/>
          <w:strike/>
          <w:vanish/>
          <w:sz w:val="16"/>
          <w:szCs w:val="22"/>
          <w:shd w:val="clear" w:color="auto" w:fill="FFFF99"/>
          <w:rtl/>
        </w:rPr>
        <w:t>–</w:t>
      </w:r>
      <w:r w:rsidRPr="00AA6540">
        <w:rPr>
          <w:rStyle w:val="default"/>
          <w:rFonts w:cs="FrankRuehl" w:hint="cs"/>
          <w:strike/>
          <w:vanish/>
          <w:sz w:val="16"/>
          <w:szCs w:val="22"/>
          <w:shd w:val="clear" w:color="auto" w:fill="FFFF99"/>
          <w:rtl/>
        </w:rPr>
        <w:t xml:space="preserve"> כהגדרתו בסעיף 70א;</w:t>
      </w:r>
      <w:bookmarkEnd w:id="277"/>
    </w:p>
    <w:p w14:paraId="055A33A8" w14:textId="77777777" w:rsidR="000456C1" w:rsidRDefault="00347521" w:rsidP="000456C1">
      <w:pPr>
        <w:pStyle w:val="P00"/>
        <w:spacing w:before="72"/>
        <w:ind w:left="0" w:right="1134"/>
        <w:rPr>
          <w:rStyle w:val="default"/>
          <w:rFonts w:cs="FrankRuehl"/>
          <w:rtl/>
        </w:rPr>
      </w:pPr>
      <w:r>
        <w:rPr>
          <w:rFonts w:hint="cs"/>
          <w:rtl/>
          <w:lang w:eastAsia="en-US"/>
        </w:rPr>
        <w:pict w14:anchorId="600D056F">
          <v:shape id="_x0000_s2689" type="#_x0000_t202" style="position:absolute;left:0;text-align:left;margin-left:470.35pt;margin-top:7.1pt;width:1in;height:70.05pt;z-index:251693568" filled="f" stroked="f">
            <v:textbox inset="1mm,0,1mm,0">
              <w:txbxContent>
                <w:p w14:paraId="6E42014D" w14:textId="77777777" w:rsidR="00316D86" w:rsidRDefault="00316D86" w:rsidP="00347521">
                  <w:pPr>
                    <w:spacing w:line="160" w:lineRule="exact"/>
                    <w:jc w:val="left"/>
                    <w:rPr>
                      <w:rFonts w:cs="Miriam" w:hint="cs"/>
                      <w:noProof/>
                      <w:szCs w:val="18"/>
                      <w:rtl/>
                      <w:lang w:eastAsia="en-US"/>
                    </w:rPr>
                  </w:pPr>
                  <w:r>
                    <w:rPr>
                      <w:rFonts w:cs="Miriam" w:hint="cs"/>
                      <w:noProof/>
                      <w:szCs w:val="18"/>
                      <w:rtl/>
                      <w:lang w:eastAsia="en-US"/>
                    </w:rPr>
                    <w:t>(תיקון מס' 1) תשע"ז-2016</w:t>
                  </w:r>
                </w:p>
                <w:p w14:paraId="7538C6A7" w14:textId="77777777" w:rsidR="00316D86" w:rsidRDefault="00316D86" w:rsidP="00386FAB">
                  <w:pPr>
                    <w:spacing w:line="160" w:lineRule="exact"/>
                    <w:jc w:val="left"/>
                    <w:rPr>
                      <w:rFonts w:cs="Miriam" w:hint="cs"/>
                      <w:noProof/>
                      <w:szCs w:val="18"/>
                      <w:rtl/>
                      <w:lang w:eastAsia="en-US"/>
                    </w:rPr>
                  </w:pPr>
                  <w:r>
                    <w:rPr>
                      <w:rFonts w:cs="Miriam" w:hint="cs"/>
                      <w:noProof/>
                      <w:szCs w:val="18"/>
                      <w:rtl/>
                      <w:lang w:eastAsia="en-US"/>
                    </w:rPr>
                    <w:t>(תיקון מס' 2) תשע"ז-2017</w:t>
                  </w:r>
                </w:p>
                <w:p w14:paraId="1E29F339" w14:textId="77777777" w:rsidR="00DE2E35" w:rsidRDefault="00DE2E35" w:rsidP="00386FAB">
                  <w:pPr>
                    <w:spacing w:line="160" w:lineRule="exact"/>
                    <w:jc w:val="left"/>
                    <w:rPr>
                      <w:rFonts w:cs="Miriam"/>
                      <w:noProof/>
                      <w:szCs w:val="18"/>
                      <w:rtl/>
                      <w:lang w:eastAsia="en-US"/>
                    </w:rPr>
                  </w:pPr>
                  <w:r>
                    <w:rPr>
                      <w:rFonts w:cs="Miriam" w:hint="cs"/>
                      <w:noProof/>
                      <w:szCs w:val="18"/>
                      <w:rtl/>
                      <w:lang w:eastAsia="en-US"/>
                    </w:rPr>
                    <w:t>(תיקון מס' 4) תשע"ז-2017</w:t>
                  </w:r>
                </w:p>
                <w:p w14:paraId="4A64A39A" w14:textId="77777777" w:rsidR="003D61BF" w:rsidRDefault="003D61BF" w:rsidP="003D61BF">
                  <w:pPr>
                    <w:spacing w:line="160" w:lineRule="exact"/>
                    <w:jc w:val="left"/>
                    <w:rPr>
                      <w:rFonts w:cs="Miriam" w:hint="cs"/>
                      <w:noProof/>
                      <w:szCs w:val="18"/>
                      <w:rtl/>
                      <w:lang w:eastAsia="en-US"/>
                    </w:rPr>
                  </w:pPr>
                  <w:r>
                    <w:rPr>
                      <w:rFonts w:cs="Miriam" w:hint="cs"/>
                      <w:noProof/>
                      <w:szCs w:val="18"/>
                      <w:rtl/>
                      <w:lang w:eastAsia="en-US"/>
                    </w:rPr>
                    <w:t>(תיקון מס' 12) תשפ"ב-2021</w:t>
                  </w:r>
                </w:p>
              </w:txbxContent>
            </v:textbox>
            <w10:anchorlock/>
          </v:shape>
        </w:pict>
      </w:r>
      <w:r w:rsidR="000456C1">
        <w:rPr>
          <w:rStyle w:val="default"/>
          <w:rFonts w:cs="FrankRuehl" w:hint="cs"/>
          <w:rtl/>
        </w:rPr>
        <w:tab/>
        <w:t xml:space="preserve">"נותן שירותים פיננסיים" </w:t>
      </w:r>
      <w:r w:rsidR="000456C1">
        <w:rPr>
          <w:rStyle w:val="default"/>
          <w:rFonts w:cs="FrankRuehl"/>
          <w:rtl/>
        </w:rPr>
        <w:t>–</w:t>
      </w:r>
      <w:r w:rsidR="000456C1">
        <w:rPr>
          <w:rStyle w:val="default"/>
          <w:rFonts w:cs="FrankRuehl" w:hint="cs"/>
          <w:rtl/>
        </w:rPr>
        <w:t xml:space="preserve"> לרבות מי שרישיונו בוטל וחלות עליו הוראות סעיף 24(א)</w:t>
      </w:r>
      <w:r>
        <w:rPr>
          <w:rStyle w:val="default"/>
          <w:rFonts w:cs="FrankRuehl" w:hint="cs"/>
          <w:rtl/>
        </w:rPr>
        <w:t xml:space="preserve"> </w:t>
      </w:r>
      <w:r w:rsidRPr="00347521">
        <w:rPr>
          <w:rStyle w:val="default"/>
          <w:rFonts w:cs="FrankRuehl" w:hint="cs"/>
          <w:rtl/>
        </w:rPr>
        <w:t xml:space="preserve">או הוראות </w:t>
      </w:r>
      <w:r w:rsidR="00EB7800" w:rsidRPr="00EB7800">
        <w:rPr>
          <w:rStyle w:val="default"/>
          <w:rFonts w:cs="FrankRuehl" w:hint="cs"/>
          <w:rtl/>
        </w:rPr>
        <w:t>סעיף 25ח, 25טו או 25כד</w:t>
      </w:r>
      <w:r w:rsidRPr="00347521">
        <w:rPr>
          <w:rStyle w:val="default"/>
          <w:rFonts w:cs="FrankRuehl" w:hint="cs"/>
          <w:rtl/>
        </w:rPr>
        <w:t>, המחילות את סעיף 24(א) האמור, לפי העניין</w:t>
      </w:r>
      <w:r w:rsidR="000456C1">
        <w:rPr>
          <w:rStyle w:val="default"/>
          <w:rFonts w:cs="FrankRuehl" w:hint="cs"/>
          <w:rtl/>
        </w:rPr>
        <w:t>.</w:t>
      </w:r>
    </w:p>
    <w:p w14:paraId="707C63FC" w14:textId="77777777" w:rsidR="003D61BF" w:rsidRPr="00AA6540" w:rsidRDefault="003D61BF" w:rsidP="003D61BF">
      <w:pPr>
        <w:pStyle w:val="P00"/>
        <w:tabs>
          <w:tab w:val="clear" w:pos="6259"/>
        </w:tabs>
        <w:spacing w:before="0"/>
        <w:ind w:left="0" w:right="1134"/>
        <w:rPr>
          <w:rStyle w:val="default"/>
          <w:rFonts w:cs="FrankRuehl" w:hint="cs"/>
          <w:vanish/>
          <w:color w:val="FF0000"/>
          <w:szCs w:val="20"/>
          <w:shd w:val="clear" w:color="auto" w:fill="FFFF99"/>
          <w:rtl/>
        </w:rPr>
      </w:pPr>
      <w:bookmarkStart w:id="278" w:name="Rov241"/>
      <w:r w:rsidRPr="00AA6540">
        <w:rPr>
          <w:rStyle w:val="default"/>
          <w:rFonts w:cs="FrankRuehl" w:hint="cs"/>
          <w:vanish/>
          <w:color w:val="FF0000"/>
          <w:szCs w:val="20"/>
          <w:shd w:val="clear" w:color="auto" w:fill="FFFF99"/>
          <w:rtl/>
        </w:rPr>
        <w:t>מיום 1.1.2017</w:t>
      </w:r>
    </w:p>
    <w:p w14:paraId="6F149DF9" w14:textId="77777777" w:rsidR="003D61BF" w:rsidRPr="00AA6540" w:rsidRDefault="003D61BF" w:rsidP="003D61BF">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04FD5B29" w14:textId="77777777" w:rsidR="003D61BF" w:rsidRPr="00AA6540" w:rsidRDefault="003D61BF" w:rsidP="003D61BF">
      <w:pPr>
        <w:pStyle w:val="P00"/>
        <w:tabs>
          <w:tab w:val="clear" w:pos="6259"/>
        </w:tabs>
        <w:spacing w:before="0"/>
        <w:ind w:left="0" w:right="1134"/>
        <w:rPr>
          <w:rStyle w:val="default"/>
          <w:rFonts w:cs="FrankRuehl" w:hint="cs"/>
          <w:vanish/>
          <w:szCs w:val="20"/>
          <w:shd w:val="clear" w:color="auto" w:fill="FFFF99"/>
          <w:rtl/>
        </w:rPr>
      </w:pPr>
      <w:hyperlink r:id="rId349"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147 (</w:t>
      </w:r>
      <w:hyperlink r:id="rId350"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069EF78F" w14:textId="77777777" w:rsidR="003D61BF" w:rsidRPr="00AA6540" w:rsidRDefault="003D61BF" w:rsidP="003D61BF">
      <w:pPr>
        <w:pStyle w:val="P00"/>
        <w:ind w:left="0"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ab/>
        <w:t xml:space="preserve">"נותן שירותים פיננסיים" </w:t>
      </w:r>
      <w:r w:rsidRPr="00AA6540">
        <w:rPr>
          <w:rStyle w:val="default"/>
          <w:rFonts w:cs="FrankRuehl"/>
          <w:vanish/>
          <w:sz w:val="22"/>
          <w:szCs w:val="22"/>
          <w:shd w:val="clear" w:color="auto" w:fill="FFFF99"/>
          <w:rtl/>
          <w:lang w:eastAsia="en-US"/>
        </w:rPr>
        <w:t>–</w:t>
      </w:r>
      <w:r w:rsidRPr="00AA6540">
        <w:rPr>
          <w:rStyle w:val="default"/>
          <w:rFonts w:cs="FrankRuehl" w:hint="cs"/>
          <w:vanish/>
          <w:sz w:val="22"/>
          <w:szCs w:val="22"/>
          <w:shd w:val="clear" w:color="auto" w:fill="FFFF99"/>
          <w:rtl/>
          <w:lang w:eastAsia="en-US"/>
        </w:rPr>
        <w:t xml:space="preserve"> לרבות מי שרישיונו בוטל וחלות עליו הוראות סעיף 24(א) </w:t>
      </w:r>
      <w:r w:rsidRPr="00AA6540">
        <w:rPr>
          <w:rStyle w:val="default"/>
          <w:rFonts w:cs="FrankRuehl" w:hint="cs"/>
          <w:vanish/>
          <w:sz w:val="22"/>
          <w:szCs w:val="22"/>
          <w:u w:val="single"/>
          <w:shd w:val="clear" w:color="auto" w:fill="FFFF99"/>
          <w:rtl/>
          <w:lang w:eastAsia="en-US"/>
        </w:rPr>
        <w:t>או הוראות סעיפים 25ח או 25טו, המחילות את סעיף 24(א) האמור, לפי העניין</w:t>
      </w:r>
      <w:r w:rsidRPr="00AA6540">
        <w:rPr>
          <w:rStyle w:val="default"/>
          <w:rFonts w:cs="FrankRuehl" w:hint="cs"/>
          <w:vanish/>
          <w:sz w:val="22"/>
          <w:szCs w:val="22"/>
          <w:shd w:val="clear" w:color="auto" w:fill="FFFF99"/>
          <w:rtl/>
          <w:lang w:eastAsia="en-US"/>
        </w:rPr>
        <w:t>.</w:t>
      </w:r>
    </w:p>
    <w:p w14:paraId="1B8BDD40" w14:textId="77777777" w:rsidR="003D61BF" w:rsidRPr="00AA6540" w:rsidRDefault="003D61BF" w:rsidP="003D61BF">
      <w:pPr>
        <w:pStyle w:val="P00"/>
        <w:spacing w:before="0"/>
        <w:ind w:left="0" w:right="1134"/>
        <w:rPr>
          <w:rStyle w:val="default"/>
          <w:rFonts w:cs="FrankRuehl" w:hint="cs"/>
          <w:vanish/>
          <w:szCs w:val="20"/>
          <w:shd w:val="clear" w:color="auto" w:fill="FFFF99"/>
          <w:rtl/>
        </w:rPr>
      </w:pPr>
    </w:p>
    <w:p w14:paraId="5FB3B1D8" w14:textId="77777777" w:rsidR="003D61BF" w:rsidRPr="00AA6540" w:rsidRDefault="003D61BF" w:rsidP="003D61BF">
      <w:pPr>
        <w:pStyle w:val="P00"/>
        <w:tabs>
          <w:tab w:val="clear" w:pos="6259"/>
        </w:tabs>
        <w:spacing w:before="0"/>
        <w:ind w:left="0" w:right="1134"/>
        <w:rPr>
          <w:rStyle w:val="default"/>
          <w:rFonts w:cs="FrankRuehl" w:hint="cs"/>
          <w:vanish/>
          <w:color w:val="FF0000"/>
          <w:szCs w:val="20"/>
          <w:shd w:val="clear" w:color="auto" w:fill="FFFF99"/>
          <w:rtl/>
        </w:rPr>
      </w:pPr>
      <w:r w:rsidRPr="00AA6540">
        <w:rPr>
          <w:rStyle w:val="default"/>
          <w:rFonts w:cs="FrankRuehl" w:hint="cs"/>
          <w:vanish/>
          <w:color w:val="FF0000"/>
          <w:szCs w:val="20"/>
          <w:shd w:val="clear" w:color="auto" w:fill="FFFF99"/>
          <w:rtl/>
        </w:rPr>
        <w:t>מיום 31.1.2017</w:t>
      </w:r>
    </w:p>
    <w:p w14:paraId="0BBAA442" w14:textId="77777777" w:rsidR="003D61BF" w:rsidRPr="00AA6540" w:rsidRDefault="003D61BF" w:rsidP="003D61BF">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2</w:t>
      </w:r>
    </w:p>
    <w:p w14:paraId="123C23F6" w14:textId="77777777" w:rsidR="003D61BF" w:rsidRPr="00AA6540" w:rsidRDefault="003D61BF" w:rsidP="003D61BF">
      <w:pPr>
        <w:pStyle w:val="P00"/>
        <w:spacing w:before="0"/>
        <w:ind w:left="0" w:right="1134"/>
        <w:rPr>
          <w:rStyle w:val="default"/>
          <w:rFonts w:cs="FrankRuehl" w:hint="cs"/>
          <w:vanish/>
          <w:szCs w:val="20"/>
          <w:shd w:val="clear" w:color="auto" w:fill="FFFF99"/>
          <w:rtl/>
        </w:rPr>
      </w:pPr>
      <w:hyperlink r:id="rId351" w:history="1">
        <w:r w:rsidRPr="00AA6540">
          <w:rPr>
            <w:rStyle w:val="Hyperlink"/>
            <w:rFonts w:hint="cs"/>
            <w:vanish/>
            <w:szCs w:val="20"/>
            <w:shd w:val="clear" w:color="auto" w:fill="FFFF99"/>
            <w:rtl/>
          </w:rPr>
          <w:t>ס"ח תשע"ז מס' 2601</w:t>
        </w:r>
      </w:hyperlink>
      <w:r w:rsidRPr="00AA6540">
        <w:rPr>
          <w:rStyle w:val="default"/>
          <w:rFonts w:cs="FrankRuehl" w:hint="cs"/>
          <w:vanish/>
          <w:szCs w:val="20"/>
          <w:shd w:val="clear" w:color="auto" w:fill="FFFF99"/>
          <w:rtl/>
        </w:rPr>
        <w:t xml:space="preserve"> מיום 31.1.2017 עמ' 377 (</w:t>
      </w:r>
      <w:hyperlink r:id="rId352" w:history="1">
        <w:r w:rsidRPr="00AA6540">
          <w:rPr>
            <w:rStyle w:val="Hyperlink"/>
            <w:rFonts w:hint="cs"/>
            <w:vanish/>
            <w:szCs w:val="20"/>
            <w:shd w:val="clear" w:color="auto" w:fill="FFFF99"/>
            <w:rtl/>
          </w:rPr>
          <w:t>ה"ח 1080</w:t>
        </w:r>
      </w:hyperlink>
      <w:r w:rsidRPr="00AA6540">
        <w:rPr>
          <w:rStyle w:val="default"/>
          <w:rFonts w:cs="FrankRuehl" w:hint="cs"/>
          <w:vanish/>
          <w:szCs w:val="20"/>
          <w:shd w:val="clear" w:color="auto" w:fill="FFFF99"/>
          <w:rtl/>
        </w:rPr>
        <w:t>)</w:t>
      </w:r>
    </w:p>
    <w:p w14:paraId="283C5FBF" w14:textId="77777777" w:rsidR="003D61BF" w:rsidRPr="00AA6540" w:rsidRDefault="003D61BF" w:rsidP="003D61BF">
      <w:pPr>
        <w:pStyle w:val="P00"/>
        <w:ind w:left="0" w:right="1134"/>
        <w:rPr>
          <w:rStyle w:val="default"/>
          <w:rFonts w:cs="FrankRuehl" w:hint="cs"/>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ab/>
        <w:t xml:space="preserve">"נותן שירותים פיננסיים" </w:t>
      </w:r>
      <w:r w:rsidRPr="00AA6540">
        <w:rPr>
          <w:rStyle w:val="default"/>
          <w:rFonts w:cs="FrankRuehl"/>
          <w:vanish/>
          <w:sz w:val="22"/>
          <w:szCs w:val="22"/>
          <w:shd w:val="clear" w:color="auto" w:fill="FFFF99"/>
          <w:rtl/>
          <w:lang w:eastAsia="en-US"/>
        </w:rPr>
        <w:t>–</w:t>
      </w:r>
      <w:r w:rsidRPr="00AA6540">
        <w:rPr>
          <w:rStyle w:val="default"/>
          <w:rFonts w:cs="FrankRuehl" w:hint="cs"/>
          <w:vanish/>
          <w:sz w:val="22"/>
          <w:szCs w:val="22"/>
          <w:shd w:val="clear" w:color="auto" w:fill="FFFF99"/>
          <w:rtl/>
          <w:lang w:eastAsia="en-US"/>
        </w:rPr>
        <w:t xml:space="preserve"> לרבות מי שרישיונו בוטל וחלות עליו הוראות סעיף 24(א) או הוראות סעיפים 25ח או 25טו, המחילות את סעיף 24(א) האמור, לפי העניין</w:t>
      </w:r>
      <w:r w:rsidRPr="00AA6540">
        <w:rPr>
          <w:rStyle w:val="default"/>
          <w:rFonts w:cs="FrankRuehl" w:hint="cs"/>
          <w:vanish/>
          <w:sz w:val="22"/>
          <w:szCs w:val="22"/>
          <w:u w:val="single"/>
          <w:shd w:val="clear" w:color="auto" w:fill="FFFF99"/>
          <w:rtl/>
          <w:lang w:eastAsia="en-US"/>
        </w:rPr>
        <w:t xml:space="preserve">, ולעניין סעיף 72(ב)(1), (29), (31), (32), (34) עד (36), ו-(ג)(4) ו-(6) וסעיפים 73 ו-92 </w:t>
      </w:r>
      <w:r w:rsidRPr="00AA6540">
        <w:rPr>
          <w:rStyle w:val="default"/>
          <w:rFonts w:cs="FrankRuehl"/>
          <w:vanish/>
          <w:sz w:val="22"/>
          <w:szCs w:val="22"/>
          <w:u w:val="single"/>
          <w:shd w:val="clear" w:color="auto" w:fill="FFFF99"/>
          <w:rtl/>
          <w:lang w:eastAsia="en-US"/>
        </w:rPr>
        <w:t>–</w:t>
      </w:r>
      <w:r w:rsidRPr="00AA6540">
        <w:rPr>
          <w:rStyle w:val="default"/>
          <w:rFonts w:cs="FrankRuehl" w:hint="cs"/>
          <w:vanish/>
          <w:sz w:val="22"/>
          <w:szCs w:val="22"/>
          <w:u w:val="single"/>
          <w:shd w:val="clear" w:color="auto" w:fill="FFFF99"/>
          <w:rtl/>
          <w:lang w:eastAsia="en-US"/>
        </w:rPr>
        <w:t xml:space="preserve"> גם נותן שירות להשוואת עלויות</w:t>
      </w:r>
      <w:r w:rsidRPr="00AA6540">
        <w:rPr>
          <w:rStyle w:val="default"/>
          <w:rFonts w:cs="FrankRuehl" w:hint="cs"/>
          <w:vanish/>
          <w:sz w:val="22"/>
          <w:szCs w:val="22"/>
          <w:shd w:val="clear" w:color="auto" w:fill="FFFF99"/>
          <w:rtl/>
          <w:lang w:eastAsia="en-US"/>
        </w:rPr>
        <w:t>.</w:t>
      </w:r>
    </w:p>
    <w:p w14:paraId="2F31F1E3" w14:textId="77777777" w:rsidR="003D61BF" w:rsidRPr="00AA6540" w:rsidRDefault="003D61BF" w:rsidP="003D61BF">
      <w:pPr>
        <w:pStyle w:val="P00"/>
        <w:spacing w:before="0"/>
        <w:ind w:left="0" w:right="1134"/>
        <w:rPr>
          <w:rStyle w:val="default"/>
          <w:rFonts w:cs="FrankRuehl" w:hint="cs"/>
          <w:vanish/>
          <w:szCs w:val="20"/>
          <w:shd w:val="clear" w:color="auto" w:fill="FFFF99"/>
          <w:rtl/>
        </w:rPr>
      </w:pPr>
    </w:p>
    <w:p w14:paraId="2A196097" w14:textId="77777777" w:rsidR="003D61BF" w:rsidRPr="00AA6540" w:rsidRDefault="003D61BF" w:rsidP="003D61BF">
      <w:pPr>
        <w:pStyle w:val="P00"/>
        <w:spacing w:before="0"/>
        <w:ind w:left="0" w:right="1134"/>
        <w:rPr>
          <w:rStyle w:val="default"/>
          <w:rFonts w:cs="FrankRuehl" w:hint="cs"/>
          <w:vanish/>
          <w:color w:val="FF0000"/>
          <w:szCs w:val="20"/>
          <w:shd w:val="clear" w:color="auto" w:fill="FFFF99"/>
          <w:rtl/>
        </w:rPr>
      </w:pPr>
      <w:r w:rsidRPr="00AA6540">
        <w:rPr>
          <w:rStyle w:val="default"/>
          <w:rFonts w:cs="FrankRuehl" w:hint="cs"/>
          <w:vanish/>
          <w:color w:val="FF0000"/>
          <w:szCs w:val="20"/>
          <w:shd w:val="clear" w:color="auto" w:fill="FFFF99"/>
          <w:rtl/>
        </w:rPr>
        <w:t>מיום 1.2.2018</w:t>
      </w:r>
    </w:p>
    <w:p w14:paraId="2A9B5381" w14:textId="77777777" w:rsidR="003D61BF" w:rsidRPr="00AA6540" w:rsidRDefault="003D61BF" w:rsidP="003D61BF">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4</w:t>
      </w:r>
    </w:p>
    <w:p w14:paraId="23DF3CC1" w14:textId="77777777" w:rsidR="003D61BF" w:rsidRPr="00AA6540" w:rsidRDefault="003D61BF" w:rsidP="003D61BF">
      <w:pPr>
        <w:pStyle w:val="P00"/>
        <w:spacing w:before="0"/>
        <w:ind w:left="0" w:right="1134"/>
        <w:rPr>
          <w:rStyle w:val="default"/>
          <w:rFonts w:cs="FrankRuehl" w:hint="cs"/>
          <w:vanish/>
          <w:szCs w:val="20"/>
          <w:shd w:val="clear" w:color="auto" w:fill="FFFF99"/>
          <w:rtl/>
        </w:rPr>
      </w:pPr>
      <w:hyperlink r:id="rId353" w:history="1">
        <w:r w:rsidRPr="00AA6540">
          <w:rPr>
            <w:rStyle w:val="Hyperlink"/>
            <w:rFonts w:hint="cs"/>
            <w:vanish/>
            <w:szCs w:val="20"/>
            <w:shd w:val="clear" w:color="auto" w:fill="FFFF99"/>
            <w:rtl/>
          </w:rPr>
          <w:t>ס"ח תשע"ז מס' 2655</w:t>
        </w:r>
      </w:hyperlink>
      <w:r w:rsidRPr="00AA6540">
        <w:rPr>
          <w:rStyle w:val="default"/>
          <w:rFonts w:cs="FrankRuehl" w:hint="cs"/>
          <w:vanish/>
          <w:szCs w:val="20"/>
          <w:shd w:val="clear" w:color="auto" w:fill="FFFF99"/>
          <w:rtl/>
        </w:rPr>
        <w:t xml:space="preserve"> מיום 6.8.2017 עמ' 1085 (</w:t>
      </w:r>
      <w:hyperlink r:id="rId354" w:history="1">
        <w:r w:rsidRPr="00AA6540">
          <w:rPr>
            <w:rStyle w:val="Hyperlink"/>
            <w:rFonts w:hint="cs"/>
            <w:vanish/>
            <w:szCs w:val="20"/>
            <w:shd w:val="clear" w:color="auto" w:fill="FFFF99"/>
            <w:rtl/>
          </w:rPr>
          <w:t>ה"ח 1127</w:t>
        </w:r>
      </w:hyperlink>
      <w:r w:rsidRPr="00AA6540">
        <w:rPr>
          <w:rStyle w:val="default"/>
          <w:rFonts w:cs="FrankRuehl" w:hint="cs"/>
          <w:vanish/>
          <w:szCs w:val="20"/>
          <w:shd w:val="clear" w:color="auto" w:fill="FFFF99"/>
          <w:rtl/>
        </w:rPr>
        <w:t>)</w:t>
      </w:r>
    </w:p>
    <w:p w14:paraId="462A7721" w14:textId="77777777" w:rsidR="003D61BF" w:rsidRPr="00AA6540" w:rsidRDefault="003D61BF" w:rsidP="003D61BF">
      <w:pPr>
        <w:pStyle w:val="P00"/>
        <w:ind w:left="0" w:right="1134"/>
        <w:rPr>
          <w:rStyle w:val="default"/>
          <w:rFonts w:cs="FrankRuehl"/>
          <w:vanish/>
          <w:sz w:val="22"/>
          <w:szCs w:val="22"/>
          <w:shd w:val="clear" w:color="auto" w:fill="FFFF99"/>
          <w:rtl/>
          <w:lang w:eastAsia="en-US"/>
        </w:rPr>
      </w:pPr>
      <w:r w:rsidRPr="00AA6540">
        <w:rPr>
          <w:rStyle w:val="default"/>
          <w:rFonts w:cs="FrankRuehl" w:hint="cs"/>
          <w:vanish/>
          <w:sz w:val="22"/>
          <w:szCs w:val="22"/>
          <w:shd w:val="clear" w:color="auto" w:fill="FFFF99"/>
          <w:rtl/>
          <w:lang w:eastAsia="en-US"/>
        </w:rPr>
        <w:tab/>
        <w:t xml:space="preserve">"נותן שירותים פיננסיים" </w:t>
      </w:r>
      <w:r w:rsidRPr="00AA6540">
        <w:rPr>
          <w:rStyle w:val="default"/>
          <w:rFonts w:cs="FrankRuehl"/>
          <w:vanish/>
          <w:sz w:val="22"/>
          <w:szCs w:val="22"/>
          <w:shd w:val="clear" w:color="auto" w:fill="FFFF99"/>
          <w:rtl/>
          <w:lang w:eastAsia="en-US"/>
        </w:rPr>
        <w:t>–</w:t>
      </w:r>
      <w:r w:rsidRPr="00AA6540">
        <w:rPr>
          <w:rStyle w:val="default"/>
          <w:rFonts w:cs="FrankRuehl" w:hint="cs"/>
          <w:vanish/>
          <w:sz w:val="22"/>
          <w:szCs w:val="22"/>
          <w:shd w:val="clear" w:color="auto" w:fill="FFFF99"/>
          <w:rtl/>
          <w:lang w:eastAsia="en-US"/>
        </w:rPr>
        <w:t xml:space="preserve"> לרבות מי שרישיונו בוטל וחלות עליו הוראות סעיף 24(א) או הוראות </w:t>
      </w:r>
      <w:r w:rsidRPr="00AA6540">
        <w:rPr>
          <w:rStyle w:val="default"/>
          <w:rFonts w:cs="FrankRuehl" w:hint="cs"/>
          <w:strike/>
          <w:vanish/>
          <w:sz w:val="22"/>
          <w:szCs w:val="22"/>
          <w:shd w:val="clear" w:color="auto" w:fill="FFFF99"/>
          <w:rtl/>
          <w:lang w:eastAsia="en-US"/>
        </w:rPr>
        <w:t>סעיפים 25ח או 25טו</w:t>
      </w:r>
      <w:r w:rsidRPr="00AA6540">
        <w:rPr>
          <w:rStyle w:val="default"/>
          <w:rFonts w:cs="FrankRuehl" w:hint="cs"/>
          <w:vanish/>
          <w:sz w:val="22"/>
          <w:szCs w:val="22"/>
          <w:shd w:val="clear" w:color="auto" w:fill="FFFF99"/>
          <w:rtl/>
          <w:lang w:eastAsia="en-US"/>
        </w:rPr>
        <w:t xml:space="preserve"> </w:t>
      </w:r>
      <w:r w:rsidRPr="00AA6540">
        <w:rPr>
          <w:rStyle w:val="default"/>
          <w:rFonts w:cs="FrankRuehl" w:hint="cs"/>
          <w:vanish/>
          <w:sz w:val="22"/>
          <w:szCs w:val="22"/>
          <w:u w:val="single"/>
          <w:shd w:val="clear" w:color="auto" w:fill="FFFF99"/>
          <w:rtl/>
          <w:lang w:eastAsia="en-US"/>
        </w:rPr>
        <w:t>סעיף 25ח, 25טו או 25כד</w:t>
      </w:r>
      <w:r w:rsidRPr="00AA6540">
        <w:rPr>
          <w:rStyle w:val="default"/>
          <w:rFonts w:cs="FrankRuehl" w:hint="cs"/>
          <w:vanish/>
          <w:sz w:val="22"/>
          <w:szCs w:val="22"/>
          <w:shd w:val="clear" w:color="auto" w:fill="FFFF99"/>
          <w:rtl/>
          <w:lang w:eastAsia="en-US"/>
        </w:rPr>
        <w:t xml:space="preserve">, המחילות את סעיף 24(א) האמור, לפי העניין, ולעניין סעיף 72(ב)(1), (29), (31), (32), (34) עד (36), ו-(ג)(4) ו-(6) וסעיפים 73 ו-92 </w:t>
      </w:r>
      <w:r w:rsidRPr="00AA6540">
        <w:rPr>
          <w:rStyle w:val="default"/>
          <w:rFonts w:cs="FrankRuehl"/>
          <w:vanish/>
          <w:sz w:val="22"/>
          <w:szCs w:val="22"/>
          <w:shd w:val="clear" w:color="auto" w:fill="FFFF99"/>
          <w:rtl/>
          <w:lang w:eastAsia="en-US"/>
        </w:rPr>
        <w:t>–</w:t>
      </w:r>
      <w:r w:rsidRPr="00AA6540">
        <w:rPr>
          <w:rStyle w:val="default"/>
          <w:rFonts w:cs="FrankRuehl" w:hint="cs"/>
          <w:vanish/>
          <w:sz w:val="22"/>
          <w:szCs w:val="22"/>
          <w:shd w:val="clear" w:color="auto" w:fill="FFFF99"/>
          <w:rtl/>
          <w:lang w:eastAsia="en-US"/>
        </w:rPr>
        <w:t xml:space="preserve"> גם נותן שירות להשוואת עלויות.</w:t>
      </w:r>
    </w:p>
    <w:p w14:paraId="6628FD9C" w14:textId="77777777" w:rsidR="003D61BF" w:rsidRPr="00AA6540" w:rsidRDefault="003D61BF" w:rsidP="003D61BF">
      <w:pPr>
        <w:pStyle w:val="P00"/>
        <w:tabs>
          <w:tab w:val="left" w:pos="624"/>
          <w:tab w:val="left" w:pos="1021"/>
        </w:tabs>
        <w:spacing w:before="0"/>
        <w:ind w:left="0" w:right="1134"/>
        <w:rPr>
          <w:rStyle w:val="default"/>
          <w:rFonts w:ascii="FrankRuehl" w:hAnsi="FrankRuehl" w:cs="FrankRuehl"/>
          <w:vanish/>
          <w:szCs w:val="20"/>
          <w:shd w:val="clear" w:color="auto" w:fill="FFFF99"/>
          <w:rtl/>
        </w:rPr>
      </w:pPr>
    </w:p>
    <w:p w14:paraId="4D963498" w14:textId="77777777" w:rsidR="003D61BF" w:rsidRPr="00AA6540" w:rsidRDefault="003D61BF" w:rsidP="003D61BF">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AA6540">
        <w:rPr>
          <w:rStyle w:val="default"/>
          <w:rFonts w:ascii="FrankRuehl" w:hAnsi="FrankRuehl" w:cs="FrankRuehl"/>
          <w:vanish/>
          <w:color w:val="FF0000"/>
          <w:szCs w:val="20"/>
          <w:shd w:val="clear" w:color="auto" w:fill="FFFF99"/>
          <w:rtl/>
        </w:rPr>
        <w:t>מיום 14.6.2022</w:t>
      </w:r>
    </w:p>
    <w:p w14:paraId="166C8CC7" w14:textId="77777777" w:rsidR="003D61BF" w:rsidRPr="00AA6540" w:rsidRDefault="003D61BF" w:rsidP="003D61BF">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b/>
          <w:bCs/>
          <w:vanish/>
          <w:szCs w:val="20"/>
          <w:shd w:val="clear" w:color="auto" w:fill="FFFF99"/>
          <w:rtl/>
        </w:rPr>
        <w:t xml:space="preserve">תיקון מס' </w:t>
      </w:r>
      <w:r w:rsidRPr="00AA6540">
        <w:rPr>
          <w:rStyle w:val="default"/>
          <w:rFonts w:ascii="FrankRuehl" w:hAnsi="FrankRuehl" w:cs="FrankRuehl" w:hint="cs"/>
          <w:b/>
          <w:bCs/>
          <w:vanish/>
          <w:szCs w:val="20"/>
          <w:shd w:val="clear" w:color="auto" w:fill="FFFF99"/>
          <w:rtl/>
        </w:rPr>
        <w:t>12</w:t>
      </w:r>
    </w:p>
    <w:p w14:paraId="5D6174CD" w14:textId="77777777" w:rsidR="003D61BF" w:rsidRPr="00AA6540" w:rsidRDefault="003D61BF" w:rsidP="003D61BF">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355" w:history="1">
        <w:r w:rsidRPr="00AA6540">
          <w:rPr>
            <w:rStyle w:val="Hyperlink"/>
            <w:rFonts w:ascii="FrankRuehl" w:hAnsi="FrankRuehl"/>
            <w:vanish/>
            <w:szCs w:val="20"/>
            <w:shd w:val="clear" w:color="auto" w:fill="FFFF99"/>
            <w:rtl/>
          </w:rPr>
          <w:t>ס"ח תשפ"ב מס' 2933</w:t>
        </w:r>
      </w:hyperlink>
      <w:r w:rsidRPr="00AA6540">
        <w:rPr>
          <w:rStyle w:val="default"/>
          <w:rFonts w:ascii="FrankRuehl" w:hAnsi="FrankRuehl" w:cs="FrankRuehl"/>
          <w:vanish/>
          <w:szCs w:val="20"/>
          <w:shd w:val="clear" w:color="auto" w:fill="FFFF99"/>
          <w:rtl/>
        </w:rPr>
        <w:t xml:space="preserve"> מיום 18.11.2021 עמ' 328 (</w:t>
      </w:r>
      <w:hyperlink r:id="rId356" w:history="1">
        <w:r w:rsidRPr="00AA6540">
          <w:rPr>
            <w:rStyle w:val="Hyperlink"/>
            <w:rFonts w:ascii="FrankRuehl" w:hAnsi="FrankRuehl"/>
            <w:vanish/>
            <w:szCs w:val="20"/>
            <w:shd w:val="clear" w:color="auto" w:fill="FFFF99"/>
            <w:rtl/>
          </w:rPr>
          <w:t>ה"ח 1443</w:t>
        </w:r>
      </w:hyperlink>
      <w:r w:rsidRPr="00AA6540">
        <w:rPr>
          <w:rStyle w:val="default"/>
          <w:rFonts w:ascii="FrankRuehl" w:hAnsi="FrankRuehl" w:cs="FrankRuehl"/>
          <w:vanish/>
          <w:szCs w:val="20"/>
          <w:shd w:val="clear" w:color="auto" w:fill="FFFF99"/>
          <w:rtl/>
        </w:rPr>
        <w:t>)</w:t>
      </w:r>
    </w:p>
    <w:p w14:paraId="7ECAB363" w14:textId="77777777" w:rsidR="003D61BF" w:rsidRPr="00347521" w:rsidRDefault="003D61BF" w:rsidP="003D61BF">
      <w:pPr>
        <w:pStyle w:val="P00"/>
        <w:ind w:left="0" w:right="1134"/>
        <w:rPr>
          <w:rStyle w:val="default"/>
          <w:rFonts w:cs="FrankRuehl" w:hint="cs"/>
          <w:sz w:val="2"/>
          <w:szCs w:val="2"/>
          <w:shd w:val="clear" w:color="auto" w:fill="FFFF99"/>
          <w:rtl/>
          <w:lang w:eastAsia="en-US"/>
        </w:rPr>
      </w:pPr>
      <w:r w:rsidRPr="00AA6540">
        <w:rPr>
          <w:rStyle w:val="default"/>
          <w:rFonts w:cs="FrankRuehl" w:hint="cs"/>
          <w:vanish/>
          <w:sz w:val="22"/>
          <w:szCs w:val="22"/>
          <w:shd w:val="clear" w:color="auto" w:fill="FFFF99"/>
          <w:rtl/>
          <w:lang w:eastAsia="en-US"/>
        </w:rPr>
        <w:tab/>
        <w:t xml:space="preserve">"נותן שירותים פיננסיים" </w:t>
      </w:r>
      <w:r w:rsidRPr="00AA6540">
        <w:rPr>
          <w:rStyle w:val="default"/>
          <w:rFonts w:cs="FrankRuehl"/>
          <w:vanish/>
          <w:sz w:val="22"/>
          <w:szCs w:val="22"/>
          <w:shd w:val="clear" w:color="auto" w:fill="FFFF99"/>
          <w:rtl/>
          <w:lang w:eastAsia="en-US"/>
        </w:rPr>
        <w:t>–</w:t>
      </w:r>
      <w:r w:rsidRPr="00AA6540">
        <w:rPr>
          <w:rStyle w:val="default"/>
          <w:rFonts w:cs="FrankRuehl" w:hint="cs"/>
          <w:vanish/>
          <w:sz w:val="22"/>
          <w:szCs w:val="22"/>
          <w:shd w:val="clear" w:color="auto" w:fill="FFFF99"/>
          <w:rtl/>
          <w:lang w:eastAsia="en-US"/>
        </w:rPr>
        <w:t xml:space="preserve"> לרבות מי שרישיונו בוטל וחלות עליו הוראות סעיף 24(א) או הוראות סעיף 25ח, 25טו או 25כד, המחילות את סעיף 24(א) האמור, לפי העניין</w:t>
      </w:r>
      <w:r w:rsidRPr="00AA6540">
        <w:rPr>
          <w:rStyle w:val="default"/>
          <w:rFonts w:cs="FrankRuehl" w:hint="cs"/>
          <w:strike/>
          <w:vanish/>
          <w:sz w:val="22"/>
          <w:szCs w:val="22"/>
          <w:shd w:val="clear" w:color="auto" w:fill="FFFF99"/>
          <w:rtl/>
          <w:lang w:eastAsia="en-US"/>
        </w:rPr>
        <w:t xml:space="preserve">, ולעניין סעיף 72(ב)(1), (29), (31), (32), (34) עד (36), ו-(ג)(4) ו-(6) וסעיפים 73 ו-92 </w:t>
      </w:r>
      <w:r w:rsidRPr="00AA6540">
        <w:rPr>
          <w:rStyle w:val="default"/>
          <w:rFonts w:cs="FrankRuehl"/>
          <w:strike/>
          <w:vanish/>
          <w:sz w:val="22"/>
          <w:szCs w:val="22"/>
          <w:shd w:val="clear" w:color="auto" w:fill="FFFF99"/>
          <w:rtl/>
          <w:lang w:eastAsia="en-US"/>
        </w:rPr>
        <w:t>–</w:t>
      </w:r>
      <w:r w:rsidRPr="00AA6540">
        <w:rPr>
          <w:rStyle w:val="default"/>
          <w:rFonts w:cs="FrankRuehl" w:hint="cs"/>
          <w:strike/>
          <w:vanish/>
          <w:sz w:val="22"/>
          <w:szCs w:val="22"/>
          <w:shd w:val="clear" w:color="auto" w:fill="FFFF99"/>
          <w:rtl/>
          <w:lang w:eastAsia="en-US"/>
        </w:rPr>
        <w:t xml:space="preserve"> גם נותן שירות להשוואת עלויות</w:t>
      </w:r>
      <w:r w:rsidRPr="00AA6540">
        <w:rPr>
          <w:rStyle w:val="default"/>
          <w:rFonts w:cs="FrankRuehl" w:hint="cs"/>
          <w:vanish/>
          <w:sz w:val="22"/>
          <w:szCs w:val="22"/>
          <w:shd w:val="clear" w:color="auto" w:fill="FFFF99"/>
          <w:rtl/>
          <w:lang w:eastAsia="en-US"/>
        </w:rPr>
        <w:t>.</w:t>
      </w:r>
      <w:bookmarkEnd w:id="278"/>
    </w:p>
    <w:p w14:paraId="4150D1C7" w14:textId="77777777" w:rsidR="003D61BF" w:rsidRDefault="003D61BF" w:rsidP="000456C1">
      <w:pPr>
        <w:pStyle w:val="P00"/>
        <w:spacing w:before="72"/>
        <w:ind w:left="0" w:right="1134"/>
        <w:rPr>
          <w:rStyle w:val="default"/>
          <w:rFonts w:cs="FrankRuehl"/>
          <w:rtl/>
        </w:rPr>
      </w:pPr>
    </w:p>
    <w:p w14:paraId="548CA006" w14:textId="77777777" w:rsidR="00502B96" w:rsidRDefault="00502B96" w:rsidP="000456C1">
      <w:pPr>
        <w:pStyle w:val="P00"/>
        <w:spacing w:before="72"/>
        <w:ind w:left="0" w:right="1134"/>
        <w:rPr>
          <w:rStyle w:val="default"/>
          <w:rFonts w:cs="FrankRuehl"/>
          <w:rtl/>
        </w:rPr>
      </w:pPr>
    </w:p>
    <w:p w14:paraId="31E3F320" w14:textId="77777777" w:rsidR="00502B96" w:rsidRDefault="00502B96" w:rsidP="000456C1">
      <w:pPr>
        <w:pStyle w:val="P00"/>
        <w:spacing w:before="72"/>
        <w:ind w:left="0" w:right="1134"/>
        <w:rPr>
          <w:rStyle w:val="default"/>
          <w:rFonts w:cs="FrankRuehl" w:hint="cs"/>
          <w:rtl/>
        </w:rPr>
      </w:pPr>
    </w:p>
    <w:p w14:paraId="10F2F083" w14:textId="77777777" w:rsidR="003E7324" w:rsidRDefault="003E7324" w:rsidP="009C1ED9">
      <w:pPr>
        <w:pStyle w:val="P00"/>
        <w:spacing w:before="72"/>
        <w:ind w:left="0" w:right="1134"/>
        <w:rPr>
          <w:rStyle w:val="default"/>
          <w:rFonts w:cs="FrankRuehl" w:hint="cs"/>
          <w:rtl/>
        </w:rPr>
      </w:pPr>
      <w:bookmarkStart w:id="279" w:name="Seif71"/>
      <w:bookmarkEnd w:id="279"/>
      <w:r>
        <w:rPr>
          <w:lang w:val="he-IL"/>
        </w:rPr>
        <w:pict w14:anchorId="6E966151">
          <v:rect id="_x0000_s2403" style="position:absolute;left:0;text-align:left;margin-left:464.95pt;margin-top:7.1pt;width:73.8pt;height:27.1pt;z-index:251537920" o:allowincell="f" filled="f" stroked="f" strokecolor="lime" strokeweight=".25pt">
            <v:textbox style="mso-next-textbox:#_x0000_s2403" inset="0,0,0,0">
              <w:txbxContent>
                <w:p w14:paraId="21D1C163"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עיצום כספי</w:t>
                  </w:r>
                </w:p>
                <w:p w14:paraId="06F4BFD8" w14:textId="77777777" w:rsidR="00316D86" w:rsidRDefault="00316D86" w:rsidP="00BC3F4E">
                  <w:pPr>
                    <w:spacing w:line="160" w:lineRule="exact"/>
                    <w:jc w:val="left"/>
                    <w:rPr>
                      <w:rFonts w:cs="Miriam" w:hint="cs"/>
                      <w:noProof/>
                      <w:szCs w:val="18"/>
                      <w:rtl/>
                      <w:lang w:eastAsia="en-US"/>
                    </w:rPr>
                  </w:pPr>
                  <w:r>
                    <w:rPr>
                      <w:rFonts w:cs="Miriam" w:hint="cs"/>
                      <w:noProof/>
                      <w:szCs w:val="18"/>
                      <w:rtl/>
                      <w:lang w:eastAsia="en-US"/>
                    </w:rPr>
                    <w:t xml:space="preserve">(תיקון מס' 1) </w:t>
                  </w:r>
                  <w:r>
                    <w:rPr>
                      <w:rFonts w:cs="Miriam"/>
                      <w:noProof/>
                      <w:szCs w:val="18"/>
                      <w:rtl/>
                      <w:lang w:eastAsia="en-US"/>
                    </w:rPr>
                    <w:br/>
                  </w:r>
                  <w:r>
                    <w:rPr>
                      <w:rFonts w:cs="Miriam" w:hint="cs"/>
                      <w:noProof/>
                      <w:szCs w:val="18"/>
                      <w:rtl/>
                      <w:lang w:eastAsia="en-US"/>
                    </w:rPr>
                    <w:t>תשע"ז-2016</w:t>
                  </w:r>
                </w:p>
              </w:txbxContent>
            </v:textbox>
            <w10:anchorlock/>
          </v:rect>
        </w:pict>
      </w:r>
      <w:r>
        <w:rPr>
          <w:rStyle w:val="big-number"/>
          <w:rFonts w:hint="cs"/>
          <w:rtl/>
          <w:lang w:eastAsia="en-US"/>
        </w:rPr>
        <w:t>7</w:t>
      </w:r>
      <w:r w:rsidR="000456C1">
        <w:rPr>
          <w:rStyle w:val="big-number"/>
          <w:rFonts w:hint="cs"/>
          <w:rtl/>
          <w:lang w:eastAsia="en-US"/>
        </w:rPr>
        <w:t>2</w:t>
      </w:r>
      <w:r>
        <w:rPr>
          <w:rStyle w:val="default"/>
          <w:rFonts w:cs="FrankRuehl"/>
          <w:rtl/>
        </w:rPr>
        <w:t>.</w:t>
      </w:r>
      <w:r>
        <w:rPr>
          <w:rStyle w:val="default"/>
          <w:rFonts w:cs="FrankRuehl"/>
          <w:rtl/>
        </w:rPr>
        <w:tab/>
      </w:r>
      <w:r w:rsidR="009C1ED9">
        <w:rPr>
          <w:rStyle w:val="default"/>
          <w:rFonts w:cs="FrankRuehl" w:hint="cs"/>
          <w:rtl/>
        </w:rPr>
        <w:t>(א)</w:t>
      </w:r>
      <w:r w:rsidR="009C1ED9">
        <w:rPr>
          <w:rStyle w:val="default"/>
          <w:rFonts w:cs="FrankRuehl" w:hint="cs"/>
          <w:rtl/>
        </w:rPr>
        <w:tab/>
      </w:r>
      <w:r w:rsidR="00BC3F4E">
        <w:rPr>
          <w:rStyle w:val="default"/>
          <w:rFonts w:cs="FrankRuehl" w:hint="cs"/>
          <w:rtl/>
        </w:rPr>
        <w:t>מי ש</w:t>
      </w:r>
      <w:r w:rsidR="009C1ED9">
        <w:rPr>
          <w:rStyle w:val="default"/>
          <w:rFonts w:cs="FrankRuehl" w:hint="cs"/>
          <w:rtl/>
        </w:rPr>
        <w:t xml:space="preserve">הפר אדם הוראה מההוראות לפי חוק זה כמפורט להלן, רשאי המפקח להטיל עליו עיצום כספי לפי הוראות פרק זה, בסכום של 100,000 שקלים חדשים ליחיד, ואם הוא תאגיד </w:t>
      </w:r>
      <w:r w:rsidR="009C1ED9">
        <w:rPr>
          <w:rStyle w:val="default"/>
          <w:rFonts w:cs="FrankRuehl"/>
          <w:rtl/>
        </w:rPr>
        <w:t>–</w:t>
      </w:r>
      <w:r w:rsidR="009C1ED9">
        <w:rPr>
          <w:rStyle w:val="default"/>
          <w:rFonts w:cs="FrankRuehl" w:hint="cs"/>
          <w:rtl/>
        </w:rPr>
        <w:t xml:space="preserve"> 250,000 שקלים חדשים:</w:t>
      </w:r>
    </w:p>
    <w:p w14:paraId="53019BEB" w14:textId="77777777" w:rsidR="00BC3F4E" w:rsidRDefault="00BC3F4E" w:rsidP="00BC3F4E">
      <w:pPr>
        <w:pStyle w:val="P00"/>
        <w:spacing w:before="72"/>
        <w:ind w:left="1021" w:right="1134"/>
        <w:rPr>
          <w:rStyle w:val="default"/>
          <w:rFonts w:cs="FrankRuehl" w:hint="cs"/>
          <w:rtl/>
        </w:rPr>
      </w:pPr>
      <w:r>
        <w:rPr>
          <w:rFonts w:hint="cs"/>
          <w:rtl/>
          <w:lang w:eastAsia="en-US"/>
        </w:rPr>
        <w:pict w14:anchorId="1A205325">
          <v:shape id="_x0000_s2694" type="#_x0000_t202" style="position:absolute;left:0;text-align:left;margin-left:470.35pt;margin-top:7.1pt;width:1in;height:16.8pt;z-index:251695616" filled="f" stroked="f">
            <v:textbox inset="1mm,0,1mm,0">
              <w:txbxContent>
                <w:p w14:paraId="5559E188" w14:textId="77777777" w:rsidR="00316D86" w:rsidRDefault="00316D86" w:rsidP="00BC3F4E">
                  <w:pPr>
                    <w:spacing w:line="160" w:lineRule="exact"/>
                    <w:jc w:val="left"/>
                    <w:rPr>
                      <w:rFonts w:cs="Miriam" w:hint="cs"/>
                      <w:noProof/>
                      <w:szCs w:val="18"/>
                      <w:rtl/>
                      <w:lang w:eastAsia="en-US"/>
                    </w:rPr>
                  </w:pPr>
                  <w:r>
                    <w:rPr>
                      <w:rFonts w:cs="Miriam" w:hint="cs"/>
                      <w:noProof/>
                      <w:szCs w:val="18"/>
                      <w:rtl/>
                      <w:lang w:eastAsia="en-US"/>
                    </w:rPr>
                    <w:t>(תיקון מס' 1) תשע"ז-2016</w:t>
                  </w:r>
                </w:p>
              </w:txbxContent>
            </v:textbox>
            <w10:anchorlock/>
          </v:shape>
        </w:pict>
      </w:r>
      <w:r>
        <w:rPr>
          <w:rStyle w:val="default"/>
          <w:rFonts w:cs="FrankRuehl" w:hint="cs"/>
          <w:rtl/>
        </w:rPr>
        <w:t>(1)</w:t>
      </w:r>
      <w:r>
        <w:rPr>
          <w:rStyle w:val="default"/>
          <w:rFonts w:cs="FrankRuehl" w:hint="cs"/>
          <w:rtl/>
        </w:rPr>
        <w:tab/>
        <w:t>מי שעסק במתן שירות בנכס פיננסי או במתן אשראי, בלא רישיון למתן שירות בנכס פיננסי או רישיון למתן אשראי, לפי העניין, בניגוד להוראות סעיף 12(א);</w:t>
      </w:r>
    </w:p>
    <w:p w14:paraId="7FC76766" w14:textId="77777777" w:rsidR="00BC3F4E" w:rsidRDefault="00BC3F4E" w:rsidP="00BC3F4E">
      <w:pPr>
        <w:pStyle w:val="P00"/>
        <w:spacing w:before="72"/>
        <w:ind w:left="1021" w:right="1134"/>
        <w:rPr>
          <w:rStyle w:val="default"/>
          <w:rFonts w:cs="FrankRuehl" w:hint="cs"/>
          <w:rtl/>
        </w:rPr>
      </w:pPr>
      <w:r w:rsidRPr="00BC3F4E">
        <w:rPr>
          <w:rStyle w:val="default"/>
          <w:rFonts w:cs="FrankRuehl" w:hint="cs"/>
          <w:rtl/>
        </w:rPr>
        <w:pict w14:anchorId="65226983">
          <v:shape id="_x0000_s2695" type="#_x0000_t202" style="position:absolute;left:0;text-align:left;margin-left:470.35pt;margin-top:7.1pt;width:1in;height:16.8pt;z-index:251696640" filled="f" stroked="f">
            <v:textbox inset="1mm,0,1mm,0">
              <w:txbxContent>
                <w:p w14:paraId="22A4DA0B" w14:textId="77777777" w:rsidR="00316D86" w:rsidRDefault="00316D86" w:rsidP="00BC3F4E">
                  <w:pPr>
                    <w:spacing w:line="160" w:lineRule="exact"/>
                    <w:jc w:val="left"/>
                    <w:rPr>
                      <w:rFonts w:cs="Miriam" w:hint="cs"/>
                      <w:noProof/>
                      <w:szCs w:val="18"/>
                      <w:rtl/>
                      <w:lang w:eastAsia="en-US"/>
                    </w:rPr>
                  </w:pPr>
                  <w:r>
                    <w:rPr>
                      <w:rFonts w:cs="Miriam" w:hint="cs"/>
                      <w:noProof/>
                      <w:szCs w:val="18"/>
                      <w:rtl/>
                      <w:lang w:eastAsia="en-US"/>
                    </w:rPr>
                    <w:t>(תיקון מס' 1) תשע"ז-2016</w:t>
                  </w:r>
                </w:p>
              </w:txbxContent>
            </v:textbox>
            <w10:anchorlock/>
          </v:shape>
        </w:pict>
      </w:r>
      <w:r>
        <w:rPr>
          <w:rStyle w:val="default"/>
          <w:rFonts w:cs="FrankRuehl" w:hint="cs"/>
          <w:rtl/>
        </w:rPr>
        <w:t>(</w:t>
      </w:r>
      <w:r w:rsidRPr="00BC3F4E">
        <w:rPr>
          <w:rStyle w:val="default"/>
          <w:rFonts w:cs="FrankRuehl" w:hint="cs"/>
          <w:rtl/>
        </w:rPr>
        <w:t>1א)</w:t>
      </w:r>
      <w:r w:rsidRPr="00BC3F4E">
        <w:rPr>
          <w:rStyle w:val="default"/>
          <w:rFonts w:cs="FrankRuehl" w:hint="cs"/>
          <w:rtl/>
        </w:rPr>
        <w:tab/>
        <w:t>אגודה שאינה תאגיד בנקאי שעסקה במתן שירותי פיקדון ואשראי, בהיקף פעילות הנמוך מהיקף פעילות בנקאי, בלא רישיון למתן שירותי פיקדון ואשראי, בניגוד להוראות סעיף 25ב(א)</w:t>
      </w:r>
      <w:r>
        <w:rPr>
          <w:rStyle w:val="default"/>
          <w:rFonts w:cs="FrankRuehl" w:hint="cs"/>
          <w:rtl/>
        </w:rPr>
        <w:t>;</w:t>
      </w:r>
    </w:p>
    <w:p w14:paraId="1FD6BCE0" w14:textId="77777777" w:rsidR="009C1ED9" w:rsidRDefault="00BC3F4E" w:rsidP="00BC3F4E">
      <w:pPr>
        <w:pStyle w:val="P00"/>
        <w:spacing w:before="72"/>
        <w:ind w:left="1021" w:right="1134"/>
        <w:rPr>
          <w:rStyle w:val="default"/>
          <w:rFonts w:cs="FrankRuehl"/>
          <w:rtl/>
        </w:rPr>
      </w:pPr>
      <w:r w:rsidRPr="00BC3F4E">
        <w:rPr>
          <w:rStyle w:val="default"/>
          <w:rFonts w:cs="FrankRuehl" w:hint="cs"/>
          <w:rtl/>
        </w:rPr>
        <w:pict w14:anchorId="7436B3D5">
          <v:shape id="_x0000_s2693" type="#_x0000_t202" style="position:absolute;left:0;text-align:left;margin-left:470.35pt;margin-top:7.1pt;width:1in;height:16.8pt;z-index:251694592" filled="f" stroked="f">
            <v:textbox inset="1mm,0,1mm,0">
              <w:txbxContent>
                <w:p w14:paraId="22284D63" w14:textId="77777777" w:rsidR="00316D86" w:rsidRDefault="00316D86" w:rsidP="00BC3F4E">
                  <w:pPr>
                    <w:spacing w:line="160" w:lineRule="exact"/>
                    <w:jc w:val="left"/>
                    <w:rPr>
                      <w:rFonts w:cs="Miriam" w:hint="cs"/>
                      <w:noProof/>
                      <w:szCs w:val="18"/>
                      <w:rtl/>
                      <w:lang w:eastAsia="en-US"/>
                    </w:rPr>
                  </w:pPr>
                  <w:r>
                    <w:rPr>
                      <w:rFonts w:cs="Miriam" w:hint="cs"/>
                      <w:noProof/>
                      <w:szCs w:val="18"/>
                      <w:rtl/>
                      <w:lang w:eastAsia="en-US"/>
                    </w:rPr>
                    <w:t>(תיקון מס' 1) תשע"ז-2016</w:t>
                  </w:r>
                </w:p>
              </w:txbxContent>
            </v:textbox>
            <w10:anchorlock/>
          </v:shape>
        </w:pict>
      </w:r>
      <w:r w:rsidR="009C1ED9">
        <w:rPr>
          <w:rStyle w:val="default"/>
          <w:rFonts w:cs="FrankRuehl" w:hint="cs"/>
          <w:rtl/>
        </w:rPr>
        <w:t>(</w:t>
      </w:r>
      <w:r w:rsidRPr="00BC3F4E">
        <w:rPr>
          <w:rStyle w:val="default"/>
          <w:rFonts w:cs="FrankRuehl" w:hint="cs"/>
          <w:rtl/>
        </w:rPr>
        <w:t>1ב)</w:t>
      </w:r>
      <w:r w:rsidRPr="00BC3F4E">
        <w:rPr>
          <w:rStyle w:val="default"/>
          <w:rFonts w:cs="FrankRuehl" w:hint="cs"/>
          <w:rtl/>
        </w:rPr>
        <w:tab/>
        <w:t>מי שעיסוקו במתן אשראי שעסק גם בהנפקה של כרטיסי אשראי, בלא רישיון הנפקה, בניגוד להוראות סעיף 25יא</w:t>
      </w:r>
      <w:r w:rsidR="009C1ED9">
        <w:rPr>
          <w:rStyle w:val="default"/>
          <w:rFonts w:cs="FrankRuehl" w:hint="cs"/>
          <w:rtl/>
        </w:rPr>
        <w:t>;</w:t>
      </w:r>
    </w:p>
    <w:p w14:paraId="0C18AAEE" w14:textId="77777777" w:rsidR="00552082" w:rsidRPr="00552082" w:rsidRDefault="00552082" w:rsidP="00552082">
      <w:pPr>
        <w:pStyle w:val="P00"/>
        <w:spacing w:before="72"/>
        <w:ind w:left="1021" w:right="1134"/>
        <w:rPr>
          <w:rStyle w:val="default"/>
          <w:rFonts w:cs="FrankRuehl" w:hint="cs"/>
          <w:rtl/>
        </w:rPr>
      </w:pPr>
      <w:r w:rsidRPr="00BC3F4E">
        <w:rPr>
          <w:rStyle w:val="default"/>
          <w:rFonts w:cs="FrankRuehl" w:hint="cs"/>
          <w:rtl/>
        </w:rPr>
        <w:pict w14:anchorId="719DEC22">
          <v:shape id="_x0000_s2943" type="#_x0000_t202" style="position:absolute;left:0;text-align:left;margin-left:470.35pt;margin-top:7.1pt;width:1in;height:16.8pt;z-index:251826688" filled="f" stroked="f">
            <v:textbox inset="1mm,0,1mm,0">
              <w:txbxContent>
                <w:p w14:paraId="103CB75D" w14:textId="77777777" w:rsidR="00552082" w:rsidRDefault="00552082" w:rsidP="00552082">
                  <w:pPr>
                    <w:spacing w:line="160" w:lineRule="exact"/>
                    <w:jc w:val="left"/>
                    <w:rPr>
                      <w:rFonts w:cs="Miriam" w:hint="cs"/>
                      <w:noProof/>
                      <w:szCs w:val="18"/>
                      <w:rtl/>
                      <w:lang w:eastAsia="en-US"/>
                    </w:rPr>
                  </w:pPr>
                  <w:r>
                    <w:rPr>
                      <w:rFonts w:cs="Miriam" w:hint="cs"/>
                      <w:noProof/>
                      <w:szCs w:val="18"/>
                      <w:rtl/>
                      <w:lang w:eastAsia="en-US"/>
                    </w:rPr>
                    <w:t>(תיקון מס' 4) תשע"ז-2017</w:t>
                  </w:r>
                </w:p>
              </w:txbxContent>
            </v:textbox>
            <w10:anchorlock/>
          </v:shape>
        </w:pict>
      </w:r>
      <w:r>
        <w:rPr>
          <w:rStyle w:val="default"/>
          <w:rFonts w:cs="FrankRuehl" w:hint="cs"/>
          <w:rtl/>
        </w:rPr>
        <w:t>(</w:t>
      </w:r>
      <w:r w:rsidRPr="00BC3F4E">
        <w:rPr>
          <w:rStyle w:val="default"/>
          <w:rFonts w:cs="FrankRuehl" w:hint="cs"/>
          <w:rtl/>
        </w:rPr>
        <w:t>1</w:t>
      </w:r>
      <w:r>
        <w:rPr>
          <w:rStyle w:val="default"/>
          <w:rFonts w:cs="FrankRuehl" w:hint="cs"/>
          <w:rtl/>
        </w:rPr>
        <w:t>ג</w:t>
      </w:r>
      <w:r w:rsidRPr="00BC3F4E">
        <w:rPr>
          <w:rStyle w:val="default"/>
          <w:rFonts w:cs="FrankRuehl" w:hint="cs"/>
          <w:rtl/>
        </w:rPr>
        <w:t>)</w:t>
      </w:r>
      <w:r w:rsidRPr="00BC3F4E">
        <w:rPr>
          <w:rStyle w:val="default"/>
          <w:rFonts w:cs="FrankRuehl" w:hint="cs"/>
          <w:rtl/>
        </w:rPr>
        <w:tab/>
      </w:r>
      <w:r w:rsidRPr="00552082">
        <w:rPr>
          <w:rStyle w:val="default"/>
          <w:rFonts w:cs="FrankRuehl" w:hint="cs"/>
          <w:rtl/>
        </w:rPr>
        <w:t>מי שעסק בהפעלת מערכת לתיווך באשראי בלא רישיון להפעלת מערכת לתיווך באשראי, בניגוד להוראות סעיף 25יח;</w:t>
      </w:r>
    </w:p>
    <w:p w14:paraId="29621FDD" w14:textId="77777777" w:rsidR="009C1ED9" w:rsidRDefault="00BC3F4E" w:rsidP="00CD3C34">
      <w:pPr>
        <w:pStyle w:val="P00"/>
        <w:spacing w:before="72"/>
        <w:ind w:left="1021" w:right="1134"/>
        <w:rPr>
          <w:rStyle w:val="default"/>
          <w:rFonts w:cs="FrankRuehl" w:hint="cs"/>
          <w:rtl/>
        </w:rPr>
      </w:pPr>
      <w:r>
        <w:rPr>
          <w:rFonts w:hint="cs"/>
          <w:rtl/>
          <w:lang w:eastAsia="en-US"/>
        </w:rPr>
        <w:pict w14:anchorId="5278DAFF">
          <v:shape id="_x0000_s2698" type="#_x0000_t202" style="position:absolute;left:0;text-align:left;margin-left:470.35pt;margin-top:7.1pt;width:1in;height:16.8pt;z-index:251697664" filled="f" stroked="f">
            <v:textbox inset="1mm,0,1mm,0">
              <w:txbxContent>
                <w:p w14:paraId="04DC3515" w14:textId="77777777" w:rsidR="00316D86" w:rsidRDefault="00316D86" w:rsidP="00BC3F4E">
                  <w:pPr>
                    <w:spacing w:line="160" w:lineRule="exact"/>
                    <w:jc w:val="left"/>
                    <w:rPr>
                      <w:rFonts w:cs="Miriam" w:hint="cs"/>
                      <w:noProof/>
                      <w:szCs w:val="18"/>
                      <w:rtl/>
                      <w:lang w:eastAsia="en-US"/>
                    </w:rPr>
                  </w:pPr>
                  <w:r>
                    <w:rPr>
                      <w:rFonts w:cs="Miriam" w:hint="cs"/>
                      <w:noProof/>
                      <w:szCs w:val="18"/>
                      <w:rtl/>
                      <w:lang w:eastAsia="en-US"/>
                    </w:rPr>
                    <w:t>(תיקון מס' 1) תשע"ז-2016</w:t>
                  </w:r>
                </w:p>
              </w:txbxContent>
            </v:textbox>
            <w10:anchorlock/>
          </v:shape>
        </w:pict>
      </w:r>
      <w:r w:rsidR="009C1ED9">
        <w:rPr>
          <w:rStyle w:val="default"/>
          <w:rFonts w:cs="FrankRuehl" w:hint="cs"/>
          <w:rtl/>
        </w:rPr>
        <w:t>(2)</w:t>
      </w:r>
      <w:r w:rsidR="009C1ED9">
        <w:rPr>
          <w:rStyle w:val="default"/>
          <w:rFonts w:cs="FrankRuehl" w:hint="cs"/>
          <w:rtl/>
        </w:rPr>
        <w:tab/>
      </w:r>
      <w:r>
        <w:rPr>
          <w:rStyle w:val="default"/>
          <w:rFonts w:cs="FrankRuehl" w:hint="cs"/>
          <w:rtl/>
        </w:rPr>
        <w:t>מי ש</w:t>
      </w:r>
      <w:r w:rsidR="009C1ED9">
        <w:rPr>
          <w:rStyle w:val="default"/>
          <w:rFonts w:cs="FrankRuehl" w:hint="cs"/>
          <w:rtl/>
        </w:rPr>
        <w:t xml:space="preserve">שלט בנותן </w:t>
      </w:r>
      <w:r w:rsidR="00CD3C34">
        <w:rPr>
          <w:rStyle w:val="default"/>
          <w:rFonts w:cs="FrankRuehl" w:hint="cs"/>
          <w:rtl/>
        </w:rPr>
        <w:t>שירותים פיננסיים שהוא תאגיד או היה בעל עניין בנותן שירותים כאמור, בלא היתר מאת המפקח, בניגוד להוראות סעיף 26.</w:t>
      </w:r>
    </w:p>
    <w:p w14:paraId="346D2BFD" w14:textId="77777777" w:rsidR="00CD3C34" w:rsidRDefault="00CD3C34" w:rsidP="009C1ED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 שהפר הוראה מההוראות לפי חוק זה, כמפורט להלן, רשאי המפקח להטיל עליו עיצום כספי לפי הוראות פרק זה, בסכום הבסיסי:</w:t>
      </w:r>
    </w:p>
    <w:p w14:paraId="5B3D666B" w14:textId="77777777" w:rsidR="00CD3C34" w:rsidRDefault="00CD3C34" w:rsidP="00CD3C3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 שהפר הוראה מהוראות המפקח שניתנו לפי סעיף 4;</w:t>
      </w:r>
    </w:p>
    <w:p w14:paraId="5D8F0B15" w14:textId="77777777" w:rsidR="00CD3C34" w:rsidRDefault="0036335C" w:rsidP="0036335C">
      <w:pPr>
        <w:pStyle w:val="P00"/>
        <w:spacing w:before="72"/>
        <w:ind w:left="1021" w:right="1134"/>
        <w:rPr>
          <w:rStyle w:val="default"/>
          <w:rFonts w:cs="FrankRuehl" w:hint="cs"/>
          <w:rtl/>
        </w:rPr>
      </w:pPr>
      <w:r>
        <w:rPr>
          <w:rFonts w:hint="cs"/>
          <w:rtl/>
          <w:lang w:eastAsia="en-US"/>
        </w:rPr>
        <w:pict w14:anchorId="01765237">
          <v:shape id="_x0000_s2701" type="#_x0000_t202" style="position:absolute;left:0;text-align:left;margin-left:470.35pt;margin-top:7.1pt;width:1in;height:31.8pt;z-index:251698688" filled="f" stroked="f">
            <v:textbox inset="1mm,0,1mm,0">
              <w:txbxContent>
                <w:p w14:paraId="3A797F30" w14:textId="77777777" w:rsidR="00316D86" w:rsidRDefault="00316D86" w:rsidP="0036335C">
                  <w:pPr>
                    <w:spacing w:line="160" w:lineRule="exact"/>
                    <w:jc w:val="left"/>
                    <w:rPr>
                      <w:rFonts w:cs="Miriam" w:hint="cs"/>
                      <w:noProof/>
                      <w:szCs w:val="18"/>
                      <w:rtl/>
                      <w:lang w:eastAsia="en-US"/>
                    </w:rPr>
                  </w:pPr>
                  <w:r>
                    <w:rPr>
                      <w:rFonts w:cs="Miriam" w:hint="cs"/>
                      <w:noProof/>
                      <w:szCs w:val="18"/>
                      <w:rtl/>
                      <w:lang w:eastAsia="en-US"/>
                    </w:rPr>
                    <w:t>(תיקון מס' 1) תשע"ז-2016</w:t>
                  </w:r>
                </w:p>
                <w:p w14:paraId="6211194B" w14:textId="77777777" w:rsidR="006026D6" w:rsidRDefault="006026D6" w:rsidP="0036335C">
                  <w:pPr>
                    <w:spacing w:line="160" w:lineRule="exact"/>
                    <w:jc w:val="left"/>
                    <w:rPr>
                      <w:rFonts w:cs="Miriam" w:hint="cs"/>
                      <w:noProof/>
                      <w:szCs w:val="18"/>
                      <w:rtl/>
                      <w:lang w:eastAsia="en-US"/>
                    </w:rPr>
                  </w:pPr>
                  <w:r>
                    <w:rPr>
                      <w:rFonts w:cs="Miriam" w:hint="cs"/>
                      <w:noProof/>
                      <w:szCs w:val="18"/>
                      <w:rtl/>
                      <w:lang w:eastAsia="en-US"/>
                    </w:rPr>
                    <w:t>(תיקון מס' 4) תשע"ז-2017</w:t>
                  </w:r>
                </w:p>
              </w:txbxContent>
            </v:textbox>
            <w10:anchorlock/>
          </v:shape>
        </w:pict>
      </w:r>
      <w:r w:rsidR="00CD3C34">
        <w:rPr>
          <w:rStyle w:val="default"/>
          <w:rFonts w:cs="FrankRuehl" w:hint="cs"/>
          <w:rtl/>
        </w:rPr>
        <w:t>(2)</w:t>
      </w:r>
      <w:r w:rsidR="00CD3C34">
        <w:rPr>
          <w:rStyle w:val="default"/>
          <w:rFonts w:cs="FrankRuehl" w:hint="cs"/>
          <w:rtl/>
        </w:rPr>
        <w:tab/>
        <w:t xml:space="preserve">נותן שירותים פיננסיים שהפר תנאי מתנאי רישיונו, בניגוד להוראות </w:t>
      </w:r>
      <w:r w:rsidRPr="0036335C">
        <w:rPr>
          <w:rStyle w:val="default"/>
          <w:rFonts w:cs="FrankRuehl" w:hint="cs"/>
          <w:rtl/>
        </w:rPr>
        <w:t xml:space="preserve">סעיפים 12(א), </w:t>
      </w:r>
      <w:r w:rsidR="00C302C8" w:rsidRPr="00C302C8">
        <w:rPr>
          <w:rStyle w:val="default"/>
          <w:rFonts w:cs="FrankRuehl" w:hint="cs"/>
          <w:rtl/>
        </w:rPr>
        <w:t>25ב(א), 25יא או 25יח</w:t>
      </w:r>
      <w:r w:rsidRPr="0036335C">
        <w:rPr>
          <w:rStyle w:val="default"/>
          <w:rFonts w:cs="FrankRuehl" w:hint="cs"/>
          <w:rtl/>
        </w:rPr>
        <w:t>, לפי העניין</w:t>
      </w:r>
      <w:r w:rsidR="00CD3C34">
        <w:rPr>
          <w:rStyle w:val="default"/>
          <w:rFonts w:cs="FrankRuehl" w:hint="cs"/>
          <w:rtl/>
        </w:rPr>
        <w:t>;</w:t>
      </w:r>
    </w:p>
    <w:p w14:paraId="53A91A44" w14:textId="77777777" w:rsidR="00CD3C34" w:rsidRDefault="0036335C" w:rsidP="00CD3C34">
      <w:pPr>
        <w:pStyle w:val="P00"/>
        <w:spacing w:before="72"/>
        <w:ind w:left="1021" w:right="1134"/>
        <w:rPr>
          <w:rStyle w:val="default"/>
          <w:rFonts w:cs="FrankRuehl" w:hint="cs"/>
          <w:rtl/>
        </w:rPr>
      </w:pPr>
      <w:r w:rsidRPr="00C302C8">
        <w:rPr>
          <w:rStyle w:val="default"/>
          <w:rFonts w:cs="FrankRuehl" w:hint="cs"/>
          <w:rtl/>
        </w:rPr>
        <w:pict w14:anchorId="333CB8D6">
          <v:shape id="_x0000_s2704" type="#_x0000_t202" style="position:absolute;left:0;text-align:left;margin-left:470.35pt;margin-top:7.1pt;width:1in;height:35.8pt;z-index:251699712" filled="f" stroked="f">
            <v:textbox inset="1mm,0,1mm,0">
              <w:txbxContent>
                <w:p w14:paraId="51717C3C" w14:textId="77777777" w:rsidR="00316D86" w:rsidRDefault="00316D86" w:rsidP="0036335C">
                  <w:pPr>
                    <w:spacing w:line="160" w:lineRule="exact"/>
                    <w:jc w:val="left"/>
                    <w:rPr>
                      <w:rFonts w:cs="Miriam" w:hint="cs"/>
                      <w:noProof/>
                      <w:szCs w:val="18"/>
                      <w:rtl/>
                      <w:lang w:eastAsia="en-US"/>
                    </w:rPr>
                  </w:pPr>
                  <w:r>
                    <w:rPr>
                      <w:rFonts w:cs="Miriam" w:hint="cs"/>
                      <w:noProof/>
                      <w:szCs w:val="18"/>
                      <w:rtl/>
                      <w:lang w:eastAsia="en-US"/>
                    </w:rPr>
                    <w:t>(תיקון מס' 1) תשע"ז-2016</w:t>
                  </w:r>
                </w:p>
                <w:p w14:paraId="09B7E237" w14:textId="77777777" w:rsidR="006026D6" w:rsidRDefault="006026D6" w:rsidP="006026D6">
                  <w:pPr>
                    <w:spacing w:line="160" w:lineRule="exact"/>
                    <w:jc w:val="left"/>
                    <w:rPr>
                      <w:rFonts w:cs="Miriam" w:hint="cs"/>
                      <w:noProof/>
                      <w:szCs w:val="18"/>
                      <w:rtl/>
                      <w:lang w:eastAsia="en-US"/>
                    </w:rPr>
                  </w:pPr>
                  <w:r>
                    <w:rPr>
                      <w:rFonts w:cs="Miriam" w:hint="cs"/>
                      <w:noProof/>
                      <w:szCs w:val="18"/>
                      <w:rtl/>
                      <w:lang w:eastAsia="en-US"/>
                    </w:rPr>
                    <w:t>(תיקון מס' 4) תשע"ז-2017</w:t>
                  </w:r>
                </w:p>
              </w:txbxContent>
            </v:textbox>
            <w10:anchorlock/>
          </v:shape>
        </w:pict>
      </w:r>
      <w:r w:rsidR="00CD3C34">
        <w:rPr>
          <w:rStyle w:val="default"/>
          <w:rFonts w:cs="FrankRuehl" w:hint="cs"/>
          <w:rtl/>
        </w:rPr>
        <w:t>(3)</w:t>
      </w:r>
      <w:r w:rsidR="00CD3C34">
        <w:rPr>
          <w:rStyle w:val="default"/>
          <w:rFonts w:cs="FrankRuehl" w:hint="cs"/>
          <w:rtl/>
        </w:rPr>
        <w:tab/>
        <w:t>נותן שירותים פיננסיים שלא הציג העתק מהרישיון או לא ציין את מספר הרישיון, בניגוד להוראות סעיף 21(ב)</w:t>
      </w:r>
      <w:r>
        <w:rPr>
          <w:rStyle w:val="default"/>
          <w:rFonts w:cs="FrankRuehl" w:hint="cs"/>
          <w:rtl/>
        </w:rPr>
        <w:t xml:space="preserve"> </w:t>
      </w:r>
      <w:r w:rsidRPr="0036335C">
        <w:rPr>
          <w:rStyle w:val="default"/>
          <w:rFonts w:cs="FrankRuehl" w:hint="cs"/>
          <w:rtl/>
        </w:rPr>
        <w:t xml:space="preserve">או בניגוד להוראות </w:t>
      </w:r>
      <w:r w:rsidR="00C302C8" w:rsidRPr="00C302C8">
        <w:rPr>
          <w:rStyle w:val="default"/>
          <w:rFonts w:cs="FrankRuehl" w:hint="cs"/>
          <w:rtl/>
        </w:rPr>
        <w:t>סעיף 25ח, 25טו או 25כד</w:t>
      </w:r>
      <w:r w:rsidRPr="0036335C">
        <w:rPr>
          <w:rStyle w:val="default"/>
          <w:rFonts w:cs="FrankRuehl" w:hint="cs"/>
          <w:rtl/>
        </w:rPr>
        <w:t>, המחילות את סעיף 21(ב) האמור, לפי העניין</w:t>
      </w:r>
      <w:r w:rsidR="00CD3C34">
        <w:rPr>
          <w:rStyle w:val="default"/>
          <w:rFonts w:cs="FrankRuehl" w:hint="cs"/>
          <w:rtl/>
        </w:rPr>
        <w:t>;</w:t>
      </w:r>
    </w:p>
    <w:p w14:paraId="1961834A" w14:textId="77777777" w:rsidR="00CD3C34" w:rsidRDefault="0036335C" w:rsidP="0036335C">
      <w:pPr>
        <w:pStyle w:val="P00"/>
        <w:spacing w:before="72"/>
        <w:ind w:left="1021" w:right="1134"/>
        <w:rPr>
          <w:rStyle w:val="default"/>
          <w:rFonts w:cs="FrankRuehl"/>
          <w:rtl/>
        </w:rPr>
      </w:pPr>
      <w:r w:rsidRPr="00C302C8">
        <w:rPr>
          <w:rStyle w:val="default"/>
          <w:rFonts w:cs="FrankRuehl" w:hint="cs"/>
          <w:rtl/>
        </w:rPr>
        <w:pict w14:anchorId="3B8BADB4">
          <v:shape id="_x0000_s2707" type="#_x0000_t202" style="position:absolute;left:0;text-align:left;margin-left:470.35pt;margin-top:7.1pt;width:1in;height:38pt;z-index:251700736" filled="f" stroked="f">
            <v:textbox inset="1mm,0,1mm,0">
              <w:txbxContent>
                <w:p w14:paraId="10A8C2EF" w14:textId="77777777" w:rsidR="00316D86" w:rsidRDefault="00316D86" w:rsidP="0036335C">
                  <w:pPr>
                    <w:spacing w:line="160" w:lineRule="exact"/>
                    <w:jc w:val="left"/>
                    <w:rPr>
                      <w:rFonts w:cs="Miriam" w:hint="cs"/>
                      <w:noProof/>
                      <w:szCs w:val="18"/>
                      <w:rtl/>
                      <w:lang w:eastAsia="en-US"/>
                    </w:rPr>
                  </w:pPr>
                  <w:r>
                    <w:rPr>
                      <w:rFonts w:cs="Miriam" w:hint="cs"/>
                      <w:noProof/>
                      <w:szCs w:val="18"/>
                      <w:rtl/>
                      <w:lang w:eastAsia="en-US"/>
                    </w:rPr>
                    <w:t>(תיקון מס' 1) תשע"ז-2016</w:t>
                  </w:r>
                </w:p>
                <w:p w14:paraId="354B1215" w14:textId="77777777" w:rsidR="006026D6" w:rsidRDefault="006026D6" w:rsidP="006026D6">
                  <w:pPr>
                    <w:spacing w:line="160" w:lineRule="exact"/>
                    <w:jc w:val="left"/>
                    <w:rPr>
                      <w:rFonts w:cs="Miriam" w:hint="cs"/>
                      <w:noProof/>
                      <w:szCs w:val="18"/>
                      <w:rtl/>
                      <w:lang w:eastAsia="en-US"/>
                    </w:rPr>
                  </w:pPr>
                  <w:r>
                    <w:rPr>
                      <w:rFonts w:cs="Miriam" w:hint="cs"/>
                      <w:noProof/>
                      <w:szCs w:val="18"/>
                      <w:rtl/>
                      <w:lang w:eastAsia="en-US"/>
                    </w:rPr>
                    <w:t>(תיקון מס' 4) תשע"ז-2017</w:t>
                  </w:r>
                </w:p>
              </w:txbxContent>
            </v:textbox>
            <w10:anchorlock/>
          </v:shape>
        </w:pict>
      </w:r>
      <w:r w:rsidR="00CD3C34">
        <w:rPr>
          <w:rStyle w:val="default"/>
          <w:rFonts w:cs="FrankRuehl" w:hint="cs"/>
          <w:rtl/>
        </w:rPr>
        <w:t>(4)</w:t>
      </w:r>
      <w:r w:rsidR="00CD3C34">
        <w:rPr>
          <w:rStyle w:val="default"/>
          <w:rFonts w:cs="FrankRuehl" w:hint="cs"/>
          <w:rtl/>
        </w:rPr>
        <w:tab/>
        <w:t xml:space="preserve">נותן שירותים פיננסיים שלא הודיע למפקח על שינוי שחל בפרט מן הפרטים שמסר לו או על כך </w:t>
      </w:r>
      <w:r>
        <w:rPr>
          <w:rStyle w:val="default"/>
          <w:rFonts w:cs="FrankRuehl" w:hint="cs"/>
          <w:rtl/>
        </w:rPr>
        <w:t>שהוגש</w:t>
      </w:r>
      <w:r w:rsidR="00CD3C34">
        <w:rPr>
          <w:rStyle w:val="default"/>
          <w:rFonts w:cs="FrankRuehl" w:hint="cs"/>
          <w:rtl/>
        </w:rPr>
        <w:t xml:space="preserve"> נגדו כתב אישום, בניגוד להוראות סעיף 22</w:t>
      </w:r>
      <w:r>
        <w:rPr>
          <w:rStyle w:val="default"/>
          <w:rFonts w:cs="FrankRuehl" w:hint="cs"/>
          <w:rtl/>
        </w:rPr>
        <w:t xml:space="preserve"> </w:t>
      </w:r>
      <w:r w:rsidRPr="0036335C">
        <w:rPr>
          <w:rStyle w:val="default"/>
          <w:rFonts w:cs="FrankRuehl" w:hint="cs"/>
          <w:rtl/>
        </w:rPr>
        <w:t xml:space="preserve">או בניגוד להוראות </w:t>
      </w:r>
      <w:r w:rsidR="00C302C8" w:rsidRPr="00C302C8">
        <w:rPr>
          <w:rStyle w:val="default"/>
          <w:rFonts w:cs="FrankRuehl" w:hint="cs"/>
          <w:rtl/>
        </w:rPr>
        <w:t>סעיף 25ח, 25טו או 25כד</w:t>
      </w:r>
      <w:r w:rsidRPr="0036335C">
        <w:rPr>
          <w:rStyle w:val="default"/>
          <w:rFonts w:cs="FrankRuehl" w:hint="cs"/>
          <w:rtl/>
        </w:rPr>
        <w:t>, המחילות את סעיף 22 האמור, לפי העניין</w:t>
      </w:r>
      <w:r w:rsidR="00CD3C34">
        <w:rPr>
          <w:rStyle w:val="default"/>
          <w:rFonts w:cs="FrankRuehl" w:hint="cs"/>
          <w:rtl/>
        </w:rPr>
        <w:t>;</w:t>
      </w:r>
    </w:p>
    <w:p w14:paraId="4CF66687" w14:textId="77777777" w:rsidR="00CD3C34" w:rsidRDefault="00CD3C34" w:rsidP="00CD3C34">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מי שפעל בניגוד לתנאים שנקבעו בהיתר שקיבל, לפי הוראות סעיף 26;</w:t>
      </w:r>
    </w:p>
    <w:p w14:paraId="23C82F2C" w14:textId="77777777" w:rsidR="00CD3C34" w:rsidRDefault="00CD3C34" w:rsidP="00CD3C34">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מחזיק אמצעי שליטה בנותן שירותים פיננסיים מכוח העברה על פי דין שלא מילא אחר הוראת המפקח שניתנה לפי סעיף 29(ב) או (ג);</w:t>
      </w:r>
    </w:p>
    <w:p w14:paraId="51C67490" w14:textId="77777777" w:rsidR="00CD3C34" w:rsidRDefault="00CD3C34" w:rsidP="00CD3C34">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מחזיק אמצעי שליטה בנותן שירותים פיננסיים שהוא תאגיד שלא מסר דיווח בהתאם להוראות לפי סעיף 30;</w:t>
      </w:r>
    </w:p>
    <w:p w14:paraId="4572A063" w14:textId="77777777" w:rsidR="00CD3C34" w:rsidRDefault="00CD3C34" w:rsidP="00CD3C34">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נותן שירותים פיננסיים שמינה נושא משרה או לא הפסיק את כהונתו, בניגוד להוראות סעיף 31;</w:t>
      </w:r>
    </w:p>
    <w:p w14:paraId="597FDB44" w14:textId="77777777" w:rsidR="00CD3C34" w:rsidRDefault="00CD3C34" w:rsidP="00CD3C34">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נושא משרה בנותן שירותים פיננסיים שכיהן בניגוד להוראות סעיף 31;</w:t>
      </w:r>
    </w:p>
    <w:p w14:paraId="190BAFB9" w14:textId="77777777" w:rsidR="00CD3C34" w:rsidRDefault="00BB3584" w:rsidP="00BB3584">
      <w:pPr>
        <w:pStyle w:val="P00"/>
        <w:spacing w:before="72"/>
        <w:ind w:left="1021" w:right="1134"/>
        <w:rPr>
          <w:rStyle w:val="default"/>
          <w:rFonts w:cs="FrankRuehl" w:hint="cs"/>
          <w:rtl/>
        </w:rPr>
      </w:pPr>
      <w:r>
        <w:rPr>
          <w:rFonts w:hint="cs"/>
          <w:rtl/>
          <w:lang w:eastAsia="en-US"/>
        </w:rPr>
        <w:pict w14:anchorId="7893AE10">
          <v:shape id="_x0000_s2710" type="#_x0000_t202" style="position:absolute;left:0;text-align:left;margin-left:470.35pt;margin-top:7.1pt;width:1in;height:16.8pt;z-index:251701760" filled="f" stroked="f">
            <v:textbox style="mso-next-textbox:#_x0000_s2710" inset="1mm,0,1mm,0">
              <w:txbxContent>
                <w:p w14:paraId="00854378" w14:textId="77777777" w:rsidR="00316D86" w:rsidRDefault="00316D86" w:rsidP="00BB3584">
                  <w:pPr>
                    <w:spacing w:line="160" w:lineRule="exact"/>
                    <w:jc w:val="left"/>
                    <w:rPr>
                      <w:rFonts w:cs="Miriam" w:hint="cs"/>
                      <w:noProof/>
                      <w:szCs w:val="18"/>
                      <w:rtl/>
                      <w:lang w:eastAsia="en-US"/>
                    </w:rPr>
                  </w:pPr>
                  <w:r>
                    <w:rPr>
                      <w:rFonts w:cs="Miriam" w:hint="cs"/>
                      <w:noProof/>
                      <w:szCs w:val="18"/>
                      <w:rtl/>
                      <w:lang w:eastAsia="en-US"/>
                    </w:rPr>
                    <w:t>(תיקון מס' 1) תשע"ז-2016</w:t>
                  </w:r>
                </w:p>
              </w:txbxContent>
            </v:textbox>
            <w10:anchorlock/>
          </v:shape>
        </w:pict>
      </w:r>
      <w:r w:rsidR="00CD3C34">
        <w:rPr>
          <w:rStyle w:val="default"/>
          <w:rFonts w:cs="FrankRuehl" w:hint="cs"/>
          <w:rtl/>
        </w:rPr>
        <w:t>(10)</w:t>
      </w:r>
      <w:r w:rsidR="00CD3C34">
        <w:rPr>
          <w:rStyle w:val="default"/>
          <w:rFonts w:cs="FrankRuehl" w:hint="cs"/>
          <w:rtl/>
        </w:rPr>
        <w:tab/>
        <w:t>נותן שירותים פיננסיים שבדירקטוריון שלו מכהנים פחות משלושה חברים, בניגוד להוראות סעיף 33(א);</w:t>
      </w:r>
    </w:p>
    <w:p w14:paraId="706114E3" w14:textId="77777777" w:rsidR="00BB3584" w:rsidRDefault="00BB3584" w:rsidP="00BB3584">
      <w:pPr>
        <w:pStyle w:val="P00"/>
        <w:spacing w:before="72"/>
        <w:ind w:left="1021" w:right="1134"/>
        <w:rPr>
          <w:rStyle w:val="default"/>
          <w:rFonts w:cs="FrankRuehl" w:hint="cs"/>
          <w:rtl/>
        </w:rPr>
      </w:pPr>
      <w:r>
        <w:rPr>
          <w:rFonts w:hint="cs"/>
          <w:rtl/>
          <w:lang w:eastAsia="en-US"/>
        </w:rPr>
        <w:pict w14:anchorId="548991E6">
          <v:shape id="_x0000_s2714" type="#_x0000_t202" style="position:absolute;left:0;text-align:left;margin-left:470.35pt;margin-top:7.1pt;width:1in;height:16.8pt;z-index:251702784" filled="f" stroked="f">
            <v:textbox style="mso-next-textbox:#_x0000_s2714" inset="1mm,0,1mm,0">
              <w:txbxContent>
                <w:p w14:paraId="4CDCFFFA" w14:textId="77777777" w:rsidR="00316D86" w:rsidRDefault="00316D86" w:rsidP="00BB3584">
                  <w:pPr>
                    <w:spacing w:line="160" w:lineRule="exact"/>
                    <w:jc w:val="left"/>
                    <w:rPr>
                      <w:rFonts w:cs="Miriam" w:hint="cs"/>
                      <w:noProof/>
                      <w:szCs w:val="18"/>
                      <w:rtl/>
                      <w:lang w:eastAsia="en-US"/>
                    </w:rPr>
                  </w:pPr>
                  <w:r>
                    <w:rPr>
                      <w:rFonts w:cs="Miriam" w:hint="cs"/>
                      <w:noProof/>
                      <w:szCs w:val="18"/>
                      <w:rtl/>
                      <w:lang w:eastAsia="en-US"/>
                    </w:rPr>
                    <w:t>(תיקון מס' 1) תשע"ז-2016</w:t>
                  </w:r>
                </w:p>
              </w:txbxContent>
            </v:textbox>
            <w10:anchorlock/>
          </v:shape>
        </w:pict>
      </w:r>
      <w:r>
        <w:rPr>
          <w:rStyle w:val="default"/>
          <w:rFonts w:cs="FrankRuehl" w:hint="cs"/>
          <w:rtl/>
        </w:rPr>
        <w:t>(11)</w:t>
      </w:r>
      <w:r>
        <w:rPr>
          <w:rStyle w:val="default"/>
          <w:rFonts w:cs="FrankRuehl" w:hint="cs"/>
          <w:rtl/>
        </w:rPr>
        <w:tab/>
        <w:t xml:space="preserve">נותן שירותים פיננסיים או דירקטור שהפר הוראה מהוראות </w:t>
      </w:r>
      <w:r w:rsidRPr="00BB3584">
        <w:rPr>
          <w:rStyle w:val="default"/>
          <w:rFonts w:cs="FrankRuehl" w:hint="cs"/>
          <w:rtl/>
        </w:rPr>
        <w:t>שהורה המפקח לפי סעיף 33(ב)</w:t>
      </w:r>
      <w:r>
        <w:rPr>
          <w:rStyle w:val="default"/>
          <w:rFonts w:cs="FrankRuehl" w:hint="cs"/>
          <w:rtl/>
        </w:rPr>
        <w:t>;</w:t>
      </w:r>
    </w:p>
    <w:p w14:paraId="576B29A5" w14:textId="77777777" w:rsidR="00BB3584" w:rsidRDefault="00BB3584" w:rsidP="00BB3584">
      <w:pPr>
        <w:pStyle w:val="P00"/>
        <w:spacing w:before="72"/>
        <w:ind w:left="1021" w:right="1134"/>
        <w:rPr>
          <w:rStyle w:val="default"/>
          <w:rFonts w:cs="FrankRuehl" w:hint="cs"/>
          <w:rtl/>
        </w:rPr>
      </w:pPr>
      <w:r w:rsidRPr="00BB3584">
        <w:rPr>
          <w:rStyle w:val="default"/>
          <w:rFonts w:cs="FrankRuehl" w:hint="cs"/>
          <w:rtl/>
        </w:rPr>
        <w:pict w14:anchorId="3CAF0896">
          <v:shape id="_x0000_s2715" type="#_x0000_t202" style="position:absolute;left:0;text-align:left;margin-left:470.35pt;margin-top:7.1pt;width:1in;height:16.8pt;z-index:251703808" filled="f" stroked="f">
            <v:textbox style="mso-next-textbox:#_x0000_s2715" inset="1mm,0,1mm,0">
              <w:txbxContent>
                <w:p w14:paraId="37E4D2A7" w14:textId="77777777" w:rsidR="00316D86" w:rsidRDefault="00316D86" w:rsidP="00BB3584">
                  <w:pPr>
                    <w:spacing w:line="160" w:lineRule="exact"/>
                    <w:jc w:val="left"/>
                    <w:rPr>
                      <w:rFonts w:cs="Miriam" w:hint="cs"/>
                      <w:noProof/>
                      <w:szCs w:val="18"/>
                      <w:rtl/>
                      <w:lang w:eastAsia="en-US"/>
                    </w:rPr>
                  </w:pPr>
                  <w:r>
                    <w:rPr>
                      <w:rFonts w:cs="Miriam" w:hint="cs"/>
                      <w:noProof/>
                      <w:szCs w:val="18"/>
                      <w:rtl/>
                      <w:lang w:eastAsia="en-US"/>
                    </w:rPr>
                    <w:t>(תיקון מס' 1) תשע"ז-2016</w:t>
                  </w:r>
                </w:p>
              </w:txbxContent>
            </v:textbox>
            <w10:anchorlock/>
          </v:shape>
        </w:pict>
      </w:r>
      <w:r>
        <w:rPr>
          <w:rStyle w:val="default"/>
          <w:rFonts w:cs="FrankRuehl" w:hint="cs"/>
          <w:rtl/>
        </w:rPr>
        <w:t>(</w:t>
      </w:r>
      <w:r w:rsidRPr="00BB3584">
        <w:rPr>
          <w:rStyle w:val="default"/>
          <w:rFonts w:cs="FrankRuehl" w:hint="cs"/>
          <w:rtl/>
        </w:rPr>
        <w:t>11א)</w:t>
      </w:r>
      <w:r>
        <w:rPr>
          <w:rStyle w:val="default"/>
          <w:rFonts w:cs="FrankRuehl" w:hint="cs"/>
          <w:rtl/>
        </w:rPr>
        <w:t xml:space="preserve"> </w:t>
      </w:r>
      <w:r w:rsidRPr="00BB3584">
        <w:rPr>
          <w:rStyle w:val="default"/>
          <w:rFonts w:cs="FrankRuehl" w:hint="cs"/>
          <w:rtl/>
        </w:rPr>
        <w:t>נותן שירותים פיננסיים שלא מינה מנהל כללי, בניגוד להוראות סעיף 33א</w:t>
      </w:r>
      <w:r>
        <w:rPr>
          <w:rStyle w:val="default"/>
          <w:rFonts w:cs="FrankRuehl" w:hint="cs"/>
          <w:rtl/>
        </w:rPr>
        <w:t>;</w:t>
      </w:r>
    </w:p>
    <w:p w14:paraId="45298F69" w14:textId="77777777" w:rsidR="005A767D" w:rsidRDefault="00BB3584" w:rsidP="00BB3584">
      <w:pPr>
        <w:pStyle w:val="P00"/>
        <w:spacing w:before="72"/>
        <w:ind w:left="1021" w:right="1134"/>
        <w:rPr>
          <w:rStyle w:val="default"/>
          <w:rFonts w:cs="FrankRuehl" w:hint="cs"/>
          <w:rtl/>
        </w:rPr>
      </w:pPr>
      <w:r>
        <w:rPr>
          <w:rFonts w:hint="cs"/>
          <w:rtl/>
          <w:lang w:eastAsia="en-US"/>
        </w:rPr>
        <w:pict w14:anchorId="21E928C7">
          <v:shape id="_x0000_s2718" type="#_x0000_t202" style="position:absolute;left:0;text-align:left;margin-left:470.35pt;margin-top:7.1pt;width:1in;height:16.8pt;z-index:251704832" filled="f" stroked="f">
            <v:textbox inset="1mm,0,1mm,0">
              <w:txbxContent>
                <w:p w14:paraId="177687A9" w14:textId="77777777" w:rsidR="00316D86" w:rsidRDefault="00316D86" w:rsidP="00BB3584">
                  <w:pPr>
                    <w:spacing w:line="160" w:lineRule="exact"/>
                    <w:jc w:val="left"/>
                    <w:rPr>
                      <w:rFonts w:cs="Miriam" w:hint="cs"/>
                      <w:noProof/>
                      <w:szCs w:val="18"/>
                      <w:rtl/>
                      <w:lang w:eastAsia="en-US"/>
                    </w:rPr>
                  </w:pPr>
                  <w:r>
                    <w:rPr>
                      <w:rFonts w:cs="Miriam" w:hint="cs"/>
                      <w:noProof/>
                      <w:szCs w:val="18"/>
                      <w:rtl/>
                      <w:lang w:eastAsia="en-US"/>
                    </w:rPr>
                    <w:t>(תיקון מס' 1) תשע"ז-2016</w:t>
                  </w:r>
                </w:p>
              </w:txbxContent>
            </v:textbox>
            <w10:anchorlock/>
          </v:shape>
        </w:pict>
      </w:r>
      <w:r w:rsidR="005A767D">
        <w:rPr>
          <w:rStyle w:val="default"/>
          <w:rFonts w:cs="FrankRuehl" w:hint="cs"/>
          <w:rtl/>
        </w:rPr>
        <w:t>(12)</w:t>
      </w:r>
      <w:r w:rsidR="005A767D">
        <w:rPr>
          <w:rStyle w:val="default"/>
          <w:rFonts w:cs="FrankRuehl" w:hint="cs"/>
          <w:rtl/>
        </w:rPr>
        <w:tab/>
        <w:t>נותן שירותים פיננסיים שלא מינה רואה חשבון מבקר, בניגוד להוראות סעיף 34(א)</w:t>
      </w:r>
      <w:r>
        <w:rPr>
          <w:rStyle w:val="default"/>
          <w:rFonts w:cs="FrankRuehl" w:hint="cs"/>
          <w:rtl/>
        </w:rPr>
        <w:t xml:space="preserve"> </w:t>
      </w:r>
      <w:r w:rsidRPr="00BB3584">
        <w:rPr>
          <w:rStyle w:val="default"/>
          <w:rFonts w:cs="FrankRuehl" w:hint="cs"/>
          <w:rtl/>
        </w:rPr>
        <w:t>או שלא מסר למפקח הודעה על הכוונה למנות רואה חשבון מבקר בהתאם להוראות סעיף 34(א1), או שמינה רואה חשבון מבקר או לא הפסיק את כהונתו, בניגוד להוראות המפקח שניתנו לפי סעיף 32(ב) או (ג) כפי שהוחלו בסעיף 34(א1)</w:t>
      </w:r>
      <w:r w:rsidR="005A767D">
        <w:rPr>
          <w:rStyle w:val="default"/>
          <w:rFonts w:cs="FrankRuehl" w:hint="cs"/>
          <w:rtl/>
        </w:rPr>
        <w:t>;</w:t>
      </w:r>
    </w:p>
    <w:p w14:paraId="666F7B45" w14:textId="77777777" w:rsidR="005A767D" w:rsidRDefault="005A767D" w:rsidP="005A767D">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רואה חשבון מבקר שלא מסר הודעה על הפרה למנהל הכללי או למפקח, בניגוד להוראות סעיף 34(ב);</w:t>
      </w:r>
    </w:p>
    <w:p w14:paraId="5DD8F4E2" w14:textId="77777777" w:rsidR="005A767D" w:rsidRDefault="005A767D" w:rsidP="005A767D">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t>נותן שירותים פיננסיים שמינה נושא משרה או בעל תפקיד אחר או לא הפסיק את כהונתו, בניגוד להוראות סעיף 35(א), וכן נושא משרה בנותן שירותים פיננסיים שכיהן בניגוד להוראות הסעיף האמור;</w:t>
      </w:r>
    </w:p>
    <w:p w14:paraId="673774BD" w14:textId="77777777" w:rsidR="005A767D" w:rsidRDefault="005A767D" w:rsidP="005A767D">
      <w:pPr>
        <w:pStyle w:val="P00"/>
        <w:spacing w:before="72"/>
        <w:ind w:left="1021" w:right="1134"/>
        <w:rPr>
          <w:rStyle w:val="default"/>
          <w:rFonts w:cs="FrankRuehl" w:hint="cs"/>
          <w:rtl/>
        </w:rPr>
      </w:pPr>
      <w:r>
        <w:rPr>
          <w:rStyle w:val="default"/>
          <w:rFonts w:cs="FrankRuehl" w:hint="cs"/>
          <w:rtl/>
        </w:rPr>
        <w:t>(15)</w:t>
      </w:r>
      <w:r>
        <w:rPr>
          <w:rStyle w:val="default"/>
          <w:rFonts w:cs="FrankRuehl" w:hint="cs"/>
          <w:rtl/>
        </w:rPr>
        <w:tab/>
        <w:t>נותן שירותים פיננסיים, נושא משרה בנותן שירותים פיננסיים או בעל תפקיד אחר שהפר הוראה מההוראות שקבע השר לפי סעיף 35(ב);</w:t>
      </w:r>
    </w:p>
    <w:p w14:paraId="5586736A" w14:textId="77777777" w:rsidR="005A767D" w:rsidRDefault="005A767D" w:rsidP="005A767D">
      <w:pPr>
        <w:pStyle w:val="P00"/>
        <w:spacing w:before="72"/>
        <w:ind w:left="1021" w:right="1134"/>
        <w:rPr>
          <w:rStyle w:val="default"/>
          <w:rFonts w:cs="FrankRuehl" w:hint="cs"/>
          <w:rtl/>
        </w:rPr>
      </w:pPr>
      <w:r>
        <w:rPr>
          <w:rStyle w:val="default"/>
          <w:rFonts w:cs="FrankRuehl" w:hint="cs"/>
          <w:rtl/>
        </w:rPr>
        <w:t>(16)</w:t>
      </w:r>
      <w:r>
        <w:rPr>
          <w:rStyle w:val="default"/>
          <w:rFonts w:cs="FrankRuehl" w:hint="cs"/>
          <w:rtl/>
        </w:rPr>
        <w:tab/>
        <w:t>מנהל כללי של נותן שירותים פיננסיים שהוא תאגיד או שותף בתאגיד הוא שותפות, שלא קבע כללים ונהלים או לא מינה אחראי להטמעתם ולפיקוח על קיומם, בניגוד להוראות סעיף 63(א);</w:t>
      </w:r>
    </w:p>
    <w:p w14:paraId="220693E8" w14:textId="77777777" w:rsidR="005A767D" w:rsidRDefault="005A767D" w:rsidP="005A767D">
      <w:pPr>
        <w:pStyle w:val="P00"/>
        <w:spacing w:before="72"/>
        <w:ind w:left="1021" w:right="1134"/>
        <w:rPr>
          <w:rStyle w:val="default"/>
          <w:rFonts w:cs="FrankRuehl" w:hint="cs"/>
          <w:rtl/>
        </w:rPr>
      </w:pPr>
      <w:r>
        <w:rPr>
          <w:rStyle w:val="default"/>
          <w:rFonts w:cs="FrankRuehl" w:hint="cs"/>
          <w:rtl/>
        </w:rPr>
        <w:t>(17)</w:t>
      </w:r>
      <w:r>
        <w:rPr>
          <w:rStyle w:val="default"/>
          <w:rFonts w:cs="FrankRuehl" w:hint="cs"/>
          <w:rtl/>
        </w:rPr>
        <w:tab/>
        <w:t>נותן שירותים פיננסיים שהפר הוראה מהוראות המפקח שניתנה לפי סעיף 38;</w:t>
      </w:r>
    </w:p>
    <w:p w14:paraId="7165026C" w14:textId="77777777" w:rsidR="00260629" w:rsidRPr="00260629" w:rsidRDefault="00260629" w:rsidP="00260629">
      <w:pPr>
        <w:pStyle w:val="P00"/>
        <w:spacing w:before="72"/>
        <w:ind w:left="1021" w:right="1134"/>
        <w:rPr>
          <w:rStyle w:val="default"/>
          <w:rFonts w:cs="FrankRuehl" w:hint="cs"/>
          <w:rtl/>
        </w:rPr>
      </w:pPr>
      <w:r w:rsidRPr="00BB3584">
        <w:rPr>
          <w:rStyle w:val="default"/>
          <w:rFonts w:cs="FrankRuehl" w:hint="cs"/>
          <w:rtl/>
        </w:rPr>
        <w:pict w14:anchorId="08CE1C4F">
          <v:shape id="_x0000_s2720" type="#_x0000_t202" style="position:absolute;left:0;text-align:left;margin-left:470.35pt;margin-top:7.1pt;width:1in;height:16.8pt;z-index:251706880" filled="f" stroked="f">
            <v:textbox style="mso-next-textbox:#_x0000_s2720" inset="1mm,0,1mm,0">
              <w:txbxContent>
                <w:p w14:paraId="43752B7F" w14:textId="77777777" w:rsidR="00316D86" w:rsidRDefault="00316D86" w:rsidP="00260629">
                  <w:pPr>
                    <w:spacing w:line="160" w:lineRule="exact"/>
                    <w:jc w:val="left"/>
                    <w:rPr>
                      <w:rFonts w:cs="Miriam" w:hint="cs"/>
                      <w:noProof/>
                      <w:szCs w:val="18"/>
                      <w:rtl/>
                      <w:lang w:eastAsia="en-US"/>
                    </w:rPr>
                  </w:pPr>
                  <w:r>
                    <w:rPr>
                      <w:rFonts w:cs="Miriam" w:hint="cs"/>
                      <w:noProof/>
                      <w:szCs w:val="18"/>
                      <w:rtl/>
                      <w:lang w:eastAsia="en-US"/>
                    </w:rPr>
                    <w:t>(תיקון מס' 1) תשע"ז-2016</w:t>
                  </w:r>
                </w:p>
              </w:txbxContent>
            </v:textbox>
            <w10:anchorlock/>
          </v:shape>
        </w:pict>
      </w:r>
      <w:r>
        <w:rPr>
          <w:rStyle w:val="default"/>
          <w:rFonts w:cs="FrankRuehl" w:hint="cs"/>
          <w:rtl/>
        </w:rPr>
        <w:t>(</w:t>
      </w:r>
      <w:r w:rsidRPr="00260629">
        <w:rPr>
          <w:rStyle w:val="default"/>
          <w:rFonts w:cs="FrankRuehl" w:hint="cs"/>
          <w:rtl/>
        </w:rPr>
        <w:t>17א)</w:t>
      </w:r>
      <w:r>
        <w:rPr>
          <w:rStyle w:val="default"/>
          <w:rFonts w:cs="FrankRuehl" w:hint="cs"/>
          <w:rtl/>
        </w:rPr>
        <w:t xml:space="preserve"> </w:t>
      </w:r>
      <w:r w:rsidRPr="00260629">
        <w:rPr>
          <w:rStyle w:val="default"/>
          <w:rFonts w:cs="FrankRuehl" w:hint="cs"/>
          <w:rtl/>
        </w:rPr>
        <w:t>בעל רישיון למתן שירותי פיקדון ואשראי, שעסק בעיסוק שאינו כאמור בסעיף 38א;</w:t>
      </w:r>
    </w:p>
    <w:p w14:paraId="4B1ACC97" w14:textId="77777777" w:rsidR="00260629" w:rsidRPr="00260629" w:rsidRDefault="00260629" w:rsidP="00260629">
      <w:pPr>
        <w:pStyle w:val="P00"/>
        <w:spacing w:before="72"/>
        <w:ind w:left="1021" w:right="1134"/>
        <w:rPr>
          <w:rStyle w:val="default"/>
          <w:rFonts w:cs="FrankRuehl" w:hint="cs"/>
          <w:rtl/>
        </w:rPr>
      </w:pPr>
      <w:r w:rsidRPr="00BB3584">
        <w:rPr>
          <w:rStyle w:val="default"/>
          <w:rFonts w:cs="FrankRuehl" w:hint="cs"/>
          <w:rtl/>
        </w:rPr>
        <w:pict w14:anchorId="6620B726">
          <v:shape id="_x0000_s2719" type="#_x0000_t202" style="position:absolute;left:0;text-align:left;margin-left:470.35pt;margin-top:7.1pt;width:1in;height:16.8pt;z-index:251705856" filled="f" stroked="f">
            <v:textbox style="mso-next-textbox:#_x0000_s2719" inset="1mm,0,1mm,0">
              <w:txbxContent>
                <w:p w14:paraId="3AFF6A1E" w14:textId="77777777" w:rsidR="00316D86" w:rsidRDefault="00316D86" w:rsidP="00260629">
                  <w:pPr>
                    <w:spacing w:line="160" w:lineRule="exact"/>
                    <w:jc w:val="left"/>
                    <w:rPr>
                      <w:rFonts w:cs="Miriam" w:hint="cs"/>
                      <w:noProof/>
                      <w:szCs w:val="18"/>
                      <w:rtl/>
                      <w:lang w:eastAsia="en-US"/>
                    </w:rPr>
                  </w:pPr>
                  <w:r>
                    <w:rPr>
                      <w:rFonts w:cs="Miriam" w:hint="cs"/>
                      <w:noProof/>
                      <w:szCs w:val="18"/>
                      <w:rtl/>
                      <w:lang w:eastAsia="en-US"/>
                    </w:rPr>
                    <w:t>(תיקון מס' 1) תשע"ז-2016</w:t>
                  </w:r>
                </w:p>
              </w:txbxContent>
            </v:textbox>
            <w10:anchorlock/>
          </v:shape>
        </w:pict>
      </w:r>
      <w:r>
        <w:rPr>
          <w:rStyle w:val="default"/>
          <w:rFonts w:cs="FrankRuehl" w:hint="cs"/>
          <w:rtl/>
        </w:rPr>
        <w:t>(</w:t>
      </w:r>
      <w:r w:rsidRPr="00260629">
        <w:rPr>
          <w:rStyle w:val="default"/>
          <w:rFonts w:cs="FrankRuehl" w:hint="cs"/>
          <w:rtl/>
        </w:rPr>
        <w:t>17ב)</w:t>
      </w:r>
      <w:r>
        <w:rPr>
          <w:rStyle w:val="default"/>
          <w:rFonts w:cs="FrankRuehl" w:hint="cs"/>
          <w:rtl/>
        </w:rPr>
        <w:t xml:space="preserve"> </w:t>
      </w:r>
      <w:r w:rsidRPr="00260629">
        <w:rPr>
          <w:rStyle w:val="default"/>
          <w:rFonts w:cs="FrankRuehl" w:hint="cs"/>
          <w:rtl/>
        </w:rPr>
        <w:t>בעל רישיון למתן שירותי פיקדון ואשראי ששלט בתאגיד, או היה בעל עניין בו, בלא אישור מאת המפקח, בניגוד להוראות סעיף 38ב;</w:t>
      </w:r>
    </w:p>
    <w:p w14:paraId="5E27914C" w14:textId="77777777" w:rsidR="00260629" w:rsidRDefault="00260629" w:rsidP="00260629">
      <w:pPr>
        <w:pStyle w:val="P00"/>
        <w:spacing w:before="72"/>
        <w:ind w:left="1021" w:right="1134"/>
        <w:rPr>
          <w:rStyle w:val="default"/>
          <w:rFonts w:cs="FrankRuehl"/>
          <w:rtl/>
        </w:rPr>
      </w:pPr>
      <w:r w:rsidRPr="00BB3584">
        <w:rPr>
          <w:rStyle w:val="default"/>
          <w:rFonts w:cs="FrankRuehl" w:hint="cs"/>
          <w:rtl/>
        </w:rPr>
        <w:pict w14:anchorId="101F0C57">
          <v:shape id="_x0000_s2721" type="#_x0000_t202" style="position:absolute;left:0;text-align:left;margin-left:470.35pt;margin-top:7.1pt;width:1in;height:16.8pt;z-index:251707904" filled="f" stroked="f">
            <v:textbox style="mso-next-textbox:#_x0000_s2721" inset="1mm,0,1mm,0">
              <w:txbxContent>
                <w:p w14:paraId="7CD9A739" w14:textId="77777777" w:rsidR="00316D86" w:rsidRDefault="00316D86" w:rsidP="00260629">
                  <w:pPr>
                    <w:spacing w:line="160" w:lineRule="exact"/>
                    <w:jc w:val="left"/>
                    <w:rPr>
                      <w:rFonts w:cs="Miriam" w:hint="cs"/>
                      <w:noProof/>
                      <w:szCs w:val="18"/>
                      <w:rtl/>
                      <w:lang w:eastAsia="en-US"/>
                    </w:rPr>
                  </w:pPr>
                  <w:r>
                    <w:rPr>
                      <w:rFonts w:cs="Miriam" w:hint="cs"/>
                      <w:noProof/>
                      <w:szCs w:val="18"/>
                      <w:rtl/>
                      <w:lang w:eastAsia="en-US"/>
                    </w:rPr>
                    <w:t>(תיקון מס' 1) תשע"ז-2016</w:t>
                  </w:r>
                </w:p>
              </w:txbxContent>
            </v:textbox>
            <w10:anchorlock/>
          </v:shape>
        </w:pict>
      </w:r>
      <w:r>
        <w:rPr>
          <w:rStyle w:val="default"/>
          <w:rFonts w:cs="FrankRuehl" w:hint="cs"/>
          <w:rtl/>
        </w:rPr>
        <w:t>(</w:t>
      </w:r>
      <w:r w:rsidRPr="00260629">
        <w:rPr>
          <w:rStyle w:val="default"/>
          <w:rFonts w:cs="FrankRuehl" w:hint="cs"/>
          <w:rtl/>
        </w:rPr>
        <w:t>17ג)</w:t>
      </w:r>
      <w:r>
        <w:rPr>
          <w:rStyle w:val="default"/>
          <w:rFonts w:cs="FrankRuehl" w:hint="cs"/>
          <w:rtl/>
        </w:rPr>
        <w:t xml:space="preserve"> </w:t>
      </w:r>
      <w:r w:rsidRPr="00260629">
        <w:rPr>
          <w:rStyle w:val="default"/>
          <w:rFonts w:cs="FrankRuehl" w:hint="cs"/>
          <w:rtl/>
        </w:rPr>
        <w:t>בעל רישיון הנפקה המבצע הנפקה או פעילות נלווית הקשורה להנפקה, באמצעות אדם אחר, שלא בהתאם להוראות המפקח, בניגוד להוראות סעיף 38;</w:t>
      </w:r>
    </w:p>
    <w:p w14:paraId="2EFE05A6" w14:textId="77777777" w:rsidR="00C302C8" w:rsidRPr="00C302C8" w:rsidRDefault="00C302C8" w:rsidP="00C302C8">
      <w:pPr>
        <w:pStyle w:val="P00"/>
        <w:spacing w:before="72"/>
        <w:ind w:left="1021" w:right="1134"/>
        <w:rPr>
          <w:rStyle w:val="default"/>
          <w:rFonts w:cs="FrankRuehl" w:hint="cs"/>
          <w:rtl/>
        </w:rPr>
      </w:pPr>
      <w:r w:rsidRPr="00BC3F4E">
        <w:rPr>
          <w:rStyle w:val="default"/>
          <w:rFonts w:cs="FrankRuehl" w:hint="cs"/>
          <w:rtl/>
        </w:rPr>
        <w:pict w14:anchorId="12292FCA">
          <v:shape id="_x0000_s2945" type="#_x0000_t202" style="position:absolute;left:0;text-align:left;margin-left:470.35pt;margin-top:7.1pt;width:1in;height:16.8pt;z-index:251828736" filled="f" stroked="f">
            <v:textbox inset="1mm,0,1mm,0">
              <w:txbxContent>
                <w:p w14:paraId="765D29FD" w14:textId="77777777" w:rsidR="00C302C8" w:rsidRDefault="00C302C8" w:rsidP="00C302C8">
                  <w:pPr>
                    <w:spacing w:line="160" w:lineRule="exact"/>
                    <w:jc w:val="left"/>
                    <w:rPr>
                      <w:rFonts w:cs="Miriam" w:hint="cs"/>
                      <w:noProof/>
                      <w:szCs w:val="18"/>
                      <w:rtl/>
                      <w:lang w:eastAsia="en-US"/>
                    </w:rPr>
                  </w:pPr>
                  <w:r>
                    <w:rPr>
                      <w:rFonts w:cs="Miriam" w:hint="cs"/>
                      <w:noProof/>
                      <w:szCs w:val="18"/>
                      <w:rtl/>
                      <w:lang w:eastAsia="en-US"/>
                    </w:rPr>
                    <w:t>(תיקון מס' 4) תשע"ז-2017</w:t>
                  </w:r>
                </w:p>
              </w:txbxContent>
            </v:textbox>
            <w10:anchorlock/>
          </v:shape>
        </w:pict>
      </w:r>
      <w:r>
        <w:rPr>
          <w:rStyle w:val="default"/>
          <w:rFonts w:cs="FrankRuehl" w:hint="cs"/>
          <w:rtl/>
        </w:rPr>
        <w:t>(17ד</w:t>
      </w:r>
      <w:r w:rsidRPr="00BC3F4E">
        <w:rPr>
          <w:rStyle w:val="default"/>
          <w:rFonts w:cs="FrankRuehl" w:hint="cs"/>
          <w:rtl/>
        </w:rPr>
        <w:t>)</w:t>
      </w:r>
      <w:r>
        <w:rPr>
          <w:rStyle w:val="default"/>
          <w:rFonts w:cs="FrankRuehl" w:hint="cs"/>
          <w:rtl/>
        </w:rPr>
        <w:t xml:space="preserve"> </w:t>
      </w:r>
      <w:r w:rsidRPr="00C302C8">
        <w:rPr>
          <w:rStyle w:val="default"/>
          <w:rFonts w:cs="FrankRuehl" w:hint="cs"/>
          <w:rtl/>
        </w:rPr>
        <w:t>בעל רישיון להפעלת מערכת לתיווך באשראי שלא ניהל כספים בחשבון נאמנות, בניגוד להוראות סעיף 38ה(א);</w:t>
      </w:r>
    </w:p>
    <w:p w14:paraId="622B8081" w14:textId="77777777" w:rsidR="00C302C8" w:rsidRPr="00C302C8" w:rsidRDefault="00C302C8" w:rsidP="00C302C8">
      <w:pPr>
        <w:pStyle w:val="P00"/>
        <w:spacing w:before="72"/>
        <w:ind w:left="1021" w:right="1134"/>
        <w:rPr>
          <w:rStyle w:val="default"/>
          <w:rFonts w:cs="FrankRuehl" w:hint="cs"/>
          <w:rtl/>
        </w:rPr>
      </w:pPr>
      <w:r w:rsidRPr="00BC3F4E">
        <w:rPr>
          <w:rStyle w:val="default"/>
          <w:rFonts w:cs="FrankRuehl" w:hint="cs"/>
          <w:rtl/>
        </w:rPr>
        <w:pict w14:anchorId="511B051D">
          <v:shape id="_x0000_s2944" type="#_x0000_t202" style="position:absolute;left:0;text-align:left;margin-left:470.35pt;margin-top:7.1pt;width:1in;height:16.8pt;z-index:251827712" filled="f" stroked="f">
            <v:textbox inset="1mm,0,1mm,0">
              <w:txbxContent>
                <w:p w14:paraId="5909B975" w14:textId="77777777" w:rsidR="00C302C8" w:rsidRDefault="00C302C8" w:rsidP="00C302C8">
                  <w:pPr>
                    <w:spacing w:line="160" w:lineRule="exact"/>
                    <w:jc w:val="left"/>
                    <w:rPr>
                      <w:rFonts w:cs="Miriam" w:hint="cs"/>
                      <w:noProof/>
                      <w:szCs w:val="18"/>
                      <w:rtl/>
                      <w:lang w:eastAsia="en-US"/>
                    </w:rPr>
                  </w:pPr>
                  <w:r>
                    <w:rPr>
                      <w:rFonts w:cs="Miriam" w:hint="cs"/>
                      <w:noProof/>
                      <w:szCs w:val="18"/>
                      <w:rtl/>
                      <w:lang w:eastAsia="en-US"/>
                    </w:rPr>
                    <w:t>(תיקון מס' 4) תשע"ז-2017</w:t>
                  </w:r>
                </w:p>
              </w:txbxContent>
            </v:textbox>
            <w10:anchorlock/>
          </v:shape>
        </w:pict>
      </w:r>
      <w:r>
        <w:rPr>
          <w:rStyle w:val="default"/>
          <w:rFonts w:cs="FrankRuehl" w:hint="cs"/>
          <w:rtl/>
        </w:rPr>
        <w:t>(17ה</w:t>
      </w:r>
      <w:r w:rsidRPr="00BC3F4E">
        <w:rPr>
          <w:rStyle w:val="default"/>
          <w:rFonts w:cs="FrankRuehl" w:hint="cs"/>
          <w:rtl/>
        </w:rPr>
        <w:t>)</w:t>
      </w:r>
      <w:r>
        <w:rPr>
          <w:rStyle w:val="default"/>
          <w:rFonts w:cs="FrankRuehl" w:hint="cs"/>
          <w:rtl/>
        </w:rPr>
        <w:t xml:space="preserve"> </w:t>
      </w:r>
      <w:r w:rsidRPr="00C302C8">
        <w:rPr>
          <w:rStyle w:val="default"/>
          <w:rFonts w:cs="FrankRuehl" w:hint="cs"/>
          <w:rtl/>
        </w:rPr>
        <w:t>בעל רישיון להפעלת מערכת לתיווך באשראי שפעל בניגוד להוראות המפקח לעניין ניהול חשבון נאמנות, שניתנו בהתאם להוראות סעיף 38ה(ג);</w:t>
      </w:r>
    </w:p>
    <w:p w14:paraId="39EDAE7A" w14:textId="77777777" w:rsidR="00C302C8" w:rsidRPr="00C302C8" w:rsidRDefault="00C302C8" w:rsidP="00C302C8">
      <w:pPr>
        <w:pStyle w:val="P00"/>
        <w:spacing w:before="72"/>
        <w:ind w:left="1021" w:right="1134"/>
        <w:rPr>
          <w:rStyle w:val="default"/>
          <w:rFonts w:cs="FrankRuehl" w:hint="cs"/>
          <w:rtl/>
        </w:rPr>
      </w:pPr>
      <w:r w:rsidRPr="00BC3F4E">
        <w:rPr>
          <w:rStyle w:val="default"/>
          <w:rFonts w:cs="FrankRuehl" w:hint="cs"/>
          <w:rtl/>
        </w:rPr>
        <w:pict w14:anchorId="14A0143C">
          <v:shape id="_x0000_s2946" type="#_x0000_t202" style="position:absolute;left:0;text-align:left;margin-left:470.35pt;margin-top:7.1pt;width:1in;height:16.8pt;z-index:251829760" filled="f" stroked="f">
            <v:textbox inset="1mm,0,1mm,0">
              <w:txbxContent>
                <w:p w14:paraId="142EE4EC" w14:textId="77777777" w:rsidR="00C302C8" w:rsidRDefault="00C302C8" w:rsidP="00C302C8">
                  <w:pPr>
                    <w:spacing w:line="160" w:lineRule="exact"/>
                    <w:jc w:val="left"/>
                    <w:rPr>
                      <w:rFonts w:cs="Miriam" w:hint="cs"/>
                      <w:noProof/>
                      <w:szCs w:val="18"/>
                      <w:rtl/>
                      <w:lang w:eastAsia="en-US"/>
                    </w:rPr>
                  </w:pPr>
                  <w:r>
                    <w:rPr>
                      <w:rFonts w:cs="Miriam" w:hint="cs"/>
                      <w:noProof/>
                      <w:szCs w:val="18"/>
                      <w:rtl/>
                      <w:lang w:eastAsia="en-US"/>
                    </w:rPr>
                    <w:t>(תיקון מס' 4) תשע"ז-2017</w:t>
                  </w:r>
                </w:p>
              </w:txbxContent>
            </v:textbox>
            <w10:anchorlock/>
          </v:shape>
        </w:pict>
      </w:r>
      <w:r>
        <w:rPr>
          <w:rStyle w:val="default"/>
          <w:rFonts w:cs="FrankRuehl" w:hint="cs"/>
          <w:rtl/>
        </w:rPr>
        <w:t>(17ו</w:t>
      </w:r>
      <w:r w:rsidRPr="00BC3F4E">
        <w:rPr>
          <w:rStyle w:val="default"/>
          <w:rFonts w:cs="FrankRuehl" w:hint="cs"/>
          <w:rtl/>
        </w:rPr>
        <w:t>)</w:t>
      </w:r>
      <w:r>
        <w:rPr>
          <w:rStyle w:val="default"/>
          <w:rFonts w:cs="FrankRuehl" w:hint="cs"/>
          <w:rtl/>
        </w:rPr>
        <w:t xml:space="preserve"> </w:t>
      </w:r>
      <w:r w:rsidRPr="00C302C8">
        <w:rPr>
          <w:rStyle w:val="default"/>
          <w:rFonts w:cs="FrankRuehl" w:hint="cs"/>
          <w:rtl/>
        </w:rPr>
        <w:t>בעל רישיון להפעלת מערכת לתיווך באשראי שפעל בניגוד עניינים בניגוד לתנאים שקבע המפקח או להוראות שנתן לפי סעיף 38ו(ב) או (ג);</w:t>
      </w:r>
    </w:p>
    <w:p w14:paraId="6E4B6173" w14:textId="77777777" w:rsidR="00C302C8" w:rsidRPr="00C302C8" w:rsidRDefault="00C302C8" w:rsidP="00C302C8">
      <w:pPr>
        <w:pStyle w:val="P00"/>
        <w:spacing w:before="72"/>
        <w:ind w:left="1021" w:right="1134"/>
        <w:rPr>
          <w:rStyle w:val="default"/>
          <w:rFonts w:cs="FrankRuehl" w:hint="cs"/>
          <w:rtl/>
        </w:rPr>
      </w:pPr>
      <w:r w:rsidRPr="00BC3F4E">
        <w:rPr>
          <w:rStyle w:val="default"/>
          <w:rFonts w:cs="FrankRuehl" w:hint="cs"/>
          <w:rtl/>
        </w:rPr>
        <w:pict w14:anchorId="5C350E72">
          <v:shape id="_x0000_s2947" type="#_x0000_t202" style="position:absolute;left:0;text-align:left;margin-left:470.35pt;margin-top:7.1pt;width:1in;height:16.8pt;z-index:251830784" filled="f" stroked="f">
            <v:textbox inset="1mm,0,1mm,0">
              <w:txbxContent>
                <w:p w14:paraId="306CE358" w14:textId="77777777" w:rsidR="00C302C8" w:rsidRDefault="00C302C8" w:rsidP="00C302C8">
                  <w:pPr>
                    <w:spacing w:line="160" w:lineRule="exact"/>
                    <w:jc w:val="left"/>
                    <w:rPr>
                      <w:rFonts w:cs="Miriam" w:hint="cs"/>
                      <w:noProof/>
                      <w:szCs w:val="18"/>
                      <w:rtl/>
                      <w:lang w:eastAsia="en-US"/>
                    </w:rPr>
                  </w:pPr>
                  <w:r>
                    <w:rPr>
                      <w:rFonts w:cs="Miriam" w:hint="cs"/>
                      <w:noProof/>
                      <w:szCs w:val="18"/>
                      <w:rtl/>
                      <w:lang w:eastAsia="en-US"/>
                    </w:rPr>
                    <w:t>(תיקון מס' 4) תשע"ז-2017</w:t>
                  </w:r>
                </w:p>
              </w:txbxContent>
            </v:textbox>
            <w10:anchorlock/>
          </v:shape>
        </w:pict>
      </w:r>
      <w:r>
        <w:rPr>
          <w:rStyle w:val="default"/>
          <w:rFonts w:cs="FrankRuehl" w:hint="cs"/>
          <w:rtl/>
        </w:rPr>
        <w:t>(17ז</w:t>
      </w:r>
      <w:r w:rsidRPr="00BC3F4E">
        <w:rPr>
          <w:rStyle w:val="default"/>
          <w:rFonts w:cs="FrankRuehl" w:hint="cs"/>
          <w:rtl/>
        </w:rPr>
        <w:t>)</w:t>
      </w:r>
      <w:r>
        <w:rPr>
          <w:rStyle w:val="default"/>
          <w:rFonts w:cs="FrankRuehl" w:hint="cs"/>
          <w:rtl/>
        </w:rPr>
        <w:t xml:space="preserve"> </w:t>
      </w:r>
      <w:r w:rsidRPr="00C302C8">
        <w:rPr>
          <w:rStyle w:val="default"/>
          <w:rFonts w:cs="FrankRuehl" w:hint="cs"/>
          <w:rtl/>
        </w:rPr>
        <w:t>בעל רישיון להפעלת מערכת לתיווך באשראי שמסר פרטים מזהים שלא לקוח ללקוח אחר, בניגוד להוראות לפי סעיף 38ז;</w:t>
      </w:r>
    </w:p>
    <w:p w14:paraId="5CE65E87" w14:textId="77777777" w:rsidR="005A767D" w:rsidRDefault="005A767D" w:rsidP="00417EE6">
      <w:pPr>
        <w:pStyle w:val="P00"/>
        <w:spacing w:before="72"/>
        <w:ind w:left="1021" w:right="1134"/>
        <w:rPr>
          <w:rStyle w:val="default"/>
          <w:rFonts w:cs="FrankRuehl" w:hint="cs"/>
          <w:rtl/>
        </w:rPr>
      </w:pPr>
      <w:r>
        <w:rPr>
          <w:rStyle w:val="default"/>
          <w:rFonts w:cs="FrankRuehl" w:hint="cs"/>
          <w:rtl/>
        </w:rPr>
        <w:t>(18)</w:t>
      </w:r>
      <w:r>
        <w:rPr>
          <w:rStyle w:val="default"/>
          <w:rFonts w:cs="FrankRuehl" w:hint="cs"/>
          <w:rtl/>
        </w:rPr>
        <w:tab/>
      </w:r>
      <w:r w:rsidR="007A0156">
        <w:rPr>
          <w:rStyle w:val="default"/>
          <w:rFonts w:cs="FrankRuehl" w:hint="cs"/>
          <w:rtl/>
        </w:rPr>
        <w:t>נותן שירותים פיננסיים שלא הגיש דוח או הודעה בהתאם להוראות לפי סעיף 39;</w:t>
      </w:r>
    </w:p>
    <w:p w14:paraId="0CC554A9" w14:textId="77777777" w:rsidR="007A0156" w:rsidRDefault="007A0156" w:rsidP="00417EE6">
      <w:pPr>
        <w:pStyle w:val="P00"/>
        <w:spacing w:before="72"/>
        <w:ind w:left="1021" w:right="1134"/>
        <w:rPr>
          <w:rStyle w:val="default"/>
          <w:rFonts w:cs="FrankRuehl" w:hint="cs"/>
          <w:rtl/>
        </w:rPr>
      </w:pPr>
      <w:r>
        <w:rPr>
          <w:rStyle w:val="default"/>
          <w:rFonts w:cs="FrankRuehl" w:hint="cs"/>
          <w:rtl/>
        </w:rPr>
        <w:t>(19)</w:t>
      </w:r>
      <w:r>
        <w:rPr>
          <w:rStyle w:val="default"/>
          <w:rFonts w:cs="FrankRuehl" w:hint="cs"/>
          <w:rtl/>
        </w:rPr>
        <w:tab/>
        <w:t>נותן שירותים פיננסיים שהוא תאגיד בעל רישיון מורחב, שלא כלל בפרוטוקול האסיפה הכללית את הפרטים הדרושים, בניגוד להוראות סעיף 40(א);</w:t>
      </w:r>
    </w:p>
    <w:p w14:paraId="094D954A" w14:textId="77777777" w:rsidR="007A0156" w:rsidRDefault="007A0156" w:rsidP="00417EE6">
      <w:pPr>
        <w:pStyle w:val="P00"/>
        <w:spacing w:before="72"/>
        <w:ind w:left="1021" w:right="1134"/>
        <w:rPr>
          <w:rStyle w:val="default"/>
          <w:rFonts w:cs="FrankRuehl" w:hint="cs"/>
          <w:rtl/>
        </w:rPr>
      </w:pPr>
      <w:r>
        <w:rPr>
          <w:rStyle w:val="default"/>
          <w:rFonts w:cs="FrankRuehl" w:hint="cs"/>
          <w:rtl/>
        </w:rPr>
        <w:t>(20)</w:t>
      </w:r>
      <w:r>
        <w:rPr>
          <w:rStyle w:val="default"/>
          <w:rFonts w:cs="FrankRuehl" w:hint="cs"/>
          <w:rtl/>
        </w:rPr>
        <w:tab/>
      </w:r>
      <w:r w:rsidR="007E3AAC">
        <w:rPr>
          <w:rStyle w:val="default"/>
          <w:rFonts w:cs="FrankRuehl" w:hint="cs"/>
          <w:rtl/>
        </w:rPr>
        <w:t>מי שנכח או הצביע באסיפה כללית של נותן שירותים פיננסיים שהוא תאגיד ולא מסר למפקח פרטים, לפי דרישתו, בניגוד להוראות סעיף 40(ב);</w:t>
      </w:r>
    </w:p>
    <w:p w14:paraId="0064ECB6" w14:textId="77777777" w:rsidR="007E3AAC" w:rsidRDefault="007E3AAC" w:rsidP="00417EE6">
      <w:pPr>
        <w:pStyle w:val="P00"/>
        <w:spacing w:before="72"/>
        <w:ind w:left="1021" w:right="1134"/>
        <w:rPr>
          <w:rStyle w:val="default"/>
          <w:rFonts w:cs="FrankRuehl" w:hint="cs"/>
          <w:rtl/>
        </w:rPr>
      </w:pPr>
      <w:r>
        <w:rPr>
          <w:rStyle w:val="default"/>
          <w:rFonts w:cs="FrankRuehl" w:hint="cs"/>
          <w:rtl/>
        </w:rPr>
        <w:t>(21)</w:t>
      </w:r>
      <w:r>
        <w:rPr>
          <w:rStyle w:val="default"/>
          <w:rFonts w:cs="FrankRuehl" w:hint="cs"/>
          <w:rtl/>
        </w:rPr>
        <w:tab/>
        <w:t>נותן שירותים פיננסים שעשה דבר העלול להטעות לקוח בעניין מהותי בעסקה, בניגוד להוראות סעיף 41;</w:t>
      </w:r>
    </w:p>
    <w:p w14:paraId="3AD9B7C4" w14:textId="77777777" w:rsidR="007E3AAC" w:rsidRDefault="007E3AAC" w:rsidP="00417EE6">
      <w:pPr>
        <w:pStyle w:val="P00"/>
        <w:spacing w:before="72"/>
        <w:ind w:left="1021" w:right="1134"/>
        <w:rPr>
          <w:rStyle w:val="default"/>
          <w:rFonts w:cs="FrankRuehl" w:hint="cs"/>
          <w:rtl/>
        </w:rPr>
      </w:pPr>
      <w:r>
        <w:rPr>
          <w:rStyle w:val="default"/>
          <w:rFonts w:cs="FrankRuehl" w:hint="cs"/>
          <w:rtl/>
        </w:rPr>
        <w:t>(22)</w:t>
      </w:r>
      <w:r>
        <w:rPr>
          <w:rStyle w:val="default"/>
          <w:rFonts w:cs="FrankRuehl" w:hint="cs"/>
          <w:rtl/>
        </w:rPr>
        <w:tab/>
        <w:t>פרסם פרסומת מטעה בניגוד להוראות סעיף 42(ג);</w:t>
      </w:r>
    </w:p>
    <w:p w14:paraId="4D6BB624" w14:textId="77777777" w:rsidR="007E3AAC" w:rsidRDefault="007E3AAC" w:rsidP="00417EE6">
      <w:pPr>
        <w:pStyle w:val="P00"/>
        <w:spacing w:before="72"/>
        <w:ind w:left="1021" w:right="1134"/>
        <w:rPr>
          <w:rStyle w:val="default"/>
          <w:rFonts w:cs="FrankRuehl" w:hint="cs"/>
          <w:rtl/>
        </w:rPr>
      </w:pPr>
      <w:r>
        <w:rPr>
          <w:rStyle w:val="default"/>
          <w:rFonts w:cs="FrankRuehl" w:hint="cs"/>
          <w:rtl/>
        </w:rPr>
        <w:t>(23)</w:t>
      </w:r>
      <w:r>
        <w:rPr>
          <w:rStyle w:val="default"/>
          <w:rFonts w:cs="FrankRuehl" w:hint="cs"/>
          <w:rtl/>
        </w:rPr>
        <w:tab/>
        <w:t>נותן שירותים פיננסיים שהפעיל השפעה בלתי הוגנת בניגוד להוראות סעיף 43(ב), למעט פסקה (6) שבו;</w:t>
      </w:r>
    </w:p>
    <w:p w14:paraId="3837666F" w14:textId="77777777" w:rsidR="007E3AAC" w:rsidRDefault="007E3AAC" w:rsidP="00417EE6">
      <w:pPr>
        <w:pStyle w:val="P00"/>
        <w:spacing w:before="72"/>
        <w:ind w:left="1021" w:right="1134"/>
        <w:rPr>
          <w:rStyle w:val="default"/>
          <w:rFonts w:cs="FrankRuehl" w:hint="cs"/>
          <w:rtl/>
        </w:rPr>
      </w:pPr>
      <w:r>
        <w:rPr>
          <w:rStyle w:val="default"/>
          <w:rFonts w:cs="FrankRuehl" w:hint="cs"/>
          <w:rtl/>
        </w:rPr>
        <w:t>(24)</w:t>
      </w:r>
      <w:r>
        <w:rPr>
          <w:rStyle w:val="default"/>
          <w:rFonts w:cs="FrankRuehl" w:hint="cs"/>
          <w:rtl/>
        </w:rPr>
        <w:tab/>
      </w:r>
      <w:r w:rsidR="00417EE6">
        <w:rPr>
          <w:rStyle w:val="default"/>
          <w:rFonts w:cs="FrankRuehl" w:hint="cs"/>
          <w:rtl/>
        </w:rPr>
        <w:t>נותן שירותיים פיננסיים שהתנה מתן שירות פיננסי בקניית נכס או שירות אחר, ממנו או מאדם אחר, בניגוד להוראות סעיף 44;</w:t>
      </w:r>
    </w:p>
    <w:p w14:paraId="4061849E" w14:textId="77777777" w:rsidR="006939DE" w:rsidRPr="006939DE" w:rsidRDefault="006939DE" w:rsidP="006939DE">
      <w:pPr>
        <w:pStyle w:val="P00"/>
        <w:spacing w:before="72"/>
        <w:ind w:left="1021" w:right="1134"/>
        <w:rPr>
          <w:rStyle w:val="default"/>
          <w:rFonts w:cs="FrankRuehl" w:hint="cs"/>
          <w:rtl/>
        </w:rPr>
      </w:pPr>
      <w:r w:rsidRPr="00F64A28">
        <w:rPr>
          <w:rStyle w:val="default"/>
          <w:rFonts w:cs="FrankRuehl" w:hint="cs"/>
          <w:rtl/>
        </w:rPr>
        <w:pict w14:anchorId="7A7824A5">
          <v:shape id="_x0000_s2940" type="#_x0000_t202" style="position:absolute;left:0;text-align:left;margin-left:470.35pt;margin-top:7.1pt;width:1in;height:16.8pt;z-index:251823616" filled="f" stroked="f">
            <v:textbox style="mso-next-textbox:#_x0000_s2940" inset="1mm,0,1mm,0">
              <w:txbxContent>
                <w:p w14:paraId="1437F777" w14:textId="77777777" w:rsidR="006939DE" w:rsidRDefault="006939DE" w:rsidP="006939DE">
                  <w:pPr>
                    <w:spacing w:line="160" w:lineRule="exact"/>
                    <w:jc w:val="left"/>
                    <w:rPr>
                      <w:rFonts w:cs="Miriam" w:hint="cs"/>
                      <w:noProof/>
                      <w:szCs w:val="18"/>
                      <w:rtl/>
                      <w:lang w:eastAsia="en-US"/>
                    </w:rPr>
                  </w:pPr>
                  <w:r>
                    <w:rPr>
                      <w:rFonts w:cs="Miriam" w:hint="cs"/>
                      <w:noProof/>
                      <w:szCs w:val="18"/>
                      <w:rtl/>
                      <w:lang w:eastAsia="en-US"/>
                    </w:rPr>
                    <w:t>(תיקון מס' 5) תשע"ז-2017</w:t>
                  </w:r>
                </w:p>
              </w:txbxContent>
            </v:textbox>
            <w10:anchorlock/>
          </v:shape>
        </w:pict>
      </w:r>
      <w:r>
        <w:rPr>
          <w:rStyle w:val="default"/>
          <w:rFonts w:cs="FrankRuehl" w:hint="cs"/>
          <w:rtl/>
        </w:rPr>
        <w:t>(</w:t>
      </w:r>
      <w:r w:rsidRPr="006939DE">
        <w:rPr>
          <w:rStyle w:val="default"/>
          <w:rFonts w:cs="FrankRuehl" w:hint="cs"/>
          <w:rtl/>
        </w:rPr>
        <w:t>24א)</w:t>
      </w:r>
      <w:r>
        <w:rPr>
          <w:rStyle w:val="default"/>
          <w:rFonts w:cs="FrankRuehl" w:hint="cs"/>
          <w:rtl/>
        </w:rPr>
        <w:t xml:space="preserve"> </w:t>
      </w:r>
      <w:r w:rsidRPr="006939DE">
        <w:rPr>
          <w:rStyle w:val="default"/>
          <w:rFonts w:cs="FrankRuehl" w:hint="cs"/>
          <w:rtl/>
        </w:rPr>
        <w:t>בעל רישיון הנפקה שעשה אחד מאלה:</w:t>
      </w:r>
    </w:p>
    <w:p w14:paraId="7829887F" w14:textId="77777777" w:rsidR="006939DE" w:rsidRPr="006939DE" w:rsidRDefault="006939DE" w:rsidP="006939DE">
      <w:pPr>
        <w:pStyle w:val="P00"/>
        <w:spacing w:before="72"/>
        <w:ind w:left="1474" w:right="1134"/>
        <w:rPr>
          <w:rStyle w:val="default"/>
          <w:rFonts w:cs="FrankRuehl" w:hint="cs"/>
          <w:rtl/>
        </w:rPr>
      </w:pPr>
      <w:r w:rsidRPr="006939DE">
        <w:rPr>
          <w:rStyle w:val="default"/>
          <w:rFonts w:cs="FrankRuehl" w:hint="cs"/>
          <w:rtl/>
        </w:rPr>
        <w:t>(א)</w:t>
      </w:r>
      <w:r w:rsidRPr="006939DE">
        <w:rPr>
          <w:rStyle w:val="default"/>
          <w:rFonts w:cs="FrankRuehl" w:hint="cs"/>
          <w:rtl/>
        </w:rPr>
        <w:tab/>
        <w:t>ערך שינוי בתכנית הטבות לתקופה בלתי קצובה או סיים תכנית כאמור ולא שלח ללקוח הודעה בהתאם להוראות סעיף 44א(ב)(1);</w:t>
      </w:r>
    </w:p>
    <w:p w14:paraId="6C666DF0" w14:textId="77777777" w:rsidR="006939DE" w:rsidRPr="006939DE" w:rsidRDefault="006939DE" w:rsidP="006939DE">
      <w:pPr>
        <w:pStyle w:val="P00"/>
        <w:spacing w:before="72"/>
        <w:ind w:left="1474" w:right="1134"/>
        <w:rPr>
          <w:rStyle w:val="default"/>
          <w:rFonts w:cs="FrankRuehl" w:hint="cs"/>
          <w:rtl/>
        </w:rPr>
      </w:pPr>
      <w:r w:rsidRPr="006939DE">
        <w:rPr>
          <w:rStyle w:val="default"/>
          <w:rFonts w:cs="FrankRuehl" w:hint="cs"/>
          <w:rtl/>
        </w:rPr>
        <w:t>(ב)</w:t>
      </w:r>
      <w:r w:rsidRPr="006939DE">
        <w:rPr>
          <w:rStyle w:val="default"/>
          <w:rFonts w:cs="FrankRuehl" w:hint="cs"/>
          <w:rtl/>
        </w:rPr>
        <w:tab/>
        <w:t>לא אפשר ללקוח לממש את ההטבות בהתאם לתנאי תכנית הטבות לתקופה בלתי קצובה, בניגוד להוראות סעיף 44א(ב)(2);</w:t>
      </w:r>
    </w:p>
    <w:p w14:paraId="30948F7E" w14:textId="77777777" w:rsidR="006939DE" w:rsidRPr="006939DE" w:rsidRDefault="006939DE" w:rsidP="006939DE">
      <w:pPr>
        <w:pStyle w:val="P00"/>
        <w:spacing w:before="72"/>
        <w:ind w:left="1474" w:right="1134"/>
        <w:rPr>
          <w:rStyle w:val="default"/>
          <w:rFonts w:cs="FrankRuehl" w:hint="cs"/>
          <w:rtl/>
        </w:rPr>
      </w:pPr>
      <w:r w:rsidRPr="006939DE">
        <w:rPr>
          <w:rStyle w:val="default"/>
          <w:rFonts w:cs="FrankRuehl" w:hint="cs"/>
          <w:rtl/>
        </w:rPr>
        <w:t>(ג)</w:t>
      </w:r>
      <w:r w:rsidRPr="006939DE">
        <w:rPr>
          <w:rStyle w:val="default"/>
          <w:rFonts w:cs="FrankRuehl" w:hint="cs"/>
          <w:rtl/>
        </w:rPr>
        <w:tab/>
        <w:t>ערך שינוי בתכנית הטבות לתקופה בלתי קצובה הכוללת צבירת זכויות או סיים תכנית כאמור ולא שלח ללקוח הודעה בהתאם להוראות סעיף 44א(ג)(1);</w:t>
      </w:r>
    </w:p>
    <w:p w14:paraId="4E519FA0" w14:textId="77777777" w:rsidR="006939DE" w:rsidRPr="006939DE" w:rsidRDefault="006939DE" w:rsidP="006939DE">
      <w:pPr>
        <w:pStyle w:val="P00"/>
        <w:spacing w:before="72"/>
        <w:ind w:left="1474" w:right="1134"/>
        <w:rPr>
          <w:rStyle w:val="default"/>
          <w:rFonts w:cs="FrankRuehl" w:hint="cs"/>
          <w:rtl/>
        </w:rPr>
      </w:pPr>
      <w:r w:rsidRPr="006939DE">
        <w:rPr>
          <w:rStyle w:val="default"/>
          <w:rFonts w:cs="FrankRuehl" w:hint="cs"/>
          <w:rtl/>
        </w:rPr>
        <w:t>(ד)</w:t>
      </w:r>
      <w:r w:rsidRPr="006939DE">
        <w:rPr>
          <w:rStyle w:val="default"/>
          <w:rFonts w:cs="FrankRuehl" w:hint="cs"/>
          <w:rtl/>
        </w:rPr>
        <w:tab/>
        <w:t>לא אפשר ללקוח לממש את הזכויות שצבר בהתאם לתנאי תכנית הטבות לתקופה בלתי קצובה בניגוד להוראות סעיף 44א(ג)(2);</w:t>
      </w:r>
    </w:p>
    <w:p w14:paraId="2C65A893" w14:textId="77777777" w:rsidR="006939DE" w:rsidRPr="006939DE" w:rsidRDefault="006939DE" w:rsidP="006939DE">
      <w:pPr>
        <w:pStyle w:val="P00"/>
        <w:spacing w:before="72"/>
        <w:ind w:left="1474" w:right="1134"/>
        <w:rPr>
          <w:rStyle w:val="default"/>
          <w:rFonts w:cs="FrankRuehl" w:hint="cs"/>
          <w:rtl/>
        </w:rPr>
      </w:pPr>
      <w:r w:rsidRPr="006939DE">
        <w:rPr>
          <w:rStyle w:val="default"/>
          <w:rFonts w:cs="FrankRuehl" w:hint="cs"/>
          <w:rtl/>
        </w:rPr>
        <w:t>(ה)</w:t>
      </w:r>
      <w:r w:rsidRPr="006939DE">
        <w:rPr>
          <w:rStyle w:val="default"/>
          <w:rFonts w:cs="FrankRuehl" w:hint="cs"/>
          <w:rtl/>
        </w:rPr>
        <w:tab/>
        <w:t>ערך שינוי בתכנית הטבות לתקופה קצובה או סיים תכנית כאמור לפני תום התקופה הקצובה, בניגוד להוראות סעיף 44א(ד);</w:t>
      </w:r>
    </w:p>
    <w:p w14:paraId="5300D503" w14:textId="77777777" w:rsidR="006939DE" w:rsidRPr="006939DE" w:rsidRDefault="006939DE" w:rsidP="006939DE">
      <w:pPr>
        <w:pStyle w:val="P00"/>
        <w:spacing w:before="72"/>
        <w:ind w:left="1474" w:right="1134"/>
        <w:rPr>
          <w:rStyle w:val="default"/>
          <w:rFonts w:cs="FrankRuehl" w:hint="cs"/>
          <w:rtl/>
        </w:rPr>
      </w:pPr>
      <w:r w:rsidRPr="006939DE">
        <w:rPr>
          <w:rStyle w:val="default"/>
          <w:rFonts w:cs="FrankRuehl" w:hint="cs"/>
          <w:rtl/>
        </w:rPr>
        <w:t>(ו)</w:t>
      </w:r>
      <w:r w:rsidRPr="006939DE">
        <w:rPr>
          <w:rStyle w:val="default"/>
          <w:rFonts w:cs="FrankRuehl" w:hint="cs"/>
          <w:rtl/>
        </w:rPr>
        <w:tab/>
        <w:t>שלח ללקוח הודעות שלא בהתאם להוראות לפי סעיף 44א(ה) או (ו)(1);</w:t>
      </w:r>
    </w:p>
    <w:p w14:paraId="61F8A41D" w14:textId="77777777" w:rsidR="004E209F" w:rsidRPr="0064119F" w:rsidRDefault="004E209F" w:rsidP="004E209F">
      <w:pPr>
        <w:pStyle w:val="P00"/>
        <w:spacing w:before="72"/>
        <w:ind w:left="1021" w:right="1134"/>
        <w:rPr>
          <w:rStyle w:val="default"/>
          <w:rFonts w:cs="FrankRuehl"/>
          <w:rtl/>
        </w:rPr>
      </w:pPr>
      <w:r w:rsidRPr="00F64A28">
        <w:rPr>
          <w:rStyle w:val="default"/>
          <w:rFonts w:cs="FrankRuehl" w:hint="cs"/>
          <w:rtl/>
        </w:rPr>
        <w:pict w14:anchorId="6E22CA18">
          <v:shape id="_x0000_s2981" type="#_x0000_t202" style="position:absolute;left:0;text-align:left;margin-left:470.35pt;margin-top:7.1pt;width:1in;height:16.8pt;z-index:251850240" filled="f" stroked="f">
            <v:textbox style="mso-next-textbox:#_x0000_s2981" inset="1mm,0,1mm,0">
              <w:txbxContent>
                <w:p w14:paraId="7811848B" w14:textId="77777777" w:rsidR="004E209F" w:rsidRDefault="004E209F" w:rsidP="004E209F">
                  <w:pPr>
                    <w:spacing w:line="160" w:lineRule="exact"/>
                    <w:jc w:val="left"/>
                    <w:rPr>
                      <w:rFonts w:cs="Miriam" w:hint="cs"/>
                      <w:noProof/>
                      <w:szCs w:val="18"/>
                      <w:rtl/>
                      <w:lang w:eastAsia="en-US"/>
                    </w:rPr>
                  </w:pPr>
                  <w:r>
                    <w:rPr>
                      <w:rFonts w:cs="Miriam" w:hint="cs"/>
                      <w:noProof/>
                      <w:szCs w:val="18"/>
                      <w:rtl/>
                      <w:lang w:eastAsia="en-US"/>
                    </w:rPr>
                    <w:t>(תיקון מס' 6) תשע"ח-2018</w:t>
                  </w:r>
                </w:p>
              </w:txbxContent>
            </v:textbox>
            <w10:anchorlock/>
          </v:shape>
        </w:pict>
      </w:r>
      <w:r>
        <w:rPr>
          <w:rStyle w:val="default"/>
          <w:rFonts w:cs="FrankRuehl" w:hint="cs"/>
          <w:rtl/>
        </w:rPr>
        <w:t>(</w:t>
      </w:r>
      <w:r w:rsidRPr="006939DE">
        <w:rPr>
          <w:rStyle w:val="default"/>
          <w:rFonts w:cs="FrankRuehl" w:hint="cs"/>
          <w:rtl/>
        </w:rPr>
        <w:t>24</w:t>
      </w:r>
      <w:r>
        <w:rPr>
          <w:rStyle w:val="default"/>
          <w:rFonts w:cs="FrankRuehl" w:hint="cs"/>
          <w:rtl/>
        </w:rPr>
        <w:t>ב</w:t>
      </w:r>
      <w:r w:rsidRPr="006939DE">
        <w:rPr>
          <w:rStyle w:val="default"/>
          <w:rFonts w:cs="FrankRuehl" w:hint="cs"/>
          <w:rtl/>
        </w:rPr>
        <w:t>)</w:t>
      </w:r>
      <w:r>
        <w:rPr>
          <w:rStyle w:val="default"/>
          <w:rFonts w:cs="FrankRuehl" w:hint="cs"/>
          <w:rtl/>
        </w:rPr>
        <w:t xml:space="preserve"> </w:t>
      </w:r>
      <w:r w:rsidRPr="0064119F">
        <w:rPr>
          <w:rStyle w:val="default"/>
          <w:rFonts w:cs="FrankRuehl" w:hint="cs"/>
          <w:rtl/>
        </w:rPr>
        <w:t>בעל רישיון הנפקה שלא נתן מענה אנושי מקצועי ללקוח בהתאם להוראות לפי סעיף 44ב;</w:t>
      </w:r>
    </w:p>
    <w:p w14:paraId="1ABCC614" w14:textId="77777777" w:rsidR="0064119F" w:rsidRDefault="0064119F" w:rsidP="0064119F">
      <w:pPr>
        <w:pStyle w:val="P00"/>
        <w:spacing w:before="72"/>
        <w:ind w:left="1021" w:right="1134"/>
        <w:rPr>
          <w:rStyle w:val="default"/>
          <w:rFonts w:cs="FrankRuehl"/>
          <w:rtl/>
        </w:rPr>
      </w:pPr>
      <w:r w:rsidRPr="00F64A28">
        <w:rPr>
          <w:rStyle w:val="default"/>
          <w:rFonts w:cs="FrankRuehl" w:hint="cs"/>
          <w:rtl/>
        </w:rPr>
        <w:pict w14:anchorId="47AFFA2C">
          <v:shape id="_x0000_s2979" type="#_x0000_t202" style="position:absolute;left:0;text-align:left;margin-left:470.35pt;margin-top:7.1pt;width:1in;height:16.8pt;z-index:251848192" filled="f" stroked="f">
            <v:textbox style="mso-next-textbox:#_x0000_s2979" inset="1mm,0,1mm,0">
              <w:txbxContent>
                <w:p w14:paraId="2AC55C4B" w14:textId="77777777" w:rsidR="0064119F" w:rsidRDefault="0064119F" w:rsidP="0064119F">
                  <w:pPr>
                    <w:spacing w:line="160" w:lineRule="exact"/>
                    <w:jc w:val="left"/>
                    <w:rPr>
                      <w:rFonts w:cs="Miriam" w:hint="cs"/>
                      <w:noProof/>
                      <w:szCs w:val="18"/>
                      <w:rtl/>
                      <w:lang w:eastAsia="en-US"/>
                    </w:rPr>
                  </w:pPr>
                  <w:r>
                    <w:rPr>
                      <w:rFonts w:cs="Miriam" w:hint="cs"/>
                      <w:noProof/>
                      <w:szCs w:val="18"/>
                      <w:rtl/>
                      <w:lang w:eastAsia="en-US"/>
                    </w:rPr>
                    <w:t xml:space="preserve">(תיקון מס' </w:t>
                  </w:r>
                  <w:r w:rsidR="004E209F">
                    <w:rPr>
                      <w:rFonts w:cs="Miriam" w:hint="cs"/>
                      <w:noProof/>
                      <w:szCs w:val="18"/>
                      <w:rtl/>
                      <w:lang w:eastAsia="en-US"/>
                    </w:rPr>
                    <w:t>13) תשפ"ב-2022</w:t>
                  </w:r>
                </w:p>
              </w:txbxContent>
            </v:textbox>
            <w10:anchorlock/>
          </v:shape>
        </w:pict>
      </w:r>
      <w:r>
        <w:rPr>
          <w:rStyle w:val="default"/>
          <w:rFonts w:cs="FrankRuehl" w:hint="cs"/>
          <w:rtl/>
        </w:rPr>
        <w:t>(</w:t>
      </w:r>
      <w:r w:rsidRPr="006939DE">
        <w:rPr>
          <w:rStyle w:val="default"/>
          <w:rFonts w:cs="FrankRuehl" w:hint="cs"/>
          <w:rtl/>
        </w:rPr>
        <w:t>24</w:t>
      </w:r>
      <w:r w:rsidR="004E209F">
        <w:rPr>
          <w:rStyle w:val="default"/>
          <w:rFonts w:cs="FrankRuehl" w:hint="cs"/>
          <w:rtl/>
        </w:rPr>
        <w:t>ג</w:t>
      </w:r>
      <w:r w:rsidRPr="006939DE">
        <w:rPr>
          <w:rStyle w:val="default"/>
          <w:rFonts w:cs="FrankRuehl" w:hint="cs"/>
          <w:rtl/>
        </w:rPr>
        <w:t>)</w:t>
      </w:r>
      <w:r>
        <w:rPr>
          <w:rStyle w:val="default"/>
          <w:rFonts w:cs="FrankRuehl" w:hint="cs"/>
          <w:rtl/>
        </w:rPr>
        <w:t xml:space="preserve"> </w:t>
      </w:r>
      <w:r w:rsidR="004E209F">
        <w:rPr>
          <w:rStyle w:val="default"/>
          <w:rFonts w:cs="FrankRuehl" w:hint="cs"/>
          <w:rtl/>
        </w:rPr>
        <w:t>בעל רישיון למתן אשראי או בעל רישיון למתן שירותי פיקדון ואשראי שגבה עמלה בעד טיפול בבקשה להלוואה לדיור, בניגוד להוראות סעיף 44ה</w:t>
      </w:r>
      <w:r w:rsidRPr="0064119F">
        <w:rPr>
          <w:rStyle w:val="default"/>
          <w:rFonts w:cs="FrankRuehl" w:hint="cs"/>
          <w:rtl/>
        </w:rPr>
        <w:t>;</w:t>
      </w:r>
    </w:p>
    <w:p w14:paraId="5707A310" w14:textId="77777777" w:rsidR="00417EE6" w:rsidRDefault="00417EE6" w:rsidP="006939DE">
      <w:pPr>
        <w:pStyle w:val="P00"/>
        <w:spacing w:before="72"/>
        <w:ind w:left="1021" w:right="1134"/>
        <w:rPr>
          <w:rStyle w:val="default"/>
          <w:rFonts w:cs="FrankRuehl" w:hint="cs"/>
          <w:rtl/>
        </w:rPr>
      </w:pPr>
      <w:r>
        <w:rPr>
          <w:rStyle w:val="default"/>
          <w:rFonts w:cs="FrankRuehl" w:hint="cs"/>
          <w:rtl/>
        </w:rPr>
        <w:t>(25)</w:t>
      </w:r>
      <w:r>
        <w:rPr>
          <w:rStyle w:val="default"/>
          <w:rFonts w:cs="FrankRuehl" w:hint="cs"/>
          <w:rtl/>
        </w:rPr>
        <w:tab/>
        <w:t>נותן שירותים פיננסיים שעסק במתן שירותים פיננסיים בדרך של רוכלות בניגוד להוראות סעיף 45;</w:t>
      </w:r>
    </w:p>
    <w:p w14:paraId="5B0786AF" w14:textId="77777777" w:rsidR="00F64A28" w:rsidRDefault="00F64A28" w:rsidP="00F64A28">
      <w:pPr>
        <w:pStyle w:val="P00"/>
        <w:spacing w:before="72"/>
        <w:ind w:left="1021" w:right="1134"/>
        <w:rPr>
          <w:rStyle w:val="default"/>
          <w:rFonts w:cs="FrankRuehl" w:hint="cs"/>
          <w:rtl/>
        </w:rPr>
      </w:pPr>
      <w:r>
        <w:rPr>
          <w:rFonts w:hint="cs"/>
          <w:rtl/>
          <w:lang w:eastAsia="en-US"/>
        </w:rPr>
        <w:pict w14:anchorId="451D42C6">
          <v:shape id="_x0000_s2725" type="#_x0000_t202" style="position:absolute;left:0;text-align:left;margin-left:470.35pt;margin-top:7.1pt;width:1in;height:34.5pt;z-index:251709952" filled="f" stroked="f">
            <v:textbox style="mso-next-textbox:#_x0000_s2725" inset="1mm,0,1mm,0">
              <w:txbxContent>
                <w:p w14:paraId="7474D0A7" w14:textId="77777777" w:rsidR="00316D86" w:rsidRDefault="00316D86" w:rsidP="00F64A28">
                  <w:pPr>
                    <w:spacing w:line="160" w:lineRule="exact"/>
                    <w:jc w:val="left"/>
                    <w:rPr>
                      <w:rFonts w:cs="Miriam" w:hint="cs"/>
                      <w:noProof/>
                      <w:szCs w:val="18"/>
                      <w:rtl/>
                      <w:lang w:eastAsia="en-US"/>
                    </w:rPr>
                  </w:pPr>
                  <w:r>
                    <w:rPr>
                      <w:rFonts w:cs="Miriam" w:hint="cs"/>
                      <w:noProof/>
                      <w:szCs w:val="18"/>
                      <w:rtl/>
                      <w:lang w:eastAsia="en-US"/>
                    </w:rPr>
                    <w:t>(תיקון מס' 1) תשע"ז-2016</w:t>
                  </w:r>
                </w:p>
                <w:p w14:paraId="407589D5" w14:textId="77777777" w:rsidR="006026D6" w:rsidRDefault="006026D6" w:rsidP="006026D6">
                  <w:pPr>
                    <w:spacing w:line="160" w:lineRule="exact"/>
                    <w:jc w:val="left"/>
                    <w:rPr>
                      <w:rFonts w:cs="Miriam" w:hint="cs"/>
                      <w:noProof/>
                      <w:szCs w:val="18"/>
                      <w:rtl/>
                      <w:lang w:eastAsia="en-US"/>
                    </w:rPr>
                  </w:pPr>
                  <w:r>
                    <w:rPr>
                      <w:rFonts w:cs="Miriam" w:hint="cs"/>
                      <w:noProof/>
                      <w:szCs w:val="18"/>
                      <w:rtl/>
                      <w:lang w:eastAsia="en-US"/>
                    </w:rPr>
                    <w:t>(תיקון מס' 4) תשע"ז-2017</w:t>
                  </w:r>
                </w:p>
              </w:txbxContent>
            </v:textbox>
            <w10:anchorlock/>
          </v:shape>
        </w:pict>
      </w:r>
      <w:r>
        <w:rPr>
          <w:rStyle w:val="default"/>
          <w:rFonts w:cs="FrankRuehl" w:hint="cs"/>
          <w:rtl/>
        </w:rPr>
        <w:t>(26)</w:t>
      </w:r>
      <w:r>
        <w:rPr>
          <w:rStyle w:val="default"/>
          <w:rFonts w:cs="FrankRuehl" w:hint="cs"/>
          <w:rtl/>
        </w:rPr>
        <w:tab/>
      </w:r>
      <w:r w:rsidRPr="00F64A28">
        <w:rPr>
          <w:rStyle w:val="default"/>
          <w:rFonts w:cs="FrankRuehl" w:hint="cs"/>
          <w:rtl/>
        </w:rPr>
        <w:t>בעל רישיון למתן אשראי</w:t>
      </w:r>
      <w:r w:rsidR="00C302C8">
        <w:rPr>
          <w:rStyle w:val="default"/>
          <w:rFonts w:cs="FrankRuehl" w:hint="cs"/>
          <w:rtl/>
        </w:rPr>
        <w:t xml:space="preserve"> </w:t>
      </w:r>
      <w:r w:rsidR="00C302C8" w:rsidRPr="00C302C8">
        <w:rPr>
          <w:rStyle w:val="default"/>
          <w:rFonts w:cs="FrankRuehl" w:hint="cs"/>
          <w:rtl/>
        </w:rPr>
        <w:t>או בעל רישיון להפעלת מערכת לתיווך באשראי</w:t>
      </w:r>
      <w:r w:rsidRPr="00F64A28">
        <w:rPr>
          <w:rStyle w:val="default"/>
          <w:rFonts w:cs="FrankRuehl" w:hint="cs"/>
          <w:rtl/>
        </w:rPr>
        <w:t xml:space="preserve"> שהתקשר בעסקה עם קטין או עם אדם שמלאו לו 18 שנים וטרם מלאו לו 21 שנים, בניגוד להוראות סעיף 46(א), או בעל רישיון למתן שירותי פיקדון ואשראי שהתקשר בעסקה עם קטין, בניגוד להוראות סעיף 46(א1)</w:t>
      </w:r>
      <w:r>
        <w:rPr>
          <w:rStyle w:val="default"/>
          <w:rFonts w:cs="FrankRuehl" w:hint="cs"/>
          <w:rtl/>
        </w:rPr>
        <w:t>;</w:t>
      </w:r>
    </w:p>
    <w:p w14:paraId="4AC6DAAA" w14:textId="77777777" w:rsidR="00417EE6" w:rsidRDefault="00F64A28" w:rsidP="00F64A28">
      <w:pPr>
        <w:pStyle w:val="P00"/>
        <w:spacing w:before="72"/>
        <w:ind w:left="1021" w:right="1134"/>
        <w:rPr>
          <w:rStyle w:val="default"/>
          <w:rFonts w:cs="FrankRuehl"/>
          <w:rtl/>
        </w:rPr>
      </w:pPr>
      <w:r w:rsidRPr="00F64A28">
        <w:rPr>
          <w:rStyle w:val="default"/>
          <w:rFonts w:cs="FrankRuehl" w:hint="cs"/>
          <w:rtl/>
        </w:rPr>
        <w:pict w14:anchorId="0E978923">
          <v:shape id="_x0000_s2724" type="#_x0000_t202" style="position:absolute;left:0;text-align:left;margin-left:470.35pt;margin-top:7.1pt;width:1in;height:16.8pt;z-index:251708928" filled="f" stroked="f">
            <v:textbox style="mso-next-textbox:#_x0000_s2724" inset="1mm,0,1mm,0">
              <w:txbxContent>
                <w:p w14:paraId="3A128BDC" w14:textId="77777777" w:rsidR="00316D86" w:rsidRDefault="00316D86" w:rsidP="00F64A28">
                  <w:pPr>
                    <w:spacing w:line="160" w:lineRule="exact"/>
                    <w:jc w:val="left"/>
                    <w:rPr>
                      <w:rFonts w:cs="Miriam" w:hint="cs"/>
                      <w:noProof/>
                      <w:szCs w:val="18"/>
                      <w:rtl/>
                      <w:lang w:eastAsia="en-US"/>
                    </w:rPr>
                  </w:pPr>
                  <w:r>
                    <w:rPr>
                      <w:rFonts w:cs="Miriam" w:hint="cs"/>
                      <w:noProof/>
                      <w:szCs w:val="18"/>
                      <w:rtl/>
                      <w:lang w:eastAsia="en-US"/>
                    </w:rPr>
                    <w:t>(תיקון מס' 1) תשע"ז-2016</w:t>
                  </w:r>
                </w:p>
              </w:txbxContent>
            </v:textbox>
            <w10:anchorlock/>
          </v:shape>
        </w:pict>
      </w:r>
      <w:r w:rsidR="00417EE6">
        <w:rPr>
          <w:rStyle w:val="default"/>
          <w:rFonts w:cs="FrankRuehl" w:hint="cs"/>
          <w:rtl/>
        </w:rPr>
        <w:t>(</w:t>
      </w:r>
      <w:r w:rsidR="000B70EC">
        <w:rPr>
          <w:rStyle w:val="default"/>
          <w:rFonts w:cs="FrankRuehl" w:hint="cs"/>
          <w:rtl/>
        </w:rPr>
        <w:t xml:space="preserve">26א) </w:t>
      </w:r>
      <w:r w:rsidRPr="00F64A28">
        <w:rPr>
          <w:rStyle w:val="default"/>
          <w:rFonts w:cs="FrankRuehl" w:hint="cs"/>
          <w:rtl/>
        </w:rPr>
        <w:t>נותן שירותים פיננסיים שפרסם פרסומת המכוונת לקטינים בניגוד להוראות סעיף 46(ב)</w:t>
      </w:r>
      <w:r w:rsidR="00417EE6">
        <w:rPr>
          <w:rStyle w:val="default"/>
          <w:rFonts w:cs="FrankRuehl" w:hint="cs"/>
          <w:rtl/>
        </w:rPr>
        <w:t>;</w:t>
      </w:r>
    </w:p>
    <w:p w14:paraId="49BF8599" w14:textId="77777777" w:rsidR="00417EE6" w:rsidRDefault="000B70EC" w:rsidP="00417EE6">
      <w:pPr>
        <w:pStyle w:val="P00"/>
        <w:spacing w:before="72"/>
        <w:ind w:left="1021" w:right="1134"/>
        <w:rPr>
          <w:rStyle w:val="default"/>
          <w:rFonts w:cs="FrankRuehl" w:hint="cs"/>
          <w:rtl/>
        </w:rPr>
      </w:pPr>
      <w:r>
        <w:rPr>
          <w:rFonts w:hint="cs"/>
          <w:rtl/>
          <w:lang w:eastAsia="en-US"/>
        </w:rPr>
        <w:pict w14:anchorId="6674CA12">
          <v:shape id="_x0000_s2881" type="#_x0000_t202" style="position:absolute;left:0;text-align:left;margin-left:470.25pt;margin-top:7.1pt;width:1in;height:16.8pt;z-index:251788800" filled="f" stroked="f">
            <v:textbox inset="1mm,0,1mm,0">
              <w:txbxContent>
                <w:p w14:paraId="456221C1" w14:textId="77777777" w:rsidR="00316D86" w:rsidRDefault="00316D86" w:rsidP="000B70EC">
                  <w:pPr>
                    <w:spacing w:line="160" w:lineRule="exact"/>
                    <w:jc w:val="left"/>
                    <w:rPr>
                      <w:rFonts w:cs="Miriam" w:hint="cs"/>
                      <w:noProof/>
                      <w:szCs w:val="18"/>
                      <w:rtl/>
                      <w:lang w:eastAsia="en-US"/>
                    </w:rPr>
                  </w:pPr>
                  <w:r>
                    <w:rPr>
                      <w:rFonts w:cs="Miriam" w:hint="cs"/>
                      <w:noProof/>
                      <w:szCs w:val="18"/>
                      <w:rtl/>
                      <w:lang w:eastAsia="en-US"/>
                    </w:rPr>
                    <w:t>(תיקון מס' 3) תשע"ז-2017</w:t>
                  </w:r>
                </w:p>
              </w:txbxContent>
            </v:textbox>
            <w10:anchorlock/>
          </v:shape>
        </w:pict>
      </w:r>
      <w:r w:rsidR="00C302C8">
        <w:rPr>
          <w:rStyle w:val="default"/>
          <w:rFonts w:cs="FrankRuehl" w:hint="cs"/>
          <w:rtl/>
        </w:rPr>
        <w:t>(</w:t>
      </w:r>
      <w:r w:rsidR="00417EE6">
        <w:rPr>
          <w:rStyle w:val="default"/>
          <w:rFonts w:cs="FrankRuehl" w:hint="cs"/>
          <w:rtl/>
        </w:rPr>
        <w:t>27)</w:t>
      </w:r>
      <w:r w:rsidR="00417EE6">
        <w:rPr>
          <w:rStyle w:val="default"/>
          <w:rFonts w:cs="FrankRuehl" w:hint="cs"/>
          <w:rtl/>
        </w:rPr>
        <w:tab/>
        <w:t xml:space="preserve">נותן שירותים פיננסיים שלא גילה ללקוח פרט מהותי לפי הוראות סעיף 47(א), </w:t>
      </w:r>
      <w:r w:rsidR="005508B7" w:rsidRPr="005508B7">
        <w:rPr>
          <w:rStyle w:val="default"/>
          <w:rFonts w:cs="FrankRuehl" w:hint="cs"/>
          <w:rtl/>
        </w:rPr>
        <w:t>שפרסם פרסומת או נקט דרך שיווק אחרת שאינן כוללות את שם המלווה או נותן האשראי, או לא צורפה להן אזהרה, בניגוד להוראות סעיף 47(א1),</w:t>
      </w:r>
      <w:r w:rsidR="005508B7">
        <w:rPr>
          <w:rStyle w:val="default"/>
          <w:rFonts w:cs="FrankRuehl" w:hint="cs"/>
          <w:rtl/>
        </w:rPr>
        <w:t xml:space="preserve"> </w:t>
      </w:r>
      <w:r w:rsidR="00417EE6">
        <w:rPr>
          <w:rStyle w:val="default"/>
          <w:rFonts w:cs="FrankRuehl" w:hint="cs"/>
          <w:rtl/>
        </w:rPr>
        <w:t>או הפר חובה לעניין גילוי נאות שנקבעה לפי הוראות סעיף 47(ב);</w:t>
      </w:r>
    </w:p>
    <w:p w14:paraId="53751041" w14:textId="77777777" w:rsidR="00417EE6" w:rsidRDefault="00417EE6" w:rsidP="00E96281">
      <w:pPr>
        <w:pStyle w:val="P00"/>
        <w:spacing w:before="72"/>
        <w:ind w:left="1021" w:right="1134"/>
        <w:rPr>
          <w:rStyle w:val="default"/>
          <w:rFonts w:cs="FrankRuehl" w:hint="cs"/>
          <w:rtl/>
        </w:rPr>
      </w:pPr>
      <w:r>
        <w:rPr>
          <w:rStyle w:val="default"/>
          <w:rFonts w:cs="FrankRuehl" w:hint="cs"/>
          <w:rtl/>
        </w:rPr>
        <w:t>(28)</w:t>
      </w:r>
      <w:r>
        <w:rPr>
          <w:rStyle w:val="default"/>
          <w:rFonts w:cs="FrankRuehl" w:hint="cs"/>
          <w:rtl/>
        </w:rPr>
        <w:tab/>
      </w:r>
      <w:r w:rsidR="00754B8E">
        <w:rPr>
          <w:rStyle w:val="default"/>
          <w:rFonts w:cs="FrankRuehl" w:hint="cs"/>
          <w:rtl/>
        </w:rPr>
        <w:t>נותן שירותים פיננסיים שלא ערך חוזה בכתב, או שלא ציין בו את הפרטים הנדרשים, בניגוד להוראות שנקבעו לפי סעיף 48(א), או לא נתן ללקוח הזדמנות סבירה לעיין בחוזה, או לא מסר לו עותק כאמור בסעיף 48(ב);</w:t>
      </w:r>
    </w:p>
    <w:p w14:paraId="4CFD6701" w14:textId="77777777" w:rsidR="00754B8E" w:rsidRDefault="00F64A28" w:rsidP="00F64A28">
      <w:pPr>
        <w:pStyle w:val="P00"/>
        <w:spacing w:before="72"/>
        <w:ind w:left="1021" w:right="1134"/>
        <w:rPr>
          <w:rStyle w:val="default"/>
          <w:rFonts w:cs="FrankRuehl" w:hint="cs"/>
          <w:rtl/>
        </w:rPr>
      </w:pPr>
      <w:r>
        <w:rPr>
          <w:rFonts w:hint="cs"/>
          <w:rtl/>
          <w:lang w:eastAsia="en-US"/>
        </w:rPr>
        <w:pict w14:anchorId="297903E2">
          <v:shape id="_x0000_s2728" type="#_x0000_t202" style="position:absolute;left:0;text-align:left;margin-left:470.35pt;margin-top:7pt;width:1in;height:16.8pt;z-index:251710976" filled="f" stroked="f">
            <v:textbox style="mso-next-textbox:#_x0000_s2728" inset="1mm,0,1mm,0">
              <w:txbxContent>
                <w:p w14:paraId="38105BCC" w14:textId="77777777" w:rsidR="00316D86" w:rsidRDefault="00316D86" w:rsidP="00F64A28">
                  <w:pPr>
                    <w:spacing w:line="160" w:lineRule="exact"/>
                    <w:jc w:val="left"/>
                    <w:rPr>
                      <w:rFonts w:cs="Miriam" w:hint="cs"/>
                      <w:noProof/>
                      <w:szCs w:val="18"/>
                      <w:rtl/>
                      <w:lang w:eastAsia="en-US"/>
                    </w:rPr>
                  </w:pPr>
                  <w:r>
                    <w:rPr>
                      <w:rFonts w:cs="Miriam" w:hint="cs"/>
                      <w:noProof/>
                      <w:szCs w:val="18"/>
                      <w:rtl/>
                      <w:lang w:eastAsia="en-US"/>
                    </w:rPr>
                    <w:t>(תיקון מס' 1) תשע"ז-2016</w:t>
                  </w:r>
                </w:p>
              </w:txbxContent>
            </v:textbox>
            <w10:anchorlock/>
          </v:shape>
        </w:pict>
      </w:r>
      <w:r w:rsidR="00754B8E">
        <w:rPr>
          <w:rStyle w:val="default"/>
          <w:rFonts w:cs="FrankRuehl" w:hint="cs"/>
          <w:rtl/>
        </w:rPr>
        <w:t>(29)</w:t>
      </w:r>
      <w:r w:rsidR="00754B8E">
        <w:rPr>
          <w:rStyle w:val="default"/>
          <w:rFonts w:cs="FrankRuehl" w:hint="cs"/>
          <w:rtl/>
        </w:rPr>
        <w:tab/>
        <w:t xml:space="preserve">נותן שירותים פיננסיים שלא קיים הוראה מהוראות </w:t>
      </w:r>
      <w:r>
        <w:rPr>
          <w:rStyle w:val="default"/>
          <w:rFonts w:cs="FrankRuehl" w:hint="cs"/>
          <w:rtl/>
        </w:rPr>
        <w:t>המפקח</w:t>
      </w:r>
      <w:r w:rsidR="00754B8E">
        <w:rPr>
          <w:rStyle w:val="default"/>
          <w:rFonts w:cs="FrankRuehl" w:hint="cs"/>
          <w:rtl/>
        </w:rPr>
        <w:t xml:space="preserve"> בדבר חוזה למתן שירותים פיננסיים או בדבר מידע אחר המיועד ללקוח, בניגוד להוראות סעיף 49;</w:t>
      </w:r>
    </w:p>
    <w:p w14:paraId="30655F97" w14:textId="77777777" w:rsidR="00C302C8" w:rsidRDefault="00C302C8" w:rsidP="00C302C8">
      <w:pPr>
        <w:pStyle w:val="P00"/>
        <w:spacing w:before="72"/>
        <w:ind w:left="1021" w:right="1134"/>
        <w:rPr>
          <w:rStyle w:val="default"/>
          <w:rFonts w:cs="FrankRuehl"/>
          <w:rtl/>
        </w:rPr>
      </w:pPr>
      <w:r>
        <w:rPr>
          <w:rFonts w:hint="cs"/>
          <w:rtl/>
          <w:lang w:eastAsia="en-US"/>
        </w:rPr>
        <w:pict w14:anchorId="2296CBCC">
          <v:shape id="_x0000_s2949" type="#_x0000_t202" style="position:absolute;left:0;text-align:left;margin-left:470.35pt;margin-top:7.1pt;width:1in;height:34.55pt;z-index:251831808" filled="f" stroked="f">
            <v:textbox inset="1mm,0,1mm,0">
              <w:txbxContent>
                <w:p w14:paraId="6655EB2D" w14:textId="77777777" w:rsidR="00C302C8" w:rsidRDefault="00C302C8" w:rsidP="00C302C8">
                  <w:pPr>
                    <w:spacing w:line="160" w:lineRule="exact"/>
                    <w:jc w:val="left"/>
                    <w:rPr>
                      <w:rFonts w:cs="Miriam" w:hint="cs"/>
                      <w:noProof/>
                      <w:szCs w:val="18"/>
                      <w:rtl/>
                      <w:lang w:eastAsia="en-US"/>
                    </w:rPr>
                  </w:pPr>
                  <w:r>
                    <w:rPr>
                      <w:rFonts w:cs="Miriam" w:hint="cs"/>
                      <w:noProof/>
                      <w:szCs w:val="18"/>
                      <w:rtl/>
                      <w:lang w:eastAsia="en-US"/>
                    </w:rPr>
                    <w:t>(תיקון מס' 1) תשע"ז-2016</w:t>
                  </w:r>
                </w:p>
                <w:p w14:paraId="092C0161" w14:textId="77777777" w:rsidR="00C302C8" w:rsidRDefault="00C302C8" w:rsidP="00C302C8">
                  <w:pPr>
                    <w:spacing w:line="160" w:lineRule="exact"/>
                    <w:jc w:val="left"/>
                    <w:rPr>
                      <w:rFonts w:cs="Miriam" w:hint="cs"/>
                      <w:noProof/>
                      <w:szCs w:val="18"/>
                      <w:rtl/>
                      <w:lang w:eastAsia="en-US"/>
                    </w:rPr>
                  </w:pPr>
                  <w:r>
                    <w:rPr>
                      <w:rFonts w:cs="Miriam" w:hint="cs"/>
                      <w:noProof/>
                      <w:szCs w:val="18"/>
                      <w:rtl/>
                      <w:lang w:eastAsia="en-US"/>
                    </w:rPr>
                    <w:t>(תיקון מס' 4) תשע"ז-2017</w:t>
                  </w:r>
                </w:p>
              </w:txbxContent>
            </v:textbox>
            <w10:anchorlock/>
          </v:shape>
        </w:pict>
      </w:r>
      <w:r>
        <w:rPr>
          <w:rStyle w:val="default"/>
          <w:rFonts w:cs="FrankRuehl" w:hint="cs"/>
          <w:rtl/>
        </w:rPr>
        <w:t>(30)</w:t>
      </w:r>
      <w:r>
        <w:rPr>
          <w:rStyle w:val="default"/>
          <w:rFonts w:cs="FrankRuehl" w:hint="cs"/>
          <w:rtl/>
        </w:rPr>
        <w:tab/>
      </w:r>
      <w:r w:rsidRPr="00C302C8">
        <w:rPr>
          <w:rStyle w:val="default"/>
          <w:rFonts w:cs="FrankRuehl" w:hint="cs"/>
          <w:rtl/>
        </w:rPr>
        <w:t>בעל רישיון למתן אשראי, בעל רישיון למתן שירותי פיקדון ואשראי או בעל רישיון להפעלת מערכת לתיווך באשראי</w:t>
      </w:r>
      <w:r>
        <w:rPr>
          <w:rStyle w:val="default"/>
          <w:rFonts w:cs="FrankRuehl" w:hint="cs"/>
          <w:rtl/>
        </w:rPr>
        <w:t xml:space="preserve"> שלא אפשר </w:t>
      </w:r>
      <w:r w:rsidRPr="00C302C8">
        <w:rPr>
          <w:rStyle w:val="default"/>
          <w:rFonts w:cs="FrankRuehl" w:hint="cs"/>
          <w:rtl/>
        </w:rPr>
        <w:t>למי שקיבל ממנו או באמצעותו, הלוואה</w:t>
      </w:r>
      <w:r>
        <w:rPr>
          <w:rStyle w:val="default"/>
          <w:rFonts w:cs="FrankRuehl" w:hint="cs"/>
          <w:rtl/>
        </w:rPr>
        <w:t>, לפרוע את יתרת ההלוואה לפני המועד שנקבע לפירעונה, בניגוד להוראות סעיף 50;</w:t>
      </w:r>
    </w:p>
    <w:p w14:paraId="3C10EF9C" w14:textId="77777777" w:rsidR="00C302C8" w:rsidRPr="00C302C8" w:rsidRDefault="00C302C8" w:rsidP="00C302C8">
      <w:pPr>
        <w:pStyle w:val="P00"/>
        <w:spacing w:before="72"/>
        <w:ind w:left="1021" w:right="1134"/>
        <w:rPr>
          <w:rStyle w:val="default"/>
          <w:rFonts w:cs="FrankRuehl" w:hint="cs"/>
          <w:rtl/>
        </w:rPr>
      </w:pPr>
      <w:r>
        <w:rPr>
          <w:rFonts w:hint="cs"/>
          <w:rtl/>
          <w:lang w:eastAsia="en-US"/>
        </w:rPr>
        <w:pict w14:anchorId="0E150AA8">
          <v:shape id="_x0000_s2950" type="#_x0000_t202" style="position:absolute;left:0;text-align:left;margin-left:470.35pt;margin-top:7.1pt;width:1in;height:18.2pt;z-index:251832832" filled="f" stroked="f">
            <v:textbox inset="1mm,0,1mm,0">
              <w:txbxContent>
                <w:p w14:paraId="711052B0" w14:textId="77777777" w:rsidR="00C302C8" w:rsidRDefault="00C302C8" w:rsidP="00C302C8">
                  <w:pPr>
                    <w:spacing w:line="160" w:lineRule="exact"/>
                    <w:jc w:val="left"/>
                    <w:rPr>
                      <w:rFonts w:cs="Miriam" w:hint="cs"/>
                      <w:noProof/>
                      <w:szCs w:val="18"/>
                      <w:rtl/>
                      <w:lang w:eastAsia="en-US"/>
                    </w:rPr>
                  </w:pPr>
                  <w:r>
                    <w:rPr>
                      <w:rFonts w:cs="Miriam" w:hint="cs"/>
                      <w:noProof/>
                      <w:szCs w:val="18"/>
                      <w:rtl/>
                      <w:lang w:eastAsia="en-US"/>
                    </w:rPr>
                    <w:t>(תיקון מס' 4) תשע"ז-2017</w:t>
                  </w:r>
                </w:p>
              </w:txbxContent>
            </v:textbox>
            <w10:anchorlock/>
          </v:shape>
        </w:pict>
      </w:r>
      <w:r>
        <w:rPr>
          <w:rStyle w:val="default"/>
          <w:rFonts w:cs="FrankRuehl" w:hint="cs"/>
          <w:rtl/>
        </w:rPr>
        <w:t xml:space="preserve">(30א) </w:t>
      </w:r>
      <w:r w:rsidRPr="00C302C8">
        <w:rPr>
          <w:rStyle w:val="default"/>
          <w:rFonts w:cs="FrankRuehl" w:hint="cs"/>
          <w:rtl/>
        </w:rPr>
        <w:t>בעל רישיון להפעלת מערכת לתיווך באשראי שלא מסר למלווה מידע בהתאם להוראות סעיף 50ב(ג);</w:t>
      </w:r>
    </w:p>
    <w:p w14:paraId="70C4FFA6" w14:textId="77777777" w:rsidR="00C302C8" w:rsidRPr="00C302C8" w:rsidRDefault="00F64A28" w:rsidP="00C302C8">
      <w:pPr>
        <w:pStyle w:val="P00"/>
        <w:spacing w:before="72"/>
        <w:ind w:left="1021" w:right="1134"/>
        <w:rPr>
          <w:rStyle w:val="default"/>
          <w:rFonts w:cs="FrankRuehl" w:hint="cs"/>
          <w:rtl/>
        </w:rPr>
      </w:pPr>
      <w:r>
        <w:rPr>
          <w:rFonts w:hint="cs"/>
          <w:rtl/>
          <w:lang w:eastAsia="en-US"/>
        </w:rPr>
        <w:pict w14:anchorId="584695B0">
          <v:shape id="_x0000_s2731" type="#_x0000_t202" style="position:absolute;left:0;text-align:left;margin-left:470.35pt;margin-top:7.1pt;width:1in;height:18.2pt;z-index:251712000" filled="f" stroked="f">
            <v:textbox inset="1mm,0,1mm,0">
              <w:txbxContent>
                <w:p w14:paraId="5122B703" w14:textId="77777777" w:rsidR="006026D6" w:rsidRDefault="006026D6" w:rsidP="006026D6">
                  <w:pPr>
                    <w:spacing w:line="160" w:lineRule="exact"/>
                    <w:jc w:val="left"/>
                    <w:rPr>
                      <w:rFonts w:cs="Miriam" w:hint="cs"/>
                      <w:noProof/>
                      <w:szCs w:val="18"/>
                      <w:rtl/>
                      <w:lang w:eastAsia="en-US"/>
                    </w:rPr>
                  </w:pPr>
                  <w:r>
                    <w:rPr>
                      <w:rFonts w:cs="Miriam" w:hint="cs"/>
                      <w:noProof/>
                      <w:szCs w:val="18"/>
                      <w:rtl/>
                      <w:lang w:eastAsia="en-US"/>
                    </w:rPr>
                    <w:t>(תיקון מס' 4) תשע"ז-2017</w:t>
                  </w:r>
                </w:p>
              </w:txbxContent>
            </v:textbox>
            <w10:anchorlock/>
          </v:shape>
        </w:pict>
      </w:r>
      <w:r w:rsidR="00754B8E">
        <w:rPr>
          <w:rStyle w:val="default"/>
          <w:rFonts w:cs="FrankRuehl" w:hint="cs"/>
          <w:rtl/>
        </w:rPr>
        <w:t>(30</w:t>
      </w:r>
      <w:r w:rsidR="00C302C8">
        <w:rPr>
          <w:rStyle w:val="default"/>
          <w:rFonts w:cs="FrankRuehl" w:hint="cs"/>
          <w:rtl/>
        </w:rPr>
        <w:t>ב</w:t>
      </w:r>
      <w:r w:rsidR="00754B8E">
        <w:rPr>
          <w:rStyle w:val="default"/>
          <w:rFonts w:cs="FrankRuehl" w:hint="cs"/>
          <w:rtl/>
        </w:rPr>
        <w:t>)</w:t>
      </w:r>
      <w:r w:rsidR="00C302C8">
        <w:rPr>
          <w:rStyle w:val="default"/>
          <w:rFonts w:cs="FrankRuehl" w:hint="cs"/>
          <w:rtl/>
        </w:rPr>
        <w:t xml:space="preserve"> </w:t>
      </w:r>
      <w:r w:rsidR="00C302C8" w:rsidRPr="00C302C8">
        <w:rPr>
          <w:rStyle w:val="default"/>
          <w:rFonts w:cs="FrankRuehl" w:hint="cs"/>
          <w:rtl/>
        </w:rPr>
        <w:t>בעל רישיון להפעלת מערכת לתיווך באשראי שלא השיב לידי המלווה את הכספים שדרש לפי סעיף 50ב(ה);</w:t>
      </w:r>
    </w:p>
    <w:p w14:paraId="50906430" w14:textId="77777777" w:rsidR="00C302C8" w:rsidRPr="00C302C8" w:rsidRDefault="00C302C8" w:rsidP="00C302C8">
      <w:pPr>
        <w:pStyle w:val="P00"/>
        <w:spacing w:before="72"/>
        <w:ind w:left="1021" w:right="1134"/>
        <w:rPr>
          <w:rStyle w:val="default"/>
          <w:rFonts w:cs="FrankRuehl" w:hint="cs"/>
          <w:rtl/>
        </w:rPr>
      </w:pPr>
      <w:r>
        <w:rPr>
          <w:rFonts w:hint="cs"/>
          <w:rtl/>
          <w:lang w:eastAsia="en-US"/>
        </w:rPr>
        <w:pict w14:anchorId="26E965CB">
          <v:shape id="_x0000_s2951" type="#_x0000_t202" style="position:absolute;left:0;text-align:left;margin-left:470.35pt;margin-top:7.1pt;width:1in;height:18.2pt;z-index:251833856" filled="f" stroked="f">
            <v:textbox inset="1mm,0,1mm,0">
              <w:txbxContent>
                <w:p w14:paraId="4A7DFB08" w14:textId="77777777" w:rsidR="00C302C8" w:rsidRDefault="00C302C8" w:rsidP="00C302C8">
                  <w:pPr>
                    <w:spacing w:line="160" w:lineRule="exact"/>
                    <w:jc w:val="left"/>
                    <w:rPr>
                      <w:rFonts w:cs="Miriam" w:hint="cs"/>
                      <w:noProof/>
                      <w:szCs w:val="18"/>
                      <w:rtl/>
                      <w:lang w:eastAsia="en-US"/>
                    </w:rPr>
                  </w:pPr>
                  <w:r>
                    <w:rPr>
                      <w:rFonts w:cs="Miriam" w:hint="cs"/>
                      <w:noProof/>
                      <w:szCs w:val="18"/>
                      <w:rtl/>
                      <w:lang w:eastAsia="en-US"/>
                    </w:rPr>
                    <w:t>(תיקון מס' 4) תשע"ז-2017</w:t>
                  </w:r>
                </w:p>
              </w:txbxContent>
            </v:textbox>
            <w10:anchorlock/>
          </v:shape>
        </w:pict>
      </w:r>
      <w:r>
        <w:rPr>
          <w:rStyle w:val="default"/>
          <w:rFonts w:cs="FrankRuehl" w:hint="cs"/>
          <w:rtl/>
        </w:rPr>
        <w:t xml:space="preserve">(30ג) </w:t>
      </w:r>
      <w:r w:rsidRPr="00C302C8">
        <w:rPr>
          <w:rStyle w:val="default"/>
          <w:rFonts w:cs="FrankRuehl" w:hint="cs"/>
          <w:rtl/>
        </w:rPr>
        <w:t>בעל רישיון להפעלת מערכת לתיווך באשראי שלא דיווח למלווה על אי-הקצאת כל הכספים שהעביר לו המלווה, ללווים, בניגוד להוראות לפי סעיף 50ב(ו);</w:t>
      </w:r>
    </w:p>
    <w:p w14:paraId="4E605A08" w14:textId="77777777" w:rsidR="00C302C8" w:rsidRPr="00C302C8" w:rsidRDefault="00C302C8" w:rsidP="00C302C8">
      <w:pPr>
        <w:pStyle w:val="P00"/>
        <w:spacing w:before="72"/>
        <w:ind w:left="1021" w:right="1134"/>
        <w:rPr>
          <w:rStyle w:val="default"/>
          <w:rFonts w:cs="FrankRuehl" w:hint="cs"/>
          <w:rtl/>
        </w:rPr>
      </w:pPr>
      <w:r>
        <w:rPr>
          <w:rFonts w:hint="cs"/>
          <w:rtl/>
          <w:lang w:eastAsia="en-US"/>
        </w:rPr>
        <w:pict w14:anchorId="62F2E2F4">
          <v:shape id="_x0000_s2952" type="#_x0000_t202" style="position:absolute;left:0;text-align:left;margin-left:470.35pt;margin-top:7.1pt;width:1in;height:18.2pt;z-index:251834880" filled="f" stroked="f">
            <v:textbox inset="1mm,0,1mm,0">
              <w:txbxContent>
                <w:p w14:paraId="4B52E864" w14:textId="77777777" w:rsidR="00C302C8" w:rsidRDefault="00C302C8" w:rsidP="00C302C8">
                  <w:pPr>
                    <w:spacing w:line="160" w:lineRule="exact"/>
                    <w:jc w:val="left"/>
                    <w:rPr>
                      <w:rFonts w:cs="Miriam" w:hint="cs"/>
                      <w:noProof/>
                      <w:szCs w:val="18"/>
                      <w:rtl/>
                      <w:lang w:eastAsia="en-US"/>
                    </w:rPr>
                  </w:pPr>
                  <w:r>
                    <w:rPr>
                      <w:rFonts w:cs="Miriam" w:hint="cs"/>
                      <w:noProof/>
                      <w:szCs w:val="18"/>
                      <w:rtl/>
                      <w:lang w:eastAsia="en-US"/>
                    </w:rPr>
                    <w:t>(תיקון מס' 4) תשע"ז-2017</w:t>
                  </w:r>
                </w:p>
              </w:txbxContent>
            </v:textbox>
            <w10:anchorlock/>
          </v:shape>
        </w:pict>
      </w:r>
      <w:r>
        <w:rPr>
          <w:rStyle w:val="default"/>
          <w:rFonts w:cs="FrankRuehl" w:hint="cs"/>
          <w:rtl/>
        </w:rPr>
        <w:t xml:space="preserve">(30ד) </w:t>
      </w:r>
      <w:r w:rsidRPr="00C302C8">
        <w:rPr>
          <w:rStyle w:val="default"/>
          <w:rFonts w:cs="FrankRuehl" w:hint="cs"/>
          <w:rtl/>
        </w:rPr>
        <w:t>בעל רישיון להפעלת מערכת לתיווך באשראי שלא פעל לגביית החזר האשראי מאת הלווה במועד שנקבע לפירעונו, בניגוד להוראות סעיף 50ב(ז), או שלא נקט אמצעי גבייה ודרישה סבירים לצורך גביית החוב מאת הלווה, בניגוד להוראות לפי הסעיף האמור;</w:t>
      </w:r>
    </w:p>
    <w:p w14:paraId="616AC184" w14:textId="77777777" w:rsidR="00C302C8" w:rsidRPr="00C302C8" w:rsidRDefault="00C302C8" w:rsidP="00C302C8">
      <w:pPr>
        <w:pStyle w:val="P00"/>
        <w:spacing w:before="72"/>
        <w:ind w:left="1021" w:right="1134"/>
        <w:rPr>
          <w:rStyle w:val="default"/>
          <w:rFonts w:cs="FrankRuehl" w:hint="cs"/>
          <w:rtl/>
        </w:rPr>
      </w:pPr>
      <w:r>
        <w:rPr>
          <w:rFonts w:hint="cs"/>
          <w:rtl/>
          <w:lang w:eastAsia="en-US"/>
        </w:rPr>
        <w:pict w14:anchorId="1AF98C0D">
          <v:shape id="_x0000_s2953" type="#_x0000_t202" style="position:absolute;left:0;text-align:left;margin-left:470.35pt;margin-top:7.1pt;width:1in;height:18.2pt;z-index:251835904" filled="f" stroked="f">
            <v:textbox inset="1mm,0,1mm,0">
              <w:txbxContent>
                <w:p w14:paraId="0939F371" w14:textId="77777777" w:rsidR="00C302C8" w:rsidRDefault="00C302C8" w:rsidP="00C302C8">
                  <w:pPr>
                    <w:spacing w:line="160" w:lineRule="exact"/>
                    <w:jc w:val="left"/>
                    <w:rPr>
                      <w:rFonts w:cs="Miriam" w:hint="cs"/>
                      <w:noProof/>
                      <w:szCs w:val="18"/>
                      <w:rtl/>
                      <w:lang w:eastAsia="en-US"/>
                    </w:rPr>
                  </w:pPr>
                  <w:r>
                    <w:rPr>
                      <w:rFonts w:cs="Miriam" w:hint="cs"/>
                      <w:noProof/>
                      <w:szCs w:val="18"/>
                      <w:rtl/>
                      <w:lang w:eastAsia="en-US"/>
                    </w:rPr>
                    <w:t>(תיקון מס' 4) תשע"ז-2017</w:t>
                  </w:r>
                </w:p>
              </w:txbxContent>
            </v:textbox>
            <w10:anchorlock/>
          </v:shape>
        </w:pict>
      </w:r>
      <w:r>
        <w:rPr>
          <w:rStyle w:val="default"/>
          <w:rFonts w:cs="FrankRuehl" w:hint="cs"/>
          <w:rtl/>
        </w:rPr>
        <w:t xml:space="preserve">(30ה) </w:t>
      </w:r>
      <w:r w:rsidRPr="00C302C8">
        <w:rPr>
          <w:rStyle w:val="default"/>
          <w:rFonts w:cs="FrankRuehl" w:hint="cs"/>
          <w:rtl/>
        </w:rPr>
        <w:t>בעל רישיון להפעלת מערכת לתיווך באשראי שהפר הוראה מההוראות שנתן המפקח לפי סעיף 50ב(ח);</w:t>
      </w:r>
    </w:p>
    <w:p w14:paraId="578ED246" w14:textId="77777777" w:rsidR="00C302C8" w:rsidRPr="00C302C8" w:rsidRDefault="00C302C8" w:rsidP="00C302C8">
      <w:pPr>
        <w:pStyle w:val="P00"/>
        <w:spacing w:before="72"/>
        <w:ind w:left="1021" w:right="1134"/>
        <w:rPr>
          <w:rStyle w:val="default"/>
          <w:rFonts w:cs="FrankRuehl" w:hint="cs"/>
          <w:rtl/>
        </w:rPr>
      </w:pPr>
      <w:r>
        <w:rPr>
          <w:rFonts w:hint="cs"/>
          <w:rtl/>
          <w:lang w:eastAsia="en-US"/>
        </w:rPr>
        <w:pict w14:anchorId="727E874A">
          <v:shape id="_x0000_s2954" type="#_x0000_t202" style="position:absolute;left:0;text-align:left;margin-left:470.35pt;margin-top:7.1pt;width:1in;height:18.2pt;z-index:251836928" filled="f" stroked="f">
            <v:textbox inset="1mm,0,1mm,0">
              <w:txbxContent>
                <w:p w14:paraId="2DE35CB5" w14:textId="77777777" w:rsidR="00C302C8" w:rsidRDefault="00C302C8" w:rsidP="00C302C8">
                  <w:pPr>
                    <w:spacing w:line="160" w:lineRule="exact"/>
                    <w:jc w:val="left"/>
                    <w:rPr>
                      <w:rFonts w:cs="Miriam" w:hint="cs"/>
                      <w:noProof/>
                      <w:szCs w:val="18"/>
                      <w:rtl/>
                      <w:lang w:eastAsia="en-US"/>
                    </w:rPr>
                  </w:pPr>
                  <w:r>
                    <w:rPr>
                      <w:rFonts w:cs="Miriam" w:hint="cs"/>
                      <w:noProof/>
                      <w:szCs w:val="18"/>
                      <w:rtl/>
                      <w:lang w:eastAsia="en-US"/>
                    </w:rPr>
                    <w:t>(תיקון מס' 4) תשע"ז-2017</w:t>
                  </w:r>
                </w:p>
              </w:txbxContent>
            </v:textbox>
            <w10:anchorlock/>
          </v:shape>
        </w:pict>
      </w:r>
      <w:r>
        <w:rPr>
          <w:rStyle w:val="default"/>
          <w:rFonts w:cs="FrankRuehl" w:hint="cs"/>
          <w:rtl/>
        </w:rPr>
        <w:t xml:space="preserve">(30ו) </w:t>
      </w:r>
      <w:r w:rsidRPr="00C302C8">
        <w:rPr>
          <w:rStyle w:val="default"/>
          <w:rFonts w:cs="FrankRuehl" w:hint="cs"/>
          <w:rtl/>
        </w:rPr>
        <w:t>בעל רישיון להפעלת מערכת לתיווך באשראי שלא מסר ללווה מידע בהתאם להוראות סעיף 50ג(א);</w:t>
      </w:r>
    </w:p>
    <w:p w14:paraId="1D25A1CC" w14:textId="77777777" w:rsidR="00C302C8" w:rsidRPr="00C302C8" w:rsidRDefault="00C302C8" w:rsidP="00C302C8">
      <w:pPr>
        <w:pStyle w:val="P00"/>
        <w:spacing w:before="72"/>
        <w:ind w:left="1021" w:right="1134"/>
        <w:rPr>
          <w:rStyle w:val="default"/>
          <w:rFonts w:cs="FrankRuehl" w:hint="cs"/>
          <w:rtl/>
        </w:rPr>
      </w:pPr>
      <w:r>
        <w:rPr>
          <w:rFonts w:hint="cs"/>
          <w:rtl/>
          <w:lang w:eastAsia="en-US"/>
        </w:rPr>
        <w:pict w14:anchorId="7B192767">
          <v:shape id="_x0000_s2955" type="#_x0000_t202" style="position:absolute;left:0;text-align:left;margin-left:470.35pt;margin-top:7.1pt;width:1in;height:18.2pt;z-index:251837952" filled="f" stroked="f">
            <v:textbox inset="1mm,0,1mm,0">
              <w:txbxContent>
                <w:p w14:paraId="6EBDA200" w14:textId="77777777" w:rsidR="00C302C8" w:rsidRDefault="00C302C8" w:rsidP="00C302C8">
                  <w:pPr>
                    <w:spacing w:line="160" w:lineRule="exact"/>
                    <w:jc w:val="left"/>
                    <w:rPr>
                      <w:rFonts w:cs="Miriam" w:hint="cs"/>
                      <w:noProof/>
                      <w:szCs w:val="18"/>
                      <w:rtl/>
                      <w:lang w:eastAsia="en-US"/>
                    </w:rPr>
                  </w:pPr>
                  <w:r>
                    <w:rPr>
                      <w:rFonts w:cs="Miriam" w:hint="cs"/>
                      <w:noProof/>
                      <w:szCs w:val="18"/>
                      <w:rtl/>
                      <w:lang w:eastAsia="en-US"/>
                    </w:rPr>
                    <w:t>(תיקון מס' 4) תשע"ז-2017</w:t>
                  </w:r>
                </w:p>
              </w:txbxContent>
            </v:textbox>
            <w10:anchorlock/>
          </v:shape>
        </w:pict>
      </w:r>
      <w:r>
        <w:rPr>
          <w:rStyle w:val="default"/>
          <w:rFonts w:cs="FrankRuehl" w:hint="cs"/>
          <w:rtl/>
        </w:rPr>
        <w:t xml:space="preserve">(30ז) </w:t>
      </w:r>
      <w:r w:rsidRPr="00C302C8">
        <w:rPr>
          <w:rStyle w:val="default"/>
          <w:rFonts w:cs="FrankRuehl" w:hint="cs"/>
          <w:rtl/>
        </w:rPr>
        <w:t>בעל רישיון להפעלת מערכת לתיווך באשראי שהפר הוראה מההוראות שנתן המפקח לפי סעיף 50ג(ב);</w:t>
      </w:r>
    </w:p>
    <w:p w14:paraId="47BCC4D5" w14:textId="77777777" w:rsidR="00C302C8" w:rsidRPr="00C302C8" w:rsidRDefault="00C302C8" w:rsidP="00C302C8">
      <w:pPr>
        <w:pStyle w:val="P00"/>
        <w:spacing w:before="72"/>
        <w:ind w:left="1021" w:right="1134"/>
        <w:rPr>
          <w:rStyle w:val="default"/>
          <w:rFonts w:cs="FrankRuehl" w:hint="cs"/>
          <w:rtl/>
        </w:rPr>
      </w:pPr>
      <w:r>
        <w:rPr>
          <w:rFonts w:hint="cs"/>
          <w:rtl/>
          <w:lang w:eastAsia="en-US"/>
        </w:rPr>
        <w:pict w14:anchorId="0F098EA3">
          <v:shape id="_x0000_s2956" type="#_x0000_t202" style="position:absolute;left:0;text-align:left;margin-left:470.35pt;margin-top:7.1pt;width:1in;height:18.2pt;z-index:251838976" filled="f" stroked="f">
            <v:textbox inset="1mm,0,1mm,0">
              <w:txbxContent>
                <w:p w14:paraId="2B0D1417" w14:textId="77777777" w:rsidR="00C302C8" w:rsidRDefault="00C302C8" w:rsidP="00C302C8">
                  <w:pPr>
                    <w:spacing w:line="160" w:lineRule="exact"/>
                    <w:jc w:val="left"/>
                    <w:rPr>
                      <w:rFonts w:cs="Miriam" w:hint="cs"/>
                      <w:noProof/>
                      <w:szCs w:val="18"/>
                      <w:rtl/>
                      <w:lang w:eastAsia="en-US"/>
                    </w:rPr>
                  </w:pPr>
                  <w:r>
                    <w:rPr>
                      <w:rFonts w:cs="Miriam" w:hint="cs"/>
                      <w:noProof/>
                      <w:szCs w:val="18"/>
                      <w:rtl/>
                      <w:lang w:eastAsia="en-US"/>
                    </w:rPr>
                    <w:t>(תיקון מס' 4) תשע"ז-2017</w:t>
                  </w:r>
                </w:p>
              </w:txbxContent>
            </v:textbox>
            <w10:anchorlock/>
          </v:shape>
        </w:pict>
      </w:r>
      <w:r>
        <w:rPr>
          <w:rStyle w:val="default"/>
          <w:rFonts w:cs="FrankRuehl" w:hint="cs"/>
          <w:rtl/>
        </w:rPr>
        <w:t xml:space="preserve">(30ח) </w:t>
      </w:r>
      <w:r w:rsidRPr="00C302C8">
        <w:rPr>
          <w:rStyle w:val="default"/>
          <w:rFonts w:cs="FrankRuehl" w:hint="cs"/>
          <w:rtl/>
        </w:rPr>
        <w:t>בעל רישיון להפעלת מערכת לתיווך באשראי שלא פרסם באתר האינטרנט שלו את הפרטים המנויים בסעיף 50ד;</w:t>
      </w:r>
    </w:p>
    <w:p w14:paraId="2FD80249" w14:textId="77777777" w:rsidR="00754B8E" w:rsidRDefault="00754B8E" w:rsidP="00E96281">
      <w:pPr>
        <w:pStyle w:val="P00"/>
        <w:spacing w:before="72"/>
        <w:ind w:left="1021" w:right="1134"/>
        <w:rPr>
          <w:rStyle w:val="default"/>
          <w:rFonts w:cs="FrankRuehl" w:hint="cs"/>
          <w:rtl/>
        </w:rPr>
      </w:pPr>
      <w:r>
        <w:rPr>
          <w:rStyle w:val="default"/>
          <w:rFonts w:cs="FrankRuehl" w:hint="cs"/>
          <w:rtl/>
        </w:rPr>
        <w:t>(31)</w:t>
      </w:r>
      <w:r>
        <w:rPr>
          <w:rStyle w:val="default"/>
          <w:rFonts w:cs="FrankRuehl" w:hint="cs"/>
          <w:rtl/>
        </w:rPr>
        <w:tab/>
        <w:t>נותן שירותים פיננסיים שלא תיקן ליקוי בהתאם להוראת המפקח, בניגוד להוראות סעיף 53(א);</w:t>
      </w:r>
    </w:p>
    <w:p w14:paraId="0CDC7B5F" w14:textId="77777777" w:rsidR="00754B8E" w:rsidRDefault="00754B8E" w:rsidP="00E96281">
      <w:pPr>
        <w:pStyle w:val="P00"/>
        <w:spacing w:before="72"/>
        <w:ind w:left="1021" w:right="1134"/>
        <w:rPr>
          <w:rStyle w:val="default"/>
          <w:rFonts w:cs="FrankRuehl" w:hint="cs"/>
          <w:rtl/>
        </w:rPr>
      </w:pPr>
      <w:r>
        <w:rPr>
          <w:rStyle w:val="default"/>
          <w:rFonts w:cs="FrankRuehl" w:hint="cs"/>
          <w:rtl/>
        </w:rPr>
        <w:t>(32)</w:t>
      </w:r>
      <w:r>
        <w:rPr>
          <w:rStyle w:val="default"/>
          <w:rFonts w:cs="FrankRuehl" w:hint="cs"/>
          <w:rtl/>
        </w:rPr>
        <w:tab/>
      </w:r>
      <w:r w:rsidR="00E96281">
        <w:rPr>
          <w:rStyle w:val="default"/>
          <w:rFonts w:cs="FrankRuehl" w:hint="cs"/>
          <w:rtl/>
        </w:rPr>
        <w:t>נותן שירותים פיננסיים שלא תיקן פגמים או מנע את פגיעתם, בהתאם להוראת המפקח שניתנה לפי סעיף 54;</w:t>
      </w:r>
    </w:p>
    <w:p w14:paraId="01759E9E" w14:textId="77777777" w:rsidR="00E96281" w:rsidRDefault="00E96281" w:rsidP="00E96281">
      <w:pPr>
        <w:pStyle w:val="P00"/>
        <w:spacing w:before="72"/>
        <w:ind w:left="1021" w:right="1134"/>
        <w:rPr>
          <w:rStyle w:val="default"/>
          <w:rFonts w:cs="FrankRuehl" w:hint="cs"/>
          <w:rtl/>
        </w:rPr>
      </w:pPr>
      <w:r>
        <w:rPr>
          <w:rStyle w:val="default"/>
          <w:rFonts w:cs="FrankRuehl" w:hint="cs"/>
          <w:rtl/>
        </w:rPr>
        <w:t>(33)</w:t>
      </w:r>
      <w:r>
        <w:rPr>
          <w:rStyle w:val="default"/>
          <w:rFonts w:cs="FrankRuehl" w:hint="cs"/>
          <w:rtl/>
        </w:rPr>
        <w:tab/>
        <w:t>נותן שירותים פיננסיים שלא מסר הודעה על חיסול עסקיו כאמור בסעיף 61;</w:t>
      </w:r>
    </w:p>
    <w:p w14:paraId="1852C23B" w14:textId="77777777" w:rsidR="00E96281" w:rsidRDefault="00E96281" w:rsidP="00E96281">
      <w:pPr>
        <w:pStyle w:val="P00"/>
        <w:spacing w:before="72"/>
        <w:ind w:left="1021" w:right="1134"/>
        <w:rPr>
          <w:rStyle w:val="default"/>
          <w:rFonts w:cs="FrankRuehl" w:hint="cs"/>
          <w:rtl/>
        </w:rPr>
      </w:pPr>
      <w:r>
        <w:rPr>
          <w:rStyle w:val="default"/>
          <w:rFonts w:cs="FrankRuehl" w:hint="cs"/>
          <w:rtl/>
        </w:rPr>
        <w:t>(34)</w:t>
      </w:r>
      <w:r>
        <w:rPr>
          <w:rStyle w:val="default"/>
          <w:rFonts w:cs="FrankRuehl" w:hint="cs"/>
          <w:rtl/>
        </w:rPr>
        <w:tab/>
        <w:t>מי שלא מסר ידיעה או מסמך למפקח או למי שהוא הסמיכו לכך, לפי דרישתו, בניגוד להוראות סעיף 65;</w:t>
      </w:r>
    </w:p>
    <w:p w14:paraId="39F21911" w14:textId="77777777" w:rsidR="00E96281" w:rsidRDefault="00E96281" w:rsidP="00E96281">
      <w:pPr>
        <w:pStyle w:val="P00"/>
        <w:spacing w:before="72"/>
        <w:ind w:left="1021" w:right="1134"/>
        <w:rPr>
          <w:rStyle w:val="default"/>
          <w:rFonts w:cs="FrankRuehl" w:hint="cs"/>
          <w:rtl/>
        </w:rPr>
      </w:pPr>
      <w:r>
        <w:rPr>
          <w:rStyle w:val="default"/>
          <w:rFonts w:cs="FrankRuehl" w:hint="cs"/>
          <w:rtl/>
        </w:rPr>
        <w:t>(35)</w:t>
      </w:r>
      <w:r>
        <w:rPr>
          <w:rStyle w:val="default"/>
          <w:rFonts w:cs="FrankRuehl" w:hint="cs"/>
          <w:rtl/>
        </w:rPr>
        <w:tab/>
        <w:t xml:space="preserve">מי שלא מסר למפקח או למוסמך פיקוח ידיעה או מסמך לפי </w:t>
      </w:r>
      <w:r w:rsidR="00F64A28">
        <w:rPr>
          <w:rStyle w:val="default"/>
          <w:rFonts w:cs="FrankRuehl" w:hint="cs"/>
          <w:rtl/>
        </w:rPr>
        <w:t>דרישתו שניתנה לפי סעיף 67(א)(2);</w:t>
      </w:r>
    </w:p>
    <w:p w14:paraId="17B87908" w14:textId="77777777" w:rsidR="00386FAB" w:rsidRPr="00F64A28" w:rsidRDefault="00386FAB" w:rsidP="00386FAB">
      <w:pPr>
        <w:pStyle w:val="P00"/>
        <w:spacing w:before="72"/>
        <w:ind w:left="1021" w:right="1134"/>
        <w:rPr>
          <w:rStyle w:val="default"/>
          <w:rFonts w:cs="FrankRuehl" w:hint="cs"/>
          <w:rtl/>
        </w:rPr>
      </w:pPr>
      <w:r>
        <w:rPr>
          <w:rFonts w:hint="cs"/>
          <w:rtl/>
          <w:lang w:eastAsia="en-US"/>
        </w:rPr>
        <w:pict w14:anchorId="7CB1AC32">
          <v:shape id="_x0000_s2864" type="#_x0000_t202" style="position:absolute;left:0;text-align:left;margin-left:470.35pt;margin-top:7.1pt;width:1in;height:18.65pt;z-index:251777536" filled="f" stroked="f">
            <v:textbox inset="1mm,0,1mm,0">
              <w:txbxContent>
                <w:p w14:paraId="38DB47AB" w14:textId="77777777" w:rsidR="0064119F" w:rsidRDefault="0064119F" w:rsidP="00386FAB">
                  <w:pPr>
                    <w:spacing w:line="160" w:lineRule="exact"/>
                    <w:jc w:val="left"/>
                    <w:rPr>
                      <w:rFonts w:cs="Miriam" w:hint="cs"/>
                      <w:noProof/>
                      <w:szCs w:val="18"/>
                      <w:rtl/>
                      <w:lang w:eastAsia="en-US"/>
                    </w:rPr>
                  </w:pPr>
                  <w:r>
                    <w:rPr>
                      <w:rFonts w:cs="Miriam" w:hint="cs"/>
                      <w:noProof/>
                      <w:szCs w:val="18"/>
                      <w:rtl/>
                      <w:lang w:eastAsia="en-US"/>
                    </w:rPr>
                    <w:t>(תיקון מס' 12) תשפ"ב-2021</w:t>
                  </w:r>
                </w:p>
              </w:txbxContent>
            </v:textbox>
            <w10:anchorlock/>
          </v:shape>
        </w:pict>
      </w:r>
      <w:r>
        <w:rPr>
          <w:rStyle w:val="default"/>
          <w:rFonts w:cs="FrankRuehl" w:hint="cs"/>
          <w:rtl/>
        </w:rPr>
        <w:t xml:space="preserve">(35א) </w:t>
      </w:r>
      <w:r w:rsidR="00502B96">
        <w:rPr>
          <w:rStyle w:val="default"/>
          <w:rFonts w:cs="FrankRuehl" w:hint="cs"/>
          <w:rtl/>
        </w:rPr>
        <w:t>(נמחקה)</w:t>
      </w:r>
      <w:r>
        <w:rPr>
          <w:rStyle w:val="default"/>
          <w:rFonts w:cs="FrankRuehl" w:hint="cs"/>
          <w:rtl/>
        </w:rPr>
        <w:t>;</w:t>
      </w:r>
    </w:p>
    <w:p w14:paraId="1B07ED98" w14:textId="77777777" w:rsidR="00386FAB" w:rsidRPr="00F64A28" w:rsidRDefault="00386FAB" w:rsidP="00386FAB">
      <w:pPr>
        <w:pStyle w:val="P00"/>
        <w:spacing w:before="72"/>
        <w:ind w:left="1021" w:right="1134"/>
        <w:rPr>
          <w:rStyle w:val="default"/>
          <w:rFonts w:cs="FrankRuehl" w:hint="cs"/>
          <w:rtl/>
        </w:rPr>
      </w:pPr>
      <w:r>
        <w:rPr>
          <w:rFonts w:hint="cs"/>
          <w:rtl/>
          <w:lang w:eastAsia="en-US"/>
        </w:rPr>
        <w:pict w14:anchorId="47280814">
          <v:shape id="_x0000_s2865" type="#_x0000_t202" style="position:absolute;left:0;text-align:left;margin-left:470.35pt;margin-top:7.1pt;width:1in;height:17.15pt;z-index:251778560" filled="f" stroked="f">
            <v:textbox inset="1mm,0,1mm,0">
              <w:txbxContent>
                <w:p w14:paraId="2F249E20" w14:textId="77777777" w:rsidR="0064119F" w:rsidRDefault="0064119F" w:rsidP="0064119F">
                  <w:pPr>
                    <w:spacing w:line="160" w:lineRule="exact"/>
                    <w:jc w:val="left"/>
                    <w:rPr>
                      <w:rFonts w:cs="Miriam" w:hint="cs"/>
                      <w:noProof/>
                      <w:szCs w:val="18"/>
                      <w:rtl/>
                      <w:lang w:eastAsia="en-US"/>
                    </w:rPr>
                  </w:pPr>
                  <w:r>
                    <w:rPr>
                      <w:rFonts w:cs="Miriam" w:hint="cs"/>
                      <w:noProof/>
                      <w:szCs w:val="18"/>
                      <w:rtl/>
                      <w:lang w:eastAsia="en-US"/>
                    </w:rPr>
                    <w:t>(תיקון מס' 12) תשפ"ב-2021</w:t>
                  </w:r>
                </w:p>
              </w:txbxContent>
            </v:textbox>
            <w10:anchorlock/>
          </v:shape>
        </w:pict>
      </w:r>
      <w:r>
        <w:rPr>
          <w:rStyle w:val="default"/>
          <w:rFonts w:cs="FrankRuehl" w:hint="cs"/>
          <w:rtl/>
        </w:rPr>
        <w:t xml:space="preserve">(35ב) </w:t>
      </w:r>
      <w:r w:rsidR="00531524">
        <w:rPr>
          <w:rStyle w:val="default"/>
          <w:rFonts w:cs="FrankRuehl" w:hint="cs"/>
          <w:rtl/>
        </w:rPr>
        <w:t>(נמחקה)</w:t>
      </w:r>
      <w:r>
        <w:rPr>
          <w:rStyle w:val="default"/>
          <w:rFonts w:cs="FrankRuehl" w:hint="cs"/>
          <w:rtl/>
        </w:rPr>
        <w:t>;</w:t>
      </w:r>
    </w:p>
    <w:p w14:paraId="1A3290DA" w14:textId="77777777" w:rsidR="00386FAB" w:rsidRPr="00F64A28" w:rsidRDefault="00386FAB" w:rsidP="00386FAB">
      <w:pPr>
        <w:pStyle w:val="P00"/>
        <w:spacing w:before="72"/>
        <w:ind w:left="1021" w:right="1134"/>
        <w:rPr>
          <w:rStyle w:val="default"/>
          <w:rFonts w:cs="FrankRuehl" w:hint="cs"/>
          <w:rtl/>
        </w:rPr>
      </w:pPr>
      <w:r>
        <w:rPr>
          <w:rFonts w:hint="cs"/>
          <w:rtl/>
          <w:lang w:eastAsia="en-US"/>
        </w:rPr>
        <w:pict w14:anchorId="65CAC24D">
          <v:shape id="_x0000_s2866" type="#_x0000_t202" style="position:absolute;left:0;text-align:left;margin-left:470.35pt;margin-top:7.1pt;width:1in;height:17.45pt;z-index:251779584" filled="f" stroked="f">
            <v:textbox inset="1mm,0,1mm,0">
              <w:txbxContent>
                <w:p w14:paraId="7CE1AC1B" w14:textId="77777777" w:rsidR="0064119F" w:rsidRDefault="0064119F" w:rsidP="0064119F">
                  <w:pPr>
                    <w:spacing w:line="160" w:lineRule="exact"/>
                    <w:jc w:val="left"/>
                    <w:rPr>
                      <w:rFonts w:cs="Miriam" w:hint="cs"/>
                      <w:noProof/>
                      <w:szCs w:val="18"/>
                      <w:rtl/>
                      <w:lang w:eastAsia="en-US"/>
                    </w:rPr>
                  </w:pPr>
                  <w:r>
                    <w:rPr>
                      <w:rFonts w:cs="Miriam" w:hint="cs"/>
                      <w:noProof/>
                      <w:szCs w:val="18"/>
                      <w:rtl/>
                      <w:lang w:eastAsia="en-US"/>
                    </w:rPr>
                    <w:t>(תיקון מס' 12) תשפ"ב-2021</w:t>
                  </w:r>
                </w:p>
              </w:txbxContent>
            </v:textbox>
            <w10:anchorlock/>
          </v:shape>
        </w:pict>
      </w:r>
      <w:r>
        <w:rPr>
          <w:rStyle w:val="default"/>
          <w:rFonts w:cs="FrankRuehl" w:hint="cs"/>
          <w:rtl/>
        </w:rPr>
        <w:t xml:space="preserve">(35ג) </w:t>
      </w:r>
      <w:r w:rsidR="00531524">
        <w:rPr>
          <w:rStyle w:val="default"/>
          <w:rFonts w:cs="FrankRuehl" w:hint="cs"/>
          <w:rtl/>
        </w:rPr>
        <w:t>(נמחקה)</w:t>
      </w:r>
      <w:r>
        <w:rPr>
          <w:rStyle w:val="default"/>
          <w:rFonts w:cs="FrankRuehl" w:hint="cs"/>
          <w:rtl/>
        </w:rPr>
        <w:t>;</w:t>
      </w:r>
    </w:p>
    <w:p w14:paraId="20EBAA41" w14:textId="77777777" w:rsidR="00386FAB" w:rsidRPr="00F64A28" w:rsidRDefault="00386FAB" w:rsidP="00386FAB">
      <w:pPr>
        <w:pStyle w:val="P00"/>
        <w:spacing w:before="72"/>
        <w:ind w:left="1021" w:right="1134"/>
        <w:rPr>
          <w:rStyle w:val="default"/>
          <w:rFonts w:cs="FrankRuehl" w:hint="cs"/>
          <w:rtl/>
        </w:rPr>
      </w:pPr>
      <w:r>
        <w:rPr>
          <w:rFonts w:hint="cs"/>
          <w:rtl/>
          <w:lang w:eastAsia="en-US"/>
        </w:rPr>
        <w:pict w14:anchorId="2E8CF86A">
          <v:shape id="_x0000_s2867" type="#_x0000_t202" style="position:absolute;left:0;text-align:left;margin-left:470.35pt;margin-top:7.1pt;width:1in;height:16.8pt;z-index:251780608" filled="f" stroked="f">
            <v:textbox inset="1mm,0,1mm,0">
              <w:txbxContent>
                <w:p w14:paraId="76076343" w14:textId="77777777" w:rsidR="0064119F" w:rsidRDefault="0064119F" w:rsidP="0064119F">
                  <w:pPr>
                    <w:spacing w:line="160" w:lineRule="exact"/>
                    <w:jc w:val="left"/>
                    <w:rPr>
                      <w:rFonts w:cs="Miriam" w:hint="cs"/>
                      <w:noProof/>
                      <w:szCs w:val="18"/>
                      <w:rtl/>
                      <w:lang w:eastAsia="en-US"/>
                    </w:rPr>
                  </w:pPr>
                  <w:r>
                    <w:rPr>
                      <w:rFonts w:cs="Miriam" w:hint="cs"/>
                      <w:noProof/>
                      <w:szCs w:val="18"/>
                      <w:rtl/>
                      <w:lang w:eastAsia="en-US"/>
                    </w:rPr>
                    <w:t>(תיקון מס' 12) תשפ"ב-2021</w:t>
                  </w:r>
                </w:p>
              </w:txbxContent>
            </v:textbox>
            <w10:anchorlock/>
          </v:shape>
        </w:pict>
      </w:r>
      <w:r>
        <w:rPr>
          <w:rStyle w:val="default"/>
          <w:rFonts w:cs="FrankRuehl" w:hint="cs"/>
          <w:rtl/>
        </w:rPr>
        <w:t xml:space="preserve">(35ד) </w:t>
      </w:r>
      <w:r w:rsidR="00531524">
        <w:rPr>
          <w:rStyle w:val="default"/>
          <w:rFonts w:cs="FrankRuehl" w:hint="cs"/>
          <w:rtl/>
        </w:rPr>
        <w:t>(נמחקה)</w:t>
      </w:r>
      <w:r>
        <w:rPr>
          <w:rStyle w:val="default"/>
          <w:rFonts w:cs="FrankRuehl" w:hint="cs"/>
          <w:rtl/>
        </w:rPr>
        <w:t>;</w:t>
      </w:r>
    </w:p>
    <w:p w14:paraId="0BEF35CA" w14:textId="77777777" w:rsidR="00386FAB" w:rsidRPr="00F64A28" w:rsidRDefault="00386FAB" w:rsidP="00386FAB">
      <w:pPr>
        <w:pStyle w:val="P00"/>
        <w:spacing w:before="72"/>
        <w:ind w:left="1021" w:right="1134"/>
        <w:rPr>
          <w:rStyle w:val="default"/>
          <w:rFonts w:cs="FrankRuehl" w:hint="cs"/>
          <w:rtl/>
        </w:rPr>
      </w:pPr>
      <w:r>
        <w:rPr>
          <w:rFonts w:hint="cs"/>
          <w:rtl/>
          <w:lang w:eastAsia="en-US"/>
        </w:rPr>
        <w:pict w14:anchorId="7122B852">
          <v:shape id="_x0000_s2868" type="#_x0000_t202" style="position:absolute;left:0;text-align:left;margin-left:470.35pt;margin-top:7.1pt;width:1in;height:17.45pt;z-index:251781632" filled="f" stroked="f">
            <v:textbox inset="1mm,0,1mm,0">
              <w:txbxContent>
                <w:p w14:paraId="5C27B480" w14:textId="77777777" w:rsidR="0064119F" w:rsidRDefault="0064119F" w:rsidP="0064119F">
                  <w:pPr>
                    <w:spacing w:line="160" w:lineRule="exact"/>
                    <w:jc w:val="left"/>
                    <w:rPr>
                      <w:rFonts w:cs="Miriam" w:hint="cs"/>
                      <w:noProof/>
                      <w:szCs w:val="18"/>
                      <w:rtl/>
                      <w:lang w:eastAsia="en-US"/>
                    </w:rPr>
                  </w:pPr>
                  <w:r>
                    <w:rPr>
                      <w:rFonts w:cs="Miriam" w:hint="cs"/>
                      <w:noProof/>
                      <w:szCs w:val="18"/>
                      <w:rtl/>
                      <w:lang w:eastAsia="en-US"/>
                    </w:rPr>
                    <w:t>(תיקון מס' 12) תשפ"ב-2021</w:t>
                  </w:r>
                </w:p>
              </w:txbxContent>
            </v:textbox>
            <w10:anchorlock/>
          </v:shape>
        </w:pict>
      </w:r>
      <w:r>
        <w:rPr>
          <w:rStyle w:val="default"/>
          <w:rFonts w:cs="FrankRuehl" w:hint="cs"/>
          <w:rtl/>
        </w:rPr>
        <w:t xml:space="preserve">(35ה) </w:t>
      </w:r>
      <w:r w:rsidR="00531524">
        <w:rPr>
          <w:rStyle w:val="default"/>
          <w:rFonts w:cs="FrankRuehl" w:hint="cs"/>
          <w:rtl/>
        </w:rPr>
        <w:t>(נמחקה</w:t>
      </w:r>
      <w:r>
        <w:rPr>
          <w:rStyle w:val="default"/>
          <w:rFonts w:cs="FrankRuehl" w:hint="cs"/>
          <w:rtl/>
        </w:rPr>
        <w:t>);</w:t>
      </w:r>
    </w:p>
    <w:p w14:paraId="72EF465E" w14:textId="77777777" w:rsidR="00386FAB" w:rsidRPr="00F64A28" w:rsidRDefault="00386FAB" w:rsidP="00386FAB">
      <w:pPr>
        <w:pStyle w:val="P00"/>
        <w:spacing w:before="72"/>
        <w:ind w:left="1021" w:right="1134"/>
        <w:rPr>
          <w:rStyle w:val="default"/>
          <w:rFonts w:cs="FrankRuehl" w:hint="cs"/>
          <w:rtl/>
        </w:rPr>
      </w:pPr>
      <w:r>
        <w:rPr>
          <w:rFonts w:hint="cs"/>
          <w:rtl/>
          <w:lang w:eastAsia="en-US"/>
        </w:rPr>
        <w:pict w14:anchorId="5C061C5F">
          <v:shape id="_x0000_s2863" type="#_x0000_t202" style="position:absolute;left:0;text-align:left;margin-left:470.35pt;margin-top:7.1pt;width:1in;height:18.75pt;z-index:251776512" filled="f" stroked="f">
            <v:textbox inset="1mm,0,1mm,0">
              <w:txbxContent>
                <w:p w14:paraId="2D8CFC53" w14:textId="77777777" w:rsidR="0064119F" w:rsidRDefault="0064119F" w:rsidP="0064119F">
                  <w:pPr>
                    <w:spacing w:line="160" w:lineRule="exact"/>
                    <w:jc w:val="left"/>
                    <w:rPr>
                      <w:rFonts w:cs="Miriam" w:hint="cs"/>
                      <w:noProof/>
                      <w:szCs w:val="18"/>
                      <w:rtl/>
                      <w:lang w:eastAsia="en-US"/>
                    </w:rPr>
                  </w:pPr>
                  <w:r>
                    <w:rPr>
                      <w:rFonts w:cs="Miriam" w:hint="cs"/>
                      <w:noProof/>
                      <w:szCs w:val="18"/>
                      <w:rtl/>
                      <w:lang w:eastAsia="en-US"/>
                    </w:rPr>
                    <w:t>(תיקון מס' 12) תשפ"ב-2021</w:t>
                  </w:r>
                </w:p>
              </w:txbxContent>
            </v:textbox>
            <w10:anchorlock/>
          </v:shape>
        </w:pict>
      </w:r>
      <w:r>
        <w:rPr>
          <w:rStyle w:val="default"/>
          <w:rFonts w:cs="FrankRuehl" w:hint="cs"/>
          <w:rtl/>
        </w:rPr>
        <w:t xml:space="preserve">(35ו) </w:t>
      </w:r>
      <w:r w:rsidR="00531524">
        <w:rPr>
          <w:rStyle w:val="default"/>
          <w:rFonts w:cs="FrankRuehl" w:hint="cs"/>
          <w:rtl/>
        </w:rPr>
        <w:t>(נמחקה)</w:t>
      </w:r>
      <w:r>
        <w:rPr>
          <w:rStyle w:val="default"/>
          <w:rFonts w:cs="FrankRuehl" w:hint="cs"/>
          <w:rtl/>
        </w:rPr>
        <w:t>;</w:t>
      </w:r>
    </w:p>
    <w:p w14:paraId="606B88FF" w14:textId="77777777" w:rsidR="00F64A28" w:rsidRPr="00F64A28" w:rsidRDefault="00F64A28" w:rsidP="00F64A28">
      <w:pPr>
        <w:pStyle w:val="P00"/>
        <w:spacing w:before="72"/>
        <w:ind w:left="1021" w:right="1134"/>
        <w:rPr>
          <w:rStyle w:val="default"/>
          <w:rFonts w:cs="FrankRuehl" w:hint="cs"/>
          <w:rtl/>
        </w:rPr>
      </w:pPr>
      <w:r>
        <w:rPr>
          <w:rFonts w:hint="cs"/>
          <w:rtl/>
          <w:lang w:eastAsia="en-US"/>
        </w:rPr>
        <w:pict w14:anchorId="717B48A4">
          <v:shape id="_x0000_s2732" type="#_x0000_t202" style="position:absolute;left:0;text-align:left;margin-left:470.35pt;margin-top:7.1pt;width:1in;height:16.8pt;z-index:251713024" filled="f" stroked="f">
            <v:textbox inset="1mm,0,1mm,0">
              <w:txbxContent>
                <w:p w14:paraId="0D3EF944" w14:textId="77777777" w:rsidR="00316D86" w:rsidRDefault="00316D86" w:rsidP="00F64A28">
                  <w:pPr>
                    <w:spacing w:line="160" w:lineRule="exact"/>
                    <w:jc w:val="left"/>
                    <w:rPr>
                      <w:rFonts w:cs="Miriam" w:hint="cs"/>
                      <w:noProof/>
                      <w:szCs w:val="18"/>
                      <w:rtl/>
                      <w:lang w:eastAsia="en-US"/>
                    </w:rPr>
                  </w:pPr>
                  <w:r>
                    <w:rPr>
                      <w:rFonts w:cs="Miriam" w:hint="cs"/>
                      <w:noProof/>
                      <w:szCs w:val="18"/>
                      <w:rtl/>
                      <w:lang w:eastAsia="en-US"/>
                    </w:rPr>
                    <w:t>(תיקון מס' 1) תשע"ז-2016</w:t>
                  </w:r>
                </w:p>
              </w:txbxContent>
            </v:textbox>
            <w10:anchorlock/>
          </v:shape>
        </w:pict>
      </w:r>
      <w:r>
        <w:rPr>
          <w:rStyle w:val="default"/>
          <w:rFonts w:cs="FrankRuehl" w:hint="cs"/>
          <w:rtl/>
        </w:rPr>
        <w:t>(</w:t>
      </w:r>
      <w:r w:rsidRPr="00F64A28">
        <w:rPr>
          <w:rStyle w:val="default"/>
          <w:rFonts w:cs="FrankRuehl" w:hint="cs"/>
          <w:rtl/>
        </w:rPr>
        <w:t>36)</w:t>
      </w:r>
      <w:r w:rsidRPr="00F64A28">
        <w:rPr>
          <w:rStyle w:val="default"/>
          <w:rFonts w:cs="FrankRuehl" w:hint="cs"/>
          <w:rtl/>
        </w:rPr>
        <w:tab/>
        <w:t>נותן שירותים פיננסיים שלא שמר מסמכים בהתאם להוראות המפקח שניתנו לפי סעיף 96.</w:t>
      </w:r>
    </w:p>
    <w:p w14:paraId="18737A6D" w14:textId="77777777" w:rsidR="00E96281" w:rsidRDefault="00E96281" w:rsidP="00CD3C3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מי שהפר הוראה מההוראות לפי חוק זה, כמפורט להלן, רשאי המפקח להטיל עליו עיצום כספי לפי הוראות פרק זה, בשיעור של כפל הסכום הבסיסי:</w:t>
      </w:r>
    </w:p>
    <w:p w14:paraId="212C6EA2" w14:textId="77777777" w:rsidR="00E96281" w:rsidRDefault="00CD7794" w:rsidP="00004829">
      <w:pPr>
        <w:pStyle w:val="P00"/>
        <w:spacing w:before="72"/>
        <w:ind w:left="1021" w:right="1134"/>
        <w:rPr>
          <w:rStyle w:val="default"/>
          <w:rFonts w:cs="FrankRuehl" w:hint="cs"/>
          <w:rtl/>
        </w:rPr>
      </w:pPr>
      <w:r>
        <w:rPr>
          <w:rFonts w:hint="cs"/>
          <w:rtl/>
          <w:lang w:eastAsia="en-US"/>
        </w:rPr>
        <w:pict w14:anchorId="219EBD82">
          <v:shape id="_x0000_s2736" type="#_x0000_t202" style="position:absolute;left:0;text-align:left;margin-left:470.35pt;margin-top:7.1pt;width:1in;height:34.1pt;z-index:251715072" filled="f" stroked="f">
            <v:textbox inset="1mm,0,1mm,0">
              <w:txbxContent>
                <w:p w14:paraId="041E4467" w14:textId="77777777" w:rsidR="00316D86" w:rsidRDefault="00316D86" w:rsidP="00CD7794">
                  <w:pPr>
                    <w:spacing w:line="160" w:lineRule="exact"/>
                    <w:jc w:val="left"/>
                    <w:rPr>
                      <w:rFonts w:cs="Miriam" w:hint="cs"/>
                      <w:noProof/>
                      <w:szCs w:val="18"/>
                      <w:rtl/>
                      <w:lang w:eastAsia="en-US"/>
                    </w:rPr>
                  </w:pPr>
                  <w:r>
                    <w:rPr>
                      <w:rFonts w:cs="Miriam" w:hint="cs"/>
                      <w:noProof/>
                      <w:szCs w:val="18"/>
                      <w:rtl/>
                      <w:lang w:eastAsia="en-US"/>
                    </w:rPr>
                    <w:t>(תיקון מס' 1) תשע"ז-2016</w:t>
                  </w:r>
                </w:p>
                <w:p w14:paraId="1832DE17" w14:textId="77777777" w:rsidR="00C762A2" w:rsidRDefault="00C762A2" w:rsidP="00CD7794">
                  <w:pPr>
                    <w:spacing w:line="160" w:lineRule="exact"/>
                    <w:jc w:val="left"/>
                    <w:rPr>
                      <w:rFonts w:cs="Miriam" w:hint="cs"/>
                      <w:noProof/>
                      <w:szCs w:val="18"/>
                      <w:rtl/>
                      <w:lang w:eastAsia="en-US"/>
                    </w:rPr>
                  </w:pPr>
                  <w:r>
                    <w:rPr>
                      <w:rFonts w:cs="Miriam" w:hint="cs"/>
                      <w:noProof/>
                      <w:szCs w:val="18"/>
                      <w:rtl/>
                      <w:lang w:eastAsia="en-US"/>
                    </w:rPr>
                    <w:t>(תיקון מס' 4) תשע"ז-2017</w:t>
                  </w:r>
                </w:p>
              </w:txbxContent>
            </v:textbox>
            <w10:anchorlock/>
          </v:shape>
        </w:pict>
      </w:r>
      <w:r w:rsidR="00E96281">
        <w:rPr>
          <w:rStyle w:val="default"/>
          <w:rFonts w:cs="FrankRuehl" w:hint="cs"/>
          <w:rtl/>
        </w:rPr>
        <w:t>(1)</w:t>
      </w:r>
      <w:r w:rsidR="00E96281">
        <w:rPr>
          <w:rStyle w:val="default"/>
          <w:rFonts w:cs="FrankRuehl" w:hint="cs"/>
          <w:rtl/>
        </w:rPr>
        <w:tab/>
      </w:r>
      <w:r w:rsidR="00B909FA">
        <w:rPr>
          <w:rStyle w:val="default"/>
          <w:rFonts w:cs="FrankRuehl" w:hint="cs"/>
          <w:rtl/>
        </w:rPr>
        <w:t xml:space="preserve">נותן שירותים פיננסיים שעסק במתן שירות פיננסי בהיקף פעילות נרחב בלא רישיון מורחב, בניגוד להוראות </w:t>
      </w:r>
      <w:r w:rsidR="008C5800" w:rsidRPr="008C5800">
        <w:rPr>
          <w:rStyle w:val="default"/>
          <w:rFonts w:cs="FrankRuehl" w:hint="cs"/>
          <w:rtl/>
        </w:rPr>
        <w:t>סעיף 12(ב) או (ג), 25ב(ב) או (ג) או 25יח(ב) או (ג)</w:t>
      </w:r>
      <w:r w:rsidRPr="00CD7794">
        <w:rPr>
          <w:rStyle w:val="default"/>
          <w:rFonts w:cs="FrankRuehl" w:hint="cs"/>
          <w:rtl/>
        </w:rPr>
        <w:t>, לפי העניין</w:t>
      </w:r>
      <w:r w:rsidR="00B909FA">
        <w:rPr>
          <w:rStyle w:val="default"/>
          <w:rFonts w:cs="FrankRuehl" w:hint="cs"/>
          <w:rtl/>
        </w:rPr>
        <w:t>;</w:t>
      </w:r>
    </w:p>
    <w:p w14:paraId="409CF7D2" w14:textId="77777777" w:rsidR="00B909FA" w:rsidRDefault="00CD7794" w:rsidP="00004829">
      <w:pPr>
        <w:pStyle w:val="P00"/>
        <w:spacing w:before="72"/>
        <w:ind w:left="1021" w:right="1134"/>
        <w:rPr>
          <w:rStyle w:val="default"/>
          <w:rFonts w:cs="FrankRuehl" w:hint="cs"/>
          <w:rtl/>
        </w:rPr>
      </w:pPr>
      <w:r>
        <w:rPr>
          <w:rFonts w:hint="cs"/>
          <w:rtl/>
          <w:lang w:eastAsia="en-US"/>
        </w:rPr>
        <w:pict w14:anchorId="61D8D680">
          <v:shape id="_x0000_s2739" type="#_x0000_t202" style="position:absolute;left:0;text-align:left;margin-left:470.35pt;margin-top:7.1pt;width:1in;height:36.3pt;z-index:251716096" filled="f" stroked="f">
            <v:textbox inset="1mm,0,1mm,0">
              <w:txbxContent>
                <w:p w14:paraId="06A90D2F" w14:textId="77777777" w:rsidR="00316D86" w:rsidRDefault="00316D86" w:rsidP="00CD7794">
                  <w:pPr>
                    <w:spacing w:line="160" w:lineRule="exact"/>
                    <w:jc w:val="left"/>
                    <w:rPr>
                      <w:rFonts w:cs="Miriam" w:hint="cs"/>
                      <w:noProof/>
                      <w:szCs w:val="18"/>
                      <w:rtl/>
                      <w:lang w:eastAsia="en-US"/>
                    </w:rPr>
                  </w:pPr>
                  <w:r>
                    <w:rPr>
                      <w:rFonts w:cs="Miriam" w:hint="cs"/>
                      <w:noProof/>
                      <w:szCs w:val="18"/>
                      <w:rtl/>
                      <w:lang w:eastAsia="en-US"/>
                    </w:rPr>
                    <w:t>(תיקון מס' 1) תשע"ז-2016</w:t>
                  </w:r>
                </w:p>
                <w:p w14:paraId="1E6B699E" w14:textId="77777777" w:rsidR="00C762A2" w:rsidRDefault="00C762A2" w:rsidP="00C762A2">
                  <w:pPr>
                    <w:spacing w:line="160" w:lineRule="exact"/>
                    <w:jc w:val="left"/>
                    <w:rPr>
                      <w:rFonts w:cs="Miriam" w:hint="cs"/>
                      <w:noProof/>
                      <w:szCs w:val="18"/>
                      <w:rtl/>
                      <w:lang w:eastAsia="en-US"/>
                    </w:rPr>
                  </w:pPr>
                  <w:r>
                    <w:rPr>
                      <w:rFonts w:cs="Miriam" w:hint="cs"/>
                      <w:noProof/>
                      <w:szCs w:val="18"/>
                      <w:rtl/>
                      <w:lang w:eastAsia="en-US"/>
                    </w:rPr>
                    <w:t>(תיקון מס' 4) תשע"ז-2017</w:t>
                  </w:r>
                </w:p>
              </w:txbxContent>
            </v:textbox>
            <w10:anchorlock/>
          </v:shape>
        </w:pict>
      </w:r>
      <w:r w:rsidR="00B909FA">
        <w:rPr>
          <w:rStyle w:val="default"/>
          <w:rFonts w:cs="FrankRuehl" w:hint="cs"/>
          <w:rtl/>
        </w:rPr>
        <w:t>(2)</w:t>
      </w:r>
      <w:r w:rsidR="00B909FA">
        <w:rPr>
          <w:rStyle w:val="default"/>
          <w:rFonts w:cs="FrankRuehl" w:hint="cs"/>
          <w:rtl/>
        </w:rPr>
        <w:tab/>
        <w:t>מי שרישיונו בוטל והפר הוראה מהוראות המפקח שניתנה לפי סעיף 24</w:t>
      </w:r>
      <w:r>
        <w:rPr>
          <w:rStyle w:val="default"/>
          <w:rFonts w:cs="FrankRuehl" w:hint="cs"/>
          <w:rtl/>
        </w:rPr>
        <w:t xml:space="preserve"> </w:t>
      </w:r>
      <w:r w:rsidRPr="00CD7794">
        <w:rPr>
          <w:rStyle w:val="default"/>
          <w:rFonts w:cs="FrankRuehl" w:hint="cs"/>
          <w:rtl/>
        </w:rPr>
        <w:t xml:space="preserve">או לפי </w:t>
      </w:r>
      <w:r w:rsidR="008C5800" w:rsidRPr="008C5800">
        <w:rPr>
          <w:rStyle w:val="default"/>
          <w:rFonts w:cs="FrankRuehl" w:hint="cs"/>
          <w:rtl/>
        </w:rPr>
        <w:t>סעיפים 25ח, 25טו או 25כד</w:t>
      </w:r>
      <w:r w:rsidRPr="00CD7794">
        <w:rPr>
          <w:rStyle w:val="default"/>
          <w:rFonts w:cs="FrankRuehl" w:hint="cs"/>
          <w:rtl/>
        </w:rPr>
        <w:t xml:space="preserve"> המחילים את סעיף 24 האמור, לפי העניין</w:t>
      </w:r>
      <w:r w:rsidR="00B909FA">
        <w:rPr>
          <w:rStyle w:val="default"/>
          <w:rFonts w:cs="FrankRuehl" w:hint="cs"/>
          <w:rtl/>
        </w:rPr>
        <w:t>;</w:t>
      </w:r>
    </w:p>
    <w:p w14:paraId="60DC0B41" w14:textId="77777777" w:rsidR="00B909FA" w:rsidRDefault="00B909FA" w:rsidP="00004829">
      <w:pPr>
        <w:pStyle w:val="P00"/>
        <w:spacing w:before="72"/>
        <w:ind w:left="1021" w:right="1134"/>
        <w:rPr>
          <w:rStyle w:val="default"/>
          <w:rFonts w:cs="FrankRuehl"/>
          <w:rtl/>
        </w:rPr>
      </w:pPr>
      <w:r>
        <w:rPr>
          <w:rStyle w:val="default"/>
          <w:rFonts w:cs="FrankRuehl" w:hint="cs"/>
          <w:rtl/>
        </w:rPr>
        <w:t>(3)</w:t>
      </w:r>
      <w:r>
        <w:rPr>
          <w:rStyle w:val="default"/>
          <w:rFonts w:cs="FrankRuehl" w:hint="cs"/>
          <w:rtl/>
        </w:rPr>
        <w:tab/>
        <w:t>נותן שירותים פיננסיים שההון העצמי שלו נמוך מההון העצמי המזערי או אינו חופשי משעבוד או מעיקול, בניגוד להוראות סעיף 37;</w:t>
      </w:r>
    </w:p>
    <w:p w14:paraId="74A89FE4" w14:textId="77777777" w:rsidR="008C5800" w:rsidRPr="008C5800" w:rsidRDefault="008C5800" w:rsidP="008C5800">
      <w:pPr>
        <w:pStyle w:val="P00"/>
        <w:spacing w:before="72"/>
        <w:ind w:left="1021" w:right="1134"/>
        <w:rPr>
          <w:rStyle w:val="default"/>
          <w:rFonts w:cs="FrankRuehl" w:hint="cs"/>
          <w:rtl/>
        </w:rPr>
      </w:pPr>
      <w:r>
        <w:rPr>
          <w:rFonts w:hint="cs"/>
          <w:rtl/>
          <w:lang w:eastAsia="en-US"/>
        </w:rPr>
        <w:pict w14:anchorId="56A9E821">
          <v:shape id="_x0000_s2957" type="#_x0000_t202" style="position:absolute;left:0;text-align:left;margin-left:470.35pt;margin-top:7.1pt;width:1in;height:18.2pt;z-index:251840000" filled="f" stroked="f">
            <v:textbox inset="1mm,0,1mm,0">
              <w:txbxContent>
                <w:p w14:paraId="638293EA" w14:textId="77777777" w:rsidR="008C5800" w:rsidRDefault="008C5800" w:rsidP="008C5800">
                  <w:pPr>
                    <w:spacing w:line="160" w:lineRule="exact"/>
                    <w:jc w:val="left"/>
                    <w:rPr>
                      <w:rFonts w:cs="Miriam" w:hint="cs"/>
                      <w:noProof/>
                      <w:szCs w:val="18"/>
                      <w:rtl/>
                      <w:lang w:eastAsia="en-US"/>
                    </w:rPr>
                  </w:pPr>
                  <w:r>
                    <w:rPr>
                      <w:rFonts w:cs="Miriam" w:hint="cs"/>
                      <w:noProof/>
                      <w:szCs w:val="18"/>
                      <w:rtl/>
                      <w:lang w:eastAsia="en-US"/>
                    </w:rPr>
                    <w:t>(תיקון מס' 4) תשע"ז-2017</w:t>
                  </w:r>
                </w:p>
              </w:txbxContent>
            </v:textbox>
            <w10:anchorlock/>
          </v:shape>
        </w:pict>
      </w:r>
      <w:r>
        <w:rPr>
          <w:rStyle w:val="default"/>
          <w:rFonts w:cs="FrankRuehl" w:hint="cs"/>
          <w:rtl/>
        </w:rPr>
        <w:t>(3א)</w:t>
      </w:r>
      <w:r>
        <w:rPr>
          <w:rStyle w:val="default"/>
          <w:rFonts w:cs="FrankRuehl"/>
          <w:rtl/>
        </w:rPr>
        <w:tab/>
      </w:r>
      <w:r w:rsidRPr="008C5800">
        <w:rPr>
          <w:rStyle w:val="default"/>
          <w:rFonts w:cs="FrankRuehl" w:hint="cs"/>
          <w:rtl/>
        </w:rPr>
        <w:t>בעל רישיון להפעלת מערכת לתיווך באשראי שעסק במתן אשראי בלא אישור מאת המפקח, בניגוד להוראות סעיף 38ו(א), או שפעל בניגוד לתנאי האישור כאמור;</w:t>
      </w:r>
    </w:p>
    <w:p w14:paraId="040AE185" w14:textId="77777777" w:rsidR="00B909FA" w:rsidRDefault="00B909FA" w:rsidP="0000482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004829">
        <w:rPr>
          <w:rStyle w:val="default"/>
          <w:rFonts w:cs="FrankRuehl" w:hint="cs"/>
          <w:rtl/>
        </w:rPr>
        <w:t>נותן שירותים פיננסיים או נושא משרה בנותן שירותים פיננסיים שהוא תאגיד, שלא פעל בהתאם להוראות המפקח שניתנו לפי סעיפים 55 או 56;</w:t>
      </w:r>
    </w:p>
    <w:p w14:paraId="307A702D" w14:textId="77777777" w:rsidR="00004829" w:rsidRDefault="00CD7794" w:rsidP="00004829">
      <w:pPr>
        <w:pStyle w:val="P00"/>
        <w:spacing w:before="72"/>
        <w:ind w:left="1021" w:right="1134"/>
        <w:rPr>
          <w:rStyle w:val="default"/>
          <w:rFonts w:cs="FrankRuehl" w:hint="cs"/>
          <w:rtl/>
        </w:rPr>
      </w:pPr>
      <w:r>
        <w:rPr>
          <w:rFonts w:hint="cs"/>
          <w:rtl/>
          <w:lang w:eastAsia="en-US"/>
        </w:rPr>
        <w:pict w14:anchorId="4F3B2EF3">
          <v:shape id="_x0000_s2742" type="#_x0000_t202" style="position:absolute;left:0;text-align:left;margin-left:470.35pt;margin-top:7.1pt;width:1in;height:16.8pt;z-index:251717120" filled="f" stroked="f">
            <v:textbox inset="1mm,0,1mm,0">
              <w:txbxContent>
                <w:p w14:paraId="526E292D" w14:textId="77777777" w:rsidR="00316D86" w:rsidRDefault="00316D86" w:rsidP="00CD7794">
                  <w:pPr>
                    <w:spacing w:line="160" w:lineRule="exact"/>
                    <w:jc w:val="left"/>
                    <w:rPr>
                      <w:rFonts w:cs="Miriam" w:hint="cs"/>
                      <w:noProof/>
                      <w:szCs w:val="18"/>
                      <w:rtl/>
                      <w:lang w:eastAsia="en-US"/>
                    </w:rPr>
                  </w:pPr>
                  <w:r>
                    <w:rPr>
                      <w:rFonts w:cs="Miriam" w:hint="cs"/>
                      <w:noProof/>
                      <w:szCs w:val="18"/>
                      <w:rtl/>
                      <w:lang w:eastAsia="en-US"/>
                    </w:rPr>
                    <w:t>(תיקון מס' 1) תשע"ז-2016</w:t>
                  </w:r>
                </w:p>
              </w:txbxContent>
            </v:textbox>
            <w10:anchorlock/>
          </v:shape>
        </w:pict>
      </w:r>
      <w:r w:rsidR="00004829">
        <w:rPr>
          <w:rStyle w:val="default"/>
          <w:rFonts w:cs="FrankRuehl" w:hint="cs"/>
          <w:rtl/>
        </w:rPr>
        <w:t>(5)</w:t>
      </w:r>
      <w:r w:rsidR="00004829">
        <w:rPr>
          <w:rStyle w:val="default"/>
          <w:rFonts w:cs="FrankRuehl" w:hint="cs"/>
          <w:rtl/>
        </w:rPr>
        <w:tab/>
        <w:t>נותן שירותים פיננסיים או נושא משרה בנותן שירותים פיננסיים, שלא מסר למפקח המיוחד</w:t>
      </w:r>
      <w:r>
        <w:rPr>
          <w:rStyle w:val="default"/>
          <w:rFonts w:cs="FrankRuehl" w:hint="cs"/>
          <w:rtl/>
        </w:rPr>
        <w:t xml:space="preserve"> </w:t>
      </w:r>
      <w:r w:rsidRPr="00CD7794">
        <w:rPr>
          <w:rStyle w:val="default"/>
          <w:rFonts w:cs="FrankRuehl" w:hint="cs"/>
          <w:rtl/>
        </w:rPr>
        <w:t>או למנהל המורשה</w:t>
      </w:r>
      <w:r w:rsidR="00004829">
        <w:rPr>
          <w:rStyle w:val="default"/>
          <w:rFonts w:cs="FrankRuehl" w:hint="cs"/>
          <w:rtl/>
        </w:rPr>
        <w:t xml:space="preserve"> ידיעה או מסמך שנדרש למסרם, בניגוד להוראות סעיף 59;</w:t>
      </w:r>
    </w:p>
    <w:p w14:paraId="642E456A" w14:textId="77777777" w:rsidR="00004829" w:rsidRDefault="00004829" w:rsidP="00004829">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מי שהפר הוראה מהוראות המפק</w:t>
      </w:r>
      <w:r w:rsidR="00CD7794">
        <w:rPr>
          <w:rStyle w:val="default"/>
          <w:rFonts w:cs="FrankRuehl" w:hint="cs"/>
          <w:rtl/>
        </w:rPr>
        <w:t>ח שניתנה לפי סעיפים 62 או 63(ב);</w:t>
      </w:r>
    </w:p>
    <w:p w14:paraId="5E29CFE5" w14:textId="77777777" w:rsidR="00CD7794" w:rsidRPr="00CD7794" w:rsidRDefault="00CD7794" w:rsidP="00CD7794">
      <w:pPr>
        <w:pStyle w:val="P00"/>
        <w:spacing w:before="72"/>
        <w:ind w:left="1021" w:right="1134"/>
        <w:rPr>
          <w:rStyle w:val="default"/>
          <w:rFonts w:cs="FrankRuehl" w:hint="cs"/>
          <w:rtl/>
        </w:rPr>
      </w:pPr>
      <w:r>
        <w:rPr>
          <w:rFonts w:hint="cs"/>
          <w:rtl/>
          <w:lang w:eastAsia="en-US"/>
        </w:rPr>
        <w:pict w14:anchorId="2C850EDF">
          <v:shape id="_x0000_s2733" type="#_x0000_t202" style="position:absolute;left:0;text-align:left;margin-left:470.35pt;margin-top:7.1pt;width:1in;height:16.8pt;z-index:251714048" filled="f" stroked="f">
            <v:textbox inset="1mm,0,1mm,0">
              <w:txbxContent>
                <w:p w14:paraId="00A1A84A" w14:textId="77777777" w:rsidR="00316D86" w:rsidRDefault="00316D86" w:rsidP="00CD7794">
                  <w:pPr>
                    <w:spacing w:line="160" w:lineRule="exact"/>
                    <w:jc w:val="left"/>
                    <w:rPr>
                      <w:rFonts w:cs="Miriam" w:hint="cs"/>
                      <w:noProof/>
                      <w:szCs w:val="18"/>
                      <w:rtl/>
                      <w:lang w:eastAsia="en-US"/>
                    </w:rPr>
                  </w:pPr>
                  <w:r>
                    <w:rPr>
                      <w:rFonts w:cs="Miriam" w:hint="cs"/>
                      <w:noProof/>
                      <w:szCs w:val="18"/>
                      <w:rtl/>
                      <w:lang w:eastAsia="en-US"/>
                    </w:rPr>
                    <w:t>(תיקון מס' 1) תשע"ז-2016</w:t>
                  </w:r>
                </w:p>
              </w:txbxContent>
            </v:textbox>
            <w10:anchorlock/>
          </v:shape>
        </w:pict>
      </w:r>
      <w:r>
        <w:rPr>
          <w:rStyle w:val="default"/>
          <w:rFonts w:cs="FrankRuehl" w:hint="cs"/>
          <w:rtl/>
        </w:rPr>
        <w:t>(</w:t>
      </w:r>
      <w:r w:rsidRPr="00CD7794">
        <w:rPr>
          <w:rStyle w:val="default"/>
          <w:rFonts w:cs="FrankRuehl" w:hint="cs"/>
          <w:rtl/>
        </w:rPr>
        <w:t>7)</w:t>
      </w:r>
      <w:r w:rsidRPr="00CD7794">
        <w:rPr>
          <w:rStyle w:val="default"/>
          <w:rFonts w:cs="FrankRuehl" w:hint="cs"/>
          <w:rtl/>
        </w:rPr>
        <w:tab/>
        <w:t>בעל רישיון למתן שירותי פיקדון ואשראי, שלא פעל בהתאם למגבלות שקבע המפקח לעניין מספר החברים באגודה לפי סעיף 99א(א)(6).</w:t>
      </w:r>
    </w:p>
    <w:p w14:paraId="05195C9C" w14:textId="77777777" w:rsidR="00004829" w:rsidRDefault="00004829" w:rsidP="00B909F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על אף האמור בסעיפים קטנים (ב) ו-(ג) </w:t>
      </w:r>
      <w:r>
        <w:rPr>
          <w:rStyle w:val="default"/>
          <w:rFonts w:cs="FrankRuehl"/>
          <w:rtl/>
        </w:rPr>
        <w:t>–</w:t>
      </w:r>
    </w:p>
    <w:p w14:paraId="39028D09" w14:textId="77777777" w:rsidR="00004829" w:rsidRDefault="00004829" w:rsidP="0000482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לא יוטל עיצום כספי על עובד זוטר; בסעיף קטן זה, "עובד זוטר" </w:t>
      </w:r>
      <w:r>
        <w:rPr>
          <w:rStyle w:val="default"/>
          <w:rFonts w:cs="FrankRuehl"/>
          <w:rtl/>
        </w:rPr>
        <w:t>–</w:t>
      </w:r>
      <w:r>
        <w:rPr>
          <w:rStyle w:val="default"/>
          <w:rFonts w:cs="FrankRuehl" w:hint="cs"/>
          <w:rtl/>
        </w:rPr>
        <w:t xml:space="preserve"> עובד שכיר בנותן שירותים פיננסיים, שאינו נושא משרה בנותן השירותים הפיננסיים ואין עובדים הכפופים לו, למעט יחיד בעל רישיון לפי חוק זה;</w:t>
      </w:r>
    </w:p>
    <w:p w14:paraId="31E96D3C" w14:textId="77777777" w:rsidR="00004829" w:rsidRDefault="00004829" w:rsidP="0000482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יוטל עיצום כספי על עובד שכיר בנותן שירותים פיננסיים שאינו נושא משרה בנותן השירותים הפיננסיים ואינו עובד זוטר בו, אם במעשה המהווה את ההפרה לא חרג מנהלים של נותן השירותים הפיננסיים או מהוראה של הממונה עליו.</w:t>
      </w:r>
    </w:p>
    <w:p w14:paraId="63105DE7" w14:textId="77777777" w:rsidR="00347521" w:rsidRPr="00AA6540" w:rsidRDefault="00347521" w:rsidP="00347521">
      <w:pPr>
        <w:pStyle w:val="P00"/>
        <w:tabs>
          <w:tab w:val="clear" w:pos="6259"/>
        </w:tabs>
        <w:spacing w:before="0"/>
        <w:ind w:left="0" w:right="1134"/>
        <w:rPr>
          <w:rStyle w:val="default"/>
          <w:rFonts w:cs="FrankRuehl" w:hint="cs"/>
          <w:vanish/>
          <w:color w:val="FF0000"/>
          <w:szCs w:val="20"/>
          <w:shd w:val="clear" w:color="auto" w:fill="FFFF99"/>
          <w:rtl/>
        </w:rPr>
      </w:pPr>
      <w:bookmarkStart w:id="280" w:name="Rov408"/>
      <w:r w:rsidRPr="00AA6540">
        <w:rPr>
          <w:rStyle w:val="default"/>
          <w:rFonts w:cs="FrankRuehl" w:hint="cs"/>
          <w:vanish/>
          <w:color w:val="FF0000"/>
          <w:szCs w:val="20"/>
          <w:shd w:val="clear" w:color="auto" w:fill="FFFF99"/>
          <w:rtl/>
        </w:rPr>
        <w:t>מיום 1.1.2017</w:t>
      </w:r>
    </w:p>
    <w:p w14:paraId="05EF4F39" w14:textId="77777777" w:rsidR="00347521" w:rsidRPr="00AA6540" w:rsidRDefault="00347521" w:rsidP="00347521">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48BEEB30" w14:textId="77777777" w:rsidR="00347521" w:rsidRPr="00AA6540" w:rsidRDefault="00347521" w:rsidP="00347521">
      <w:pPr>
        <w:pStyle w:val="P00"/>
        <w:tabs>
          <w:tab w:val="clear" w:pos="6259"/>
        </w:tabs>
        <w:spacing w:before="0"/>
        <w:ind w:left="0" w:right="1134"/>
        <w:rPr>
          <w:rStyle w:val="default"/>
          <w:rFonts w:cs="FrankRuehl" w:hint="cs"/>
          <w:vanish/>
          <w:szCs w:val="20"/>
          <w:shd w:val="clear" w:color="auto" w:fill="FFFF99"/>
          <w:rtl/>
        </w:rPr>
      </w:pPr>
      <w:hyperlink r:id="rId357"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147 (</w:t>
      </w:r>
      <w:hyperlink r:id="rId358"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5F517417" w14:textId="77777777" w:rsidR="00347521" w:rsidRPr="00AA6540" w:rsidRDefault="00347521" w:rsidP="00347521">
      <w:pPr>
        <w:pStyle w:val="P00"/>
        <w:ind w:left="0" w:right="1134"/>
        <w:rPr>
          <w:rStyle w:val="default"/>
          <w:rFonts w:cs="FrankRuehl" w:hint="cs"/>
          <w:vanish/>
          <w:sz w:val="22"/>
          <w:szCs w:val="22"/>
          <w:shd w:val="clear" w:color="auto" w:fill="FFFF99"/>
          <w:rtl/>
          <w:lang w:eastAsia="en-US"/>
        </w:rPr>
      </w:pPr>
      <w:r w:rsidRPr="00AA6540">
        <w:rPr>
          <w:rStyle w:val="default"/>
          <w:rFonts w:cs="FrankRuehl"/>
          <w:vanish/>
          <w:sz w:val="22"/>
          <w:szCs w:val="22"/>
          <w:shd w:val="clear" w:color="auto" w:fill="FFFF99"/>
          <w:rtl/>
          <w:lang w:eastAsia="en-US"/>
        </w:rPr>
        <w:tab/>
      </w:r>
      <w:r w:rsidRPr="00AA6540">
        <w:rPr>
          <w:rStyle w:val="default"/>
          <w:rFonts w:cs="FrankRuehl" w:hint="cs"/>
          <w:vanish/>
          <w:sz w:val="22"/>
          <w:szCs w:val="22"/>
          <w:shd w:val="clear" w:color="auto" w:fill="FFFF99"/>
          <w:rtl/>
          <w:lang w:eastAsia="en-US"/>
        </w:rPr>
        <w:t>(א)</w:t>
      </w:r>
      <w:r w:rsidRPr="00AA6540">
        <w:rPr>
          <w:rStyle w:val="default"/>
          <w:rFonts w:cs="FrankRuehl" w:hint="cs"/>
          <w:vanish/>
          <w:sz w:val="22"/>
          <w:szCs w:val="22"/>
          <w:shd w:val="clear" w:color="auto" w:fill="FFFF99"/>
          <w:rtl/>
          <w:lang w:eastAsia="en-US"/>
        </w:rPr>
        <w:tab/>
      </w:r>
      <w:r w:rsidRPr="00AA6540">
        <w:rPr>
          <w:rStyle w:val="default"/>
          <w:rFonts w:cs="FrankRuehl" w:hint="cs"/>
          <w:strike/>
          <w:vanish/>
          <w:sz w:val="22"/>
          <w:szCs w:val="22"/>
          <w:shd w:val="clear" w:color="auto" w:fill="FFFF99"/>
          <w:rtl/>
          <w:lang w:eastAsia="en-US"/>
        </w:rPr>
        <w:t>הפר אדם</w:t>
      </w:r>
      <w:r w:rsidR="0089778D" w:rsidRPr="00AA6540">
        <w:rPr>
          <w:rStyle w:val="default"/>
          <w:rFonts w:cs="FrankRuehl" w:hint="cs"/>
          <w:vanish/>
          <w:sz w:val="22"/>
          <w:szCs w:val="22"/>
          <w:shd w:val="clear" w:color="auto" w:fill="FFFF99"/>
          <w:rtl/>
          <w:lang w:eastAsia="en-US"/>
        </w:rPr>
        <w:t xml:space="preserve"> </w:t>
      </w:r>
      <w:r w:rsidR="0089778D" w:rsidRPr="00AA6540">
        <w:rPr>
          <w:rStyle w:val="default"/>
          <w:rFonts w:cs="FrankRuehl" w:hint="cs"/>
          <w:vanish/>
          <w:sz w:val="22"/>
          <w:szCs w:val="22"/>
          <w:u w:val="single"/>
          <w:shd w:val="clear" w:color="auto" w:fill="FFFF99"/>
          <w:rtl/>
          <w:lang w:eastAsia="en-US"/>
        </w:rPr>
        <w:t>מי שהפר</w:t>
      </w:r>
      <w:r w:rsidRPr="00AA6540">
        <w:rPr>
          <w:rStyle w:val="default"/>
          <w:rFonts w:cs="FrankRuehl" w:hint="cs"/>
          <w:vanish/>
          <w:sz w:val="22"/>
          <w:szCs w:val="22"/>
          <w:shd w:val="clear" w:color="auto" w:fill="FFFF99"/>
          <w:rtl/>
          <w:lang w:eastAsia="en-US"/>
        </w:rPr>
        <w:t xml:space="preserve"> הוראה מההוראות לפי חוק זה כמפורט להלן, רשאי המפקח להטיל עליו עיצום כספי לפי הוראות פרק זה, בסכום של 100,000 שקלים חדשים ליחיד, ואם הוא תאגיד </w:t>
      </w:r>
      <w:r w:rsidRPr="00AA6540">
        <w:rPr>
          <w:rStyle w:val="default"/>
          <w:rFonts w:cs="FrankRuehl"/>
          <w:vanish/>
          <w:sz w:val="22"/>
          <w:szCs w:val="22"/>
          <w:shd w:val="clear" w:color="auto" w:fill="FFFF99"/>
          <w:rtl/>
          <w:lang w:eastAsia="en-US"/>
        </w:rPr>
        <w:t>–</w:t>
      </w:r>
      <w:r w:rsidRPr="00AA6540">
        <w:rPr>
          <w:rStyle w:val="default"/>
          <w:rFonts w:cs="FrankRuehl" w:hint="cs"/>
          <w:vanish/>
          <w:sz w:val="22"/>
          <w:szCs w:val="22"/>
          <w:shd w:val="clear" w:color="auto" w:fill="FFFF99"/>
          <w:rtl/>
          <w:lang w:eastAsia="en-US"/>
        </w:rPr>
        <w:t xml:space="preserve"> 250,000 שקלים חדשים:</w:t>
      </w:r>
    </w:p>
    <w:p w14:paraId="52DF8686" w14:textId="77777777" w:rsidR="00347521" w:rsidRPr="00AA6540" w:rsidRDefault="00347521" w:rsidP="00347521">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(1)</w:t>
      </w:r>
      <w:r w:rsidRPr="00AA6540">
        <w:rPr>
          <w:rStyle w:val="default"/>
          <w:rFonts w:cs="FrankRuehl" w:hint="cs"/>
          <w:vanish/>
          <w:sz w:val="22"/>
          <w:szCs w:val="22"/>
          <w:shd w:val="clear" w:color="auto" w:fill="FFFF99"/>
          <w:rtl/>
        </w:rPr>
        <w:tab/>
      </w:r>
      <w:r w:rsidRPr="00AA6540">
        <w:rPr>
          <w:rStyle w:val="default"/>
          <w:rFonts w:cs="FrankRuehl" w:hint="cs"/>
          <w:strike/>
          <w:vanish/>
          <w:sz w:val="22"/>
          <w:szCs w:val="22"/>
          <w:shd w:val="clear" w:color="auto" w:fill="FFFF99"/>
          <w:rtl/>
        </w:rPr>
        <w:t>עסק במתן</w:t>
      </w:r>
      <w:r w:rsidR="0089778D" w:rsidRPr="00AA6540">
        <w:rPr>
          <w:rStyle w:val="default"/>
          <w:rFonts w:cs="FrankRuehl" w:hint="cs"/>
          <w:vanish/>
          <w:sz w:val="22"/>
          <w:szCs w:val="22"/>
          <w:shd w:val="clear" w:color="auto" w:fill="FFFF99"/>
          <w:rtl/>
        </w:rPr>
        <w:t xml:space="preserve"> </w:t>
      </w:r>
      <w:r w:rsidR="0089778D" w:rsidRPr="00AA6540">
        <w:rPr>
          <w:rStyle w:val="default"/>
          <w:rFonts w:cs="FrankRuehl" w:hint="cs"/>
          <w:vanish/>
          <w:sz w:val="22"/>
          <w:szCs w:val="22"/>
          <w:u w:val="single"/>
          <w:shd w:val="clear" w:color="auto" w:fill="FFFF99"/>
          <w:rtl/>
        </w:rPr>
        <w:t>מי שעסק במתן</w:t>
      </w:r>
      <w:r w:rsidRPr="00AA6540">
        <w:rPr>
          <w:rStyle w:val="default"/>
          <w:rFonts w:cs="FrankRuehl" w:hint="cs"/>
          <w:vanish/>
          <w:sz w:val="22"/>
          <w:szCs w:val="22"/>
          <w:shd w:val="clear" w:color="auto" w:fill="FFFF99"/>
          <w:rtl/>
        </w:rPr>
        <w:t xml:space="preserve"> שירות בנכס פיננסי או במתן אשראי, בלא רישיון למתן שירות בנכס פיננסי או רישיון למתן אשראי, לפי העניין, בניגוד להוראות סעיף 12(א);</w:t>
      </w:r>
    </w:p>
    <w:p w14:paraId="6438994B" w14:textId="77777777" w:rsidR="0089778D" w:rsidRPr="00AA6540" w:rsidRDefault="0089778D" w:rsidP="00347521">
      <w:pPr>
        <w:pStyle w:val="P00"/>
        <w:spacing w:before="0"/>
        <w:ind w:left="1021" w:right="1134"/>
        <w:rPr>
          <w:rStyle w:val="default"/>
          <w:rFonts w:cs="FrankRuehl" w:hint="cs"/>
          <w:vanish/>
          <w:sz w:val="22"/>
          <w:szCs w:val="22"/>
          <w:u w:val="single"/>
          <w:shd w:val="clear" w:color="auto" w:fill="FFFF99"/>
          <w:rtl/>
        </w:rPr>
      </w:pPr>
      <w:r w:rsidRPr="00AA6540">
        <w:rPr>
          <w:rStyle w:val="default"/>
          <w:rFonts w:cs="FrankRuehl" w:hint="cs"/>
          <w:vanish/>
          <w:sz w:val="22"/>
          <w:szCs w:val="22"/>
          <w:u w:val="single"/>
          <w:shd w:val="clear" w:color="auto" w:fill="FFFF99"/>
          <w:rtl/>
        </w:rPr>
        <w:t>(1א)</w:t>
      </w:r>
      <w:r w:rsidRPr="00AA6540">
        <w:rPr>
          <w:rStyle w:val="default"/>
          <w:rFonts w:cs="FrankRuehl" w:hint="cs"/>
          <w:vanish/>
          <w:sz w:val="22"/>
          <w:szCs w:val="22"/>
          <w:u w:val="single"/>
          <w:shd w:val="clear" w:color="auto" w:fill="FFFF99"/>
          <w:rtl/>
        </w:rPr>
        <w:tab/>
        <w:t>אגודה שאינה תאגיד בנקאי שעסקה במתן שירותי פיקדון ואשראי, בהיקף פעילות הנמוך מהיקף פעילות בנקאי, בלא רישיון למתן שירותי פיקדון ואשראי, בניגוד להוראות סעיף 25ב(א);</w:t>
      </w:r>
    </w:p>
    <w:p w14:paraId="6A5DD18C" w14:textId="77777777" w:rsidR="0089778D" w:rsidRPr="00AA6540" w:rsidRDefault="0089778D" w:rsidP="00347521">
      <w:pPr>
        <w:pStyle w:val="P00"/>
        <w:spacing w:before="0"/>
        <w:ind w:left="1021" w:right="1134"/>
        <w:rPr>
          <w:rStyle w:val="default"/>
          <w:rFonts w:cs="FrankRuehl" w:hint="cs"/>
          <w:vanish/>
          <w:sz w:val="22"/>
          <w:szCs w:val="22"/>
          <w:u w:val="single"/>
          <w:shd w:val="clear" w:color="auto" w:fill="FFFF99"/>
          <w:rtl/>
        </w:rPr>
      </w:pPr>
      <w:r w:rsidRPr="00AA6540">
        <w:rPr>
          <w:rStyle w:val="default"/>
          <w:rFonts w:cs="FrankRuehl" w:hint="cs"/>
          <w:vanish/>
          <w:sz w:val="22"/>
          <w:szCs w:val="22"/>
          <w:u w:val="single"/>
          <w:shd w:val="clear" w:color="auto" w:fill="FFFF99"/>
          <w:rtl/>
        </w:rPr>
        <w:t>(1ב)</w:t>
      </w:r>
      <w:r w:rsidRPr="00AA6540">
        <w:rPr>
          <w:rStyle w:val="default"/>
          <w:rFonts w:cs="FrankRuehl" w:hint="cs"/>
          <w:vanish/>
          <w:sz w:val="22"/>
          <w:szCs w:val="22"/>
          <w:u w:val="single"/>
          <w:shd w:val="clear" w:color="auto" w:fill="FFFF99"/>
          <w:rtl/>
        </w:rPr>
        <w:tab/>
        <w:t>מי שעיסוקו במתן אשראי שעסק גם בהנפקה של כרטיסי אשראי, בלא רישיון הנפקה, בניגוד להוראות סעיף 25יא;</w:t>
      </w:r>
    </w:p>
    <w:p w14:paraId="2C3CD901" w14:textId="77777777" w:rsidR="00347521" w:rsidRPr="00AA6540" w:rsidRDefault="00347521" w:rsidP="00347521">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(2)</w:t>
      </w:r>
      <w:r w:rsidRPr="00AA6540">
        <w:rPr>
          <w:rStyle w:val="default"/>
          <w:rFonts w:cs="FrankRuehl" w:hint="cs"/>
          <w:vanish/>
          <w:sz w:val="22"/>
          <w:szCs w:val="22"/>
          <w:shd w:val="clear" w:color="auto" w:fill="FFFF99"/>
          <w:rtl/>
        </w:rPr>
        <w:tab/>
      </w:r>
      <w:r w:rsidRPr="00AA6540">
        <w:rPr>
          <w:rStyle w:val="default"/>
          <w:rFonts w:cs="FrankRuehl" w:hint="cs"/>
          <w:strike/>
          <w:vanish/>
          <w:sz w:val="22"/>
          <w:szCs w:val="22"/>
          <w:shd w:val="clear" w:color="auto" w:fill="FFFF99"/>
          <w:rtl/>
        </w:rPr>
        <w:t>שלט</w:t>
      </w:r>
      <w:r w:rsidR="0089778D" w:rsidRPr="00AA6540">
        <w:rPr>
          <w:rStyle w:val="default"/>
          <w:rFonts w:cs="FrankRuehl" w:hint="cs"/>
          <w:vanish/>
          <w:sz w:val="22"/>
          <w:szCs w:val="22"/>
          <w:shd w:val="clear" w:color="auto" w:fill="FFFF99"/>
          <w:rtl/>
        </w:rPr>
        <w:t xml:space="preserve"> </w:t>
      </w:r>
      <w:r w:rsidR="0089778D" w:rsidRPr="00AA6540">
        <w:rPr>
          <w:rStyle w:val="default"/>
          <w:rFonts w:cs="FrankRuehl" w:hint="cs"/>
          <w:vanish/>
          <w:sz w:val="22"/>
          <w:szCs w:val="22"/>
          <w:u w:val="single"/>
          <w:shd w:val="clear" w:color="auto" w:fill="FFFF99"/>
          <w:rtl/>
        </w:rPr>
        <w:t>מי ששלט</w:t>
      </w:r>
      <w:r w:rsidRPr="00AA6540">
        <w:rPr>
          <w:rStyle w:val="default"/>
          <w:rFonts w:cs="FrankRuehl" w:hint="cs"/>
          <w:vanish/>
          <w:sz w:val="22"/>
          <w:szCs w:val="22"/>
          <w:shd w:val="clear" w:color="auto" w:fill="FFFF99"/>
          <w:rtl/>
        </w:rPr>
        <w:t xml:space="preserve"> בנותן שירותים פיננסיים שהוא תאגיד או היה בעל עניין בנותן שירותים כאמור, בלא היתר מאת המפקח, בניגוד להוראות סעיף 26.</w:t>
      </w:r>
    </w:p>
    <w:p w14:paraId="355DB97B" w14:textId="77777777" w:rsidR="00347521" w:rsidRPr="00AA6540" w:rsidRDefault="00347521" w:rsidP="00347521">
      <w:pPr>
        <w:pStyle w:val="P00"/>
        <w:spacing w:before="0"/>
        <w:ind w:left="0"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ab/>
        <w:t>(ב)</w:t>
      </w:r>
      <w:r w:rsidRPr="00AA6540">
        <w:rPr>
          <w:rStyle w:val="default"/>
          <w:rFonts w:cs="FrankRuehl" w:hint="cs"/>
          <w:vanish/>
          <w:sz w:val="22"/>
          <w:szCs w:val="22"/>
          <w:shd w:val="clear" w:color="auto" w:fill="FFFF99"/>
          <w:rtl/>
        </w:rPr>
        <w:tab/>
        <w:t>מי שהפר הוראה מההוראות לפי חוק זה, כמפורט להלן, רשאי המפקח להטיל עליו עיצום כספי לפי הוראות פרק זה, בסכום הבסיסי:</w:t>
      </w:r>
    </w:p>
    <w:p w14:paraId="67A16D69" w14:textId="77777777" w:rsidR="00347521" w:rsidRPr="00AA6540" w:rsidRDefault="00347521" w:rsidP="00347521">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(1)</w:t>
      </w:r>
      <w:r w:rsidRPr="00AA6540">
        <w:rPr>
          <w:rStyle w:val="default"/>
          <w:rFonts w:cs="FrankRuehl" w:hint="cs"/>
          <w:vanish/>
          <w:sz w:val="22"/>
          <w:szCs w:val="22"/>
          <w:shd w:val="clear" w:color="auto" w:fill="FFFF99"/>
          <w:rtl/>
        </w:rPr>
        <w:tab/>
        <w:t>מי שהפר הוראה מהוראות המפקח שניתנו לפי סעיף 4;</w:t>
      </w:r>
    </w:p>
    <w:p w14:paraId="36EF4B28" w14:textId="77777777" w:rsidR="00347521" w:rsidRPr="00AA6540" w:rsidRDefault="00347521" w:rsidP="00347521">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(2)</w:t>
      </w:r>
      <w:r w:rsidRPr="00AA6540">
        <w:rPr>
          <w:rStyle w:val="default"/>
          <w:rFonts w:cs="FrankRuehl" w:hint="cs"/>
          <w:vanish/>
          <w:sz w:val="22"/>
          <w:szCs w:val="22"/>
          <w:shd w:val="clear" w:color="auto" w:fill="FFFF99"/>
          <w:rtl/>
        </w:rPr>
        <w:tab/>
        <w:t xml:space="preserve">נותן שירותים פיננסיים שהפר תנאי מתנאי רישיונו, בניגוד להוראות </w:t>
      </w:r>
      <w:r w:rsidRPr="00AA6540">
        <w:rPr>
          <w:rStyle w:val="default"/>
          <w:rFonts w:cs="FrankRuehl" w:hint="cs"/>
          <w:strike/>
          <w:vanish/>
          <w:sz w:val="22"/>
          <w:szCs w:val="22"/>
          <w:shd w:val="clear" w:color="auto" w:fill="FFFF99"/>
          <w:rtl/>
        </w:rPr>
        <w:t>סעיף 12(א)</w:t>
      </w:r>
      <w:r w:rsidR="0036335C" w:rsidRPr="00AA6540">
        <w:rPr>
          <w:rStyle w:val="default"/>
          <w:rFonts w:cs="FrankRuehl" w:hint="cs"/>
          <w:vanish/>
          <w:sz w:val="22"/>
          <w:szCs w:val="22"/>
          <w:shd w:val="clear" w:color="auto" w:fill="FFFF99"/>
          <w:rtl/>
        </w:rPr>
        <w:t xml:space="preserve"> </w:t>
      </w:r>
      <w:r w:rsidR="0036335C" w:rsidRPr="00AA6540">
        <w:rPr>
          <w:rStyle w:val="default"/>
          <w:rFonts w:cs="FrankRuehl" w:hint="cs"/>
          <w:vanish/>
          <w:sz w:val="22"/>
          <w:szCs w:val="22"/>
          <w:u w:val="single"/>
          <w:shd w:val="clear" w:color="auto" w:fill="FFFF99"/>
          <w:rtl/>
        </w:rPr>
        <w:t>סעיפים 12(א), 25ב(א) או 25יא, לפי העניין</w:t>
      </w:r>
      <w:r w:rsidRPr="00AA6540">
        <w:rPr>
          <w:rStyle w:val="default"/>
          <w:rFonts w:cs="FrankRuehl" w:hint="cs"/>
          <w:vanish/>
          <w:sz w:val="22"/>
          <w:szCs w:val="22"/>
          <w:shd w:val="clear" w:color="auto" w:fill="FFFF99"/>
          <w:rtl/>
        </w:rPr>
        <w:t>;</w:t>
      </w:r>
    </w:p>
    <w:p w14:paraId="15231A98" w14:textId="77777777" w:rsidR="00347521" w:rsidRPr="00AA6540" w:rsidRDefault="00347521" w:rsidP="00347521">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(3)</w:t>
      </w:r>
      <w:r w:rsidRPr="00AA6540">
        <w:rPr>
          <w:rStyle w:val="default"/>
          <w:rFonts w:cs="FrankRuehl" w:hint="cs"/>
          <w:vanish/>
          <w:sz w:val="22"/>
          <w:szCs w:val="22"/>
          <w:shd w:val="clear" w:color="auto" w:fill="FFFF99"/>
          <w:rtl/>
        </w:rPr>
        <w:tab/>
        <w:t>נותן שירותים פיננסיים שלא הציג העתק מהרישיון או לא ציין את מספר הרישיון, בניגוד להוראות סעיף 21(ב)</w:t>
      </w:r>
      <w:r w:rsidR="0036335C" w:rsidRPr="00AA6540">
        <w:rPr>
          <w:rStyle w:val="default"/>
          <w:rFonts w:cs="FrankRuehl" w:hint="cs"/>
          <w:vanish/>
          <w:sz w:val="22"/>
          <w:szCs w:val="22"/>
          <w:shd w:val="clear" w:color="auto" w:fill="FFFF99"/>
          <w:rtl/>
        </w:rPr>
        <w:t xml:space="preserve"> </w:t>
      </w:r>
      <w:r w:rsidR="0036335C" w:rsidRPr="00AA6540">
        <w:rPr>
          <w:rStyle w:val="default"/>
          <w:rFonts w:cs="FrankRuehl" w:hint="cs"/>
          <w:vanish/>
          <w:sz w:val="22"/>
          <w:szCs w:val="22"/>
          <w:u w:val="single"/>
          <w:shd w:val="clear" w:color="auto" w:fill="FFFF99"/>
          <w:rtl/>
        </w:rPr>
        <w:t>או בניגוד להוראות סעיפים 25ח או 25טו, המחילות את סעיף 21(ב) האמור, לפי העניין</w:t>
      </w:r>
      <w:r w:rsidRPr="00AA6540">
        <w:rPr>
          <w:rStyle w:val="default"/>
          <w:rFonts w:cs="FrankRuehl" w:hint="cs"/>
          <w:vanish/>
          <w:sz w:val="22"/>
          <w:szCs w:val="22"/>
          <w:shd w:val="clear" w:color="auto" w:fill="FFFF99"/>
          <w:rtl/>
        </w:rPr>
        <w:t>;</w:t>
      </w:r>
    </w:p>
    <w:p w14:paraId="7EC0039E" w14:textId="77777777" w:rsidR="00347521" w:rsidRPr="00AA6540" w:rsidRDefault="00347521" w:rsidP="00347521">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(4)</w:t>
      </w:r>
      <w:r w:rsidRPr="00AA6540">
        <w:rPr>
          <w:rStyle w:val="default"/>
          <w:rFonts w:cs="FrankRuehl" w:hint="cs"/>
          <w:vanish/>
          <w:sz w:val="22"/>
          <w:szCs w:val="22"/>
          <w:shd w:val="clear" w:color="auto" w:fill="FFFF99"/>
          <w:rtl/>
        </w:rPr>
        <w:tab/>
        <w:t xml:space="preserve">נותן שירותים פיננסיים שלא הודיע למפקח על שינוי שחל בפרט מן הפרטים שמסר לו או על כך </w:t>
      </w:r>
      <w:r w:rsidRPr="00AA6540">
        <w:rPr>
          <w:rStyle w:val="default"/>
          <w:rFonts w:cs="FrankRuehl" w:hint="cs"/>
          <w:strike/>
          <w:vanish/>
          <w:sz w:val="22"/>
          <w:szCs w:val="22"/>
          <w:shd w:val="clear" w:color="auto" w:fill="FFFF99"/>
          <w:rtl/>
        </w:rPr>
        <w:t>שנפתחה נגדו חקירה פלילית או הוגש</w:t>
      </w:r>
      <w:r w:rsidR="0036335C" w:rsidRPr="00AA6540">
        <w:rPr>
          <w:rStyle w:val="default"/>
          <w:rFonts w:cs="FrankRuehl" w:hint="cs"/>
          <w:vanish/>
          <w:sz w:val="22"/>
          <w:szCs w:val="22"/>
          <w:shd w:val="clear" w:color="auto" w:fill="FFFF99"/>
          <w:rtl/>
        </w:rPr>
        <w:t xml:space="preserve"> </w:t>
      </w:r>
      <w:r w:rsidR="0036335C" w:rsidRPr="00AA6540">
        <w:rPr>
          <w:rStyle w:val="default"/>
          <w:rFonts w:cs="FrankRuehl" w:hint="cs"/>
          <w:vanish/>
          <w:sz w:val="22"/>
          <w:szCs w:val="22"/>
          <w:u w:val="single"/>
          <w:shd w:val="clear" w:color="auto" w:fill="FFFF99"/>
          <w:rtl/>
        </w:rPr>
        <w:t>שהוגש</w:t>
      </w:r>
      <w:r w:rsidRPr="00AA6540">
        <w:rPr>
          <w:rStyle w:val="default"/>
          <w:rFonts w:cs="FrankRuehl" w:hint="cs"/>
          <w:vanish/>
          <w:sz w:val="22"/>
          <w:szCs w:val="22"/>
          <w:shd w:val="clear" w:color="auto" w:fill="FFFF99"/>
          <w:rtl/>
        </w:rPr>
        <w:t xml:space="preserve"> נגדו כתב אישום, בניגוד להוראות סעיף 22</w:t>
      </w:r>
      <w:r w:rsidR="0036335C" w:rsidRPr="00AA6540">
        <w:rPr>
          <w:rStyle w:val="default"/>
          <w:rFonts w:cs="FrankRuehl" w:hint="cs"/>
          <w:vanish/>
          <w:sz w:val="22"/>
          <w:szCs w:val="22"/>
          <w:shd w:val="clear" w:color="auto" w:fill="FFFF99"/>
          <w:rtl/>
        </w:rPr>
        <w:t xml:space="preserve"> </w:t>
      </w:r>
      <w:r w:rsidR="0036335C" w:rsidRPr="00AA6540">
        <w:rPr>
          <w:rStyle w:val="default"/>
          <w:rFonts w:cs="FrankRuehl" w:hint="cs"/>
          <w:vanish/>
          <w:sz w:val="22"/>
          <w:szCs w:val="22"/>
          <w:u w:val="single"/>
          <w:shd w:val="clear" w:color="auto" w:fill="FFFF99"/>
          <w:rtl/>
        </w:rPr>
        <w:t>או בניגוד להוראות סעיפים 25ח או 25טו, המחילות את סעיף 22 האמור, לפי העניין</w:t>
      </w:r>
      <w:r w:rsidRPr="00AA6540">
        <w:rPr>
          <w:rStyle w:val="default"/>
          <w:rFonts w:cs="FrankRuehl" w:hint="cs"/>
          <w:vanish/>
          <w:sz w:val="22"/>
          <w:szCs w:val="22"/>
          <w:shd w:val="clear" w:color="auto" w:fill="FFFF99"/>
          <w:rtl/>
        </w:rPr>
        <w:t>;</w:t>
      </w:r>
    </w:p>
    <w:p w14:paraId="2757D2C4" w14:textId="77777777" w:rsidR="00347521" w:rsidRPr="00AA6540" w:rsidRDefault="00347521" w:rsidP="0036335C">
      <w:pPr>
        <w:pStyle w:val="P0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(10)</w:t>
      </w:r>
      <w:r w:rsidRPr="00AA6540">
        <w:rPr>
          <w:rStyle w:val="default"/>
          <w:rFonts w:cs="FrankRuehl" w:hint="cs"/>
          <w:vanish/>
          <w:sz w:val="22"/>
          <w:szCs w:val="22"/>
          <w:shd w:val="clear" w:color="auto" w:fill="FFFF99"/>
          <w:rtl/>
        </w:rPr>
        <w:tab/>
        <w:t xml:space="preserve">נותן שירותים פיננסיים </w:t>
      </w:r>
      <w:r w:rsidRPr="00AA6540">
        <w:rPr>
          <w:rStyle w:val="default"/>
          <w:rFonts w:cs="FrankRuehl" w:hint="cs"/>
          <w:strike/>
          <w:vanish/>
          <w:sz w:val="22"/>
          <w:szCs w:val="22"/>
          <w:shd w:val="clear" w:color="auto" w:fill="FFFF99"/>
          <w:rtl/>
        </w:rPr>
        <w:t>שהוא תאגיד בעל רישיון מורחב</w:t>
      </w:r>
      <w:r w:rsidRPr="00AA6540">
        <w:rPr>
          <w:rStyle w:val="default"/>
          <w:rFonts w:cs="FrankRuehl" w:hint="cs"/>
          <w:vanish/>
          <w:sz w:val="22"/>
          <w:szCs w:val="22"/>
          <w:shd w:val="clear" w:color="auto" w:fill="FFFF99"/>
          <w:rtl/>
        </w:rPr>
        <w:t xml:space="preserve"> שבדירקטוריון שלו מכהנים פחות משלושה חברים, בניגוד להוראות סעיף 33(א);</w:t>
      </w:r>
    </w:p>
    <w:p w14:paraId="6F3D612C" w14:textId="77777777" w:rsidR="00347521" w:rsidRPr="00AA6540" w:rsidRDefault="00347521" w:rsidP="00347521">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(11)</w:t>
      </w:r>
      <w:r w:rsidRPr="00AA6540">
        <w:rPr>
          <w:rStyle w:val="default"/>
          <w:rFonts w:cs="FrankRuehl" w:hint="cs"/>
          <w:vanish/>
          <w:sz w:val="22"/>
          <w:szCs w:val="22"/>
          <w:shd w:val="clear" w:color="auto" w:fill="FFFF99"/>
          <w:rtl/>
        </w:rPr>
        <w:tab/>
        <w:t xml:space="preserve">נותן שירותים פיננסיים או דירקטור שהפר הוראה מהוראות </w:t>
      </w:r>
      <w:r w:rsidRPr="00AA6540">
        <w:rPr>
          <w:rStyle w:val="default"/>
          <w:rFonts w:cs="FrankRuehl" w:hint="cs"/>
          <w:strike/>
          <w:vanish/>
          <w:sz w:val="22"/>
          <w:szCs w:val="22"/>
          <w:shd w:val="clear" w:color="auto" w:fill="FFFF99"/>
          <w:rtl/>
        </w:rPr>
        <w:t>שקבע השר או שהורה המפקח לפי סעיף 33(ב) או (ג)</w:t>
      </w:r>
      <w:r w:rsidR="00BB3584" w:rsidRPr="00AA6540">
        <w:rPr>
          <w:rStyle w:val="default"/>
          <w:rFonts w:cs="FrankRuehl" w:hint="cs"/>
          <w:vanish/>
          <w:sz w:val="22"/>
          <w:szCs w:val="22"/>
          <w:shd w:val="clear" w:color="auto" w:fill="FFFF99"/>
          <w:rtl/>
        </w:rPr>
        <w:t xml:space="preserve"> </w:t>
      </w:r>
      <w:r w:rsidR="00BB3584" w:rsidRPr="00AA6540">
        <w:rPr>
          <w:rStyle w:val="default"/>
          <w:rFonts w:cs="FrankRuehl" w:hint="cs"/>
          <w:vanish/>
          <w:sz w:val="22"/>
          <w:szCs w:val="22"/>
          <w:u w:val="single"/>
          <w:shd w:val="clear" w:color="auto" w:fill="FFFF99"/>
          <w:rtl/>
        </w:rPr>
        <w:t>שהורה המפקח לפי סעיף 33(ב)</w:t>
      </w:r>
      <w:r w:rsidRPr="00AA6540">
        <w:rPr>
          <w:rStyle w:val="default"/>
          <w:rFonts w:cs="FrankRuehl" w:hint="cs"/>
          <w:vanish/>
          <w:sz w:val="22"/>
          <w:szCs w:val="22"/>
          <w:shd w:val="clear" w:color="auto" w:fill="FFFF99"/>
          <w:rtl/>
        </w:rPr>
        <w:t>;</w:t>
      </w:r>
    </w:p>
    <w:p w14:paraId="20C5C920" w14:textId="77777777" w:rsidR="00BB3584" w:rsidRPr="00AA6540" w:rsidRDefault="00BB3584" w:rsidP="00347521">
      <w:pPr>
        <w:pStyle w:val="P00"/>
        <w:spacing w:before="0"/>
        <w:ind w:left="1021" w:right="1134"/>
        <w:rPr>
          <w:rStyle w:val="default"/>
          <w:rFonts w:cs="FrankRuehl" w:hint="cs"/>
          <w:vanish/>
          <w:sz w:val="22"/>
          <w:szCs w:val="22"/>
          <w:u w:val="single"/>
          <w:shd w:val="clear" w:color="auto" w:fill="FFFF99"/>
          <w:rtl/>
        </w:rPr>
      </w:pPr>
      <w:r w:rsidRPr="00AA6540">
        <w:rPr>
          <w:rStyle w:val="default"/>
          <w:rFonts w:cs="FrankRuehl" w:hint="cs"/>
          <w:vanish/>
          <w:sz w:val="22"/>
          <w:szCs w:val="22"/>
          <w:u w:val="single"/>
          <w:shd w:val="clear" w:color="auto" w:fill="FFFF99"/>
          <w:rtl/>
        </w:rPr>
        <w:t>(11א)</w:t>
      </w:r>
      <w:r w:rsidRPr="00AA6540">
        <w:rPr>
          <w:rStyle w:val="default"/>
          <w:rFonts w:cs="FrankRuehl" w:hint="cs"/>
          <w:vanish/>
          <w:sz w:val="22"/>
          <w:szCs w:val="22"/>
          <w:u w:val="single"/>
          <w:shd w:val="clear" w:color="auto" w:fill="FFFF99"/>
          <w:rtl/>
        </w:rPr>
        <w:tab/>
        <w:t>נותן שירותים פיננסיים שלא מינה מנהל כללי, בניגוד להוראות סעיף 33א;</w:t>
      </w:r>
    </w:p>
    <w:p w14:paraId="5EC19914" w14:textId="77777777" w:rsidR="00347521" w:rsidRPr="00AA6540" w:rsidRDefault="00347521" w:rsidP="00347521">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(12)</w:t>
      </w:r>
      <w:r w:rsidRPr="00AA6540">
        <w:rPr>
          <w:rStyle w:val="default"/>
          <w:rFonts w:cs="FrankRuehl" w:hint="cs"/>
          <w:vanish/>
          <w:sz w:val="22"/>
          <w:szCs w:val="22"/>
          <w:shd w:val="clear" w:color="auto" w:fill="FFFF99"/>
          <w:rtl/>
        </w:rPr>
        <w:tab/>
        <w:t xml:space="preserve">נותן שירותים פיננסיים </w:t>
      </w:r>
      <w:r w:rsidRPr="00AA6540">
        <w:rPr>
          <w:rStyle w:val="default"/>
          <w:rFonts w:cs="FrankRuehl" w:hint="cs"/>
          <w:strike/>
          <w:vanish/>
          <w:sz w:val="22"/>
          <w:szCs w:val="22"/>
          <w:shd w:val="clear" w:color="auto" w:fill="FFFF99"/>
          <w:rtl/>
        </w:rPr>
        <w:t>בעל רישיון מורחב</w:t>
      </w:r>
      <w:r w:rsidRPr="00AA6540">
        <w:rPr>
          <w:rStyle w:val="default"/>
          <w:rFonts w:cs="FrankRuehl" w:hint="cs"/>
          <w:vanish/>
          <w:sz w:val="22"/>
          <w:szCs w:val="22"/>
          <w:shd w:val="clear" w:color="auto" w:fill="FFFF99"/>
          <w:rtl/>
        </w:rPr>
        <w:t xml:space="preserve"> שלא מינה רואה חשבון מבקר, בניגוד להוראות סעיף 34(א)</w:t>
      </w:r>
      <w:r w:rsidR="00BB3584" w:rsidRPr="00AA6540">
        <w:rPr>
          <w:rStyle w:val="default"/>
          <w:rFonts w:cs="FrankRuehl" w:hint="cs"/>
          <w:vanish/>
          <w:sz w:val="22"/>
          <w:szCs w:val="22"/>
          <w:shd w:val="clear" w:color="auto" w:fill="FFFF99"/>
          <w:rtl/>
        </w:rPr>
        <w:t xml:space="preserve"> </w:t>
      </w:r>
      <w:r w:rsidR="00BB3584" w:rsidRPr="00AA6540">
        <w:rPr>
          <w:rStyle w:val="default"/>
          <w:rFonts w:cs="FrankRuehl" w:hint="cs"/>
          <w:vanish/>
          <w:sz w:val="22"/>
          <w:szCs w:val="22"/>
          <w:u w:val="single"/>
          <w:shd w:val="clear" w:color="auto" w:fill="FFFF99"/>
          <w:rtl/>
        </w:rPr>
        <w:t>או שלא מסר למפקח הודעה על הכוונה למנות רואה חשבון מבקר בהתאם להוראות סעיף 34(א1), או שמינה רואה חשבון מבקר או לא הפסיק את כהונתו, בניגוד להוראות המפקח שניתנו לפי סעיף 32(ב) או (ג) כפי שהוחלו בסעיף 34(א1)</w:t>
      </w:r>
      <w:r w:rsidRPr="00AA6540">
        <w:rPr>
          <w:rStyle w:val="default"/>
          <w:rFonts w:cs="FrankRuehl" w:hint="cs"/>
          <w:vanish/>
          <w:sz w:val="22"/>
          <w:szCs w:val="22"/>
          <w:shd w:val="clear" w:color="auto" w:fill="FFFF99"/>
          <w:rtl/>
        </w:rPr>
        <w:t>;</w:t>
      </w:r>
    </w:p>
    <w:p w14:paraId="441A86E8" w14:textId="77777777" w:rsidR="00347521" w:rsidRPr="00AA6540" w:rsidRDefault="00347521" w:rsidP="0036335C">
      <w:pPr>
        <w:pStyle w:val="P0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(17)</w:t>
      </w:r>
      <w:r w:rsidRPr="00AA6540">
        <w:rPr>
          <w:rStyle w:val="default"/>
          <w:rFonts w:cs="FrankRuehl" w:hint="cs"/>
          <w:vanish/>
          <w:sz w:val="22"/>
          <w:szCs w:val="22"/>
          <w:shd w:val="clear" w:color="auto" w:fill="FFFF99"/>
          <w:rtl/>
        </w:rPr>
        <w:tab/>
        <w:t>נותן שירותים פיננסיים שהפר הוראה מהוראות המפקח שניתנה לפי סעיף 38;</w:t>
      </w:r>
    </w:p>
    <w:p w14:paraId="48B648AC" w14:textId="77777777" w:rsidR="0036335C" w:rsidRPr="00AA6540" w:rsidRDefault="00260629" w:rsidP="00347521">
      <w:pPr>
        <w:pStyle w:val="P00"/>
        <w:spacing w:before="0"/>
        <w:ind w:left="1021" w:right="1134"/>
        <w:rPr>
          <w:rStyle w:val="default"/>
          <w:rFonts w:cs="FrankRuehl" w:hint="cs"/>
          <w:vanish/>
          <w:sz w:val="22"/>
          <w:szCs w:val="22"/>
          <w:u w:val="single"/>
          <w:shd w:val="clear" w:color="auto" w:fill="FFFF99"/>
          <w:rtl/>
        </w:rPr>
      </w:pPr>
      <w:r w:rsidRPr="00AA6540">
        <w:rPr>
          <w:rStyle w:val="default"/>
          <w:rFonts w:cs="FrankRuehl" w:hint="cs"/>
          <w:vanish/>
          <w:sz w:val="22"/>
          <w:szCs w:val="22"/>
          <w:u w:val="single"/>
          <w:shd w:val="clear" w:color="auto" w:fill="FFFF99"/>
          <w:rtl/>
        </w:rPr>
        <w:t>(17א)</w:t>
      </w:r>
      <w:r w:rsidRPr="00AA6540">
        <w:rPr>
          <w:rStyle w:val="default"/>
          <w:rFonts w:cs="FrankRuehl" w:hint="cs"/>
          <w:vanish/>
          <w:sz w:val="22"/>
          <w:szCs w:val="22"/>
          <w:u w:val="single"/>
          <w:shd w:val="clear" w:color="auto" w:fill="FFFF99"/>
          <w:rtl/>
        </w:rPr>
        <w:tab/>
        <w:t>בעל רישיון למתן שירותי פיקדון ואשראי, שעסק בעיסוק שאינו כאמור בסעיף 38א;</w:t>
      </w:r>
    </w:p>
    <w:p w14:paraId="140ED8E3" w14:textId="77777777" w:rsidR="00260629" w:rsidRPr="00AA6540" w:rsidRDefault="00260629" w:rsidP="00347521">
      <w:pPr>
        <w:pStyle w:val="P00"/>
        <w:spacing w:before="0"/>
        <w:ind w:left="1021" w:right="1134"/>
        <w:rPr>
          <w:rStyle w:val="default"/>
          <w:rFonts w:cs="FrankRuehl" w:hint="cs"/>
          <w:vanish/>
          <w:sz w:val="22"/>
          <w:szCs w:val="22"/>
          <w:u w:val="single"/>
          <w:shd w:val="clear" w:color="auto" w:fill="FFFF99"/>
          <w:rtl/>
        </w:rPr>
      </w:pPr>
      <w:r w:rsidRPr="00AA6540">
        <w:rPr>
          <w:rStyle w:val="default"/>
          <w:rFonts w:cs="FrankRuehl" w:hint="cs"/>
          <w:vanish/>
          <w:sz w:val="22"/>
          <w:szCs w:val="22"/>
          <w:u w:val="single"/>
          <w:shd w:val="clear" w:color="auto" w:fill="FFFF99"/>
          <w:rtl/>
        </w:rPr>
        <w:t>(17ב)</w:t>
      </w:r>
      <w:r w:rsidRPr="00AA6540">
        <w:rPr>
          <w:rStyle w:val="default"/>
          <w:rFonts w:cs="FrankRuehl" w:hint="cs"/>
          <w:vanish/>
          <w:sz w:val="22"/>
          <w:szCs w:val="22"/>
          <w:u w:val="single"/>
          <w:shd w:val="clear" w:color="auto" w:fill="FFFF99"/>
          <w:rtl/>
        </w:rPr>
        <w:tab/>
        <w:t>בעל רישיון למתן שירותי פיקדון ואשראי ששלט בתאגיד, או היה בעל עניין בו, בלא אישור מאת המפקח, בניגוד להוראות סעיף 38ב;</w:t>
      </w:r>
    </w:p>
    <w:p w14:paraId="18A32D3F" w14:textId="77777777" w:rsidR="00260629" w:rsidRPr="00AA6540" w:rsidRDefault="00260629" w:rsidP="00347521">
      <w:pPr>
        <w:pStyle w:val="P00"/>
        <w:spacing w:before="0"/>
        <w:ind w:left="1021" w:right="1134"/>
        <w:rPr>
          <w:rStyle w:val="default"/>
          <w:rFonts w:cs="FrankRuehl" w:hint="cs"/>
          <w:vanish/>
          <w:sz w:val="22"/>
          <w:szCs w:val="22"/>
          <w:u w:val="single"/>
          <w:shd w:val="clear" w:color="auto" w:fill="FFFF99"/>
          <w:rtl/>
        </w:rPr>
      </w:pPr>
      <w:r w:rsidRPr="00AA6540">
        <w:rPr>
          <w:rStyle w:val="default"/>
          <w:rFonts w:cs="FrankRuehl" w:hint="cs"/>
          <w:vanish/>
          <w:sz w:val="22"/>
          <w:szCs w:val="22"/>
          <w:u w:val="single"/>
          <w:shd w:val="clear" w:color="auto" w:fill="FFFF99"/>
          <w:rtl/>
        </w:rPr>
        <w:t>(17ג)</w:t>
      </w:r>
      <w:r w:rsidRPr="00AA6540">
        <w:rPr>
          <w:rStyle w:val="default"/>
          <w:rFonts w:cs="FrankRuehl" w:hint="cs"/>
          <w:vanish/>
          <w:sz w:val="22"/>
          <w:szCs w:val="22"/>
          <w:u w:val="single"/>
          <w:shd w:val="clear" w:color="auto" w:fill="FFFF99"/>
          <w:rtl/>
        </w:rPr>
        <w:tab/>
        <w:t>בעל רישיון הנפקה המבצע הנפקה או פעילות נלווית הקשורה להנפקה, באמצעות אדם אחר, שלא בהתאם להוראות המפקח, בניגוד להוראות סעיף 38;</w:t>
      </w:r>
    </w:p>
    <w:p w14:paraId="470B86E1" w14:textId="77777777" w:rsidR="00347521" w:rsidRPr="00AA6540" w:rsidRDefault="00347521" w:rsidP="0036335C">
      <w:pPr>
        <w:pStyle w:val="P00"/>
        <w:ind w:left="1021" w:right="1134"/>
        <w:rPr>
          <w:rStyle w:val="default"/>
          <w:rFonts w:cs="FrankRuehl" w:hint="cs"/>
          <w:strike/>
          <w:vanish/>
          <w:sz w:val="22"/>
          <w:szCs w:val="22"/>
          <w:shd w:val="clear" w:color="auto" w:fill="FFFF99"/>
          <w:rtl/>
        </w:rPr>
      </w:pPr>
      <w:r w:rsidRPr="00AA6540">
        <w:rPr>
          <w:rStyle w:val="default"/>
          <w:rFonts w:cs="FrankRuehl" w:hint="cs"/>
          <w:strike/>
          <w:vanish/>
          <w:sz w:val="22"/>
          <w:szCs w:val="22"/>
          <w:shd w:val="clear" w:color="auto" w:fill="FFFF99"/>
          <w:rtl/>
        </w:rPr>
        <w:t>(26)</w:t>
      </w:r>
      <w:r w:rsidRPr="00AA6540">
        <w:rPr>
          <w:rStyle w:val="default"/>
          <w:rFonts w:cs="FrankRuehl" w:hint="cs"/>
          <w:strike/>
          <w:vanish/>
          <w:sz w:val="22"/>
          <w:szCs w:val="22"/>
          <w:shd w:val="clear" w:color="auto" w:fill="FFFF99"/>
          <w:rtl/>
        </w:rPr>
        <w:tab/>
        <w:t>בעל רישיון למתן אשראי שהתקשר בעסקה עם קטין, בניגוד להוראות סעיף 56(א) או שפרסם פרסומת המכוונת לקטינים בניגוד להוראות סעיף 56(ב);</w:t>
      </w:r>
    </w:p>
    <w:p w14:paraId="20423A09" w14:textId="77777777" w:rsidR="00F40586" w:rsidRPr="00AA6540" w:rsidRDefault="00F40586" w:rsidP="00347521">
      <w:pPr>
        <w:pStyle w:val="P00"/>
        <w:spacing w:before="0"/>
        <w:ind w:left="1021" w:right="1134"/>
        <w:rPr>
          <w:rStyle w:val="default"/>
          <w:rFonts w:cs="FrankRuehl" w:hint="cs"/>
          <w:vanish/>
          <w:sz w:val="22"/>
          <w:szCs w:val="22"/>
          <w:u w:val="single"/>
          <w:shd w:val="clear" w:color="auto" w:fill="FFFF99"/>
          <w:rtl/>
        </w:rPr>
      </w:pPr>
      <w:r w:rsidRPr="00AA6540">
        <w:rPr>
          <w:rStyle w:val="default"/>
          <w:rFonts w:cs="FrankRuehl" w:hint="cs"/>
          <w:vanish/>
          <w:sz w:val="22"/>
          <w:szCs w:val="22"/>
          <w:u w:val="single"/>
          <w:shd w:val="clear" w:color="auto" w:fill="FFFF99"/>
          <w:rtl/>
        </w:rPr>
        <w:t>(26)</w:t>
      </w:r>
      <w:r w:rsidRPr="00AA6540">
        <w:rPr>
          <w:rStyle w:val="default"/>
          <w:rFonts w:cs="FrankRuehl" w:hint="cs"/>
          <w:vanish/>
          <w:sz w:val="22"/>
          <w:szCs w:val="22"/>
          <w:u w:val="single"/>
          <w:shd w:val="clear" w:color="auto" w:fill="FFFF99"/>
          <w:rtl/>
        </w:rPr>
        <w:tab/>
      </w:r>
      <w:r w:rsidR="00F64A28" w:rsidRPr="00AA6540">
        <w:rPr>
          <w:rStyle w:val="default"/>
          <w:rFonts w:cs="FrankRuehl" w:hint="cs"/>
          <w:vanish/>
          <w:sz w:val="22"/>
          <w:szCs w:val="22"/>
          <w:u w:val="single"/>
          <w:shd w:val="clear" w:color="auto" w:fill="FFFF99"/>
          <w:rtl/>
        </w:rPr>
        <w:t>בעל רישיון למתן אשראי שהתקשר בעסקה עם קטין או עם אדם שמלאו לו 18 שנים וטרם מלאו לו 21 שנים, בניגוד להוראות סעיף 46(א), או בעל רישיון למתן שירותי פיקדון ואשראי שהתקשר בעסקה עם קטין, בניגוד להוראות סעיף 46(א1);</w:t>
      </w:r>
    </w:p>
    <w:p w14:paraId="27B92C02" w14:textId="77777777" w:rsidR="00F64A28" w:rsidRPr="00AA6540" w:rsidRDefault="00F64A28" w:rsidP="00347521">
      <w:pPr>
        <w:pStyle w:val="P00"/>
        <w:spacing w:before="0"/>
        <w:ind w:left="1021" w:right="1134"/>
        <w:rPr>
          <w:rStyle w:val="default"/>
          <w:rFonts w:cs="FrankRuehl" w:hint="cs"/>
          <w:vanish/>
          <w:sz w:val="22"/>
          <w:szCs w:val="22"/>
          <w:u w:val="single"/>
          <w:shd w:val="clear" w:color="auto" w:fill="FFFF99"/>
          <w:rtl/>
        </w:rPr>
      </w:pPr>
      <w:r w:rsidRPr="00AA6540">
        <w:rPr>
          <w:rStyle w:val="default"/>
          <w:rFonts w:cs="FrankRuehl" w:hint="cs"/>
          <w:vanish/>
          <w:sz w:val="22"/>
          <w:szCs w:val="22"/>
          <w:u w:val="single"/>
          <w:shd w:val="clear" w:color="auto" w:fill="FFFF99"/>
          <w:rtl/>
        </w:rPr>
        <w:t>(26א)</w:t>
      </w:r>
      <w:r w:rsidRPr="00AA6540">
        <w:rPr>
          <w:rStyle w:val="default"/>
          <w:rFonts w:cs="FrankRuehl" w:hint="cs"/>
          <w:vanish/>
          <w:sz w:val="22"/>
          <w:szCs w:val="22"/>
          <w:u w:val="single"/>
          <w:shd w:val="clear" w:color="auto" w:fill="FFFF99"/>
          <w:rtl/>
        </w:rPr>
        <w:tab/>
        <w:t>נותן שירותים פיננסיים שפרסם פרסומת המכוונת לקטינים בניגוד להוראות סעיף 46(ב);</w:t>
      </w:r>
    </w:p>
    <w:p w14:paraId="05DA202C" w14:textId="77777777" w:rsidR="00347521" w:rsidRPr="00AA6540" w:rsidRDefault="00347521" w:rsidP="00347521">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(27)</w:t>
      </w:r>
      <w:r w:rsidRPr="00AA6540">
        <w:rPr>
          <w:rStyle w:val="default"/>
          <w:rFonts w:cs="FrankRuehl" w:hint="cs"/>
          <w:vanish/>
          <w:sz w:val="22"/>
          <w:szCs w:val="22"/>
          <w:shd w:val="clear" w:color="auto" w:fill="FFFF99"/>
          <w:rtl/>
        </w:rPr>
        <w:tab/>
        <w:t>נותן שירותים פיננסיים שלא גילה ללקוח פרט מהותי לפי הוראות סעיף 47(א), או הפר חובה לעניין גילוי נאות שנקבעה לפי הוראות סעיף 47(ב);</w:t>
      </w:r>
    </w:p>
    <w:p w14:paraId="1C10EA7D" w14:textId="77777777" w:rsidR="00347521" w:rsidRPr="00AA6540" w:rsidRDefault="00347521" w:rsidP="00347521">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(28)</w:t>
      </w:r>
      <w:r w:rsidRPr="00AA6540">
        <w:rPr>
          <w:rStyle w:val="default"/>
          <w:rFonts w:cs="FrankRuehl" w:hint="cs"/>
          <w:vanish/>
          <w:sz w:val="22"/>
          <w:szCs w:val="22"/>
          <w:shd w:val="clear" w:color="auto" w:fill="FFFF99"/>
          <w:rtl/>
        </w:rPr>
        <w:tab/>
        <w:t>נותן שירותים פיננסיים שלא ערך חוזה בכתב, או שלא ציין בו את הפרטים הנדרשים, בניגוד להוראות שנקבעו לפי סעיף 48(א), או לא נתן ללקוח הזדמנות סבירה לעיין בחוזה, או לא מסר לו עותק כאמור בסעיף 48(ב);</w:t>
      </w:r>
    </w:p>
    <w:p w14:paraId="50008138" w14:textId="77777777" w:rsidR="00347521" w:rsidRPr="00AA6540" w:rsidRDefault="00347521" w:rsidP="00347521">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(29)</w:t>
      </w:r>
      <w:r w:rsidRPr="00AA6540">
        <w:rPr>
          <w:rStyle w:val="default"/>
          <w:rFonts w:cs="FrankRuehl" w:hint="cs"/>
          <w:vanish/>
          <w:sz w:val="22"/>
          <w:szCs w:val="22"/>
          <w:shd w:val="clear" w:color="auto" w:fill="FFFF99"/>
          <w:rtl/>
        </w:rPr>
        <w:tab/>
        <w:t xml:space="preserve">נותן שירותים פיננסיים שלא קיים הוראה </w:t>
      </w:r>
      <w:r w:rsidRPr="00AA6540">
        <w:rPr>
          <w:rStyle w:val="default"/>
          <w:rFonts w:cs="FrankRuehl" w:hint="cs"/>
          <w:strike/>
          <w:vanish/>
          <w:sz w:val="22"/>
          <w:szCs w:val="22"/>
          <w:shd w:val="clear" w:color="auto" w:fill="FFFF99"/>
          <w:rtl/>
        </w:rPr>
        <w:t>מהוראות השר</w:t>
      </w:r>
      <w:r w:rsidR="00F64A28" w:rsidRPr="00AA6540">
        <w:rPr>
          <w:rStyle w:val="default"/>
          <w:rFonts w:cs="FrankRuehl" w:hint="cs"/>
          <w:vanish/>
          <w:sz w:val="22"/>
          <w:szCs w:val="22"/>
          <w:shd w:val="clear" w:color="auto" w:fill="FFFF99"/>
          <w:rtl/>
        </w:rPr>
        <w:t xml:space="preserve"> </w:t>
      </w:r>
      <w:r w:rsidR="00F64A28" w:rsidRPr="00AA6540">
        <w:rPr>
          <w:rStyle w:val="default"/>
          <w:rFonts w:cs="FrankRuehl" w:hint="cs"/>
          <w:vanish/>
          <w:sz w:val="22"/>
          <w:szCs w:val="22"/>
          <w:u w:val="single"/>
          <w:shd w:val="clear" w:color="auto" w:fill="FFFF99"/>
          <w:rtl/>
        </w:rPr>
        <w:t>מהוראות המפקח</w:t>
      </w:r>
      <w:r w:rsidRPr="00AA6540">
        <w:rPr>
          <w:rStyle w:val="default"/>
          <w:rFonts w:cs="FrankRuehl" w:hint="cs"/>
          <w:vanish/>
          <w:sz w:val="22"/>
          <w:szCs w:val="22"/>
          <w:shd w:val="clear" w:color="auto" w:fill="FFFF99"/>
          <w:rtl/>
        </w:rPr>
        <w:t xml:space="preserve"> בדבר חוזה למתן שירותים פיננסיים או בדבר מידע אחר המיועד ללקוח, בניגוד להוראות סעיף 49;</w:t>
      </w:r>
    </w:p>
    <w:p w14:paraId="3E6A29F2" w14:textId="77777777" w:rsidR="00347521" w:rsidRPr="00AA6540" w:rsidRDefault="00347521" w:rsidP="00347521">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(30)</w:t>
      </w:r>
      <w:r w:rsidRPr="00AA6540">
        <w:rPr>
          <w:rStyle w:val="default"/>
          <w:rFonts w:cs="FrankRuehl" w:hint="cs"/>
          <w:vanish/>
          <w:sz w:val="22"/>
          <w:szCs w:val="22"/>
          <w:shd w:val="clear" w:color="auto" w:fill="FFFF99"/>
          <w:rtl/>
        </w:rPr>
        <w:tab/>
        <w:t>בעל רישיון למתן אשראי</w:t>
      </w:r>
      <w:r w:rsidR="00F64A28" w:rsidRPr="00AA6540">
        <w:rPr>
          <w:rStyle w:val="default"/>
          <w:rFonts w:cs="FrankRuehl" w:hint="cs"/>
          <w:vanish/>
          <w:sz w:val="22"/>
          <w:szCs w:val="22"/>
          <w:shd w:val="clear" w:color="auto" w:fill="FFFF99"/>
          <w:rtl/>
        </w:rPr>
        <w:t xml:space="preserve"> </w:t>
      </w:r>
      <w:r w:rsidR="00F64A28" w:rsidRPr="00AA6540">
        <w:rPr>
          <w:rStyle w:val="default"/>
          <w:rFonts w:cs="FrankRuehl" w:hint="cs"/>
          <w:vanish/>
          <w:sz w:val="22"/>
          <w:szCs w:val="22"/>
          <w:u w:val="single"/>
          <w:shd w:val="clear" w:color="auto" w:fill="FFFF99"/>
          <w:rtl/>
        </w:rPr>
        <w:t>או בעל רישיון למתן שירותי פיקדון ואשראי</w:t>
      </w:r>
      <w:r w:rsidRPr="00AA6540">
        <w:rPr>
          <w:rStyle w:val="default"/>
          <w:rFonts w:cs="FrankRuehl" w:hint="cs"/>
          <w:vanish/>
          <w:sz w:val="22"/>
          <w:szCs w:val="22"/>
          <w:shd w:val="clear" w:color="auto" w:fill="FFFF99"/>
          <w:rtl/>
        </w:rPr>
        <w:t xml:space="preserve"> שלא אפשר למי שקיבל ממנו הלוואה, לפרוע את יתרת ההלוואה לפני המועד שנקבע לפירעונה, בניגוד להוראות סעיף 50;</w:t>
      </w:r>
    </w:p>
    <w:p w14:paraId="09D7F246" w14:textId="77777777" w:rsidR="00347521" w:rsidRPr="00AA6540" w:rsidRDefault="00347521" w:rsidP="00347521">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(31)</w:t>
      </w:r>
      <w:r w:rsidRPr="00AA6540">
        <w:rPr>
          <w:rStyle w:val="default"/>
          <w:rFonts w:cs="FrankRuehl" w:hint="cs"/>
          <w:vanish/>
          <w:sz w:val="22"/>
          <w:szCs w:val="22"/>
          <w:shd w:val="clear" w:color="auto" w:fill="FFFF99"/>
          <w:rtl/>
        </w:rPr>
        <w:tab/>
        <w:t>נותן שירותים פיננסיים שלא תיקן ליקוי בהתאם להוראת המפקח, בניגוד להוראות סעיף 53(א);</w:t>
      </w:r>
    </w:p>
    <w:p w14:paraId="3C76143D" w14:textId="77777777" w:rsidR="00347521" w:rsidRPr="00AA6540" w:rsidRDefault="00347521" w:rsidP="00347521">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(32)</w:t>
      </w:r>
      <w:r w:rsidRPr="00AA6540">
        <w:rPr>
          <w:rStyle w:val="default"/>
          <w:rFonts w:cs="FrankRuehl" w:hint="cs"/>
          <w:vanish/>
          <w:sz w:val="22"/>
          <w:szCs w:val="22"/>
          <w:shd w:val="clear" w:color="auto" w:fill="FFFF99"/>
          <w:rtl/>
        </w:rPr>
        <w:tab/>
        <w:t>נותן שירותים פיננסיים שלא תיקן פגמים או מנע את פגיעתם, בהתאם להוראת המפקח שניתנה לפי סעיף 54;</w:t>
      </w:r>
    </w:p>
    <w:p w14:paraId="18F33377" w14:textId="77777777" w:rsidR="00347521" w:rsidRPr="00AA6540" w:rsidRDefault="00347521" w:rsidP="00347521">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(33)</w:t>
      </w:r>
      <w:r w:rsidRPr="00AA6540">
        <w:rPr>
          <w:rStyle w:val="default"/>
          <w:rFonts w:cs="FrankRuehl" w:hint="cs"/>
          <w:vanish/>
          <w:sz w:val="22"/>
          <w:szCs w:val="22"/>
          <w:shd w:val="clear" w:color="auto" w:fill="FFFF99"/>
          <w:rtl/>
        </w:rPr>
        <w:tab/>
        <w:t>נותן שירותים פיננסיים שלא מסר הודעה על חיסול עסקיו כאמור בסעיף 61;</w:t>
      </w:r>
    </w:p>
    <w:p w14:paraId="450A24C3" w14:textId="77777777" w:rsidR="00347521" w:rsidRPr="00AA6540" w:rsidRDefault="00347521" w:rsidP="00347521">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(34)</w:t>
      </w:r>
      <w:r w:rsidRPr="00AA6540">
        <w:rPr>
          <w:rStyle w:val="default"/>
          <w:rFonts w:cs="FrankRuehl" w:hint="cs"/>
          <w:vanish/>
          <w:sz w:val="22"/>
          <w:szCs w:val="22"/>
          <w:shd w:val="clear" w:color="auto" w:fill="FFFF99"/>
          <w:rtl/>
        </w:rPr>
        <w:tab/>
        <w:t>מי שלא מסר ידיעה או מסמך למפקח או למי שהוא הסמיכו לכך, לפי דרישתו, בניגוד להוראות סעיף 65;</w:t>
      </w:r>
    </w:p>
    <w:p w14:paraId="31312016" w14:textId="77777777" w:rsidR="00347521" w:rsidRPr="00AA6540" w:rsidRDefault="00347521" w:rsidP="00347521">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(35)</w:t>
      </w:r>
      <w:r w:rsidRPr="00AA6540">
        <w:rPr>
          <w:rStyle w:val="default"/>
          <w:rFonts w:cs="FrankRuehl" w:hint="cs"/>
          <w:vanish/>
          <w:sz w:val="22"/>
          <w:szCs w:val="22"/>
          <w:shd w:val="clear" w:color="auto" w:fill="FFFF99"/>
          <w:rtl/>
        </w:rPr>
        <w:tab/>
        <w:t xml:space="preserve">מי שלא מסר למפקח או למוסמך פיקוח ידיעה או מסמך לפי </w:t>
      </w:r>
      <w:r w:rsidR="00F64A28" w:rsidRPr="00AA6540">
        <w:rPr>
          <w:rStyle w:val="default"/>
          <w:rFonts w:cs="FrankRuehl" w:hint="cs"/>
          <w:vanish/>
          <w:sz w:val="22"/>
          <w:szCs w:val="22"/>
          <w:shd w:val="clear" w:color="auto" w:fill="FFFF99"/>
          <w:rtl/>
        </w:rPr>
        <w:t>דרישתו שניתנה לפי סעיף 67(א)(2);</w:t>
      </w:r>
    </w:p>
    <w:p w14:paraId="44A8BE43" w14:textId="77777777" w:rsidR="00F64A28" w:rsidRPr="00AA6540" w:rsidRDefault="00F64A28" w:rsidP="00347521">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u w:val="single"/>
          <w:shd w:val="clear" w:color="auto" w:fill="FFFF99"/>
          <w:rtl/>
        </w:rPr>
        <w:t>(36)</w:t>
      </w:r>
      <w:r w:rsidRPr="00AA6540">
        <w:rPr>
          <w:rStyle w:val="default"/>
          <w:rFonts w:cs="FrankRuehl" w:hint="cs"/>
          <w:vanish/>
          <w:sz w:val="22"/>
          <w:szCs w:val="22"/>
          <w:u w:val="single"/>
          <w:shd w:val="clear" w:color="auto" w:fill="FFFF99"/>
          <w:rtl/>
        </w:rPr>
        <w:tab/>
        <w:t>נותן שירותים פיננסיים שלא שמר מסמכים בהתאם להוראות המפקח שניתנו לפי סעיף 96.</w:t>
      </w:r>
    </w:p>
    <w:p w14:paraId="1897FB1E" w14:textId="77777777" w:rsidR="00347521" w:rsidRPr="00AA6540" w:rsidRDefault="00347521" w:rsidP="00347521">
      <w:pPr>
        <w:pStyle w:val="P00"/>
        <w:spacing w:before="0"/>
        <w:ind w:left="0"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ab/>
        <w:t>(ג)</w:t>
      </w:r>
      <w:r w:rsidRPr="00AA6540">
        <w:rPr>
          <w:rStyle w:val="default"/>
          <w:rFonts w:cs="FrankRuehl" w:hint="cs"/>
          <w:vanish/>
          <w:sz w:val="22"/>
          <w:szCs w:val="22"/>
          <w:shd w:val="clear" w:color="auto" w:fill="FFFF99"/>
          <w:rtl/>
        </w:rPr>
        <w:tab/>
        <w:t>מי שהפר הוראה מההוראות לפי חוק זה, כמפורט להלן, רשאי המפקח להטיל עליו עיצום כספי לפי הוראות פרק זה, בשיעור של כפל הסכום הבסיסי:</w:t>
      </w:r>
    </w:p>
    <w:p w14:paraId="19895B28" w14:textId="77777777" w:rsidR="00347521" w:rsidRPr="00AA6540" w:rsidRDefault="00347521" w:rsidP="00347521">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(1)</w:t>
      </w:r>
      <w:r w:rsidRPr="00AA6540">
        <w:rPr>
          <w:rStyle w:val="default"/>
          <w:rFonts w:cs="FrankRuehl" w:hint="cs"/>
          <w:vanish/>
          <w:sz w:val="22"/>
          <w:szCs w:val="22"/>
          <w:shd w:val="clear" w:color="auto" w:fill="FFFF99"/>
          <w:rtl/>
        </w:rPr>
        <w:tab/>
        <w:t>נותן שירותים פיננסיים שעסק במתן שירות פיננסי בהיקף פעילות נרחב בלא רישיון מורחב, בניגוד להוראות סעיף 12(ב) או (ג)</w:t>
      </w:r>
      <w:r w:rsidR="00CD7794" w:rsidRPr="00AA6540">
        <w:rPr>
          <w:rStyle w:val="default"/>
          <w:rFonts w:cs="FrankRuehl" w:hint="cs"/>
          <w:vanish/>
          <w:sz w:val="22"/>
          <w:szCs w:val="22"/>
          <w:shd w:val="clear" w:color="auto" w:fill="FFFF99"/>
          <w:rtl/>
        </w:rPr>
        <w:t xml:space="preserve"> </w:t>
      </w:r>
      <w:r w:rsidR="00CD7794" w:rsidRPr="00AA6540">
        <w:rPr>
          <w:rStyle w:val="default"/>
          <w:rFonts w:cs="FrankRuehl" w:hint="cs"/>
          <w:vanish/>
          <w:sz w:val="22"/>
          <w:szCs w:val="22"/>
          <w:u w:val="single"/>
          <w:shd w:val="clear" w:color="auto" w:fill="FFFF99"/>
          <w:rtl/>
        </w:rPr>
        <w:t>או סעיף 25ב(ב) או (ג), לפי העניין</w:t>
      </w:r>
      <w:r w:rsidRPr="00AA6540">
        <w:rPr>
          <w:rStyle w:val="default"/>
          <w:rFonts w:cs="FrankRuehl" w:hint="cs"/>
          <w:vanish/>
          <w:sz w:val="22"/>
          <w:szCs w:val="22"/>
          <w:shd w:val="clear" w:color="auto" w:fill="FFFF99"/>
          <w:rtl/>
        </w:rPr>
        <w:t>;</w:t>
      </w:r>
    </w:p>
    <w:p w14:paraId="457ADC48" w14:textId="77777777" w:rsidR="00347521" w:rsidRPr="00AA6540" w:rsidRDefault="00347521" w:rsidP="00347521">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(2)</w:t>
      </w:r>
      <w:r w:rsidRPr="00AA6540">
        <w:rPr>
          <w:rStyle w:val="default"/>
          <w:rFonts w:cs="FrankRuehl" w:hint="cs"/>
          <w:vanish/>
          <w:sz w:val="22"/>
          <w:szCs w:val="22"/>
          <w:shd w:val="clear" w:color="auto" w:fill="FFFF99"/>
          <w:rtl/>
        </w:rPr>
        <w:tab/>
        <w:t>מי שרישיונו בוטל והפר הוראה מהוראות המפקח שניתנה לפי סעיף 24</w:t>
      </w:r>
      <w:r w:rsidR="00CD7794" w:rsidRPr="00AA6540">
        <w:rPr>
          <w:rStyle w:val="default"/>
          <w:rFonts w:cs="FrankRuehl" w:hint="cs"/>
          <w:vanish/>
          <w:sz w:val="22"/>
          <w:szCs w:val="22"/>
          <w:shd w:val="clear" w:color="auto" w:fill="FFFF99"/>
          <w:rtl/>
        </w:rPr>
        <w:t xml:space="preserve"> </w:t>
      </w:r>
      <w:r w:rsidR="00CD7794" w:rsidRPr="00AA6540">
        <w:rPr>
          <w:rStyle w:val="default"/>
          <w:rFonts w:cs="FrankRuehl" w:hint="cs"/>
          <w:vanish/>
          <w:sz w:val="22"/>
          <w:szCs w:val="22"/>
          <w:u w:val="single"/>
          <w:shd w:val="clear" w:color="auto" w:fill="FFFF99"/>
          <w:rtl/>
        </w:rPr>
        <w:t>או לפי סעיפים 25ח או 25טו המחילים את סעיף 24 האמור, לפי העניין</w:t>
      </w:r>
      <w:r w:rsidRPr="00AA6540">
        <w:rPr>
          <w:rStyle w:val="default"/>
          <w:rFonts w:cs="FrankRuehl" w:hint="cs"/>
          <w:vanish/>
          <w:sz w:val="22"/>
          <w:szCs w:val="22"/>
          <w:shd w:val="clear" w:color="auto" w:fill="FFFF99"/>
          <w:rtl/>
        </w:rPr>
        <w:t>;</w:t>
      </w:r>
    </w:p>
    <w:p w14:paraId="15618C54" w14:textId="77777777" w:rsidR="00347521" w:rsidRPr="00AA6540" w:rsidRDefault="00347521" w:rsidP="00347521">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(3)</w:t>
      </w:r>
      <w:r w:rsidRPr="00AA6540">
        <w:rPr>
          <w:rStyle w:val="default"/>
          <w:rFonts w:cs="FrankRuehl" w:hint="cs"/>
          <w:vanish/>
          <w:sz w:val="22"/>
          <w:szCs w:val="22"/>
          <w:shd w:val="clear" w:color="auto" w:fill="FFFF99"/>
          <w:rtl/>
        </w:rPr>
        <w:tab/>
        <w:t>נותן שירותים פיננסיים שההון העצמי שלו נמוך מההון העצמי המזערי או אינו חופשי משעבוד או מעיקול, בניגוד להוראות סעיף 37;</w:t>
      </w:r>
    </w:p>
    <w:p w14:paraId="5A5121A5" w14:textId="77777777" w:rsidR="00347521" w:rsidRPr="00AA6540" w:rsidRDefault="00347521" w:rsidP="00347521">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(4)</w:t>
      </w:r>
      <w:r w:rsidRPr="00AA6540">
        <w:rPr>
          <w:rStyle w:val="default"/>
          <w:rFonts w:cs="FrankRuehl" w:hint="cs"/>
          <w:vanish/>
          <w:sz w:val="22"/>
          <w:szCs w:val="22"/>
          <w:shd w:val="clear" w:color="auto" w:fill="FFFF99"/>
          <w:rtl/>
        </w:rPr>
        <w:tab/>
        <w:t>נותן שירותים פיננסיים או נושא משרה בנותן שירותים פיננסיים שהוא תאגיד, שלא פעל בהתאם להוראות המפקח שניתנו לפי סעיפים 55 או 56;</w:t>
      </w:r>
    </w:p>
    <w:p w14:paraId="75849A71" w14:textId="77777777" w:rsidR="00347521" w:rsidRPr="00AA6540" w:rsidRDefault="00347521" w:rsidP="00347521">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(5)</w:t>
      </w:r>
      <w:r w:rsidRPr="00AA6540">
        <w:rPr>
          <w:rStyle w:val="default"/>
          <w:rFonts w:cs="FrankRuehl" w:hint="cs"/>
          <w:vanish/>
          <w:sz w:val="22"/>
          <w:szCs w:val="22"/>
          <w:shd w:val="clear" w:color="auto" w:fill="FFFF99"/>
          <w:rtl/>
        </w:rPr>
        <w:tab/>
        <w:t>נותן שירותים פיננסיים או נושא משרה בנותן שירותים פיננסיים, שלא מסר למפקח המיוחד</w:t>
      </w:r>
      <w:r w:rsidR="00CD7794" w:rsidRPr="00AA6540">
        <w:rPr>
          <w:rStyle w:val="default"/>
          <w:rFonts w:cs="FrankRuehl" w:hint="cs"/>
          <w:vanish/>
          <w:sz w:val="22"/>
          <w:szCs w:val="22"/>
          <w:shd w:val="clear" w:color="auto" w:fill="FFFF99"/>
          <w:rtl/>
        </w:rPr>
        <w:t xml:space="preserve"> </w:t>
      </w:r>
      <w:r w:rsidR="00CD7794" w:rsidRPr="00AA6540">
        <w:rPr>
          <w:rStyle w:val="default"/>
          <w:rFonts w:cs="FrankRuehl" w:hint="cs"/>
          <w:vanish/>
          <w:sz w:val="22"/>
          <w:szCs w:val="22"/>
          <w:u w:val="single"/>
          <w:shd w:val="clear" w:color="auto" w:fill="FFFF99"/>
          <w:rtl/>
        </w:rPr>
        <w:t>או למנהל המורשה</w:t>
      </w:r>
      <w:r w:rsidRPr="00AA6540">
        <w:rPr>
          <w:rStyle w:val="default"/>
          <w:rFonts w:cs="FrankRuehl" w:hint="cs"/>
          <w:vanish/>
          <w:sz w:val="22"/>
          <w:szCs w:val="22"/>
          <w:shd w:val="clear" w:color="auto" w:fill="FFFF99"/>
          <w:rtl/>
        </w:rPr>
        <w:t xml:space="preserve"> ידיעה או מסמך שנדרש למסרם, בניגוד להוראות סעיף 59;</w:t>
      </w:r>
    </w:p>
    <w:p w14:paraId="7B25E9A4" w14:textId="77777777" w:rsidR="00347521" w:rsidRPr="00AA6540" w:rsidRDefault="00347521" w:rsidP="00347521">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(6)</w:t>
      </w:r>
      <w:r w:rsidRPr="00AA6540">
        <w:rPr>
          <w:rStyle w:val="default"/>
          <w:rFonts w:cs="FrankRuehl" w:hint="cs"/>
          <w:vanish/>
          <w:sz w:val="22"/>
          <w:szCs w:val="22"/>
          <w:shd w:val="clear" w:color="auto" w:fill="FFFF99"/>
          <w:rtl/>
        </w:rPr>
        <w:tab/>
        <w:t>מי שהפר הוראה מהוראות המפק</w:t>
      </w:r>
      <w:r w:rsidR="00CD7794" w:rsidRPr="00AA6540">
        <w:rPr>
          <w:rStyle w:val="default"/>
          <w:rFonts w:cs="FrankRuehl" w:hint="cs"/>
          <w:vanish/>
          <w:sz w:val="22"/>
          <w:szCs w:val="22"/>
          <w:shd w:val="clear" w:color="auto" w:fill="FFFF99"/>
          <w:rtl/>
        </w:rPr>
        <w:t>ח שניתנה לפי סעיפים 62 או 63(ב);</w:t>
      </w:r>
    </w:p>
    <w:p w14:paraId="78813DDF" w14:textId="77777777" w:rsidR="00CD7794" w:rsidRPr="00AA6540" w:rsidRDefault="00CD7794" w:rsidP="00CD7794">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u w:val="single"/>
          <w:shd w:val="clear" w:color="auto" w:fill="FFFF99"/>
          <w:rtl/>
        </w:rPr>
        <w:t>(7)</w:t>
      </w:r>
      <w:r w:rsidRPr="00AA6540">
        <w:rPr>
          <w:rStyle w:val="default"/>
          <w:rFonts w:cs="FrankRuehl" w:hint="cs"/>
          <w:vanish/>
          <w:sz w:val="22"/>
          <w:szCs w:val="22"/>
          <w:u w:val="single"/>
          <w:shd w:val="clear" w:color="auto" w:fill="FFFF99"/>
          <w:rtl/>
        </w:rPr>
        <w:tab/>
        <w:t>בעל רישיון למתן שירותי פיקדון ואשראי, שלא פעל בהתאם למגבלות שקבע המפקח לעניין מספר החברים באגודה לפי סעיף 99א(א)(6).</w:t>
      </w:r>
    </w:p>
    <w:p w14:paraId="112F999D" w14:textId="77777777" w:rsidR="00386FAB" w:rsidRPr="00AA6540" w:rsidRDefault="00386FAB" w:rsidP="000B70EC">
      <w:pPr>
        <w:pStyle w:val="P00"/>
        <w:spacing w:before="0"/>
        <w:ind w:left="1021" w:right="1134"/>
        <w:rPr>
          <w:rStyle w:val="default"/>
          <w:rFonts w:cs="FrankRuehl" w:hint="cs"/>
          <w:vanish/>
          <w:szCs w:val="20"/>
          <w:shd w:val="clear" w:color="auto" w:fill="FFFF99"/>
          <w:rtl/>
        </w:rPr>
      </w:pPr>
    </w:p>
    <w:p w14:paraId="6A24CA6A" w14:textId="77777777" w:rsidR="00386FAB" w:rsidRPr="00AA6540" w:rsidRDefault="00386FAB" w:rsidP="000B70EC">
      <w:pPr>
        <w:pStyle w:val="P00"/>
        <w:tabs>
          <w:tab w:val="clear" w:pos="6259"/>
        </w:tabs>
        <w:spacing w:before="0"/>
        <w:ind w:left="1021" w:right="1134"/>
        <w:rPr>
          <w:rStyle w:val="default"/>
          <w:rFonts w:cs="FrankRuehl" w:hint="cs"/>
          <w:vanish/>
          <w:color w:val="FF0000"/>
          <w:szCs w:val="20"/>
          <w:shd w:val="clear" w:color="auto" w:fill="FFFF99"/>
          <w:rtl/>
        </w:rPr>
      </w:pPr>
      <w:r w:rsidRPr="00AA6540">
        <w:rPr>
          <w:rStyle w:val="default"/>
          <w:rFonts w:cs="FrankRuehl" w:hint="cs"/>
          <w:vanish/>
          <w:color w:val="FF0000"/>
          <w:szCs w:val="20"/>
          <w:shd w:val="clear" w:color="auto" w:fill="FFFF99"/>
          <w:rtl/>
        </w:rPr>
        <w:t>מיום 31.1.2017</w:t>
      </w:r>
    </w:p>
    <w:p w14:paraId="20762F0F" w14:textId="77777777" w:rsidR="00386FAB" w:rsidRPr="00AA6540" w:rsidRDefault="00386FAB" w:rsidP="000B70EC">
      <w:pPr>
        <w:pStyle w:val="P00"/>
        <w:spacing w:before="0"/>
        <w:ind w:left="1021"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2</w:t>
      </w:r>
    </w:p>
    <w:p w14:paraId="70F81129" w14:textId="77777777" w:rsidR="00386FAB" w:rsidRPr="00AA6540" w:rsidRDefault="00386FAB" w:rsidP="000B70EC">
      <w:pPr>
        <w:pStyle w:val="P00"/>
        <w:spacing w:before="0"/>
        <w:ind w:left="1021" w:right="1134"/>
        <w:rPr>
          <w:rStyle w:val="default"/>
          <w:rFonts w:cs="FrankRuehl" w:hint="cs"/>
          <w:vanish/>
          <w:szCs w:val="20"/>
          <w:shd w:val="clear" w:color="auto" w:fill="FFFF99"/>
          <w:rtl/>
        </w:rPr>
      </w:pPr>
      <w:hyperlink r:id="rId359" w:history="1">
        <w:r w:rsidRPr="00AA6540">
          <w:rPr>
            <w:rStyle w:val="Hyperlink"/>
            <w:rFonts w:hint="cs"/>
            <w:vanish/>
            <w:szCs w:val="20"/>
            <w:shd w:val="clear" w:color="auto" w:fill="FFFF99"/>
            <w:rtl/>
          </w:rPr>
          <w:t>ס"ח תשע"ז מס' 2601</w:t>
        </w:r>
      </w:hyperlink>
      <w:r w:rsidRPr="00AA6540">
        <w:rPr>
          <w:rStyle w:val="default"/>
          <w:rFonts w:cs="FrankRuehl" w:hint="cs"/>
          <w:vanish/>
          <w:szCs w:val="20"/>
          <w:shd w:val="clear" w:color="auto" w:fill="FFFF99"/>
          <w:rtl/>
        </w:rPr>
        <w:t xml:space="preserve"> מיום 31.1.2017 עמ' 377 (</w:t>
      </w:r>
      <w:hyperlink r:id="rId360" w:history="1">
        <w:r w:rsidRPr="00AA6540">
          <w:rPr>
            <w:rStyle w:val="Hyperlink"/>
            <w:rFonts w:hint="cs"/>
            <w:vanish/>
            <w:szCs w:val="20"/>
            <w:shd w:val="clear" w:color="auto" w:fill="FFFF99"/>
            <w:rtl/>
          </w:rPr>
          <w:t>ה"ח 1080</w:t>
        </w:r>
      </w:hyperlink>
      <w:r w:rsidRPr="00AA6540">
        <w:rPr>
          <w:rStyle w:val="default"/>
          <w:rFonts w:cs="FrankRuehl" w:hint="cs"/>
          <w:vanish/>
          <w:szCs w:val="20"/>
          <w:shd w:val="clear" w:color="auto" w:fill="FFFF99"/>
          <w:rtl/>
        </w:rPr>
        <w:t>)</w:t>
      </w:r>
    </w:p>
    <w:p w14:paraId="77B7535E" w14:textId="77777777" w:rsidR="00386FAB" w:rsidRPr="00AA6540" w:rsidRDefault="00386FAB" w:rsidP="000B70EC">
      <w:pPr>
        <w:pStyle w:val="P00"/>
        <w:spacing w:before="0"/>
        <w:ind w:left="1021"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הוספת פסקאות 72(ב)(35א) עד 72(ב)(35ו)</w:t>
      </w:r>
    </w:p>
    <w:p w14:paraId="4F06388E" w14:textId="77777777" w:rsidR="000B70EC" w:rsidRPr="00AA6540" w:rsidRDefault="000B70EC" w:rsidP="000B70EC">
      <w:pPr>
        <w:pStyle w:val="P00"/>
        <w:spacing w:before="0"/>
        <w:ind w:left="0" w:right="1134"/>
        <w:rPr>
          <w:rStyle w:val="default"/>
          <w:rFonts w:cs="FrankRuehl" w:hint="cs"/>
          <w:vanish/>
          <w:szCs w:val="20"/>
          <w:shd w:val="clear" w:color="auto" w:fill="FFFF99"/>
          <w:rtl/>
        </w:rPr>
      </w:pPr>
    </w:p>
    <w:p w14:paraId="3CB47FB8" w14:textId="77777777" w:rsidR="000B70EC" w:rsidRPr="00AA6540" w:rsidRDefault="000B70EC" w:rsidP="000B70EC">
      <w:pPr>
        <w:pStyle w:val="P00"/>
        <w:spacing w:before="0"/>
        <w:ind w:left="0" w:right="1134"/>
        <w:rPr>
          <w:rStyle w:val="default"/>
          <w:rFonts w:cs="FrankRuehl" w:hint="cs"/>
          <w:vanish/>
          <w:color w:val="FF0000"/>
          <w:szCs w:val="20"/>
          <w:shd w:val="clear" w:color="auto" w:fill="FFFF99"/>
          <w:rtl/>
        </w:rPr>
      </w:pPr>
      <w:r w:rsidRPr="00AA6540">
        <w:rPr>
          <w:rStyle w:val="default"/>
          <w:rFonts w:cs="FrankRuehl" w:hint="cs"/>
          <w:vanish/>
          <w:color w:val="FF0000"/>
          <w:szCs w:val="20"/>
          <w:shd w:val="clear" w:color="auto" w:fill="FFFF99"/>
          <w:rtl/>
        </w:rPr>
        <w:t>מיום 1.6.2017</w:t>
      </w:r>
    </w:p>
    <w:p w14:paraId="73949167" w14:textId="77777777" w:rsidR="000B70EC" w:rsidRPr="00AA6540" w:rsidRDefault="000B70EC" w:rsidP="000B70EC">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3</w:t>
      </w:r>
    </w:p>
    <w:p w14:paraId="259B1B46" w14:textId="77777777" w:rsidR="000B70EC" w:rsidRPr="00AA6540" w:rsidRDefault="000B70EC" w:rsidP="000B70EC">
      <w:pPr>
        <w:pStyle w:val="P00"/>
        <w:spacing w:before="0"/>
        <w:ind w:left="0" w:right="1134"/>
        <w:rPr>
          <w:rStyle w:val="default"/>
          <w:rFonts w:cs="FrankRuehl" w:hint="cs"/>
          <w:vanish/>
          <w:szCs w:val="20"/>
          <w:shd w:val="clear" w:color="auto" w:fill="FFFF99"/>
          <w:rtl/>
        </w:rPr>
      </w:pPr>
      <w:hyperlink r:id="rId361" w:history="1">
        <w:r w:rsidRPr="00AA6540">
          <w:rPr>
            <w:rStyle w:val="Hyperlink"/>
            <w:rFonts w:hint="cs"/>
            <w:vanish/>
            <w:szCs w:val="20"/>
            <w:shd w:val="clear" w:color="auto" w:fill="FFFF99"/>
            <w:rtl/>
          </w:rPr>
          <w:t>ס"ח תשע"ז מס' 2608</w:t>
        </w:r>
      </w:hyperlink>
      <w:r w:rsidRPr="00AA6540">
        <w:rPr>
          <w:rStyle w:val="default"/>
          <w:rFonts w:cs="FrankRuehl" w:hint="cs"/>
          <w:vanish/>
          <w:szCs w:val="20"/>
          <w:shd w:val="clear" w:color="auto" w:fill="FFFF99"/>
          <w:rtl/>
        </w:rPr>
        <w:t xml:space="preserve"> מיום 1.3.2017 עמ' 447 (</w:t>
      </w:r>
      <w:hyperlink r:id="rId362" w:history="1">
        <w:r w:rsidRPr="00AA6540">
          <w:rPr>
            <w:rStyle w:val="Hyperlink"/>
            <w:rFonts w:hint="cs"/>
            <w:vanish/>
            <w:szCs w:val="20"/>
            <w:shd w:val="clear" w:color="auto" w:fill="FFFF99"/>
            <w:rtl/>
          </w:rPr>
          <w:t>ה"ח 644</w:t>
        </w:r>
      </w:hyperlink>
      <w:r w:rsidRPr="00AA6540">
        <w:rPr>
          <w:rStyle w:val="default"/>
          <w:rFonts w:cs="FrankRuehl" w:hint="cs"/>
          <w:vanish/>
          <w:szCs w:val="20"/>
          <w:shd w:val="clear" w:color="auto" w:fill="FFFF99"/>
          <w:rtl/>
        </w:rPr>
        <w:t>)</w:t>
      </w:r>
    </w:p>
    <w:p w14:paraId="4A7213D6" w14:textId="77777777" w:rsidR="000B70EC" w:rsidRPr="00AA6540" w:rsidRDefault="000B70EC" w:rsidP="000B70EC">
      <w:pPr>
        <w:pStyle w:val="P00"/>
        <w:ind w:left="0"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ab/>
        <w:t>(ב)</w:t>
      </w:r>
      <w:r w:rsidRPr="00AA6540">
        <w:rPr>
          <w:rStyle w:val="default"/>
          <w:rFonts w:cs="FrankRuehl" w:hint="cs"/>
          <w:vanish/>
          <w:sz w:val="22"/>
          <w:szCs w:val="22"/>
          <w:shd w:val="clear" w:color="auto" w:fill="FFFF99"/>
          <w:rtl/>
        </w:rPr>
        <w:tab/>
        <w:t>מי שהפר הוראה מההוראות לפי חוק זה, כמפורט להלן, רשאי המפקח להטיל עליו עיצום כספי לפי הוראות פרק זה, בסכום הבסיסי:</w:t>
      </w:r>
    </w:p>
    <w:p w14:paraId="156FD68E" w14:textId="77777777" w:rsidR="000B70EC" w:rsidRPr="00AA6540" w:rsidRDefault="000B70EC" w:rsidP="000B70EC">
      <w:pPr>
        <w:pStyle w:val="P0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(27)</w:t>
      </w:r>
      <w:r w:rsidRPr="00AA6540">
        <w:rPr>
          <w:rStyle w:val="default"/>
          <w:rFonts w:cs="FrankRuehl" w:hint="cs"/>
          <w:vanish/>
          <w:sz w:val="22"/>
          <w:szCs w:val="22"/>
          <w:shd w:val="clear" w:color="auto" w:fill="FFFF99"/>
          <w:rtl/>
        </w:rPr>
        <w:tab/>
        <w:t xml:space="preserve">נותן שירותים פיננסיים שלא גילה ללקוח פרט מהותי לפי הוראות סעיף 47(א), </w:t>
      </w:r>
      <w:r w:rsidRPr="00AA6540">
        <w:rPr>
          <w:rStyle w:val="default"/>
          <w:rFonts w:cs="FrankRuehl" w:hint="cs"/>
          <w:vanish/>
          <w:sz w:val="22"/>
          <w:szCs w:val="22"/>
          <w:u w:val="single"/>
          <w:shd w:val="clear" w:color="auto" w:fill="FFFF99"/>
          <w:rtl/>
        </w:rPr>
        <w:t>שפרסם פרסומת או נקט דרך שיווק אחרת שאינן כוללות את שם המלווה או נותן האשראי, או לא צורפה להן אזהרה, בניגוד להוראות סעיף 47(א1),</w:t>
      </w:r>
      <w:r w:rsidRPr="00AA6540">
        <w:rPr>
          <w:rStyle w:val="default"/>
          <w:rFonts w:cs="FrankRuehl" w:hint="cs"/>
          <w:vanish/>
          <w:sz w:val="22"/>
          <w:szCs w:val="22"/>
          <w:shd w:val="clear" w:color="auto" w:fill="FFFF99"/>
          <w:rtl/>
        </w:rPr>
        <w:t xml:space="preserve"> או הפר חובה לעניין גילוי נאות שנקבעה לפי הוראות סעיף 47(ב);</w:t>
      </w:r>
    </w:p>
    <w:p w14:paraId="7E86C8F1" w14:textId="77777777" w:rsidR="00DE2E35" w:rsidRPr="00AA6540" w:rsidRDefault="00DE2E35" w:rsidP="00EB556D">
      <w:pPr>
        <w:pStyle w:val="P00"/>
        <w:spacing w:before="0"/>
        <w:ind w:left="1021" w:right="1134"/>
        <w:rPr>
          <w:rStyle w:val="default"/>
          <w:rFonts w:cs="FrankRuehl" w:hint="cs"/>
          <w:vanish/>
          <w:szCs w:val="20"/>
          <w:shd w:val="clear" w:color="auto" w:fill="FFFF99"/>
          <w:rtl/>
        </w:rPr>
      </w:pPr>
    </w:p>
    <w:p w14:paraId="13D7D112" w14:textId="77777777" w:rsidR="00EB556D" w:rsidRPr="00AA6540" w:rsidRDefault="00EB556D" w:rsidP="00EB556D">
      <w:pPr>
        <w:pStyle w:val="P00"/>
        <w:tabs>
          <w:tab w:val="left" w:pos="624"/>
          <w:tab w:val="left" w:pos="1021"/>
          <w:tab w:val="left" w:pos="1474"/>
          <w:tab w:val="left" w:pos="1928"/>
          <w:tab w:val="left" w:pos="2381"/>
          <w:tab w:val="left" w:pos="2835"/>
        </w:tabs>
        <w:spacing w:before="0"/>
        <w:ind w:left="1021" w:right="1134"/>
        <w:rPr>
          <w:rStyle w:val="default"/>
          <w:rFonts w:cs="FrankRuehl" w:hint="cs"/>
          <w:vanish/>
          <w:color w:val="FF0000"/>
          <w:szCs w:val="20"/>
          <w:shd w:val="clear" w:color="auto" w:fill="FFFF99"/>
          <w:rtl/>
        </w:rPr>
      </w:pPr>
      <w:r w:rsidRPr="00AA6540">
        <w:rPr>
          <w:rStyle w:val="default"/>
          <w:rFonts w:cs="FrankRuehl" w:hint="cs"/>
          <w:vanish/>
          <w:color w:val="FF0000"/>
          <w:szCs w:val="20"/>
          <w:shd w:val="clear" w:color="auto" w:fill="FFFF99"/>
          <w:rtl/>
        </w:rPr>
        <w:t>מיום 7.12.2017</w:t>
      </w:r>
    </w:p>
    <w:p w14:paraId="597C5B68" w14:textId="77777777" w:rsidR="00EB556D" w:rsidRPr="00AA6540" w:rsidRDefault="00EB556D" w:rsidP="00EB556D">
      <w:pPr>
        <w:pStyle w:val="P00"/>
        <w:tabs>
          <w:tab w:val="left" w:pos="624"/>
          <w:tab w:val="left" w:pos="1021"/>
          <w:tab w:val="left" w:pos="1474"/>
          <w:tab w:val="left" w:pos="1928"/>
          <w:tab w:val="left" w:pos="2381"/>
          <w:tab w:val="left" w:pos="2835"/>
        </w:tabs>
        <w:spacing w:before="0"/>
        <w:ind w:left="1021"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5</w:t>
      </w:r>
    </w:p>
    <w:p w14:paraId="12CB83A5" w14:textId="77777777" w:rsidR="00EB556D" w:rsidRPr="00AA6540" w:rsidRDefault="00EB556D" w:rsidP="00EB556D">
      <w:pPr>
        <w:pStyle w:val="P00"/>
        <w:tabs>
          <w:tab w:val="left" w:pos="624"/>
          <w:tab w:val="left" w:pos="1021"/>
          <w:tab w:val="left" w:pos="1474"/>
          <w:tab w:val="left" w:pos="1928"/>
          <w:tab w:val="left" w:pos="2381"/>
          <w:tab w:val="left" w:pos="2835"/>
        </w:tabs>
        <w:spacing w:before="0"/>
        <w:ind w:left="1021" w:right="1134"/>
        <w:rPr>
          <w:rStyle w:val="default"/>
          <w:rFonts w:cs="FrankRuehl" w:hint="cs"/>
          <w:vanish/>
          <w:szCs w:val="20"/>
          <w:shd w:val="clear" w:color="auto" w:fill="FFFF99"/>
          <w:rtl/>
        </w:rPr>
      </w:pPr>
      <w:hyperlink r:id="rId363" w:history="1">
        <w:r w:rsidRPr="00AA6540">
          <w:rPr>
            <w:rStyle w:val="Hyperlink"/>
            <w:rFonts w:hint="cs"/>
            <w:vanish/>
            <w:szCs w:val="20"/>
            <w:shd w:val="clear" w:color="auto" w:fill="FFFF99"/>
            <w:rtl/>
          </w:rPr>
          <w:t>ס"ח תשע"ז מס' 2661</w:t>
        </w:r>
      </w:hyperlink>
      <w:r w:rsidRPr="00AA6540">
        <w:rPr>
          <w:rStyle w:val="default"/>
          <w:rFonts w:cs="FrankRuehl" w:hint="cs"/>
          <w:vanish/>
          <w:szCs w:val="20"/>
          <w:shd w:val="clear" w:color="auto" w:fill="FFFF99"/>
          <w:rtl/>
        </w:rPr>
        <w:t xml:space="preserve"> מיום 7.8.2017 עמ' 1162 (</w:t>
      </w:r>
      <w:hyperlink r:id="rId364" w:history="1">
        <w:r w:rsidRPr="00AA6540">
          <w:rPr>
            <w:rStyle w:val="Hyperlink"/>
            <w:rFonts w:hint="cs"/>
            <w:vanish/>
            <w:szCs w:val="20"/>
            <w:shd w:val="clear" w:color="auto" w:fill="FFFF99"/>
            <w:rtl/>
          </w:rPr>
          <w:t>ה"ח 684</w:t>
        </w:r>
      </w:hyperlink>
      <w:r w:rsidRPr="00AA6540">
        <w:rPr>
          <w:rStyle w:val="default"/>
          <w:rFonts w:cs="FrankRuehl" w:hint="cs"/>
          <w:vanish/>
          <w:szCs w:val="20"/>
          <w:shd w:val="clear" w:color="auto" w:fill="FFFF99"/>
          <w:rtl/>
        </w:rPr>
        <w:t>)</w:t>
      </w:r>
    </w:p>
    <w:p w14:paraId="248602C5" w14:textId="77777777" w:rsidR="00EB556D" w:rsidRPr="00AA6540" w:rsidRDefault="00EB556D" w:rsidP="00EB556D">
      <w:pPr>
        <w:pStyle w:val="P00"/>
        <w:tabs>
          <w:tab w:val="left" w:pos="624"/>
          <w:tab w:val="left" w:pos="1021"/>
          <w:tab w:val="left" w:pos="1474"/>
          <w:tab w:val="left" w:pos="1928"/>
          <w:tab w:val="left" w:pos="2381"/>
          <w:tab w:val="left" w:pos="2835"/>
        </w:tabs>
        <w:spacing w:before="0"/>
        <w:ind w:left="1021"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הוספת פסקה 72(ב)(24א)</w:t>
      </w:r>
    </w:p>
    <w:p w14:paraId="44251163" w14:textId="77777777" w:rsidR="00EB556D" w:rsidRPr="00AA6540" w:rsidRDefault="00EB556D" w:rsidP="00DE2E35">
      <w:pPr>
        <w:pStyle w:val="P00"/>
        <w:spacing w:before="0"/>
        <w:ind w:left="0" w:right="1134"/>
        <w:rPr>
          <w:rStyle w:val="default"/>
          <w:rFonts w:cs="FrankRuehl" w:hint="cs"/>
          <w:vanish/>
          <w:szCs w:val="20"/>
          <w:shd w:val="clear" w:color="auto" w:fill="FFFF99"/>
          <w:rtl/>
        </w:rPr>
      </w:pPr>
    </w:p>
    <w:p w14:paraId="5D18EA4A" w14:textId="77777777" w:rsidR="00DE2E35" w:rsidRPr="00AA6540" w:rsidRDefault="00DE2E35" w:rsidP="00DE2E35">
      <w:pPr>
        <w:pStyle w:val="P00"/>
        <w:spacing w:before="0"/>
        <w:ind w:left="0" w:right="1134"/>
        <w:rPr>
          <w:rStyle w:val="default"/>
          <w:rFonts w:cs="FrankRuehl" w:hint="cs"/>
          <w:vanish/>
          <w:color w:val="FF0000"/>
          <w:szCs w:val="20"/>
          <w:shd w:val="clear" w:color="auto" w:fill="FFFF99"/>
          <w:rtl/>
        </w:rPr>
      </w:pPr>
      <w:r w:rsidRPr="00AA6540">
        <w:rPr>
          <w:rStyle w:val="default"/>
          <w:rFonts w:cs="FrankRuehl" w:hint="cs"/>
          <w:vanish/>
          <w:color w:val="FF0000"/>
          <w:szCs w:val="20"/>
          <w:shd w:val="clear" w:color="auto" w:fill="FFFF99"/>
          <w:rtl/>
        </w:rPr>
        <w:t>מיום 1.2.2018</w:t>
      </w:r>
    </w:p>
    <w:p w14:paraId="1FE1053B" w14:textId="77777777" w:rsidR="00DE2E35" w:rsidRPr="00AA6540" w:rsidRDefault="00DE2E35" w:rsidP="00DE2E35">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4</w:t>
      </w:r>
    </w:p>
    <w:p w14:paraId="169274F0" w14:textId="77777777" w:rsidR="00DE2E35" w:rsidRPr="00AA6540" w:rsidRDefault="00DE2E35" w:rsidP="00DE2E35">
      <w:pPr>
        <w:pStyle w:val="P00"/>
        <w:spacing w:before="0"/>
        <w:ind w:left="0" w:right="1134"/>
        <w:rPr>
          <w:rStyle w:val="default"/>
          <w:rFonts w:cs="FrankRuehl" w:hint="cs"/>
          <w:vanish/>
          <w:szCs w:val="20"/>
          <w:shd w:val="clear" w:color="auto" w:fill="FFFF99"/>
          <w:rtl/>
        </w:rPr>
      </w:pPr>
      <w:hyperlink r:id="rId365" w:history="1">
        <w:r w:rsidRPr="00AA6540">
          <w:rPr>
            <w:rStyle w:val="Hyperlink"/>
            <w:rFonts w:hint="cs"/>
            <w:vanish/>
            <w:szCs w:val="20"/>
            <w:shd w:val="clear" w:color="auto" w:fill="FFFF99"/>
            <w:rtl/>
          </w:rPr>
          <w:t>ס"ח תשע"ז מס' 2655</w:t>
        </w:r>
      </w:hyperlink>
      <w:r w:rsidRPr="00AA6540">
        <w:rPr>
          <w:rStyle w:val="default"/>
          <w:rFonts w:cs="FrankRuehl" w:hint="cs"/>
          <w:vanish/>
          <w:szCs w:val="20"/>
          <w:shd w:val="clear" w:color="auto" w:fill="FFFF99"/>
          <w:rtl/>
        </w:rPr>
        <w:t xml:space="preserve"> מיום 6.8.2017 עמ' 1085 (</w:t>
      </w:r>
      <w:hyperlink r:id="rId366" w:history="1">
        <w:r w:rsidRPr="00AA6540">
          <w:rPr>
            <w:rStyle w:val="Hyperlink"/>
            <w:rFonts w:hint="cs"/>
            <w:vanish/>
            <w:szCs w:val="20"/>
            <w:shd w:val="clear" w:color="auto" w:fill="FFFF99"/>
            <w:rtl/>
          </w:rPr>
          <w:t>ה"ח 1127</w:t>
        </w:r>
      </w:hyperlink>
      <w:r w:rsidRPr="00AA6540">
        <w:rPr>
          <w:rStyle w:val="default"/>
          <w:rFonts w:cs="FrankRuehl" w:hint="cs"/>
          <w:vanish/>
          <w:szCs w:val="20"/>
          <w:shd w:val="clear" w:color="auto" w:fill="FFFF99"/>
          <w:rtl/>
        </w:rPr>
        <w:t>)</w:t>
      </w:r>
    </w:p>
    <w:p w14:paraId="0B9CE020" w14:textId="77777777" w:rsidR="00DE2E35" w:rsidRPr="00AA6540" w:rsidRDefault="00DE2E35" w:rsidP="00DE2E35">
      <w:pPr>
        <w:pStyle w:val="P00"/>
        <w:ind w:left="0" w:right="1134"/>
        <w:rPr>
          <w:rStyle w:val="default"/>
          <w:rFonts w:cs="FrankRuehl" w:hint="cs"/>
          <w:vanish/>
          <w:sz w:val="22"/>
          <w:szCs w:val="22"/>
          <w:shd w:val="clear" w:color="auto" w:fill="FFFF99"/>
          <w:rtl/>
        </w:rPr>
      </w:pPr>
      <w:r w:rsidRPr="00AA6540">
        <w:rPr>
          <w:rStyle w:val="default"/>
          <w:rFonts w:cs="FrankRuehl"/>
          <w:vanish/>
          <w:sz w:val="22"/>
          <w:szCs w:val="22"/>
          <w:shd w:val="clear" w:color="auto" w:fill="FFFF99"/>
          <w:rtl/>
        </w:rPr>
        <w:tab/>
      </w:r>
      <w:r w:rsidRPr="00AA6540">
        <w:rPr>
          <w:rStyle w:val="default"/>
          <w:rFonts w:cs="FrankRuehl" w:hint="cs"/>
          <w:vanish/>
          <w:sz w:val="22"/>
          <w:szCs w:val="22"/>
          <w:shd w:val="clear" w:color="auto" w:fill="FFFF99"/>
          <w:rtl/>
        </w:rPr>
        <w:t>(א)</w:t>
      </w:r>
      <w:r w:rsidRPr="00AA6540">
        <w:rPr>
          <w:rStyle w:val="default"/>
          <w:rFonts w:cs="FrankRuehl" w:hint="cs"/>
          <w:vanish/>
          <w:sz w:val="22"/>
          <w:szCs w:val="22"/>
          <w:shd w:val="clear" w:color="auto" w:fill="FFFF99"/>
          <w:rtl/>
        </w:rPr>
        <w:tab/>
        <w:t xml:space="preserve">מי שהפר אדם הוראה מההוראות לפי חוק זה כמפורט להלן, רשאי המפקח להטיל עליו עיצום כספי לפי הוראות פרק זה, בסכום של 100,000 שקלים חדשים ליחיד, ואם הוא תאגיד </w:t>
      </w:r>
      <w:r w:rsidRPr="00AA6540">
        <w:rPr>
          <w:rStyle w:val="default"/>
          <w:rFonts w:cs="FrankRuehl"/>
          <w:vanish/>
          <w:sz w:val="22"/>
          <w:szCs w:val="22"/>
          <w:shd w:val="clear" w:color="auto" w:fill="FFFF99"/>
          <w:rtl/>
        </w:rPr>
        <w:t>–</w:t>
      </w:r>
      <w:r w:rsidRPr="00AA6540">
        <w:rPr>
          <w:rStyle w:val="default"/>
          <w:rFonts w:cs="FrankRuehl" w:hint="cs"/>
          <w:vanish/>
          <w:sz w:val="22"/>
          <w:szCs w:val="22"/>
          <w:shd w:val="clear" w:color="auto" w:fill="FFFF99"/>
          <w:rtl/>
        </w:rPr>
        <w:t xml:space="preserve"> 250,000 שקלים חדשים:</w:t>
      </w:r>
    </w:p>
    <w:p w14:paraId="1C4EE34D" w14:textId="77777777" w:rsidR="00DE2E35" w:rsidRPr="00AA6540" w:rsidRDefault="006026D6" w:rsidP="006026D6">
      <w:pPr>
        <w:pStyle w:val="P00"/>
        <w:ind w:left="1021" w:right="1134"/>
        <w:rPr>
          <w:rStyle w:val="default"/>
          <w:rFonts w:cs="FrankRuehl" w:hint="cs"/>
          <w:vanish/>
          <w:sz w:val="22"/>
          <w:szCs w:val="22"/>
          <w:shd w:val="clear" w:color="auto" w:fill="FFFF99"/>
          <w:rtl/>
        </w:rPr>
      </w:pPr>
      <w:r w:rsidRPr="00AA6540">
        <w:rPr>
          <w:rStyle w:val="default"/>
          <w:rFonts w:cs="FrankRuehl" w:hint="cs"/>
          <w:vanish/>
          <w:sz w:val="22"/>
          <w:szCs w:val="22"/>
          <w:u w:val="single"/>
          <w:shd w:val="clear" w:color="auto" w:fill="FFFF99"/>
          <w:rtl/>
        </w:rPr>
        <w:t>(1ג)</w:t>
      </w:r>
      <w:r w:rsidRPr="00AA6540">
        <w:rPr>
          <w:rStyle w:val="default"/>
          <w:rFonts w:cs="FrankRuehl" w:hint="cs"/>
          <w:vanish/>
          <w:sz w:val="22"/>
          <w:szCs w:val="22"/>
          <w:u w:val="single"/>
          <w:shd w:val="clear" w:color="auto" w:fill="FFFF99"/>
          <w:rtl/>
        </w:rPr>
        <w:tab/>
        <w:t>מי שעסק בהפעלת מערכת לתיווך באשראי בלא רישיון להפעלת מערכת לתיווך באשראי, בניגוד להוראות סעיף 25יח;</w:t>
      </w:r>
    </w:p>
    <w:p w14:paraId="1972B2E1" w14:textId="77777777" w:rsidR="00DE2E35" w:rsidRPr="00AA6540" w:rsidRDefault="00DE2E35" w:rsidP="00DE2E35">
      <w:pPr>
        <w:pStyle w:val="P00"/>
        <w:ind w:left="0"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ab/>
        <w:t>(ב)</w:t>
      </w:r>
      <w:r w:rsidRPr="00AA6540">
        <w:rPr>
          <w:rStyle w:val="default"/>
          <w:rFonts w:cs="FrankRuehl" w:hint="cs"/>
          <w:vanish/>
          <w:sz w:val="22"/>
          <w:szCs w:val="22"/>
          <w:shd w:val="clear" w:color="auto" w:fill="FFFF99"/>
          <w:rtl/>
        </w:rPr>
        <w:tab/>
        <w:t>מי שהפר הוראה מההוראות לפי חוק זה, כמפורט להלן, רשאי המפקח להטיל עליו עיצום כספי לפי הוראות פרק זה, בסכום הבסיסי:</w:t>
      </w:r>
    </w:p>
    <w:p w14:paraId="6045142A" w14:textId="77777777" w:rsidR="00DE2E35" w:rsidRPr="00AA6540" w:rsidRDefault="00DE2E35" w:rsidP="00DE2E35">
      <w:pPr>
        <w:pStyle w:val="P0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(2)</w:t>
      </w:r>
      <w:r w:rsidRPr="00AA6540">
        <w:rPr>
          <w:rStyle w:val="default"/>
          <w:rFonts w:cs="FrankRuehl" w:hint="cs"/>
          <w:vanish/>
          <w:sz w:val="22"/>
          <w:szCs w:val="22"/>
          <w:shd w:val="clear" w:color="auto" w:fill="FFFF99"/>
          <w:rtl/>
        </w:rPr>
        <w:tab/>
        <w:t xml:space="preserve">נותן שירותים פיננסיים שהפר תנאי מתנאי רישיונו, בניגוד להוראות סעיפים 12(א), </w:t>
      </w:r>
      <w:r w:rsidRPr="00AA6540">
        <w:rPr>
          <w:rStyle w:val="default"/>
          <w:rFonts w:cs="FrankRuehl" w:hint="cs"/>
          <w:strike/>
          <w:vanish/>
          <w:sz w:val="22"/>
          <w:szCs w:val="22"/>
          <w:shd w:val="clear" w:color="auto" w:fill="FFFF99"/>
          <w:rtl/>
        </w:rPr>
        <w:t>25ב(א) או 25יא</w:t>
      </w:r>
      <w:r w:rsidR="006026D6" w:rsidRPr="00AA6540">
        <w:rPr>
          <w:rStyle w:val="default"/>
          <w:rFonts w:cs="FrankRuehl" w:hint="cs"/>
          <w:vanish/>
          <w:sz w:val="22"/>
          <w:szCs w:val="22"/>
          <w:shd w:val="clear" w:color="auto" w:fill="FFFF99"/>
          <w:rtl/>
        </w:rPr>
        <w:t xml:space="preserve"> </w:t>
      </w:r>
      <w:r w:rsidR="006026D6" w:rsidRPr="00AA6540">
        <w:rPr>
          <w:rStyle w:val="default"/>
          <w:rFonts w:cs="FrankRuehl" w:hint="cs"/>
          <w:vanish/>
          <w:sz w:val="22"/>
          <w:szCs w:val="22"/>
          <w:u w:val="single"/>
          <w:shd w:val="clear" w:color="auto" w:fill="FFFF99"/>
          <w:rtl/>
        </w:rPr>
        <w:t>25ב(א), 25יא או 25יח</w:t>
      </w:r>
      <w:r w:rsidRPr="00AA6540">
        <w:rPr>
          <w:rStyle w:val="default"/>
          <w:rFonts w:cs="FrankRuehl" w:hint="cs"/>
          <w:vanish/>
          <w:sz w:val="22"/>
          <w:szCs w:val="22"/>
          <w:shd w:val="clear" w:color="auto" w:fill="FFFF99"/>
          <w:rtl/>
        </w:rPr>
        <w:t>, לפי העניין;</w:t>
      </w:r>
    </w:p>
    <w:p w14:paraId="55237276" w14:textId="77777777" w:rsidR="00DE2E35" w:rsidRPr="00AA6540" w:rsidRDefault="00DE2E35" w:rsidP="00DE2E35">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(3)</w:t>
      </w:r>
      <w:r w:rsidRPr="00AA6540">
        <w:rPr>
          <w:rStyle w:val="default"/>
          <w:rFonts w:cs="FrankRuehl" w:hint="cs"/>
          <w:vanish/>
          <w:sz w:val="22"/>
          <w:szCs w:val="22"/>
          <w:shd w:val="clear" w:color="auto" w:fill="FFFF99"/>
          <w:rtl/>
        </w:rPr>
        <w:tab/>
        <w:t xml:space="preserve">נותן שירותים פיננסיים שלא הציג העתק מהרישיון או לא ציין את מספר הרישיון, בניגוד להוראות סעיף 21(ב) או בניגוד להוראות </w:t>
      </w:r>
      <w:r w:rsidRPr="00AA6540">
        <w:rPr>
          <w:rStyle w:val="default"/>
          <w:rFonts w:cs="FrankRuehl" w:hint="cs"/>
          <w:strike/>
          <w:vanish/>
          <w:sz w:val="22"/>
          <w:szCs w:val="22"/>
          <w:shd w:val="clear" w:color="auto" w:fill="FFFF99"/>
          <w:rtl/>
        </w:rPr>
        <w:t>סעיפים 25ח או 25טו</w:t>
      </w:r>
      <w:r w:rsidR="006026D6" w:rsidRPr="00AA6540">
        <w:rPr>
          <w:rStyle w:val="default"/>
          <w:rFonts w:cs="FrankRuehl" w:hint="cs"/>
          <w:vanish/>
          <w:sz w:val="22"/>
          <w:szCs w:val="22"/>
          <w:shd w:val="clear" w:color="auto" w:fill="FFFF99"/>
          <w:rtl/>
        </w:rPr>
        <w:t xml:space="preserve"> </w:t>
      </w:r>
      <w:r w:rsidR="006026D6" w:rsidRPr="00AA6540">
        <w:rPr>
          <w:rStyle w:val="default"/>
          <w:rFonts w:cs="FrankRuehl" w:hint="cs"/>
          <w:vanish/>
          <w:sz w:val="22"/>
          <w:szCs w:val="22"/>
          <w:u w:val="single"/>
          <w:shd w:val="clear" w:color="auto" w:fill="FFFF99"/>
          <w:rtl/>
        </w:rPr>
        <w:t>סעיף 25ח, 25טו או 25כד</w:t>
      </w:r>
      <w:r w:rsidRPr="00AA6540">
        <w:rPr>
          <w:rStyle w:val="default"/>
          <w:rFonts w:cs="FrankRuehl" w:hint="cs"/>
          <w:vanish/>
          <w:sz w:val="22"/>
          <w:szCs w:val="22"/>
          <w:shd w:val="clear" w:color="auto" w:fill="FFFF99"/>
          <w:rtl/>
        </w:rPr>
        <w:t>, המחילות את סעיף 21(ב) האמור, לפי העניין;</w:t>
      </w:r>
    </w:p>
    <w:p w14:paraId="4BEB0596" w14:textId="77777777" w:rsidR="00DE2E35" w:rsidRPr="00AA6540" w:rsidRDefault="00DE2E35" w:rsidP="00DE2E35">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(4)</w:t>
      </w:r>
      <w:r w:rsidRPr="00AA6540">
        <w:rPr>
          <w:rStyle w:val="default"/>
          <w:rFonts w:cs="FrankRuehl" w:hint="cs"/>
          <w:vanish/>
          <w:sz w:val="22"/>
          <w:szCs w:val="22"/>
          <w:shd w:val="clear" w:color="auto" w:fill="FFFF99"/>
          <w:rtl/>
        </w:rPr>
        <w:tab/>
        <w:t xml:space="preserve">נותן שירותים פיננסיים שלא הודיע למפקח על שינוי שחל בפרט מן הפרטים שמסר לו או על כך שהוגש נגדו כתב אישום, בניגוד להוראות סעיף 22 או בניגוד להוראות </w:t>
      </w:r>
      <w:r w:rsidRPr="00AA6540">
        <w:rPr>
          <w:rStyle w:val="default"/>
          <w:rFonts w:cs="FrankRuehl" w:hint="cs"/>
          <w:strike/>
          <w:vanish/>
          <w:sz w:val="22"/>
          <w:szCs w:val="22"/>
          <w:shd w:val="clear" w:color="auto" w:fill="FFFF99"/>
          <w:rtl/>
        </w:rPr>
        <w:t>סעיפים 25ח או 25טו</w:t>
      </w:r>
      <w:r w:rsidR="006026D6" w:rsidRPr="00AA6540">
        <w:rPr>
          <w:rStyle w:val="default"/>
          <w:rFonts w:cs="FrankRuehl" w:hint="cs"/>
          <w:vanish/>
          <w:sz w:val="22"/>
          <w:szCs w:val="22"/>
          <w:shd w:val="clear" w:color="auto" w:fill="FFFF99"/>
          <w:rtl/>
        </w:rPr>
        <w:t xml:space="preserve"> </w:t>
      </w:r>
      <w:r w:rsidR="006026D6" w:rsidRPr="00AA6540">
        <w:rPr>
          <w:rStyle w:val="default"/>
          <w:rFonts w:cs="FrankRuehl" w:hint="cs"/>
          <w:vanish/>
          <w:sz w:val="22"/>
          <w:szCs w:val="22"/>
          <w:u w:val="single"/>
          <w:shd w:val="clear" w:color="auto" w:fill="FFFF99"/>
          <w:rtl/>
        </w:rPr>
        <w:t>סעיף 25ח, 25טו או 25כד</w:t>
      </w:r>
      <w:r w:rsidRPr="00AA6540">
        <w:rPr>
          <w:rStyle w:val="default"/>
          <w:rFonts w:cs="FrankRuehl" w:hint="cs"/>
          <w:vanish/>
          <w:sz w:val="22"/>
          <w:szCs w:val="22"/>
          <w:shd w:val="clear" w:color="auto" w:fill="FFFF99"/>
          <w:rtl/>
        </w:rPr>
        <w:t>, המחילות את סעיף 22 האמור, לפי העניין;</w:t>
      </w:r>
    </w:p>
    <w:p w14:paraId="12423AD7" w14:textId="77777777" w:rsidR="006026D6" w:rsidRPr="00AA6540" w:rsidRDefault="006026D6" w:rsidP="006026D6">
      <w:pPr>
        <w:pStyle w:val="P00"/>
        <w:ind w:left="1021" w:right="1134"/>
        <w:rPr>
          <w:rStyle w:val="default"/>
          <w:rFonts w:cs="FrankRuehl" w:hint="cs"/>
          <w:vanish/>
          <w:sz w:val="22"/>
          <w:szCs w:val="22"/>
          <w:shd w:val="clear" w:color="auto" w:fill="FFFF99"/>
          <w:rtl/>
        </w:rPr>
      </w:pPr>
      <w:r w:rsidRPr="00AA6540">
        <w:rPr>
          <w:rStyle w:val="default"/>
          <w:rFonts w:cs="FrankRuehl" w:hint="cs"/>
          <w:vanish/>
          <w:sz w:val="22"/>
          <w:szCs w:val="22"/>
          <w:u w:val="single"/>
          <w:shd w:val="clear" w:color="auto" w:fill="FFFF99"/>
          <w:rtl/>
        </w:rPr>
        <w:t>(17ד)</w:t>
      </w:r>
      <w:r w:rsidRPr="00AA6540">
        <w:rPr>
          <w:rStyle w:val="default"/>
          <w:rFonts w:cs="FrankRuehl" w:hint="cs"/>
          <w:vanish/>
          <w:sz w:val="22"/>
          <w:szCs w:val="22"/>
          <w:u w:val="single"/>
          <w:shd w:val="clear" w:color="auto" w:fill="FFFF99"/>
          <w:rtl/>
        </w:rPr>
        <w:tab/>
        <w:t>בעל רישיון להפעלת מערכת לתיווך באשראי שלא ניהל כספים בחשבון נאמנות, בניגוד להוראות סעיף 38ה(א);</w:t>
      </w:r>
    </w:p>
    <w:p w14:paraId="11D7FA70" w14:textId="77777777" w:rsidR="006026D6" w:rsidRPr="00AA6540" w:rsidRDefault="006026D6" w:rsidP="006026D6">
      <w:pPr>
        <w:pStyle w:val="P00"/>
        <w:spacing w:before="0"/>
        <w:ind w:left="1021" w:right="1134"/>
        <w:rPr>
          <w:rStyle w:val="default"/>
          <w:rFonts w:cs="FrankRuehl" w:hint="cs"/>
          <w:vanish/>
          <w:sz w:val="22"/>
          <w:szCs w:val="22"/>
          <w:u w:val="single"/>
          <w:shd w:val="clear" w:color="auto" w:fill="FFFF99"/>
          <w:rtl/>
        </w:rPr>
      </w:pPr>
      <w:r w:rsidRPr="00AA6540">
        <w:rPr>
          <w:rStyle w:val="default"/>
          <w:rFonts w:cs="FrankRuehl" w:hint="cs"/>
          <w:vanish/>
          <w:sz w:val="22"/>
          <w:szCs w:val="22"/>
          <w:u w:val="single"/>
          <w:shd w:val="clear" w:color="auto" w:fill="FFFF99"/>
          <w:rtl/>
        </w:rPr>
        <w:t>(17ה)</w:t>
      </w:r>
      <w:r w:rsidRPr="00AA6540">
        <w:rPr>
          <w:rStyle w:val="default"/>
          <w:rFonts w:cs="FrankRuehl" w:hint="cs"/>
          <w:vanish/>
          <w:sz w:val="22"/>
          <w:szCs w:val="22"/>
          <w:u w:val="single"/>
          <w:shd w:val="clear" w:color="auto" w:fill="FFFF99"/>
          <w:rtl/>
        </w:rPr>
        <w:tab/>
        <w:t>בעל רישיון להפעלת מערכת לתיווך באשראי שפעל בניגוד להוראות המפקח לעניין ניהול חשבון נאמנות, שניתנו בהתאם להוראות סעיף 38ה(ג);</w:t>
      </w:r>
    </w:p>
    <w:p w14:paraId="25AF543C" w14:textId="77777777" w:rsidR="006026D6" w:rsidRPr="00AA6540" w:rsidRDefault="006026D6" w:rsidP="006026D6">
      <w:pPr>
        <w:pStyle w:val="P00"/>
        <w:spacing w:before="0"/>
        <w:ind w:left="1021" w:right="1134"/>
        <w:rPr>
          <w:rStyle w:val="default"/>
          <w:rFonts w:cs="FrankRuehl" w:hint="cs"/>
          <w:vanish/>
          <w:sz w:val="22"/>
          <w:szCs w:val="22"/>
          <w:u w:val="single"/>
          <w:shd w:val="clear" w:color="auto" w:fill="FFFF99"/>
          <w:rtl/>
        </w:rPr>
      </w:pPr>
      <w:r w:rsidRPr="00AA6540">
        <w:rPr>
          <w:rStyle w:val="default"/>
          <w:rFonts w:cs="FrankRuehl" w:hint="cs"/>
          <w:vanish/>
          <w:sz w:val="22"/>
          <w:szCs w:val="22"/>
          <w:u w:val="single"/>
          <w:shd w:val="clear" w:color="auto" w:fill="FFFF99"/>
          <w:rtl/>
        </w:rPr>
        <w:t>(17ו)</w:t>
      </w:r>
      <w:r w:rsidRPr="00AA6540">
        <w:rPr>
          <w:rStyle w:val="default"/>
          <w:rFonts w:cs="FrankRuehl" w:hint="cs"/>
          <w:vanish/>
          <w:sz w:val="22"/>
          <w:szCs w:val="22"/>
          <w:u w:val="single"/>
          <w:shd w:val="clear" w:color="auto" w:fill="FFFF99"/>
          <w:rtl/>
        </w:rPr>
        <w:tab/>
        <w:t>בעל רישיון להפעלת מערכת לתיווך באשראי שפעל בניגוד עניינים בניגוד לתנאים שקבע המפקח או להוראות שנתן לפי סעיף 38ו(ב) או (ג);</w:t>
      </w:r>
    </w:p>
    <w:p w14:paraId="523F4874" w14:textId="77777777" w:rsidR="006026D6" w:rsidRPr="00AA6540" w:rsidRDefault="006026D6" w:rsidP="006026D6">
      <w:pPr>
        <w:pStyle w:val="P00"/>
        <w:spacing w:before="0"/>
        <w:ind w:left="1021" w:right="1134"/>
        <w:rPr>
          <w:rStyle w:val="default"/>
          <w:rFonts w:cs="FrankRuehl" w:hint="cs"/>
          <w:vanish/>
          <w:sz w:val="22"/>
          <w:szCs w:val="22"/>
          <w:u w:val="single"/>
          <w:shd w:val="clear" w:color="auto" w:fill="FFFF99"/>
          <w:rtl/>
        </w:rPr>
      </w:pPr>
      <w:r w:rsidRPr="00AA6540">
        <w:rPr>
          <w:rStyle w:val="default"/>
          <w:rFonts w:cs="FrankRuehl" w:hint="cs"/>
          <w:vanish/>
          <w:sz w:val="22"/>
          <w:szCs w:val="22"/>
          <w:u w:val="single"/>
          <w:shd w:val="clear" w:color="auto" w:fill="FFFF99"/>
          <w:rtl/>
        </w:rPr>
        <w:t>(17ז)</w:t>
      </w:r>
      <w:r w:rsidRPr="00AA6540">
        <w:rPr>
          <w:rStyle w:val="default"/>
          <w:rFonts w:cs="FrankRuehl" w:hint="cs"/>
          <w:vanish/>
          <w:sz w:val="22"/>
          <w:szCs w:val="22"/>
          <w:u w:val="single"/>
          <w:shd w:val="clear" w:color="auto" w:fill="FFFF99"/>
          <w:rtl/>
        </w:rPr>
        <w:tab/>
        <w:t>בעל רישיון להפעלת מערכת לתיווך באשראי שמסר פרטים מזהים שלא לקוח ללקוח אחר, בניגוד להוראות לפי סעיף 38ז;</w:t>
      </w:r>
    </w:p>
    <w:p w14:paraId="60CB6EFE" w14:textId="77777777" w:rsidR="00DE2E35" w:rsidRPr="00AA6540" w:rsidRDefault="00DE2E35" w:rsidP="00DE2E35">
      <w:pPr>
        <w:pStyle w:val="P0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(26)</w:t>
      </w:r>
      <w:r w:rsidRPr="00AA6540">
        <w:rPr>
          <w:rStyle w:val="default"/>
          <w:rFonts w:cs="FrankRuehl" w:hint="cs"/>
          <w:vanish/>
          <w:sz w:val="22"/>
          <w:szCs w:val="22"/>
          <w:shd w:val="clear" w:color="auto" w:fill="FFFF99"/>
          <w:rtl/>
        </w:rPr>
        <w:tab/>
        <w:t>בעל רישיון למתן אשראי</w:t>
      </w:r>
      <w:r w:rsidR="006026D6" w:rsidRPr="00AA6540">
        <w:rPr>
          <w:rStyle w:val="default"/>
          <w:rFonts w:cs="FrankRuehl" w:hint="cs"/>
          <w:vanish/>
          <w:sz w:val="22"/>
          <w:szCs w:val="22"/>
          <w:shd w:val="clear" w:color="auto" w:fill="FFFF99"/>
          <w:rtl/>
        </w:rPr>
        <w:t xml:space="preserve"> </w:t>
      </w:r>
      <w:r w:rsidR="006026D6" w:rsidRPr="00AA6540">
        <w:rPr>
          <w:rStyle w:val="default"/>
          <w:rFonts w:cs="FrankRuehl" w:hint="cs"/>
          <w:vanish/>
          <w:sz w:val="22"/>
          <w:szCs w:val="22"/>
          <w:u w:val="single"/>
          <w:shd w:val="clear" w:color="auto" w:fill="FFFF99"/>
          <w:rtl/>
        </w:rPr>
        <w:t>או בעל רישיון להפעלת מערכת לתיווך באשראי</w:t>
      </w:r>
      <w:r w:rsidRPr="00AA6540">
        <w:rPr>
          <w:rStyle w:val="default"/>
          <w:rFonts w:cs="FrankRuehl" w:hint="cs"/>
          <w:vanish/>
          <w:sz w:val="22"/>
          <w:szCs w:val="22"/>
          <w:shd w:val="clear" w:color="auto" w:fill="FFFF99"/>
          <w:rtl/>
        </w:rPr>
        <w:t xml:space="preserve"> שהתקשר בעסקה עם קטין או עם אדם שמלאו לו 18 שנים וטרם מלאו לו 21 שנים, בניגוד להוראות סעיף 46(א), או בעל רישיון למתן שירותי פיקדון ואשראי שהתקשר בעסקה עם קטין, בניגוד להוראות סעיף 46(א1);</w:t>
      </w:r>
    </w:p>
    <w:p w14:paraId="776DF2D7" w14:textId="77777777" w:rsidR="00DE2E35" w:rsidRPr="00AA6540" w:rsidRDefault="00DE2E35" w:rsidP="00DE2E35">
      <w:pPr>
        <w:pStyle w:val="P0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(30)</w:t>
      </w:r>
      <w:r w:rsidRPr="00AA6540">
        <w:rPr>
          <w:rStyle w:val="default"/>
          <w:rFonts w:cs="FrankRuehl" w:hint="cs"/>
          <w:vanish/>
          <w:sz w:val="22"/>
          <w:szCs w:val="22"/>
          <w:shd w:val="clear" w:color="auto" w:fill="FFFF99"/>
          <w:rtl/>
        </w:rPr>
        <w:tab/>
      </w:r>
      <w:r w:rsidRPr="00AA6540">
        <w:rPr>
          <w:rStyle w:val="default"/>
          <w:rFonts w:cs="FrankRuehl" w:hint="cs"/>
          <w:strike/>
          <w:vanish/>
          <w:sz w:val="22"/>
          <w:szCs w:val="22"/>
          <w:shd w:val="clear" w:color="auto" w:fill="FFFF99"/>
          <w:rtl/>
        </w:rPr>
        <w:t>בעל רישיון למתן אשראי או בעל רישיון למתן שירותי פיקדון ואשראי</w:t>
      </w:r>
      <w:r w:rsidR="006026D6" w:rsidRPr="00AA6540">
        <w:rPr>
          <w:rStyle w:val="default"/>
          <w:rFonts w:cs="FrankRuehl" w:hint="cs"/>
          <w:vanish/>
          <w:sz w:val="22"/>
          <w:szCs w:val="22"/>
          <w:shd w:val="clear" w:color="auto" w:fill="FFFF99"/>
          <w:rtl/>
        </w:rPr>
        <w:t xml:space="preserve"> </w:t>
      </w:r>
      <w:r w:rsidR="006026D6" w:rsidRPr="00AA6540">
        <w:rPr>
          <w:rStyle w:val="default"/>
          <w:rFonts w:cs="FrankRuehl" w:hint="cs"/>
          <w:vanish/>
          <w:sz w:val="22"/>
          <w:szCs w:val="22"/>
          <w:u w:val="single"/>
          <w:shd w:val="clear" w:color="auto" w:fill="FFFF99"/>
          <w:rtl/>
        </w:rPr>
        <w:t>בעל רישיון למתן אשראי, בעל רישיון למתן שירותי פיקדון ואשראי או בעל רישיון להפעלת מערכת לתיווך באשראי</w:t>
      </w:r>
      <w:r w:rsidRPr="00AA6540">
        <w:rPr>
          <w:rStyle w:val="default"/>
          <w:rFonts w:cs="FrankRuehl" w:hint="cs"/>
          <w:vanish/>
          <w:sz w:val="22"/>
          <w:szCs w:val="22"/>
          <w:shd w:val="clear" w:color="auto" w:fill="FFFF99"/>
          <w:rtl/>
        </w:rPr>
        <w:t xml:space="preserve"> שלא אפשר </w:t>
      </w:r>
      <w:r w:rsidRPr="00AA6540">
        <w:rPr>
          <w:rStyle w:val="default"/>
          <w:rFonts w:cs="FrankRuehl" w:hint="cs"/>
          <w:strike/>
          <w:vanish/>
          <w:sz w:val="22"/>
          <w:szCs w:val="22"/>
          <w:shd w:val="clear" w:color="auto" w:fill="FFFF99"/>
          <w:rtl/>
        </w:rPr>
        <w:t>למי שקיבל ממנו הלוואה</w:t>
      </w:r>
      <w:r w:rsidR="006026D6" w:rsidRPr="00AA6540">
        <w:rPr>
          <w:rStyle w:val="default"/>
          <w:rFonts w:cs="FrankRuehl" w:hint="cs"/>
          <w:vanish/>
          <w:sz w:val="22"/>
          <w:szCs w:val="22"/>
          <w:shd w:val="clear" w:color="auto" w:fill="FFFF99"/>
          <w:rtl/>
        </w:rPr>
        <w:t xml:space="preserve"> </w:t>
      </w:r>
      <w:r w:rsidR="006026D6" w:rsidRPr="00AA6540">
        <w:rPr>
          <w:rStyle w:val="default"/>
          <w:rFonts w:cs="FrankRuehl" w:hint="cs"/>
          <w:vanish/>
          <w:sz w:val="22"/>
          <w:szCs w:val="22"/>
          <w:u w:val="single"/>
          <w:shd w:val="clear" w:color="auto" w:fill="FFFF99"/>
          <w:rtl/>
        </w:rPr>
        <w:t>למי שקיבל ממנו או באמצעותו, הלוואה</w:t>
      </w:r>
      <w:r w:rsidRPr="00AA6540">
        <w:rPr>
          <w:rStyle w:val="default"/>
          <w:rFonts w:cs="FrankRuehl" w:hint="cs"/>
          <w:vanish/>
          <w:sz w:val="22"/>
          <w:szCs w:val="22"/>
          <w:shd w:val="clear" w:color="auto" w:fill="FFFF99"/>
          <w:rtl/>
        </w:rPr>
        <w:t>, לפרוע את יתרת ההלוואה לפני המועד שנקבע לפירעונה, בניגוד להוראות סעיף 50;</w:t>
      </w:r>
    </w:p>
    <w:p w14:paraId="500A29E0" w14:textId="77777777" w:rsidR="006026D6" w:rsidRPr="00AA6540" w:rsidRDefault="006026D6" w:rsidP="006026D6">
      <w:pPr>
        <w:pStyle w:val="P00"/>
        <w:spacing w:before="0"/>
        <w:ind w:left="1021" w:right="1134"/>
        <w:rPr>
          <w:rStyle w:val="default"/>
          <w:rFonts w:cs="FrankRuehl" w:hint="cs"/>
          <w:vanish/>
          <w:sz w:val="22"/>
          <w:szCs w:val="22"/>
          <w:u w:val="single"/>
          <w:shd w:val="clear" w:color="auto" w:fill="FFFF99"/>
          <w:rtl/>
        </w:rPr>
      </w:pPr>
      <w:r w:rsidRPr="00AA6540">
        <w:rPr>
          <w:rStyle w:val="default"/>
          <w:rFonts w:cs="FrankRuehl" w:hint="cs"/>
          <w:vanish/>
          <w:sz w:val="22"/>
          <w:szCs w:val="22"/>
          <w:u w:val="single"/>
          <w:shd w:val="clear" w:color="auto" w:fill="FFFF99"/>
          <w:rtl/>
        </w:rPr>
        <w:t>(30א)</w:t>
      </w:r>
      <w:r w:rsidRPr="00AA6540">
        <w:rPr>
          <w:rStyle w:val="default"/>
          <w:rFonts w:cs="FrankRuehl" w:hint="cs"/>
          <w:vanish/>
          <w:sz w:val="22"/>
          <w:szCs w:val="22"/>
          <w:u w:val="single"/>
          <w:shd w:val="clear" w:color="auto" w:fill="FFFF99"/>
          <w:rtl/>
        </w:rPr>
        <w:tab/>
        <w:t>בעל רישיון להפעלת מערכת לתיווך באשראי שלא מסר למלווה מידע בהתאם להוראות סעיף 50ב(ג);</w:t>
      </w:r>
    </w:p>
    <w:p w14:paraId="30F5554F" w14:textId="77777777" w:rsidR="006026D6" w:rsidRPr="00AA6540" w:rsidRDefault="006026D6" w:rsidP="006026D6">
      <w:pPr>
        <w:pStyle w:val="P00"/>
        <w:spacing w:before="0"/>
        <w:ind w:left="1021" w:right="1134"/>
        <w:rPr>
          <w:rStyle w:val="default"/>
          <w:rFonts w:cs="FrankRuehl" w:hint="cs"/>
          <w:vanish/>
          <w:sz w:val="22"/>
          <w:szCs w:val="22"/>
          <w:u w:val="single"/>
          <w:shd w:val="clear" w:color="auto" w:fill="FFFF99"/>
          <w:rtl/>
        </w:rPr>
      </w:pPr>
      <w:r w:rsidRPr="00AA6540">
        <w:rPr>
          <w:rStyle w:val="default"/>
          <w:rFonts w:cs="FrankRuehl" w:hint="cs"/>
          <w:vanish/>
          <w:sz w:val="22"/>
          <w:szCs w:val="22"/>
          <w:u w:val="single"/>
          <w:shd w:val="clear" w:color="auto" w:fill="FFFF99"/>
          <w:rtl/>
        </w:rPr>
        <w:t>(30ב)</w:t>
      </w:r>
      <w:r w:rsidRPr="00AA6540">
        <w:rPr>
          <w:rStyle w:val="default"/>
          <w:rFonts w:cs="FrankRuehl" w:hint="cs"/>
          <w:vanish/>
          <w:sz w:val="22"/>
          <w:szCs w:val="22"/>
          <w:u w:val="single"/>
          <w:shd w:val="clear" w:color="auto" w:fill="FFFF99"/>
          <w:rtl/>
        </w:rPr>
        <w:tab/>
      </w:r>
      <w:r w:rsidR="00E65F85" w:rsidRPr="00AA6540">
        <w:rPr>
          <w:rStyle w:val="default"/>
          <w:rFonts w:cs="FrankRuehl" w:hint="cs"/>
          <w:vanish/>
          <w:sz w:val="22"/>
          <w:szCs w:val="22"/>
          <w:u w:val="single"/>
          <w:shd w:val="clear" w:color="auto" w:fill="FFFF99"/>
          <w:rtl/>
        </w:rPr>
        <w:t>בעל רישיון להפעלת מערכת לתיווך באשראי שלא השיב לידי המלווה את הכספים שדרש לפי סעיף 50ב(ה);</w:t>
      </w:r>
    </w:p>
    <w:p w14:paraId="4ED696DC" w14:textId="77777777" w:rsidR="00E65F85" w:rsidRPr="00AA6540" w:rsidRDefault="00E65F85" w:rsidP="006026D6">
      <w:pPr>
        <w:pStyle w:val="P00"/>
        <w:spacing w:before="0"/>
        <w:ind w:left="1021" w:right="1134"/>
        <w:rPr>
          <w:rStyle w:val="default"/>
          <w:rFonts w:cs="FrankRuehl" w:hint="cs"/>
          <w:vanish/>
          <w:sz w:val="22"/>
          <w:szCs w:val="22"/>
          <w:u w:val="single"/>
          <w:shd w:val="clear" w:color="auto" w:fill="FFFF99"/>
          <w:rtl/>
        </w:rPr>
      </w:pPr>
      <w:r w:rsidRPr="00AA6540">
        <w:rPr>
          <w:rStyle w:val="default"/>
          <w:rFonts w:cs="FrankRuehl" w:hint="cs"/>
          <w:vanish/>
          <w:sz w:val="22"/>
          <w:szCs w:val="22"/>
          <w:u w:val="single"/>
          <w:shd w:val="clear" w:color="auto" w:fill="FFFF99"/>
          <w:rtl/>
        </w:rPr>
        <w:t>(30ג)</w:t>
      </w:r>
      <w:r w:rsidRPr="00AA6540">
        <w:rPr>
          <w:rStyle w:val="default"/>
          <w:rFonts w:cs="FrankRuehl" w:hint="cs"/>
          <w:vanish/>
          <w:sz w:val="22"/>
          <w:szCs w:val="22"/>
          <w:u w:val="single"/>
          <w:shd w:val="clear" w:color="auto" w:fill="FFFF99"/>
          <w:rtl/>
        </w:rPr>
        <w:tab/>
        <w:t>בעל רישיון להפעלת מערכת לתיווך באשראי שלא דיווח למלווה על אי-הקצאת כל הכספים שהעביר לו המלווה, ללווים, בניגוד להוראות לפי סעיף 50ב(ו);</w:t>
      </w:r>
    </w:p>
    <w:p w14:paraId="196643A0" w14:textId="77777777" w:rsidR="00E65F85" w:rsidRPr="00AA6540" w:rsidRDefault="00E65F85" w:rsidP="006026D6">
      <w:pPr>
        <w:pStyle w:val="P00"/>
        <w:spacing w:before="0"/>
        <w:ind w:left="1021" w:right="1134"/>
        <w:rPr>
          <w:rStyle w:val="default"/>
          <w:rFonts w:cs="FrankRuehl" w:hint="cs"/>
          <w:vanish/>
          <w:sz w:val="22"/>
          <w:szCs w:val="22"/>
          <w:u w:val="single"/>
          <w:shd w:val="clear" w:color="auto" w:fill="FFFF99"/>
          <w:rtl/>
        </w:rPr>
      </w:pPr>
      <w:r w:rsidRPr="00AA6540">
        <w:rPr>
          <w:rStyle w:val="default"/>
          <w:rFonts w:cs="FrankRuehl" w:hint="cs"/>
          <w:vanish/>
          <w:sz w:val="22"/>
          <w:szCs w:val="22"/>
          <w:u w:val="single"/>
          <w:shd w:val="clear" w:color="auto" w:fill="FFFF99"/>
          <w:rtl/>
        </w:rPr>
        <w:t>(30ד)</w:t>
      </w:r>
      <w:r w:rsidRPr="00AA6540">
        <w:rPr>
          <w:rStyle w:val="default"/>
          <w:rFonts w:cs="FrankRuehl" w:hint="cs"/>
          <w:vanish/>
          <w:sz w:val="22"/>
          <w:szCs w:val="22"/>
          <w:u w:val="single"/>
          <w:shd w:val="clear" w:color="auto" w:fill="FFFF99"/>
          <w:rtl/>
        </w:rPr>
        <w:tab/>
      </w:r>
      <w:r w:rsidR="00E769E7" w:rsidRPr="00AA6540">
        <w:rPr>
          <w:rStyle w:val="default"/>
          <w:rFonts w:cs="FrankRuehl" w:hint="cs"/>
          <w:vanish/>
          <w:sz w:val="22"/>
          <w:szCs w:val="22"/>
          <w:u w:val="single"/>
          <w:shd w:val="clear" w:color="auto" w:fill="FFFF99"/>
          <w:rtl/>
        </w:rPr>
        <w:t>בעל רישיון להפעלת מערכת לתיווך באשראי שלא פעל לגביית החזר האשראי מאת הלווה במועד שנקבע לפירעונו, בניגוד להוראות סעיף 50ב(ז), או שלא נקט אמצעי גבייה ודרישה סבירים לצורך גביית החוב מאת הלווה, בניגוד להוראות לפי הסעיף האמור;</w:t>
      </w:r>
    </w:p>
    <w:p w14:paraId="033D1277" w14:textId="77777777" w:rsidR="00E769E7" w:rsidRPr="00AA6540" w:rsidRDefault="00E769E7" w:rsidP="006026D6">
      <w:pPr>
        <w:pStyle w:val="P00"/>
        <w:spacing w:before="0"/>
        <w:ind w:left="1021" w:right="1134"/>
        <w:rPr>
          <w:rStyle w:val="default"/>
          <w:rFonts w:cs="FrankRuehl" w:hint="cs"/>
          <w:vanish/>
          <w:sz w:val="22"/>
          <w:szCs w:val="22"/>
          <w:u w:val="single"/>
          <w:shd w:val="clear" w:color="auto" w:fill="FFFF99"/>
          <w:rtl/>
        </w:rPr>
      </w:pPr>
      <w:r w:rsidRPr="00AA6540">
        <w:rPr>
          <w:rStyle w:val="default"/>
          <w:rFonts w:cs="FrankRuehl" w:hint="cs"/>
          <w:vanish/>
          <w:sz w:val="22"/>
          <w:szCs w:val="22"/>
          <w:u w:val="single"/>
          <w:shd w:val="clear" w:color="auto" w:fill="FFFF99"/>
          <w:rtl/>
        </w:rPr>
        <w:t>(30ה)</w:t>
      </w:r>
      <w:r w:rsidRPr="00AA6540">
        <w:rPr>
          <w:rStyle w:val="default"/>
          <w:rFonts w:cs="FrankRuehl" w:hint="cs"/>
          <w:vanish/>
          <w:sz w:val="22"/>
          <w:szCs w:val="22"/>
          <w:u w:val="single"/>
          <w:shd w:val="clear" w:color="auto" w:fill="FFFF99"/>
          <w:rtl/>
        </w:rPr>
        <w:tab/>
        <w:t>בעל רישיון להפעלת מערכת לתיווך באשראי שהפר הוראה מההוראות שנתן המפקח לפי סעיף 50ב(ח);</w:t>
      </w:r>
    </w:p>
    <w:p w14:paraId="58FA21B1" w14:textId="77777777" w:rsidR="00E769E7" w:rsidRPr="00AA6540" w:rsidRDefault="00E769E7" w:rsidP="006026D6">
      <w:pPr>
        <w:pStyle w:val="P00"/>
        <w:spacing w:before="0"/>
        <w:ind w:left="1021" w:right="1134"/>
        <w:rPr>
          <w:rStyle w:val="default"/>
          <w:rFonts w:cs="FrankRuehl" w:hint="cs"/>
          <w:vanish/>
          <w:sz w:val="22"/>
          <w:szCs w:val="22"/>
          <w:u w:val="single"/>
          <w:shd w:val="clear" w:color="auto" w:fill="FFFF99"/>
          <w:rtl/>
        </w:rPr>
      </w:pPr>
      <w:r w:rsidRPr="00AA6540">
        <w:rPr>
          <w:rStyle w:val="default"/>
          <w:rFonts w:cs="FrankRuehl" w:hint="cs"/>
          <w:vanish/>
          <w:sz w:val="22"/>
          <w:szCs w:val="22"/>
          <w:u w:val="single"/>
          <w:shd w:val="clear" w:color="auto" w:fill="FFFF99"/>
          <w:rtl/>
        </w:rPr>
        <w:t>(30ו)</w:t>
      </w:r>
      <w:r w:rsidRPr="00AA6540">
        <w:rPr>
          <w:rStyle w:val="default"/>
          <w:rFonts w:cs="FrankRuehl" w:hint="cs"/>
          <w:vanish/>
          <w:sz w:val="22"/>
          <w:szCs w:val="22"/>
          <w:u w:val="single"/>
          <w:shd w:val="clear" w:color="auto" w:fill="FFFF99"/>
          <w:rtl/>
        </w:rPr>
        <w:tab/>
      </w:r>
      <w:r w:rsidR="00C762A2" w:rsidRPr="00AA6540">
        <w:rPr>
          <w:rStyle w:val="default"/>
          <w:rFonts w:cs="FrankRuehl" w:hint="cs"/>
          <w:vanish/>
          <w:sz w:val="22"/>
          <w:szCs w:val="22"/>
          <w:u w:val="single"/>
          <w:shd w:val="clear" w:color="auto" w:fill="FFFF99"/>
          <w:rtl/>
        </w:rPr>
        <w:t>בעל רישיון להפעלת מערכת לתיווך באשראי שלא מסר ללווה מידע בהתאם להוראות סעיף 50ג(א);</w:t>
      </w:r>
    </w:p>
    <w:p w14:paraId="0EEB6191" w14:textId="77777777" w:rsidR="00C762A2" w:rsidRPr="00AA6540" w:rsidRDefault="00C762A2" w:rsidP="006026D6">
      <w:pPr>
        <w:pStyle w:val="P00"/>
        <w:spacing w:before="0"/>
        <w:ind w:left="1021" w:right="1134"/>
        <w:rPr>
          <w:rStyle w:val="default"/>
          <w:rFonts w:cs="FrankRuehl" w:hint="cs"/>
          <w:vanish/>
          <w:sz w:val="22"/>
          <w:szCs w:val="22"/>
          <w:u w:val="single"/>
          <w:shd w:val="clear" w:color="auto" w:fill="FFFF99"/>
          <w:rtl/>
        </w:rPr>
      </w:pPr>
      <w:r w:rsidRPr="00AA6540">
        <w:rPr>
          <w:rStyle w:val="default"/>
          <w:rFonts w:cs="FrankRuehl" w:hint="cs"/>
          <w:vanish/>
          <w:sz w:val="22"/>
          <w:szCs w:val="22"/>
          <w:u w:val="single"/>
          <w:shd w:val="clear" w:color="auto" w:fill="FFFF99"/>
          <w:rtl/>
        </w:rPr>
        <w:t>(30ז)</w:t>
      </w:r>
      <w:r w:rsidRPr="00AA6540">
        <w:rPr>
          <w:rStyle w:val="default"/>
          <w:rFonts w:cs="FrankRuehl" w:hint="cs"/>
          <w:vanish/>
          <w:sz w:val="22"/>
          <w:szCs w:val="22"/>
          <w:u w:val="single"/>
          <w:shd w:val="clear" w:color="auto" w:fill="FFFF99"/>
          <w:rtl/>
        </w:rPr>
        <w:tab/>
        <w:t>בעל רישיון להפעלת מערכת לתיווך באשראי שהפר הוראה מההוראות שנתן המפקח לפי סעיף 50ג(ב);</w:t>
      </w:r>
    </w:p>
    <w:p w14:paraId="770AAF1F" w14:textId="77777777" w:rsidR="00C762A2" w:rsidRPr="00AA6540" w:rsidRDefault="00C762A2" w:rsidP="006026D6">
      <w:pPr>
        <w:pStyle w:val="P00"/>
        <w:spacing w:before="0"/>
        <w:ind w:left="1021" w:right="1134"/>
        <w:rPr>
          <w:rStyle w:val="default"/>
          <w:rFonts w:cs="FrankRuehl" w:hint="cs"/>
          <w:vanish/>
          <w:sz w:val="22"/>
          <w:szCs w:val="22"/>
          <w:u w:val="single"/>
          <w:shd w:val="clear" w:color="auto" w:fill="FFFF99"/>
          <w:rtl/>
        </w:rPr>
      </w:pPr>
      <w:r w:rsidRPr="00AA6540">
        <w:rPr>
          <w:rStyle w:val="default"/>
          <w:rFonts w:cs="FrankRuehl" w:hint="cs"/>
          <w:vanish/>
          <w:sz w:val="22"/>
          <w:szCs w:val="22"/>
          <w:u w:val="single"/>
          <w:shd w:val="clear" w:color="auto" w:fill="FFFF99"/>
          <w:rtl/>
        </w:rPr>
        <w:t>(30ח)</w:t>
      </w:r>
      <w:r w:rsidRPr="00AA6540">
        <w:rPr>
          <w:rStyle w:val="default"/>
          <w:rFonts w:cs="FrankRuehl" w:hint="cs"/>
          <w:vanish/>
          <w:sz w:val="22"/>
          <w:szCs w:val="22"/>
          <w:u w:val="single"/>
          <w:shd w:val="clear" w:color="auto" w:fill="FFFF99"/>
          <w:rtl/>
        </w:rPr>
        <w:tab/>
        <w:t>בעל רישיון להפעלת מערכת לתיווך באשראי שלא פרסם באתר האינטרנט שלו את הפרטים המנויים בסעיף 50ד;</w:t>
      </w:r>
    </w:p>
    <w:p w14:paraId="6FED21FC" w14:textId="77777777" w:rsidR="00B94660" w:rsidRPr="00AA6540" w:rsidRDefault="00B94660" w:rsidP="00B94660">
      <w:pPr>
        <w:pStyle w:val="P00"/>
        <w:ind w:left="0"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ab/>
        <w:t>(ג)</w:t>
      </w:r>
      <w:r w:rsidRPr="00AA6540">
        <w:rPr>
          <w:rStyle w:val="default"/>
          <w:rFonts w:cs="FrankRuehl" w:hint="cs"/>
          <w:vanish/>
          <w:sz w:val="22"/>
          <w:szCs w:val="22"/>
          <w:shd w:val="clear" w:color="auto" w:fill="FFFF99"/>
          <w:rtl/>
        </w:rPr>
        <w:tab/>
        <w:t>מי שהפר הוראה מההוראות לפי חוק זה, כמפורט להלן, רשאי המפקח להטיל עליו עיצום כספי לפי הוראות פרק זה, בשיעור של כפל הסכום הבסיסי:</w:t>
      </w:r>
    </w:p>
    <w:p w14:paraId="773DA5C6" w14:textId="77777777" w:rsidR="00B94660" w:rsidRPr="00AA6540" w:rsidRDefault="00B94660" w:rsidP="00B94660">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(1)</w:t>
      </w:r>
      <w:r w:rsidRPr="00AA6540">
        <w:rPr>
          <w:rStyle w:val="default"/>
          <w:rFonts w:cs="FrankRuehl" w:hint="cs"/>
          <w:vanish/>
          <w:sz w:val="22"/>
          <w:szCs w:val="22"/>
          <w:shd w:val="clear" w:color="auto" w:fill="FFFF99"/>
          <w:rtl/>
        </w:rPr>
        <w:tab/>
        <w:t xml:space="preserve">נותן שירותים פיננסיים שעסק במתן שירות פיננסי בהיקף פעילות נרחב בלא רישיון מורחב, בניגוד להוראות </w:t>
      </w:r>
      <w:r w:rsidRPr="00AA6540">
        <w:rPr>
          <w:rStyle w:val="default"/>
          <w:rFonts w:cs="FrankRuehl" w:hint="cs"/>
          <w:strike/>
          <w:vanish/>
          <w:sz w:val="22"/>
          <w:szCs w:val="22"/>
          <w:shd w:val="clear" w:color="auto" w:fill="FFFF99"/>
          <w:rtl/>
        </w:rPr>
        <w:t>סעיף 12(ב) או (ג) או סעיף 25ב(ב) או (ג)</w:t>
      </w:r>
      <w:r w:rsidR="00C762A2" w:rsidRPr="00AA6540">
        <w:rPr>
          <w:rStyle w:val="default"/>
          <w:rFonts w:cs="FrankRuehl" w:hint="cs"/>
          <w:vanish/>
          <w:sz w:val="22"/>
          <w:szCs w:val="22"/>
          <w:shd w:val="clear" w:color="auto" w:fill="FFFF99"/>
          <w:rtl/>
        </w:rPr>
        <w:t xml:space="preserve"> </w:t>
      </w:r>
      <w:r w:rsidR="00C762A2" w:rsidRPr="00AA6540">
        <w:rPr>
          <w:rStyle w:val="default"/>
          <w:rFonts w:cs="FrankRuehl" w:hint="cs"/>
          <w:vanish/>
          <w:sz w:val="22"/>
          <w:szCs w:val="22"/>
          <w:u w:val="single"/>
          <w:shd w:val="clear" w:color="auto" w:fill="FFFF99"/>
          <w:rtl/>
        </w:rPr>
        <w:t>סעיף 12(ב) או (ג), 25ב(ב) או (ג) או 25יח(ב) או (ג)</w:t>
      </w:r>
      <w:r w:rsidRPr="00AA6540">
        <w:rPr>
          <w:rStyle w:val="default"/>
          <w:rFonts w:cs="FrankRuehl" w:hint="cs"/>
          <w:vanish/>
          <w:sz w:val="22"/>
          <w:szCs w:val="22"/>
          <w:shd w:val="clear" w:color="auto" w:fill="FFFF99"/>
          <w:rtl/>
        </w:rPr>
        <w:t>, לפי העניין;</w:t>
      </w:r>
    </w:p>
    <w:p w14:paraId="130D860F" w14:textId="77777777" w:rsidR="00B94660" w:rsidRPr="00AA6540" w:rsidRDefault="00B94660" w:rsidP="00B94660">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(2)</w:t>
      </w:r>
      <w:r w:rsidRPr="00AA6540">
        <w:rPr>
          <w:rStyle w:val="default"/>
          <w:rFonts w:cs="FrankRuehl" w:hint="cs"/>
          <w:vanish/>
          <w:sz w:val="22"/>
          <w:szCs w:val="22"/>
          <w:shd w:val="clear" w:color="auto" w:fill="FFFF99"/>
          <w:rtl/>
        </w:rPr>
        <w:tab/>
        <w:t xml:space="preserve">מי שרישיונו בוטל והפר הוראה מהוראות המפקח שניתנה לפי סעיף 24 או לפי </w:t>
      </w:r>
      <w:r w:rsidRPr="00AA6540">
        <w:rPr>
          <w:rStyle w:val="default"/>
          <w:rFonts w:cs="FrankRuehl" w:hint="cs"/>
          <w:strike/>
          <w:vanish/>
          <w:sz w:val="22"/>
          <w:szCs w:val="22"/>
          <w:shd w:val="clear" w:color="auto" w:fill="FFFF99"/>
          <w:rtl/>
        </w:rPr>
        <w:t>סעיפים 25ח או 25טו</w:t>
      </w:r>
      <w:r w:rsidR="00C762A2" w:rsidRPr="00AA6540">
        <w:rPr>
          <w:rStyle w:val="default"/>
          <w:rFonts w:cs="FrankRuehl" w:hint="cs"/>
          <w:vanish/>
          <w:sz w:val="22"/>
          <w:szCs w:val="22"/>
          <w:shd w:val="clear" w:color="auto" w:fill="FFFF99"/>
          <w:rtl/>
        </w:rPr>
        <w:t xml:space="preserve"> </w:t>
      </w:r>
      <w:r w:rsidR="00C762A2" w:rsidRPr="00AA6540">
        <w:rPr>
          <w:rStyle w:val="default"/>
          <w:rFonts w:cs="FrankRuehl" w:hint="cs"/>
          <w:vanish/>
          <w:sz w:val="22"/>
          <w:szCs w:val="22"/>
          <w:u w:val="single"/>
          <w:shd w:val="clear" w:color="auto" w:fill="FFFF99"/>
          <w:rtl/>
        </w:rPr>
        <w:t>סעיפים 25ח, 25טו או 25כד</w:t>
      </w:r>
      <w:r w:rsidRPr="00AA6540">
        <w:rPr>
          <w:rStyle w:val="default"/>
          <w:rFonts w:cs="FrankRuehl" w:hint="cs"/>
          <w:vanish/>
          <w:sz w:val="22"/>
          <w:szCs w:val="22"/>
          <w:shd w:val="clear" w:color="auto" w:fill="FFFF99"/>
          <w:rtl/>
        </w:rPr>
        <w:t xml:space="preserve"> המחילים את סעיף 24 האמור, לפי העניין;</w:t>
      </w:r>
    </w:p>
    <w:p w14:paraId="08DC9AEF" w14:textId="77777777" w:rsidR="00B94660" w:rsidRPr="00AA6540" w:rsidRDefault="00B94660" w:rsidP="00B94660">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(3)</w:t>
      </w:r>
      <w:r w:rsidRPr="00AA6540">
        <w:rPr>
          <w:rStyle w:val="default"/>
          <w:rFonts w:cs="FrankRuehl" w:hint="cs"/>
          <w:vanish/>
          <w:sz w:val="22"/>
          <w:szCs w:val="22"/>
          <w:shd w:val="clear" w:color="auto" w:fill="FFFF99"/>
          <w:rtl/>
        </w:rPr>
        <w:tab/>
        <w:t>נותן שירותים פיננסיים שההון העצמי שלו נמוך מההון העצמי המזערי או אינו חופשי משעבוד או מעיקול, בניגוד להוראות סעיף 37;</w:t>
      </w:r>
    </w:p>
    <w:p w14:paraId="1230801E" w14:textId="77777777" w:rsidR="00C762A2" w:rsidRPr="00AA6540" w:rsidRDefault="00C762A2" w:rsidP="00C762A2">
      <w:pPr>
        <w:pStyle w:val="P00"/>
        <w:spacing w:before="0"/>
        <w:ind w:left="1021" w:right="1134"/>
        <w:rPr>
          <w:rStyle w:val="default"/>
          <w:rFonts w:cs="FrankRuehl"/>
          <w:vanish/>
          <w:sz w:val="22"/>
          <w:szCs w:val="22"/>
          <w:shd w:val="clear" w:color="auto" w:fill="FFFF99"/>
          <w:rtl/>
        </w:rPr>
      </w:pPr>
      <w:r w:rsidRPr="00AA6540">
        <w:rPr>
          <w:rStyle w:val="default"/>
          <w:rFonts w:cs="FrankRuehl" w:hint="cs"/>
          <w:vanish/>
          <w:sz w:val="22"/>
          <w:szCs w:val="22"/>
          <w:u w:val="single"/>
          <w:shd w:val="clear" w:color="auto" w:fill="FFFF99"/>
          <w:rtl/>
        </w:rPr>
        <w:t>(3א)</w:t>
      </w:r>
      <w:r w:rsidRPr="00AA6540">
        <w:rPr>
          <w:rStyle w:val="default"/>
          <w:rFonts w:cs="FrankRuehl" w:hint="cs"/>
          <w:vanish/>
          <w:sz w:val="22"/>
          <w:szCs w:val="22"/>
          <w:u w:val="single"/>
          <w:shd w:val="clear" w:color="auto" w:fill="FFFF99"/>
          <w:rtl/>
        </w:rPr>
        <w:tab/>
        <w:t>בעל רישיון להפעלת מערכת לתיווך באשראי שעסק במתן אשראי בלא אישור מאת המפקח, בניגוד להוראות סעיף 38ו(א), או שפעל בניגוד לתנאי האישור כאמור;</w:t>
      </w:r>
    </w:p>
    <w:p w14:paraId="69AFC8B3" w14:textId="77777777" w:rsidR="000F3B59" w:rsidRPr="00AA6540" w:rsidRDefault="000F3B59" w:rsidP="000F3B59">
      <w:pPr>
        <w:pStyle w:val="P00"/>
        <w:tabs>
          <w:tab w:val="left" w:pos="624"/>
          <w:tab w:val="left" w:pos="1021"/>
          <w:tab w:val="left" w:pos="1474"/>
          <w:tab w:val="left" w:pos="1928"/>
          <w:tab w:val="left" w:pos="2381"/>
          <w:tab w:val="left" w:pos="2835"/>
        </w:tabs>
        <w:spacing w:before="0"/>
        <w:ind w:left="1021" w:right="1134"/>
        <w:rPr>
          <w:rStyle w:val="default"/>
          <w:rFonts w:ascii="FrankRuehl" w:hAnsi="FrankRuehl" w:cs="FrankRuehl"/>
          <w:vanish/>
          <w:szCs w:val="20"/>
          <w:shd w:val="clear" w:color="auto" w:fill="FFFF99"/>
          <w:rtl/>
        </w:rPr>
      </w:pPr>
    </w:p>
    <w:p w14:paraId="17B37803" w14:textId="77777777" w:rsidR="000F3B59" w:rsidRPr="00AA6540" w:rsidRDefault="000F3B59" w:rsidP="000F3B59">
      <w:pPr>
        <w:pStyle w:val="P00"/>
        <w:tabs>
          <w:tab w:val="left" w:pos="624"/>
          <w:tab w:val="left" w:pos="1021"/>
          <w:tab w:val="left" w:pos="1474"/>
          <w:tab w:val="left" w:pos="1928"/>
          <w:tab w:val="left" w:pos="2381"/>
          <w:tab w:val="left" w:pos="2835"/>
        </w:tabs>
        <w:spacing w:before="0"/>
        <w:ind w:left="1021" w:right="1134"/>
        <w:rPr>
          <w:rStyle w:val="default"/>
          <w:rFonts w:ascii="FrankRuehl" w:hAnsi="FrankRuehl" w:cs="FrankRuehl"/>
          <w:vanish/>
          <w:color w:val="FF0000"/>
          <w:szCs w:val="20"/>
          <w:shd w:val="clear" w:color="auto" w:fill="FFFF99"/>
          <w:rtl/>
        </w:rPr>
      </w:pPr>
      <w:r w:rsidRPr="00AA6540">
        <w:rPr>
          <w:rStyle w:val="default"/>
          <w:rFonts w:ascii="FrankRuehl" w:hAnsi="FrankRuehl" w:cs="FrankRuehl"/>
          <w:vanish/>
          <w:color w:val="FF0000"/>
          <w:szCs w:val="20"/>
          <w:shd w:val="clear" w:color="auto" w:fill="FFFF99"/>
          <w:rtl/>
        </w:rPr>
        <w:t>מיום 25.7.2019</w:t>
      </w:r>
    </w:p>
    <w:p w14:paraId="5B0FBDAA" w14:textId="77777777" w:rsidR="000F3B59" w:rsidRPr="00AA6540" w:rsidRDefault="000F3B59" w:rsidP="000F3B59">
      <w:pPr>
        <w:pStyle w:val="P00"/>
        <w:tabs>
          <w:tab w:val="left" w:pos="624"/>
          <w:tab w:val="left" w:pos="1021"/>
          <w:tab w:val="left" w:pos="1474"/>
          <w:tab w:val="left" w:pos="1928"/>
          <w:tab w:val="left" w:pos="2381"/>
          <w:tab w:val="left" w:pos="2835"/>
        </w:tabs>
        <w:spacing w:before="0"/>
        <w:ind w:left="1021" w:right="1134"/>
        <w:rPr>
          <w:rStyle w:val="default"/>
          <w:rFonts w:ascii="FrankRuehl" w:hAnsi="FrankRuehl" w:cs="FrankRuehl"/>
          <w:vanish/>
          <w:szCs w:val="20"/>
          <w:shd w:val="clear" w:color="auto" w:fill="FFFF99"/>
          <w:rtl/>
        </w:rPr>
      </w:pPr>
      <w:r w:rsidRPr="00AA6540">
        <w:rPr>
          <w:rStyle w:val="default"/>
          <w:rFonts w:ascii="FrankRuehl" w:hAnsi="FrankRuehl" w:cs="FrankRuehl"/>
          <w:b/>
          <w:bCs/>
          <w:vanish/>
          <w:szCs w:val="20"/>
          <w:shd w:val="clear" w:color="auto" w:fill="FFFF99"/>
          <w:rtl/>
        </w:rPr>
        <w:t xml:space="preserve">תיקון מס' </w:t>
      </w:r>
      <w:r w:rsidRPr="00AA6540">
        <w:rPr>
          <w:rStyle w:val="default"/>
          <w:rFonts w:ascii="FrankRuehl" w:hAnsi="FrankRuehl" w:cs="FrankRuehl" w:hint="cs"/>
          <w:b/>
          <w:bCs/>
          <w:vanish/>
          <w:szCs w:val="20"/>
          <w:shd w:val="clear" w:color="auto" w:fill="FFFF99"/>
          <w:rtl/>
        </w:rPr>
        <w:t>6</w:t>
      </w:r>
    </w:p>
    <w:p w14:paraId="05EC13E7" w14:textId="77777777" w:rsidR="000F3B59" w:rsidRPr="00AA6540" w:rsidRDefault="000F3B59" w:rsidP="000F3B59">
      <w:pPr>
        <w:pStyle w:val="P00"/>
        <w:tabs>
          <w:tab w:val="left" w:pos="624"/>
          <w:tab w:val="left" w:pos="1021"/>
          <w:tab w:val="left" w:pos="1474"/>
          <w:tab w:val="left" w:pos="1928"/>
          <w:tab w:val="left" w:pos="2381"/>
          <w:tab w:val="left" w:pos="2835"/>
        </w:tabs>
        <w:spacing w:before="0"/>
        <w:ind w:left="1021" w:right="1134"/>
        <w:rPr>
          <w:rStyle w:val="default"/>
          <w:rFonts w:ascii="FrankRuehl" w:hAnsi="FrankRuehl" w:cs="FrankRuehl"/>
          <w:vanish/>
          <w:szCs w:val="20"/>
          <w:shd w:val="clear" w:color="auto" w:fill="FFFF99"/>
          <w:rtl/>
        </w:rPr>
      </w:pPr>
      <w:hyperlink r:id="rId367" w:history="1">
        <w:r w:rsidRPr="00AA6540">
          <w:rPr>
            <w:rStyle w:val="Hyperlink"/>
            <w:rFonts w:ascii="FrankRuehl" w:hAnsi="FrankRuehl"/>
            <w:vanish/>
            <w:szCs w:val="20"/>
            <w:shd w:val="clear" w:color="auto" w:fill="FFFF99"/>
            <w:rtl/>
          </w:rPr>
          <w:t>ס"ח תשע"ח מס' 2741</w:t>
        </w:r>
      </w:hyperlink>
      <w:r w:rsidRPr="00AA6540">
        <w:rPr>
          <w:rStyle w:val="default"/>
          <w:rFonts w:ascii="FrankRuehl" w:hAnsi="FrankRuehl" w:cs="FrankRuehl"/>
          <w:vanish/>
          <w:szCs w:val="20"/>
          <w:shd w:val="clear" w:color="auto" w:fill="FFFF99"/>
          <w:rtl/>
        </w:rPr>
        <w:t xml:space="preserve"> מיום 25.7.2018 עמ' 88</w:t>
      </w:r>
      <w:r w:rsidRPr="00AA6540">
        <w:rPr>
          <w:rStyle w:val="default"/>
          <w:rFonts w:ascii="FrankRuehl" w:hAnsi="FrankRuehl" w:cs="FrankRuehl" w:hint="cs"/>
          <w:vanish/>
          <w:szCs w:val="20"/>
          <w:shd w:val="clear" w:color="auto" w:fill="FFFF99"/>
          <w:rtl/>
        </w:rPr>
        <w:t>1</w:t>
      </w:r>
      <w:r w:rsidRPr="00AA6540">
        <w:rPr>
          <w:rStyle w:val="default"/>
          <w:rFonts w:ascii="FrankRuehl" w:hAnsi="FrankRuehl" w:cs="FrankRuehl"/>
          <w:vanish/>
          <w:szCs w:val="20"/>
          <w:shd w:val="clear" w:color="auto" w:fill="FFFF99"/>
          <w:rtl/>
        </w:rPr>
        <w:t xml:space="preserve"> (</w:t>
      </w:r>
      <w:hyperlink r:id="rId368" w:history="1">
        <w:r w:rsidRPr="00AA6540">
          <w:rPr>
            <w:rStyle w:val="Hyperlink"/>
            <w:rFonts w:ascii="FrankRuehl" w:hAnsi="FrankRuehl"/>
            <w:vanish/>
            <w:szCs w:val="20"/>
            <w:shd w:val="clear" w:color="auto" w:fill="FFFF99"/>
            <w:rtl/>
          </w:rPr>
          <w:t>ה"ח 732</w:t>
        </w:r>
      </w:hyperlink>
      <w:r w:rsidRPr="00AA6540">
        <w:rPr>
          <w:rStyle w:val="default"/>
          <w:rFonts w:ascii="FrankRuehl" w:hAnsi="FrankRuehl" w:cs="FrankRuehl"/>
          <w:vanish/>
          <w:szCs w:val="20"/>
          <w:shd w:val="clear" w:color="auto" w:fill="FFFF99"/>
          <w:rtl/>
        </w:rPr>
        <w:t>)</w:t>
      </w:r>
    </w:p>
    <w:p w14:paraId="4CC44308" w14:textId="77777777" w:rsidR="000F3B59" w:rsidRPr="00AA6540" w:rsidRDefault="000F3B59" w:rsidP="000F3B59">
      <w:pPr>
        <w:pStyle w:val="P00"/>
        <w:tabs>
          <w:tab w:val="left" w:pos="624"/>
          <w:tab w:val="left" w:pos="1021"/>
          <w:tab w:val="left" w:pos="1474"/>
          <w:tab w:val="left" w:pos="1928"/>
          <w:tab w:val="left" w:pos="2381"/>
          <w:tab w:val="left" w:pos="2835"/>
        </w:tabs>
        <w:spacing w:before="0"/>
        <w:ind w:left="1021" w:right="1134"/>
        <w:rPr>
          <w:rStyle w:val="default"/>
          <w:rFonts w:ascii="FrankRuehl" w:hAnsi="FrankRuehl" w:cs="FrankRuehl"/>
          <w:vanish/>
          <w:szCs w:val="20"/>
          <w:shd w:val="clear" w:color="auto" w:fill="FFFF99"/>
          <w:rtl/>
        </w:rPr>
      </w:pPr>
      <w:r w:rsidRPr="00AA6540">
        <w:rPr>
          <w:rStyle w:val="default"/>
          <w:rFonts w:ascii="FrankRuehl" w:hAnsi="FrankRuehl" w:cs="FrankRuehl" w:hint="cs"/>
          <w:b/>
          <w:bCs/>
          <w:vanish/>
          <w:szCs w:val="20"/>
          <w:shd w:val="clear" w:color="auto" w:fill="FFFF99"/>
          <w:rtl/>
        </w:rPr>
        <w:t>הוספת פסקה 72(ב)(24ב)</w:t>
      </w:r>
    </w:p>
    <w:p w14:paraId="204C7A00" w14:textId="77777777" w:rsidR="0064119F" w:rsidRPr="00AA6540" w:rsidRDefault="0064119F" w:rsidP="00605976">
      <w:pPr>
        <w:pStyle w:val="P00"/>
        <w:tabs>
          <w:tab w:val="left" w:pos="624"/>
          <w:tab w:val="left" w:pos="1021"/>
        </w:tabs>
        <w:spacing w:before="0"/>
        <w:ind w:left="1021" w:right="1134"/>
        <w:rPr>
          <w:rStyle w:val="default"/>
          <w:rFonts w:ascii="FrankRuehl" w:hAnsi="FrankRuehl" w:cs="FrankRuehl"/>
          <w:vanish/>
          <w:szCs w:val="20"/>
          <w:shd w:val="clear" w:color="auto" w:fill="FFFF99"/>
          <w:rtl/>
        </w:rPr>
      </w:pPr>
    </w:p>
    <w:p w14:paraId="30F121A6" w14:textId="77777777" w:rsidR="0064119F" w:rsidRPr="00AA6540" w:rsidRDefault="0064119F" w:rsidP="00605976">
      <w:pPr>
        <w:pStyle w:val="P00"/>
        <w:tabs>
          <w:tab w:val="left" w:pos="624"/>
          <w:tab w:val="left" w:pos="1021"/>
        </w:tabs>
        <w:spacing w:before="0"/>
        <w:ind w:left="1021" w:right="1134"/>
        <w:rPr>
          <w:rStyle w:val="default"/>
          <w:rFonts w:ascii="FrankRuehl" w:hAnsi="FrankRuehl" w:cs="FrankRuehl"/>
          <w:vanish/>
          <w:color w:val="FF0000"/>
          <w:szCs w:val="20"/>
          <w:shd w:val="clear" w:color="auto" w:fill="FFFF99"/>
          <w:rtl/>
        </w:rPr>
      </w:pPr>
      <w:r w:rsidRPr="00AA6540">
        <w:rPr>
          <w:rStyle w:val="default"/>
          <w:rFonts w:ascii="FrankRuehl" w:hAnsi="FrankRuehl" w:cs="FrankRuehl"/>
          <w:vanish/>
          <w:color w:val="FF0000"/>
          <w:szCs w:val="20"/>
          <w:shd w:val="clear" w:color="auto" w:fill="FFFF99"/>
          <w:rtl/>
        </w:rPr>
        <w:t>מיום 14.6.2022</w:t>
      </w:r>
    </w:p>
    <w:p w14:paraId="2DA4BA5E" w14:textId="77777777" w:rsidR="0064119F" w:rsidRPr="00AA6540" w:rsidRDefault="0064119F" w:rsidP="00605976">
      <w:pPr>
        <w:pStyle w:val="P00"/>
        <w:tabs>
          <w:tab w:val="left" w:pos="624"/>
          <w:tab w:val="left" w:pos="1021"/>
        </w:tabs>
        <w:spacing w:before="0"/>
        <w:ind w:left="1021" w:right="1134"/>
        <w:rPr>
          <w:rStyle w:val="default"/>
          <w:rFonts w:ascii="FrankRuehl" w:hAnsi="FrankRuehl" w:cs="FrankRuehl"/>
          <w:vanish/>
          <w:szCs w:val="20"/>
          <w:shd w:val="clear" w:color="auto" w:fill="FFFF99"/>
          <w:rtl/>
        </w:rPr>
      </w:pPr>
      <w:r w:rsidRPr="00AA6540">
        <w:rPr>
          <w:rStyle w:val="default"/>
          <w:rFonts w:ascii="FrankRuehl" w:hAnsi="FrankRuehl" w:cs="FrankRuehl"/>
          <w:b/>
          <w:bCs/>
          <w:vanish/>
          <w:szCs w:val="20"/>
          <w:shd w:val="clear" w:color="auto" w:fill="FFFF99"/>
          <w:rtl/>
        </w:rPr>
        <w:t xml:space="preserve">תיקון מס' </w:t>
      </w:r>
      <w:r w:rsidRPr="00AA6540">
        <w:rPr>
          <w:rStyle w:val="default"/>
          <w:rFonts w:ascii="FrankRuehl" w:hAnsi="FrankRuehl" w:cs="FrankRuehl" w:hint="cs"/>
          <w:b/>
          <w:bCs/>
          <w:vanish/>
          <w:szCs w:val="20"/>
          <w:shd w:val="clear" w:color="auto" w:fill="FFFF99"/>
          <w:rtl/>
        </w:rPr>
        <w:t>12</w:t>
      </w:r>
    </w:p>
    <w:p w14:paraId="238E728E" w14:textId="77777777" w:rsidR="0064119F" w:rsidRPr="00AA6540" w:rsidRDefault="0064119F" w:rsidP="00605976">
      <w:pPr>
        <w:pStyle w:val="P00"/>
        <w:tabs>
          <w:tab w:val="left" w:pos="624"/>
          <w:tab w:val="left" w:pos="1021"/>
        </w:tabs>
        <w:spacing w:before="0"/>
        <w:ind w:left="1021" w:right="1134"/>
        <w:rPr>
          <w:rStyle w:val="default"/>
          <w:rFonts w:ascii="FrankRuehl" w:hAnsi="FrankRuehl" w:cs="FrankRuehl"/>
          <w:vanish/>
          <w:szCs w:val="20"/>
          <w:shd w:val="clear" w:color="auto" w:fill="FFFF99"/>
          <w:rtl/>
        </w:rPr>
      </w:pPr>
      <w:hyperlink r:id="rId369" w:history="1">
        <w:r w:rsidRPr="00AA6540">
          <w:rPr>
            <w:rStyle w:val="Hyperlink"/>
            <w:rFonts w:ascii="FrankRuehl" w:hAnsi="FrankRuehl"/>
            <w:vanish/>
            <w:szCs w:val="20"/>
            <w:shd w:val="clear" w:color="auto" w:fill="FFFF99"/>
            <w:rtl/>
          </w:rPr>
          <w:t>ס"ח תשפ"ב מס' 2933</w:t>
        </w:r>
      </w:hyperlink>
      <w:r w:rsidRPr="00AA6540">
        <w:rPr>
          <w:rStyle w:val="default"/>
          <w:rFonts w:ascii="FrankRuehl" w:hAnsi="FrankRuehl" w:cs="FrankRuehl"/>
          <w:vanish/>
          <w:szCs w:val="20"/>
          <w:shd w:val="clear" w:color="auto" w:fill="FFFF99"/>
          <w:rtl/>
        </w:rPr>
        <w:t xml:space="preserve"> מיום 18.11.2021 עמ' 32</w:t>
      </w:r>
      <w:r w:rsidRPr="00AA6540">
        <w:rPr>
          <w:rStyle w:val="default"/>
          <w:rFonts w:ascii="FrankRuehl" w:hAnsi="FrankRuehl" w:cs="FrankRuehl" w:hint="cs"/>
          <w:vanish/>
          <w:szCs w:val="20"/>
          <w:shd w:val="clear" w:color="auto" w:fill="FFFF99"/>
          <w:rtl/>
        </w:rPr>
        <w:t>9</w:t>
      </w:r>
      <w:r w:rsidRPr="00AA6540">
        <w:rPr>
          <w:rStyle w:val="default"/>
          <w:rFonts w:ascii="FrankRuehl" w:hAnsi="FrankRuehl" w:cs="FrankRuehl"/>
          <w:vanish/>
          <w:szCs w:val="20"/>
          <w:shd w:val="clear" w:color="auto" w:fill="FFFF99"/>
          <w:rtl/>
        </w:rPr>
        <w:t xml:space="preserve"> (</w:t>
      </w:r>
      <w:hyperlink r:id="rId370" w:history="1">
        <w:r w:rsidRPr="00AA6540">
          <w:rPr>
            <w:rStyle w:val="Hyperlink"/>
            <w:rFonts w:ascii="FrankRuehl" w:hAnsi="FrankRuehl"/>
            <w:vanish/>
            <w:szCs w:val="20"/>
            <w:shd w:val="clear" w:color="auto" w:fill="FFFF99"/>
            <w:rtl/>
          </w:rPr>
          <w:t>ה"ח 1443</w:t>
        </w:r>
      </w:hyperlink>
      <w:r w:rsidRPr="00AA6540">
        <w:rPr>
          <w:rStyle w:val="default"/>
          <w:rFonts w:ascii="FrankRuehl" w:hAnsi="FrankRuehl" w:cs="FrankRuehl"/>
          <w:vanish/>
          <w:szCs w:val="20"/>
          <w:shd w:val="clear" w:color="auto" w:fill="FFFF99"/>
          <w:rtl/>
        </w:rPr>
        <w:t>)</w:t>
      </w:r>
    </w:p>
    <w:p w14:paraId="2ACD733A" w14:textId="77777777" w:rsidR="0064119F" w:rsidRPr="00AA6540" w:rsidRDefault="0064119F" w:rsidP="00605976">
      <w:pPr>
        <w:pStyle w:val="P00"/>
        <w:tabs>
          <w:tab w:val="left" w:pos="624"/>
          <w:tab w:val="left" w:pos="1021"/>
        </w:tabs>
        <w:spacing w:before="0"/>
        <w:ind w:left="1021" w:right="1134"/>
        <w:rPr>
          <w:rStyle w:val="default"/>
          <w:rFonts w:ascii="FrankRuehl" w:hAnsi="FrankRuehl" w:cs="FrankRuehl"/>
          <w:vanish/>
          <w:szCs w:val="20"/>
          <w:shd w:val="clear" w:color="auto" w:fill="FFFF99"/>
          <w:rtl/>
        </w:rPr>
      </w:pPr>
      <w:r w:rsidRPr="00AA6540">
        <w:rPr>
          <w:rStyle w:val="default"/>
          <w:rFonts w:ascii="FrankRuehl" w:hAnsi="FrankRuehl" w:cs="FrankRuehl" w:hint="cs"/>
          <w:b/>
          <w:bCs/>
          <w:vanish/>
          <w:szCs w:val="20"/>
          <w:shd w:val="clear" w:color="auto" w:fill="FFFF99"/>
          <w:rtl/>
        </w:rPr>
        <w:t>מחיקת פסקאות 72(ב)(35א) עד 72(ב)(35ו)</w:t>
      </w:r>
    </w:p>
    <w:p w14:paraId="26CA300B" w14:textId="77777777" w:rsidR="0064119F" w:rsidRPr="00AA6540" w:rsidRDefault="0064119F" w:rsidP="00605976">
      <w:pPr>
        <w:pStyle w:val="P00"/>
        <w:tabs>
          <w:tab w:val="left" w:pos="624"/>
          <w:tab w:val="left" w:pos="1021"/>
        </w:tabs>
        <w:ind w:left="1021" w:right="1134"/>
        <w:rPr>
          <w:rStyle w:val="default"/>
          <w:rFonts w:ascii="FrankRuehl" w:hAnsi="FrankRuehl" w:cs="FrankRuehl"/>
          <w:vanish/>
          <w:szCs w:val="20"/>
          <w:shd w:val="clear" w:color="auto" w:fill="FFFF99"/>
          <w:rtl/>
        </w:rPr>
      </w:pPr>
      <w:r w:rsidRPr="00AA6540">
        <w:rPr>
          <w:rStyle w:val="default"/>
          <w:rFonts w:ascii="FrankRuehl" w:hAnsi="FrankRuehl" w:cs="FrankRuehl" w:hint="cs"/>
          <w:vanish/>
          <w:szCs w:val="20"/>
          <w:shd w:val="clear" w:color="auto" w:fill="FFFF99"/>
          <w:rtl/>
        </w:rPr>
        <w:t>הנוסח הקודם:</w:t>
      </w:r>
    </w:p>
    <w:p w14:paraId="35A1E3C6" w14:textId="77777777" w:rsidR="0064119F" w:rsidRPr="00AA6540" w:rsidRDefault="0064119F" w:rsidP="0064119F">
      <w:pPr>
        <w:pStyle w:val="P00"/>
        <w:spacing w:before="0"/>
        <w:ind w:left="1021" w:right="1134"/>
        <w:rPr>
          <w:rStyle w:val="default"/>
          <w:rFonts w:cs="FrankRuehl" w:hint="cs"/>
          <w:strike/>
          <w:vanish/>
          <w:sz w:val="22"/>
          <w:szCs w:val="22"/>
          <w:shd w:val="clear" w:color="auto" w:fill="FFFF99"/>
          <w:rtl/>
        </w:rPr>
      </w:pPr>
      <w:r w:rsidRPr="00AA6540">
        <w:rPr>
          <w:rStyle w:val="default"/>
          <w:rFonts w:cs="FrankRuehl" w:hint="cs"/>
          <w:strike/>
          <w:vanish/>
          <w:sz w:val="22"/>
          <w:szCs w:val="22"/>
          <w:shd w:val="clear" w:color="auto" w:fill="FFFF99"/>
          <w:rtl/>
        </w:rPr>
        <w:t>(35א) מי שעשה שימוש, דרך עיסוק, במידע פיננסי מקוון, והוא אינו הלקוח או נותן שירות להשוואת עלויות, בניגוד להוראות סעיף 70ג;</w:t>
      </w:r>
    </w:p>
    <w:p w14:paraId="1EABEB3D" w14:textId="77777777" w:rsidR="0064119F" w:rsidRPr="00AA6540" w:rsidRDefault="0064119F" w:rsidP="0064119F">
      <w:pPr>
        <w:pStyle w:val="P00"/>
        <w:spacing w:before="0"/>
        <w:ind w:left="1021" w:right="1134"/>
        <w:rPr>
          <w:rStyle w:val="default"/>
          <w:rFonts w:cs="FrankRuehl" w:hint="cs"/>
          <w:strike/>
          <w:vanish/>
          <w:sz w:val="22"/>
          <w:szCs w:val="22"/>
          <w:shd w:val="clear" w:color="auto" w:fill="FFFF99"/>
          <w:rtl/>
        </w:rPr>
      </w:pPr>
      <w:r w:rsidRPr="00AA6540">
        <w:rPr>
          <w:rStyle w:val="default"/>
          <w:rFonts w:cs="FrankRuehl" w:hint="cs"/>
          <w:strike/>
          <w:vanish/>
          <w:sz w:val="22"/>
          <w:szCs w:val="22"/>
          <w:shd w:val="clear" w:color="auto" w:fill="FFFF99"/>
          <w:rtl/>
        </w:rPr>
        <w:t>(35ב) נותן שירות להשוואת עלויות שעשה שימוש במידע פיננסי מקוון בניגוד להוראות סעיף 70ד;</w:t>
      </w:r>
    </w:p>
    <w:p w14:paraId="446C4180" w14:textId="77777777" w:rsidR="0064119F" w:rsidRPr="00AA6540" w:rsidRDefault="0064119F" w:rsidP="0064119F">
      <w:pPr>
        <w:pStyle w:val="P00"/>
        <w:spacing w:before="0"/>
        <w:ind w:left="1021" w:right="1134"/>
        <w:rPr>
          <w:rStyle w:val="default"/>
          <w:rFonts w:cs="FrankRuehl" w:hint="cs"/>
          <w:strike/>
          <w:vanish/>
          <w:sz w:val="22"/>
          <w:szCs w:val="22"/>
          <w:shd w:val="clear" w:color="auto" w:fill="FFFF99"/>
          <w:rtl/>
        </w:rPr>
      </w:pPr>
      <w:r w:rsidRPr="00AA6540">
        <w:rPr>
          <w:rStyle w:val="default"/>
          <w:rFonts w:cs="FrankRuehl" w:hint="cs"/>
          <w:strike/>
          <w:vanish/>
          <w:sz w:val="22"/>
          <w:szCs w:val="22"/>
          <w:shd w:val="clear" w:color="auto" w:fill="FFFF99"/>
          <w:rtl/>
        </w:rPr>
        <w:t>(35ג) נותן שירות להשוואת עלויות שהפר הוראה מהוראות התקנות שקבע השר לפי סעיף 70ה המנויות בתוספת השנייה;</w:t>
      </w:r>
    </w:p>
    <w:p w14:paraId="0819AA23" w14:textId="77777777" w:rsidR="0064119F" w:rsidRPr="00AA6540" w:rsidRDefault="0064119F" w:rsidP="0064119F">
      <w:pPr>
        <w:pStyle w:val="P00"/>
        <w:spacing w:before="0"/>
        <w:ind w:left="1021" w:right="1134"/>
        <w:rPr>
          <w:rStyle w:val="default"/>
          <w:rFonts w:cs="FrankRuehl" w:hint="cs"/>
          <w:strike/>
          <w:vanish/>
          <w:sz w:val="22"/>
          <w:szCs w:val="22"/>
          <w:shd w:val="clear" w:color="auto" w:fill="FFFF99"/>
          <w:rtl/>
        </w:rPr>
      </w:pPr>
      <w:r w:rsidRPr="00AA6540">
        <w:rPr>
          <w:rStyle w:val="default"/>
          <w:rFonts w:cs="FrankRuehl" w:hint="cs"/>
          <w:strike/>
          <w:vanish/>
          <w:sz w:val="22"/>
          <w:szCs w:val="22"/>
          <w:shd w:val="clear" w:color="auto" w:fill="FFFF99"/>
          <w:rtl/>
        </w:rPr>
        <w:t>(35ד) נותן שירות להשוואת עלויות שהפר הוראה מהוראות המפקח שניתנו לפי סעיף 70ו;</w:t>
      </w:r>
    </w:p>
    <w:p w14:paraId="5BA0C400" w14:textId="77777777" w:rsidR="0064119F" w:rsidRPr="00AA6540" w:rsidRDefault="0064119F" w:rsidP="0064119F">
      <w:pPr>
        <w:pStyle w:val="P00"/>
        <w:spacing w:before="0"/>
        <w:ind w:left="1021" w:right="1134"/>
        <w:rPr>
          <w:rStyle w:val="default"/>
          <w:rFonts w:cs="FrankRuehl" w:hint="cs"/>
          <w:strike/>
          <w:vanish/>
          <w:sz w:val="22"/>
          <w:szCs w:val="22"/>
          <w:shd w:val="clear" w:color="auto" w:fill="FFFF99"/>
          <w:rtl/>
        </w:rPr>
      </w:pPr>
      <w:r w:rsidRPr="00AA6540">
        <w:rPr>
          <w:rStyle w:val="default"/>
          <w:rFonts w:cs="FrankRuehl" w:hint="cs"/>
          <w:strike/>
          <w:vanish/>
          <w:sz w:val="22"/>
          <w:szCs w:val="22"/>
          <w:shd w:val="clear" w:color="auto" w:fill="FFFF99"/>
          <w:rtl/>
        </w:rPr>
        <w:t>(35ה) נותן שירות להשוואת עלויות שקיבל טובת הנאה במישרין או בעקיפין בקשר עם שירות להשוואת עלויות, בניגוד להוראות סעיף 70ח(ד);</w:t>
      </w:r>
    </w:p>
    <w:p w14:paraId="418C122F" w14:textId="77777777" w:rsidR="004E209F" w:rsidRPr="00AA6540" w:rsidRDefault="0064119F" w:rsidP="00605976">
      <w:pPr>
        <w:pStyle w:val="P00"/>
        <w:spacing w:before="0"/>
        <w:ind w:left="1021" w:right="1134"/>
        <w:rPr>
          <w:rStyle w:val="default"/>
          <w:rFonts w:cs="FrankRuehl"/>
          <w:strike/>
          <w:vanish/>
          <w:sz w:val="22"/>
          <w:szCs w:val="22"/>
          <w:shd w:val="clear" w:color="auto" w:fill="FFFF99"/>
          <w:rtl/>
        </w:rPr>
      </w:pPr>
      <w:r w:rsidRPr="00AA6540">
        <w:rPr>
          <w:rStyle w:val="default"/>
          <w:rFonts w:cs="FrankRuehl" w:hint="cs"/>
          <w:strike/>
          <w:vanish/>
          <w:sz w:val="22"/>
          <w:szCs w:val="22"/>
          <w:shd w:val="clear" w:color="auto" w:fill="FFFF99"/>
          <w:rtl/>
        </w:rPr>
        <w:t>(35ו) נותן שירות להשוואת עלויות שלא הגיש דוח או הודעה בהתאם להוראות המפקח, בניגוד להוראות סעיף 70ט</w:t>
      </w:r>
      <w:r w:rsidR="004E209F" w:rsidRPr="00AA6540">
        <w:rPr>
          <w:rStyle w:val="default"/>
          <w:rFonts w:cs="FrankRuehl" w:hint="cs"/>
          <w:strike/>
          <w:vanish/>
          <w:sz w:val="22"/>
          <w:szCs w:val="22"/>
          <w:shd w:val="clear" w:color="auto" w:fill="FFFF99"/>
          <w:rtl/>
        </w:rPr>
        <w:t>;</w:t>
      </w:r>
    </w:p>
    <w:p w14:paraId="35A27B47" w14:textId="77777777" w:rsidR="004E209F" w:rsidRPr="00AA6540" w:rsidRDefault="004E209F" w:rsidP="00605976">
      <w:pPr>
        <w:pStyle w:val="P00"/>
        <w:spacing w:before="0"/>
        <w:ind w:left="1021" w:right="1134"/>
        <w:rPr>
          <w:rStyle w:val="default"/>
          <w:rFonts w:cs="FrankRuehl"/>
          <w:vanish/>
          <w:szCs w:val="20"/>
          <w:shd w:val="clear" w:color="auto" w:fill="FFFF99"/>
          <w:rtl/>
        </w:rPr>
      </w:pPr>
    </w:p>
    <w:p w14:paraId="35602358" w14:textId="77777777" w:rsidR="004E209F" w:rsidRPr="00AA6540" w:rsidRDefault="004E209F" w:rsidP="00AA6540">
      <w:pPr>
        <w:pStyle w:val="P00"/>
        <w:spacing w:before="0"/>
        <w:ind w:left="1021" w:right="1134"/>
        <w:rPr>
          <w:rStyle w:val="default"/>
          <w:rFonts w:ascii="FrankRuehl" w:hAnsi="FrankRuehl" w:cs="FrankRuehl"/>
          <w:vanish/>
          <w:color w:val="FF0000"/>
          <w:szCs w:val="20"/>
          <w:shd w:val="clear" w:color="auto" w:fill="FFFF99"/>
          <w:rtl/>
        </w:rPr>
      </w:pPr>
      <w:r w:rsidRPr="00AA6540">
        <w:rPr>
          <w:rStyle w:val="default"/>
          <w:rFonts w:ascii="FrankRuehl" w:hAnsi="FrankRuehl" w:cs="FrankRuehl"/>
          <w:vanish/>
          <w:color w:val="FF0000"/>
          <w:szCs w:val="20"/>
          <w:shd w:val="clear" w:color="auto" w:fill="FFFF99"/>
          <w:rtl/>
        </w:rPr>
        <w:t>מיום 22.8.2022</w:t>
      </w:r>
    </w:p>
    <w:p w14:paraId="4438A48F" w14:textId="77777777" w:rsidR="004E209F" w:rsidRPr="00AA6540" w:rsidRDefault="004E209F" w:rsidP="00AA6540">
      <w:pPr>
        <w:pStyle w:val="P00"/>
        <w:spacing w:before="0"/>
        <w:ind w:left="1021" w:right="1134"/>
        <w:rPr>
          <w:rStyle w:val="default"/>
          <w:rFonts w:ascii="FrankRuehl" w:hAnsi="FrankRuehl" w:cs="FrankRuehl"/>
          <w:vanish/>
          <w:szCs w:val="20"/>
          <w:shd w:val="clear" w:color="auto" w:fill="FFFF99"/>
          <w:rtl/>
        </w:rPr>
      </w:pPr>
      <w:r w:rsidRPr="00AA6540">
        <w:rPr>
          <w:rStyle w:val="default"/>
          <w:rFonts w:ascii="FrankRuehl" w:hAnsi="FrankRuehl" w:cs="FrankRuehl"/>
          <w:b/>
          <w:bCs/>
          <w:vanish/>
          <w:szCs w:val="20"/>
          <w:shd w:val="clear" w:color="auto" w:fill="FFFF99"/>
          <w:rtl/>
        </w:rPr>
        <w:t xml:space="preserve">תיקון מס' </w:t>
      </w:r>
      <w:r w:rsidRPr="00AA6540">
        <w:rPr>
          <w:rStyle w:val="default"/>
          <w:rFonts w:ascii="FrankRuehl" w:hAnsi="FrankRuehl" w:cs="FrankRuehl" w:hint="cs"/>
          <w:b/>
          <w:bCs/>
          <w:vanish/>
          <w:szCs w:val="20"/>
          <w:shd w:val="clear" w:color="auto" w:fill="FFFF99"/>
          <w:rtl/>
        </w:rPr>
        <w:t>13</w:t>
      </w:r>
    </w:p>
    <w:p w14:paraId="4C0DE7A0" w14:textId="77777777" w:rsidR="004E209F" w:rsidRPr="00AA6540" w:rsidRDefault="004E209F" w:rsidP="00AA6540">
      <w:pPr>
        <w:pStyle w:val="P00"/>
        <w:spacing w:before="0"/>
        <w:ind w:left="1021" w:right="1134"/>
        <w:rPr>
          <w:rStyle w:val="default"/>
          <w:rFonts w:ascii="FrankRuehl" w:hAnsi="FrankRuehl" w:cs="FrankRuehl"/>
          <w:vanish/>
          <w:szCs w:val="20"/>
          <w:shd w:val="clear" w:color="auto" w:fill="FFFF99"/>
          <w:rtl/>
        </w:rPr>
      </w:pPr>
      <w:hyperlink r:id="rId371" w:history="1">
        <w:r w:rsidRPr="00AA6540">
          <w:rPr>
            <w:rStyle w:val="Hyperlink"/>
            <w:rFonts w:ascii="FrankRuehl" w:hAnsi="FrankRuehl"/>
            <w:vanish/>
            <w:szCs w:val="20"/>
            <w:shd w:val="clear" w:color="auto" w:fill="FFFF99"/>
            <w:rtl/>
          </w:rPr>
          <w:t>ס"ח תשפ"ב מס' 2978</w:t>
        </w:r>
      </w:hyperlink>
      <w:r w:rsidRPr="00AA6540">
        <w:rPr>
          <w:rStyle w:val="default"/>
          <w:rFonts w:ascii="FrankRuehl" w:hAnsi="FrankRuehl" w:cs="FrankRuehl"/>
          <w:vanish/>
          <w:szCs w:val="20"/>
          <w:shd w:val="clear" w:color="auto" w:fill="FFFF99"/>
          <w:rtl/>
        </w:rPr>
        <w:t xml:space="preserve"> מיום 22.6.2022 עמ' 86</w:t>
      </w:r>
      <w:r w:rsidRPr="00AA6540">
        <w:rPr>
          <w:rStyle w:val="default"/>
          <w:rFonts w:ascii="FrankRuehl" w:hAnsi="FrankRuehl" w:cs="FrankRuehl" w:hint="cs"/>
          <w:vanish/>
          <w:szCs w:val="20"/>
          <w:shd w:val="clear" w:color="auto" w:fill="FFFF99"/>
          <w:rtl/>
        </w:rPr>
        <w:t>5</w:t>
      </w:r>
      <w:r w:rsidRPr="00AA6540">
        <w:rPr>
          <w:rStyle w:val="default"/>
          <w:rFonts w:ascii="FrankRuehl" w:hAnsi="FrankRuehl" w:cs="FrankRuehl"/>
          <w:vanish/>
          <w:szCs w:val="20"/>
          <w:shd w:val="clear" w:color="auto" w:fill="FFFF99"/>
          <w:rtl/>
        </w:rPr>
        <w:t xml:space="preserve"> (</w:t>
      </w:r>
      <w:hyperlink r:id="rId372" w:history="1">
        <w:r w:rsidRPr="00AA6540">
          <w:rPr>
            <w:rStyle w:val="Hyperlink"/>
            <w:rFonts w:ascii="FrankRuehl" w:hAnsi="FrankRuehl"/>
            <w:vanish/>
            <w:szCs w:val="20"/>
            <w:shd w:val="clear" w:color="auto" w:fill="FFFF99"/>
            <w:rtl/>
          </w:rPr>
          <w:t>ה"ח 901</w:t>
        </w:r>
      </w:hyperlink>
      <w:r w:rsidRPr="00AA6540">
        <w:rPr>
          <w:rStyle w:val="default"/>
          <w:rFonts w:ascii="FrankRuehl" w:hAnsi="FrankRuehl" w:cs="FrankRuehl"/>
          <w:vanish/>
          <w:szCs w:val="20"/>
          <w:shd w:val="clear" w:color="auto" w:fill="FFFF99"/>
          <w:rtl/>
        </w:rPr>
        <w:t>)</w:t>
      </w:r>
    </w:p>
    <w:p w14:paraId="4C7BD19F" w14:textId="77777777" w:rsidR="0064119F" w:rsidRPr="00605976" w:rsidRDefault="004E209F" w:rsidP="00AA6540">
      <w:pPr>
        <w:pStyle w:val="P00"/>
        <w:spacing w:before="0"/>
        <w:ind w:left="1021" w:right="1134"/>
        <w:rPr>
          <w:rStyle w:val="default"/>
          <w:rFonts w:cs="FrankRuehl" w:hint="cs"/>
          <w:strike/>
          <w:sz w:val="2"/>
          <w:szCs w:val="2"/>
          <w:shd w:val="clear" w:color="auto" w:fill="FFFF99"/>
          <w:rtl/>
        </w:rPr>
      </w:pPr>
      <w:r w:rsidRPr="00AA6540">
        <w:rPr>
          <w:rStyle w:val="default"/>
          <w:rFonts w:ascii="FrankRuehl" w:hAnsi="FrankRuehl" w:cs="FrankRuehl" w:hint="cs"/>
          <w:b/>
          <w:bCs/>
          <w:vanish/>
          <w:szCs w:val="20"/>
          <w:shd w:val="clear" w:color="auto" w:fill="FFFF99"/>
          <w:rtl/>
        </w:rPr>
        <w:t>הוספת פסקה 72(ב)(24ג)</w:t>
      </w:r>
      <w:bookmarkEnd w:id="280"/>
    </w:p>
    <w:p w14:paraId="45259B33" w14:textId="77777777" w:rsidR="003E7324" w:rsidRDefault="003E7324" w:rsidP="00004829">
      <w:pPr>
        <w:pStyle w:val="P00"/>
        <w:spacing w:before="72"/>
        <w:ind w:left="0" w:right="1134"/>
        <w:rPr>
          <w:rStyle w:val="default"/>
          <w:rFonts w:cs="FrankRuehl" w:hint="cs"/>
          <w:rtl/>
        </w:rPr>
      </w:pPr>
      <w:bookmarkStart w:id="281" w:name="Seif72"/>
      <w:bookmarkEnd w:id="281"/>
      <w:r>
        <w:rPr>
          <w:lang w:val="he-IL"/>
        </w:rPr>
        <w:pict w14:anchorId="07985EC0">
          <v:rect id="_x0000_s2404" style="position:absolute;left:0;text-align:left;margin-left:464.95pt;margin-top:7.1pt;width:73.8pt;height:28.5pt;z-index:251538944" o:allowincell="f" filled="f" stroked="f" strokecolor="lime" strokeweight=".25pt">
            <v:textbox style="mso-next-textbox:#_x0000_s2404" inset="0,0,0,0">
              <w:txbxContent>
                <w:p w14:paraId="2C05F5B5"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דרישה לתיקון הפרה מנושא משרה או בקשר לניגוד עניינים</w:t>
                  </w:r>
                </w:p>
              </w:txbxContent>
            </v:textbox>
            <w10:anchorlock/>
          </v:rect>
        </w:pict>
      </w:r>
      <w:r>
        <w:rPr>
          <w:rStyle w:val="big-number"/>
          <w:rFonts w:hint="cs"/>
          <w:rtl/>
          <w:lang w:eastAsia="en-US"/>
        </w:rPr>
        <w:t>7</w:t>
      </w:r>
      <w:r w:rsidR="00004829">
        <w:rPr>
          <w:rStyle w:val="big-number"/>
          <w:rFonts w:hint="cs"/>
          <w:rtl/>
          <w:lang w:eastAsia="en-US"/>
        </w:rPr>
        <w:t>3</w:t>
      </w:r>
      <w:r>
        <w:rPr>
          <w:rStyle w:val="default"/>
          <w:rFonts w:cs="FrankRuehl"/>
          <w:rtl/>
        </w:rPr>
        <w:t>.</w:t>
      </w:r>
      <w:r>
        <w:rPr>
          <w:rStyle w:val="default"/>
          <w:rFonts w:cs="FrankRuehl"/>
          <w:rtl/>
        </w:rPr>
        <w:tab/>
      </w:r>
      <w:r w:rsidR="00004829">
        <w:rPr>
          <w:rStyle w:val="default"/>
          <w:rFonts w:cs="FrankRuehl" w:hint="cs"/>
          <w:rtl/>
        </w:rPr>
        <w:t>(א)</w:t>
      </w:r>
      <w:r w:rsidR="00004829">
        <w:rPr>
          <w:rStyle w:val="default"/>
          <w:rFonts w:cs="FrankRuehl" w:hint="cs"/>
          <w:rtl/>
        </w:rPr>
        <w:tab/>
        <w:t>נוכח המפקח כי נושא משרה בנותן שירותים פיננסיים שהוא תאגיד הפר הוראה שבשלה ניתן להטיל עליו עיצום כספי כאמור בסעיף 72(ב) או (ג) או שנותן שירותים פיננסיים הפר הוראה כאמור בסעיף 72(ב)(14), ידרוש ממנו, בטרם יטיל עליו עיצום כספי כאמור, לתקן את ההפרה, ויתרה בו, בכתב, כי אם לא תתוקן ההפרה בתוך 30 ימים ממועד מסירת ההודעה לפי סעיף קטן זה תימסר לו הודעה על כוונת חיוב לפי סעיף 74.</w:t>
      </w:r>
    </w:p>
    <w:p w14:paraId="4EBFD695" w14:textId="77777777" w:rsidR="00004829" w:rsidRDefault="00004829" w:rsidP="0000482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תיקן נושא המשרה או נותן השירותים הפיננסיים את ההפרה כאמור בסעיף קטן (א), רשאי המפקח להטיל עליו עיצום כספי לפי הוראות פרק זה.</w:t>
      </w:r>
    </w:p>
    <w:p w14:paraId="3097F0EA" w14:textId="77777777" w:rsidR="003E7324" w:rsidRDefault="003E7324" w:rsidP="00195838">
      <w:pPr>
        <w:pStyle w:val="P00"/>
        <w:spacing w:before="72"/>
        <w:ind w:left="0" w:right="1134"/>
        <w:rPr>
          <w:rStyle w:val="default"/>
          <w:rFonts w:cs="FrankRuehl" w:hint="cs"/>
          <w:rtl/>
        </w:rPr>
      </w:pPr>
      <w:bookmarkStart w:id="282" w:name="Seif73"/>
      <w:bookmarkEnd w:id="282"/>
      <w:r>
        <w:rPr>
          <w:lang w:val="he-IL"/>
        </w:rPr>
        <w:pict w14:anchorId="7B77A824">
          <v:rect id="_x0000_s2405" style="position:absolute;left:0;text-align:left;margin-left:464.95pt;margin-top:7.1pt;width:73.8pt;height:22.2pt;z-index:251539968" o:allowincell="f" filled="f" stroked="f" strokecolor="lime" strokeweight=".25pt">
            <v:textbox inset="0,0,0,0">
              <w:txbxContent>
                <w:p w14:paraId="26534BBE"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הודעה על כוונת חיוב</w:t>
                  </w:r>
                </w:p>
              </w:txbxContent>
            </v:textbox>
            <w10:anchorlock/>
          </v:rect>
        </w:pict>
      </w:r>
      <w:r>
        <w:rPr>
          <w:rStyle w:val="big-number"/>
          <w:rFonts w:hint="cs"/>
          <w:rtl/>
          <w:lang w:eastAsia="en-US"/>
        </w:rPr>
        <w:t>7</w:t>
      </w:r>
      <w:r w:rsidR="00004829">
        <w:rPr>
          <w:rStyle w:val="big-number"/>
          <w:rFonts w:hint="cs"/>
          <w:rtl/>
          <w:lang w:eastAsia="en-US"/>
        </w:rPr>
        <w:t>4</w:t>
      </w:r>
      <w:r>
        <w:rPr>
          <w:rStyle w:val="default"/>
          <w:rFonts w:cs="FrankRuehl"/>
          <w:rtl/>
        </w:rPr>
        <w:t>.</w:t>
      </w:r>
      <w:r>
        <w:rPr>
          <w:rStyle w:val="default"/>
          <w:rFonts w:cs="FrankRuehl"/>
          <w:rtl/>
        </w:rPr>
        <w:tab/>
      </w:r>
      <w:r w:rsidR="00195838">
        <w:rPr>
          <w:rStyle w:val="default"/>
          <w:rFonts w:cs="FrankRuehl" w:hint="cs"/>
          <w:rtl/>
        </w:rPr>
        <w:t>(א)</w:t>
      </w:r>
      <w:r w:rsidR="00195838">
        <w:rPr>
          <w:rStyle w:val="default"/>
          <w:rFonts w:cs="FrankRuehl" w:hint="cs"/>
          <w:rtl/>
        </w:rPr>
        <w:tab/>
        <w:t xml:space="preserve">היה למפקח יסוד סביר להניח כי אדם הפר הוראה מההוראות לפי חוק זה כאמור בסעיף 72 (בפרק זה </w:t>
      </w:r>
      <w:r w:rsidR="00195838">
        <w:rPr>
          <w:rStyle w:val="default"/>
          <w:rFonts w:cs="FrankRuehl"/>
          <w:rtl/>
        </w:rPr>
        <w:t>–</w:t>
      </w:r>
      <w:r w:rsidR="00195838">
        <w:rPr>
          <w:rStyle w:val="default"/>
          <w:rFonts w:cs="FrankRuehl" w:hint="cs"/>
          <w:rtl/>
        </w:rPr>
        <w:t xml:space="preserve"> המפר), ובכוונתו להטיל עליו עיצום כספי לפי אותו סעיף, ימסור למפר הודעה על הכוונה להטיל עליו עיצום כספי (בפרק זה </w:t>
      </w:r>
      <w:r w:rsidR="00195838">
        <w:rPr>
          <w:rStyle w:val="default"/>
          <w:rFonts w:cs="FrankRuehl"/>
          <w:rtl/>
        </w:rPr>
        <w:t>–</w:t>
      </w:r>
      <w:r w:rsidR="00195838">
        <w:rPr>
          <w:rStyle w:val="default"/>
          <w:rFonts w:cs="FrankRuehl" w:hint="cs"/>
          <w:rtl/>
        </w:rPr>
        <w:t xml:space="preserve"> הודעה על כוונת חיוב).</w:t>
      </w:r>
    </w:p>
    <w:p w14:paraId="5002123B" w14:textId="77777777" w:rsidR="00195838" w:rsidRDefault="00195838" w:rsidP="0019583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AC4B69">
        <w:rPr>
          <w:rStyle w:val="default"/>
          <w:rFonts w:cs="FrankRuehl" w:hint="cs"/>
          <w:rtl/>
        </w:rPr>
        <w:t>בהודעה על כוונת חיוב יציין המפקח, בין השאר, את אלה:</w:t>
      </w:r>
    </w:p>
    <w:p w14:paraId="7A823760" w14:textId="77777777" w:rsidR="00AC4B69" w:rsidRDefault="00AC4B69" w:rsidP="0072132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המעשה או המחדל (בפרק זה </w:t>
      </w:r>
      <w:r>
        <w:rPr>
          <w:rStyle w:val="default"/>
          <w:rFonts w:cs="FrankRuehl"/>
          <w:rtl/>
        </w:rPr>
        <w:t>–</w:t>
      </w:r>
      <w:r>
        <w:rPr>
          <w:rStyle w:val="default"/>
          <w:rFonts w:cs="FrankRuehl" w:hint="cs"/>
          <w:rtl/>
        </w:rPr>
        <w:t xml:space="preserve"> המעשה) המהווה את ההפרה;</w:t>
      </w:r>
    </w:p>
    <w:p w14:paraId="709344D3" w14:textId="77777777" w:rsidR="00AC4B69" w:rsidRDefault="00AC4B69" w:rsidP="0072132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סכום העיצום הכספי, והתקופה לתשלומו;</w:t>
      </w:r>
    </w:p>
    <w:p w14:paraId="5CC442AB" w14:textId="77777777" w:rsidR="00AC4B69" w:rsidRDefault="00AC4B69" w:rsidP="0072132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72132F">
        <w:rPr>
          <w:rStyle w:val="default"/>
          <w:rFonts w:cs="FrankRuehl" w:hint="cs"/>
          <w:rtl/>
        </w:rPr>
        <w:t>זכותו של המפר לטעון את טענותיו לפני המפקח או מי שהוא הסמיכו לכך מבין עובדיו לעניין זה, בהתאם להוראות סעיף 75;</w:t>
      </w:r>
    </w:p>
    <w:p w14:paraId="703E893D" w14:textId="77777777" w:rsidR="0072132F" w:rsidRDefault="0072132F" w:rsidP="0072132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הסמכות להוסיף על סכום העיצום הכספי בשל הפרה נמשכת או הפרה חוזרת לפי הוראות סעיף 77, והמועד שממנו יראו הפרה כהפרה נמשכת לעניין הסעיף האמור.</w:t>
      </w:r>
    </w:p>
    <w:p w14:paraId="2A23D150" w14:textId="77777777" w:rsidR="0072132F" w:rsidRDefault="0072132F" w:rsidP="0019583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מפר שנמסרה לו הודעה על כוונת חיוב זכאי לקבל לידיו את כל המידע הנוגע להפרה שלדעת המפקח נחוץ לשם קבלת החלטה לפי סעיף 76 ואין מניעה לגלותו על פי כל דין; מידע כאמור יועמד לרשות המפר אצל המפקח ממועד מסירת ההודעה כאמור.</w:t>
      </w:r>
    </w:p>
    <w:p w14:paraId="3B21B01F" w14:textId="77777777" w:rsidR="003E7324" w:rsidRDefault="003E7324" w:rsidP="00B43FF0">
      <w:pPr>
        <w:pStyle w:val="P00"/>
        <w:spacing w:before="72"/>
        <w:ind w:left="0" w:right="1134"/>
        <w:rPr>
          <w:rStyle w:val="default"/>
          <w:rFonts w:cs="FrankRuehl" w:hint="cs"/>
          <w:rtl/>
        </w:rPr>
      </w:pPr>
      <w:bookmarkStart w:id="283" w:name="Seif74"/>
      <w:bookmarkEnd w:id="283"/>
      <w:r>
        <w:rPr>
          <w:lang w:val="he-IL"/>
        </w:rPr>
        <w:pict w14:anchorId="387A565A">
          <v:rect id="_x0000_s2406" style="position:absolute;left:0;text-align:left;margin-left:464.95pt;margin-top:7.1pt;width:73.8pt;height:15.2pt;z-index:251540992" o:allowincell="f" filled="f" stroked="f" strokecolor="lime" strokeweight=".25pt">
            <v:textbox inset="0,0,0,0">
              <w:txbxContent>
                <w:p w14:paraId="21F44D12"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זכות טיעון</w:t>
                  </w:r>
                </w:p>
              </w:txbxContent>
            </v:textbox>
            <w10:anchorlock/>
          </v:rect>
        </w:pict>
      </w:r>
      <w:r>
        <w:rPr>
          <w:rStyle w:val="big-number"/>
          <w:rFonts w:hint="cs"/>
          <w:rtl/>
          <w:lang w:eastAsia="en-US"/>
        </w:rPr>
        <w:t>7</w:t>
      </w:r>
      <w:r w:rsidR="0072132F">
        <w:rPr>
          <w:rStyle w:val="big-number"/>
          <w:rFonts w:hint="cs"/>
          <w:rtl/>
          <w:lang w:eastAsia="en-US"/>
        </w:rPr>
        <w:t>5</w:t>
      </w:r>
      <w:r>
        <w:rPr>
          <w:rStyle w:val="default"/>
          <w:rFonts w:cs="FrankRuehl"/>
          <w:rtl/>
        </w:rPr>
        <w:t>.</w:t>
      </w:r>
      <w:r>
        <w:rPr>
          <w:rStyle w:val="default"/>
          <w:rFonts w:cs="FrankRuehl"/>
          <w:rtl/>
        </w:rPr>
        <w:tab/>
      </w:r>
      <w:r w:rsidR="00B43FF0">
        <w:rPr>
          <w:rStyle w:val="default"/>
          <w:rFonts w:cs="FrankRuehl" w:hint="cs"/>
          <w:rtl/>
        </w:rPr>
        <w:t>(א)</w:t>
      </w:r>
      <w:r w:rsidR="00B43FF0">
        <w:rPr>
          <w:rStyle w:val="default"/>
          <w:rFonts w:cs="FrankRuehl" w:hint="cs"/>
          <w:rtl/>
        </w:rPr>
        <w:tab/>
        <w:t>מפר שנמסרה לו הודעה על כוונת חיוב לפי הוראות סעיף 74 רשאי לטעון את טענותיו, בכתב או בעל פה, לפני המפקח או לפני מי שהוא הסמיכו לכך מבין עובדיו לעניין זה, לעניין הכוונה להטיל עליו עיצום כספי ולעניין סכומו, בתוך 30 ימים ממועד מסירת ההודעה, ורשאי המפקח להאריך את התקופה האמורה בתקופה נוספת שלא תעלה על 30 ימים.</w:t>
      </w:r>
    </w:p>
    <w:p w14:paraId="166E68BC" w14:textId="77777777" w:rsidR="00B43FF0" w:rsidRDefault="00B43FF0" w:rsidP="00B43FF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במהלך הדיון בהפרה ינוהל פרוטוקול שישקף את הנאמר והמתרחש בדיון, והנוגע להליך; המפר זכאי לקבל בתום הדיון או סמוך לאחר מכן עותק של הפרוטוקול.</w:t>
      </w:r>
    </w:p>
    <w:p w14:paraId="24B4B51D" w14:textId="77777777" w:rsidR="003E7324" w:rsidRDefault="003E7324" w:rsidP="00375B99">
      <w:pPr>
        <w:pStyle w:val="P00"/>
        <w:spacing w:before="72"/>
        <w:ind w:left="0" w:right="1134"/>
        <w:rPr>
          <w:rStyle w:val="default"/>
          <w:rFonts w:cs="FrankRuehl" w:hint="cs"/>
          <w:rtl/>
        </w:rPr>
      </w:pPr>
      <w:bookmarkStart w:id="284" w:name="Seif75"/>
      <w:bookmarkEnd w:id="284"/>
      <w:r>
        <w:rPr>
          <w:lang w:val="he-IL"/>
        </w:rPr>
        <w:pict w14:anchorId="484F9C7A">
          <v:rect id="_x0000_s2407" style="position:absolute;left:0;text-align:left;margin-left:464.95pt;margin-top:7.1pt;width:73.8pt;height:18.8pt;z-index:251542016" o:allowincell="f" filled="f" stroked="f" strokecolor="lime" strokeweight=".25pt">
            <v:textbox inset="0,0,0,0">
              <w:txbxContent>
                <w:p w14:paraId="3128317D"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החלטת המפקח ודרישת תשלום</w:t>
                  </w:r>
                </w:p>
              </w:txbxContent>
            </v:textbox>
            <w10:anchorlock/>
          </v:rect>
        </w:pict>
      </w:r>
      <w:r>
        <w:rPr>
          <w:rStyle w:val="big-number"/>
          <w:rFonts w:hint="cs"/>
          <w:rtl/>
          <w:lang w:eastAsia="en-US"/>
        </w:rPr>
        <w:t>7</w:t>
      </w:r>
      <w:r w:rsidR="00B43FF0">
        <w:rPr>
          <w:rStyle w:val="big-number"/>
          <w:rFonts w:hint="cs"/>
          <w:rtl/>
          <w:lang w:eastAsia="en-US"/>
        </w:rPr>
        <w:t>6</w:t>
      </w:r>
      <w:r>
        <w:rPr>
          <w:rStyle w:val="default"/>
          <w:rFonts w:cs="FrankRuehl"/>
          <w:rtl/>
        </w:rPr>
        <w:t>.</w:t>
      </w:r>
      <w:r>
        <w:rPr>
          <w:rStyle w:val="default"/>
          <w:rFonts w:cs="FrankRuehl"/>
          <w:rtl/>
        </w:rPr>
        <w:tab/>
      </w:r>
      <w:r w:rsidR="00375B99">
        <w:rPr>
          <w:rStyle w:val="default"/>
          <w:rFonts w:cs="FrankRuehl" w:hint="cs"/>
          <w:rtl/>
        </w:rPr>
        <w:t>(א)</w:t>
      </w:r>
      <w:r w:rsidR="00375B99">
        <w:rPr>
          <w:rStyle w:val="default"/>
          <w:rFonts w:cs="FrankRuehl" w:hint="cs"/>
          <w:rtl/>
        </w:rPr>
        <w:tab/>
        <w:t>המפקח יחליט, לאחר ששקל את הטענות שנטענו לפי סעיף 75, אם להטיל על המפר עיצום כספי, ורשאי הוא להפחית את סכום העיצום הכספי לפי הוראות סעיף 78.</w:t>
      </w:r>
    </w:p>
    <w:p w14:paraId="4394D195" w14:textId="77777777" w:rsidR="00375B99" w:rsidRDefault="00375B99" w:rsidP="00375B9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החליט המפקח לפי סעיף קטן (א) </w:t>
      </w:r>
      <w:r>
        <w:rPr>
          <w:rStyle w:val="default"/>
          <w:rFonts w:cs="FrankRuehl"/>
          <w:rtl/>
        </w:rPr>
        <w:t>–</w:t>
      </w:r>
    </w:p>
    <w:p w14:paraId="3F3915E0" w14:textId="77777777" w:rsidR="00375B99" w:rsidRDefault="00375B99" w:rsidP="00BA417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להטיל על המפר עיצום כספי </w:t>
      </w:r>
      <w:r>
        <w:rPr>
          <w:rStyle w:val="default"/>
          <w:rFonts w:cs="FrankRuehl"/>
          <w:rtl/>
        </w:rPr>
        <w:t>–</w:t>
      </w:r>
      <w:r>
        <w:rPr>
          <w:rStyle w:val="default"/>
          <w:rFonts w:cs="FrankRuehl" w:hint="cs"/>
          <w:rtl/>
        </w:rPr>
        <w:t xml:space="preserve"> ימסור לו דרישה, בכתב, לשלם את העיצום הכספי (בפרק זה </w:t>
      </w:r>
      <w:r>
        <w:rPr>
          <w:rStyle w:val="default"/>
          <w:rFonts w:cs="FrankRuehl"/>
          <w:rtl/>
        </w:rPr>
        <w:t>–</w:t>
      </w:r>
      <w:r>
        <w:rPr>
          <w:rStyle w:val="default"/>
          <w:rFonts w:cs="FrankRuehl" w:hint="cs"/>
          <w:rtl/>
        </w:rPr>
        <w:t xml:space="preserve"> דרישת תשלום), שבה יציין, בין השאר, את סכום העיצום הכספי המעודכן ואת התקופה לתשלומו;</w:t>
      </w:r>
    </w:p>
    <w:p w14:paraId="0C08F690" w14:textId="77777777" w:rsidR="00375B99" w:rsidRDefault="00375B99" w:rsidP="00BA417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BA417C">
        <w:rPr>
          <w:rStyle w:val="default"/>
          <w:rFonts w:cs="FrankRuehl" w:hint="cs"/>
          <w:rtl/>
        </w:rPr>
        <w:t xml:space="preserve">שלא להטיל על המפר עיצום כספי </w:t>
      </w:r>
      <w:r w:rsidR="00BA417C">
        <w:rPr>
          <w:rStyle w:val="default"/>
          <w:rFonts w:cs="FrankRuehl"/>
          <w:rtl/>
        </w:rPr>
        <w:t>–</w:t>
      </w:r>
      <w:r w:rsidR="00BA417C">
        <w:rPr>
          <w:rStyle w:val="default"/>
          <w:rFonts w:cs="FrankRuehl" w:hint="cs"/>
          <w:rtl/>
        </w:rPr>
        <w:t xml:space="preserve"> ימסור לו הודעה על כך, בכתב.</w:t>
      </w:r>
    </w:p>
    <w:p w14:paraId="4EE7B107" w14:textId="77777777" w:rsidR="00BA417C" w:rsidRDefault="00BA417C" w:rsidP="00BA417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בדרישת התשלום או בהודעה, לפי סעיף קטן (ב), יפרט המפקח את נימוקי החלטתו.</w:t>
      </w:r>
    </w:p>
    <w:p w14:paraId="297F34A8" w14:textId="77777777" w:rsidR="00BA417C" w:rsidRDefault="00BA417C" w:rsidP="00BA417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טען המפר את טענותיו לפי הוראות סעיף 75, בתוך התקופה האמורה באותו סעיף, יראו את ההודעה על כוונת חיוב, בתום אותה תקופה, כדרישת תשלום שנמסרה למפר במועד האמור.</w:t>
      </w:r>
    </w:p>
    <w:p w14:paraId="1013E614" w14:textId="77777777" w:rsidR="003E7324" w:rsidRDefault="003E7324" w:rsidP="00BA417C">
      <w:pPr>
        <w:pStyle w:val="P00"/>
        <w:spacing w:before="72"/>
        <w:ind w:left="0" w:right="1134"/>
        <w:rPr>
          <w:rStyle w:val="default"/>
          <w:rFonts w:cs="FrankRuehl" w:hint="cs"/>
          <w:rtl/>
        </w:rPr>
      </w:pPr>
      <w:bookmarkStart w:id="285" w:name="Seif76"/>
      <w:bookmarkEnd w:id="285"/>
      <w:r>
        <w:rPr>
          <w:lang w:val="he-IL"/>
        </w:rPr>
        <w:pict w14:anchorId="3132CFBC">
          <v:rect id="_x0000_s2408" style="position:absolute;left:0;text-align:left;margin-left:464.95pt;margin-top:7.1pt;width:73.8pt;height:18.85pt;z-index:251543040" o:allowincell="f" filled="f" stroked="f" strokecolor="lime" strokeweight=".25pt">
            <v:textbox inset="0,0,0,0">
              <w:txbxContent>
                <w:p w14:paraId="78271167"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הפרה נמשכת והפרה חוזרת</w:t>
                  </w:r>
                </w:p>
              </w:txbxContent>
            </v:textbox>
            <w10:anchorlock/>
          </v:rect>
        </w:pict>
      </w:r>
      <w:r>
        <w:rPr>
          <w:rStyle w:val="big-number"/>
          <w:rFonts w:hint="cs"/>
          <w:rtl/>
          <w:lang w:eastAsia="en-US"/>
        </w:rPr>
        <w:t>7</w:t>
      </w:r>
      <w:r w:rsidR="00BA417C">
        <w:rPr>
          <w:rStyle w:val="big-number"/>
          <w:rFonts w:hint="cs"/>
          <w:rtl/>
          <w:lang w:eastAsia="en-US"/>
        </w:rPr>
        <w:t>7</w:t>
      </w:r>
      <w:r>
        <w:rPr>
          <w:rStyle w:val="default"/>
          <w:rFonts w:cs="FrankRuehl"/>
          <w:rtl/>
        </w:rPr>
        <w:t>.</w:t>
      </w:r>
      <w:r>
        <w:rPr>
          <w:rStyle w:val="default"/>
          <w:rFonts w:cs="FrankRuehl"/>
          <w:rtl/>
        </w:rPr>
        <w:tab/>
      </w:r>
      <w:r w:rsidR="00BA417C">
        <w:rPr>
          <w:rStyle w:val="default"/>
          <w:rFonts w:cs="FrankRuehl" w:hint="cs"/>
          <w:rtl/>
        </w:rPr>
        <w:t>(א)</w:t>
      </w:r>
      <w:r w:rsidR="00BA417C">
        <w:rPr>
          <w:rStyle w:val="default"/>
          <w:rFonts w:cs="FrankRuehl" w:hint="cs"/>
          <w:rtl/>
        </w:rPr>
        <w:tab/>
        <w:t>בהפרה נמשכת ייווסף על העיצום כספי הקבוע לאותה הפרה, החלק החמישים שלו לכל יום שבו נמשכת ההפרה.</w:t>
      </w:r>
    </w:p>
    <w:p w14:paraId="666E46F5" w14:textId="77777777" w:rsidR="00BA417C" w:rsidRDefault="00BA417C" w:rsidP="00BA417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בהפרה חוזרת ייווסף על העיצום הכספי הקבוע לאותה הפרה, סכום השווה לעיצום הכספי כאמור; לעניין זה, "הפרה חוזרת" </w:t>
      </w:r>
      <w:r>
        <w:rPr>
          <w:rStyle w:val="default"/>
          <w:rFonts w:cs="FrankRuehl"/>
          <w:rtl/>
        </w:rPr>
        <w:t>–</w:t>
      </w:r>
      <w:r>
        <w:rPr>
          <w:rStyle w:val="default"/>
          <w:rFonts w:cs="FrankRuehl" w:hint="cs"/>
          <w:rtl/>
        </w:rPr>
        <w:t xml:space="preserve"> הפרת הוראה מההוראות לפי חוק זה כאמור בסעיף 72, בתוך שנתיים מהפרה קודמת של אותה הוראה שבשלה הוטל על המפר עיצום כספי או שבשלה הורשע.</w:t>
      </w:r>
    </w:p>
    <w:p w14:paraId="2FA51FF6" w14:textId="77777777" w:rsidR="003E7324" w:rsidRDefault="003E7324" w:rsidP="00BA417C">
      <w:pPr>
        <w:pStyle w:val="P00"/>
        <w:spacing w:before="72"/>
        <w:ind w:left="0" w:right="1134"/>
        <w:rPr>
          <w:rStyle w:val="default"/>
          <w:rFonts w:cs="FrankRuehl" w:hint="cs"/>
          <w:rtl/>
        </w:rPr>
      </w:pPr>
      <w:bookmarkStart w:id="286" w:name="Seif77"/>
      <w:bookmarkEnd w:id="286"/>
      <w:r>
        <w:rPr>
          <w:lang w:val="he-IL"/>
        </w:rPr>
        <w:pict w14:anchorId="055829DB">
          <v:rect id="_x0000_s2409" style="position:absolute;left:0;text-align:left;margin-left:464.95pt;margin-top:7.1pt;width:73.8pt;height:15.2pt;z-index:251544064" o:allowincell="f" filled="f" stroked="f" strokecolor="lime" strokeweight=".25pt">
            <v:textbox inset="0,0,0,0">
              <w:txbxContent>
                <w:p w14:paraId="0A4ECFF6"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סכומים מופחתים</w:t>
                  </w:r>
                </w:p>
              </w:txbxContent>
            </v:textbox>
            <w10:anchorlock/>
          </v:rect>
        </w:pict>
      </w:r>
      <w:r>
        <w:rPr>
          <w:rStyle w:val="big-number"/>
          <w:rFonts w:hint="cs"/>
          <w:rtl/>
          <w:lang w:eastAsia="en-US"/>
        </w:rPr>
        <w:t>7</w:t>
      </w:r>
      <w:r w:rsidR="00BA417C">
        <w:rPr>
          <w:rStyle w:val="big-number"/>
          <w:rFonts w:hint="cs"/>
          <w:rtl/>
          <w:lang w:eastAsia="en-US"/>
        </w:rPr>
        <w:t>8</w:t>
      </w:r>
      <w:r>
        <w:rPr>
          <w:rStyle w:val="default"/>
          <w:rFonts w:cs="FrankRuehl"/>
          <w:rtl/>
        </w:rPr>
        <w:t>.</w:t>
      </w:r>
      <w:r>
        <w:rPr>
          <w:rStyle w:val="default"/>
          <w:rFonts w:cs="FrankRuehl"/>
          <w:rtl/>
        </w:rPr>
        <w:tab/>
      </w:r>
      <w:r w:rsidR="00BA417C">
        <w:rPr>
          <w:rStyle w:val="default"/>
          <w:rFonts w:cs="FrankRuehl" w:hint="cs"/>
          <w:rtl/>
        </w:rPr>
        <w:t>(א)</w:t>
      </w:r>
      <w:r w:rsidR="00BA417C">
        <w:rPr>
          <w:rStyle w:val="default"/>
          <w:rFonts w:cs="FrankRuehl" w:hint="cs"/>
          <w:rtl/>
        </w:rPr>
        <w:tab/>
        <w:t>המפקח אינו רשאי להטיל עיצום כספי בסכום הנמוך מהסכומים הקבועים בפרק זה, אלא לפי הוראות סעיף קטן (ב).</w:t>
      </w:r>
    </w:p>
    <w:p w14:paraId="6CC7FCFA" w14:textId="77777777" w:rsidR="00BA417C" w:rsidRDefault="00BA417C" w:rsidP="00BA417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בהסכמת שר המשפטים ובאישור ועדת הכספים של הכנסת, רשאי לקבוע מקרים, נסיבות ושיקולים שבשלהם יהיה ניתן להטיל עיצום כספי בסכום הנמוך מהסכומים הקבועים בפרק זה, ובשיעורים שיקבע.</w:t>
      </w:r>
    </w:p>
    <w:p w14:paraId="4F40F024" w14:textId="77777777" w:rsidR="003E7324" w:rsidRDefault="003E7324" w:rsidP="00DC3A1F">
      <w:pPr>
        <w:pStyle w:val="P00"/>
        <w:spacing w:before="72"/>
        <w:ind w:left="0" w:right="1134"/>
        <w:rPr>
          <w:rStyle w:val="default"/>
          <w:rFonts w:cs="FrankRuehl" w:hint="cs"/>
          <w:rtl/>
        </w:rPr>
      </w:pPr>
      <w:bookmarkStart w:id="287" w:name="Seif78"/>
      <w:bookmarkEnd w:id="287"/>
      <w:r>
        <w:rPr>
          <w:lang w:val="he-IL"/>
        </w:rPr>
        <w:pict w14:anchorId="224A5FC5">
          <v:rect id="_x0000_s2410" style="position:absolute;left:0;text-align:left;margin-left:464.95pt;margin-top:7.1pt;width:73.8pt;height:22.8pt;z-index:251545088" o:allowincell="f" filled="f" stroked="f" strokecolor="lime" strokeweight=".25pt">
            <v:textbox inset="0,0,0,0">
              <w:txbxContent>
                <w:p w14:paraId="0E92AF08"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סכום מעודכן של העיצום הכספי</w:t>
                  </w:r>
                </w:p>
              </w:txbxContent>
            </v:textbox>
            <w10:anchorlock/>
          </v:rect>
        </w:pict>
      </w:r>
      <w:r>
        <w:rPr>
          <w:rStyle w:val="big-number"/>
          <w:rFonts w:hint="cs"/>
          <w:rtl/>
          <w:lang w:eastAsia="en-US"/>
        </w:rPr>
        <w:t>7</w:t>
      </w:r>
      <w:r w:rsidR="00BA417C">
        <w:rPr>
          <w:rStyle w:val="big-number"/>
          <w:rFonts w:hint="cs"/>
          <w:rtl/>
          <w:lang w:eastAsia="en-US"/>
        </w:rPr>
        <w:t>9</w:t>
      </w:r>
      <w:r>
        <w:rPr>
          <w:rStyle w:val="default"/>
          <w:rFonts w:cs="FrankRuehl"/>
          <w:rtl/>
        </w:rPr>
        <w:t>.</w:t>
      </w:r>
      <w:r>
        <w:rPr>
          <w:rStyle w:val="default"/>
          <w:rFonts w:cs="FrankRuehl"/>
          <w:rtl/>
        </w:rPr>
        <w:tab/>
      </w:r>
      <w:r w:rsidR="00DC3A1F">
        <w:rPr>
          <w:rStyle w:val="default"/>
          <w:rFonts w:cs="FrankRuehl" w:hint="cs"/>
          <w:rtl/>
        </w:rPr>
        <w:t>(א)</w:t>
      </w:r>
      <w:r w:rsidR="00DC3A1F">
        <w:rPr>
          <w:rStyle w:val="default"/>
          <w:rFonts w:cs="FrankRuehl" w:hint="cs"/>
          <w:rtl/>
        </w:rPr>
        <w:tab/>
        <w:t xml:space="preserve">העיצום הכספי יהיה לפי סכומו המעודכן ביום מסירת דרישת התשלום, ולגבי מפר שלא טען את טענותיו לפני המפקח או מי שהוא הסמיך לכך בהתאם להוראות סעיף 76(ד) </w:t>
      </w:r>
      <w:r w:rsidR="00DC3A1F">
        <w:rPr>
          <w:rStyle w:val="default"/>
          <w:rFonts w:cs="FrankRuehl"/>
          <w:rtl/>
        </w:rPr>
        <w:t>–</w:t>
      </w:r>
      <w:r w:rsidR="00DC3A1F">
        <w:rPr>
          <w:rStyle w:val="default"/>
          <w:rFonts w:cs="FrankRuehl" w:hint="cs"/>
          <w:rtl/>
        </w:rPr>
        <w:t xml:space="preserve"> ביו מסירת ההודעה על כוונת חיוב; הוגש ערעור לבית משפט לפי סעיף 89 ועוכב תשלומו של העיצום הכספי בידי המפקח או בית המשפט </w:t>
      </w:r>
      <w:r w:rsidR="00DC3A1F">
        <w:rPr>
          <w:rStyle w:val="default"/>
          <w:rFonts w:cs="FrankRuehl"/>
          <w:rtl/>
        </w:rPr>
        <w:t>–</w:t>
      </w:r>
      <w:r w:rsidR="00DC3A1F">
        <w:rPr>
          <w:rStyle w:val="default"/>
          <w:rFonts w:cs="FrankRuehl" w:hint="cs"/>
          <w:rtl/>
        </w:rPr>
        <w:t xml:space="preserve"> יהיה העיצום הכספי לפי סכומו המעודכן ביום ההחלטה בערעור.</w:t>
      </w:r>
    </w:p>
    <w:p w14:paraId="09496F85" w14:textId="77777777" w:rsidR="00DC3A1F" w:rsidRDefault="00DC3A1F" w:rsidP="00DC3A1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סכומי העיצום הכספי הקבועים בסעיפים 71 ו-72 יתעדכנו ב-1 בינואר בכל שנה (בסעיף קטן זה </w:t>
      </w:r>
      <w:r>
        <w:rPr>
          <w:rStyle w:val="default"/>
          <w:rFonts w:cs="FrankRuehl"/>
          <w:rtl/>
        </w:rPr>
        <w:t>–</w:t>
      </w:r>
      <w:r>
        <w:rPr>
          <w:rStyle w:val="default"/>
          <w:rFonts w:cs="FrankRuehl" w:hint="cs"/>
          <w:rtl/>
        </w:rPr>
        <w:t xml:space="preserve"> יום העדכון), בהתאם לשיעור שינוי המדד הידוע ביום העדכון לעומת המדד שהיה ידוע ב-1 בינואר של השנה הקודמת; הסכומים האמורים יעוגלו לסכום הקרוב שהוא מכפלה של 10 שקלים חדשים; לעניין זה, "מדד" </w:t>
      </w:r>
      <w:r>
        <w:rPr>
          <w:rStyle w:val="default"/>
          <w:rFonts w:cs="FrankRuehl"/>
          <w:rtl/>
        </w:rPr>
        <w:t>–</w:t>
      </w:r>
      <w:r>
        <w:rPr>
          <w:rStyle w:val="default"/>
          <w:rFonts w:cs="FrankRuehl" w:hint="cs"/>
          <w:rtl/>
        </w:rPr>
        <w:t xml:space="preserve"> מדד המחירים לצרכן שמפרסמת הלשכה המרכזית לסטטיסטיקה.</w:t>
      </w:r>
    </w:p>
    <w:p w14:paraId="6147FE02" w14:textId="77777777" w:rsidR="00DC3A1F" w:rsidRDefault="00DC3A1F" w:rsidP="00DC3A1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המפקח יפרסם ברשומות הודעה על סכומי העיצום הכספי המעודכנים לפי סעיף קטן (ב).</w:t>
      </w:r>
    </w:p>
    <w:p w14:paraId="21E87183" w14:textId="77777777" w:rsidR="003E7324" w:rsidRDefault="003E7324" w:rsidP="00AE68B4">
      <w:pPr>
        <w:pStyle w:val="P00"/>
        <w:spacing w:before="72"/>
        <w:ind w:left="0" w:right="1134"/>
        <w:rPr>
          <w:rStyle w:val="default"/>
          <w:rFonts w:cs="FrankRuehl" w:hint="cs"/>
          <w:rtl/>
        </w:rPr>
      </w:pPr>
      <w:bookmarkStart w:id="288" w:name="Seif79"/>
      <w:bookmarkEnd w:id="288"/>
      <w:r>
        <w:rPr>
          <w:lang w:val="he-IL"/>
        </w:rPr>
        <w:pict w14:anchorId="1A48DEA9">
          <v:rect id="_x0000_s2411" style="position:absolute;left:0;text-align:left;margin-left:464.95pt;margin-top:7.1pt;width:73.8pt;height:20.7pt;z-index:251546112" o:allowincell="f" filled="f" stroked="f" strokecolor="lime" strokeweight=".25pt">
            <v:textbox inset="0,0,0,0">
              <w:txbxContent>
                <w:p w14:paraId="4FC6B273"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המועד לתשלום העיצום הכספי</w:t>
                  </w:r>
                </w:p>
              </w:txbxContent>
            </v:textbox>
            <w10:anchorlock/>
          </v:rect>
        </w:pict>
      </w:r>
      <w:r>
        <w:rPr>
          <w:rStyle w:val="big-number"/>
          <w:rFonts w:hint="cs"/>
          <w:rtl/>
          <w:lang w:eastAsia="en-US"/>
        </w:rPr>
        <w:t>80</w:t>
      </w:r>
      <w:r>
        <w:rPr>
          <w:rStyle w:val="default"/>
          <w:rFonts w:cs="FrankRuehl"/>
          <w:rtl/>
        </w:rPr>
        <w:t>.</w:t>
      </w:r>
      <w:r>
        <w:rPr>
          <w:rStyle w:val="default"/>
          <w:rFonts w:cs="FrankRuehl"/>
          <w:rtl/>
        </w:rPr>
        <w:tab/>
      </w:r>
      <w:r w:rsidR="00AE68B4">
        <w:rPr>
          <w:rStyle w:val="default"/>
          <w:rFonts w:cs="FrankRuehl" w:hint="cs"/>
          <w:rtl/>
        </w:rPr>
        <w:t>המפר ישלם את העיצום הכספי בתוך 30 ימים מיום מסירת דרישת התשלום כאמור בסעיף 76.</w:t>
      </w:r>
    </w:p>
    <w:p w14:paraId="6D577FCF" w14:textId="77777777" w:rsidR="003E7324" w:rsidRDefault="003E7324" w:rsidP="00AE68B4">
      <w:pPr>
        <w:pStyle w:val="P00"/>
        <w:spacing w:before="72"/>
        <w:ind w:left="0" w:right="1134"/>
        <w:rPr>
          <w:rStyle w:val="default"/>
          <w:rFonts w:cs="FrankRuehl" w:hint="cs"/>
          <w:rtl/>
        </w:rPr>
      </w:pPr>
      <w:bookmarkStart w:id="289" w:name="Seif80"/>
      <w:bookmarkEnd w:id="289"/>
      <w:r>
        <w:rPr>
          <w:lang w:val="he-IL"/>
        </w:rPr>
        <w:pict w14:anchorId="7892C7EB">
          <v:rect id="_x0000_s2412" style="position:absolute;left:0;text-align:left;margin-left:464.95pt;margin-top:7.1pt;width:73.8pt;height:19.85pt;z-index:251547136" o:allowincell="f" filled="f" stroked="f" strokecolor="lime" strokeweight=".25pt">
            <v:textbox inset="0,0,0,0">
              <w:txbxContent>
                <w:p w14:paraId="0FF1F2AF"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הפרשי הצמדה וריבית</w:t>
                  </w:r>
                </w:p>
              </w:txbxContent>
            </v:textbox>
            <w10:anchorlock/>
          </v:rect>
        </w:pict>
      </w:r>
      <w:r>
        <w:rPr>
          <w:rStyle w:val="big-number"/>
          <w:rFonts w:hint="cs"/>
          <w:rtl/>
          <w:lang w:eastAsia="en-US"/>
        </w:rPr>
        <w:t>8</w:t>
      </w:r>
      <w:r w:rsidR="00AE68B4">
        <w:rPr>
          <w:rStyle w:val="big-number"/>
          <w:rFonts w:hint="cs"/>
          <w:rtl/>
          <w:lang w:eastAsia="en-US"/>
        </w:rPr>
        <w:t>1</w:t>
      </w:r>
      <w:r>
        <w:rPr>
          <w:rStyle w:val="default"/>
          <w:rFonts w:cs="FrankRuehl"/>
          <w:rtl/>
        </w:rPr>
        <w:t>.</w:t>
      </w:r>
      <w:r>
        <w:rPr>
          <w:rStyle w:val="default"/>
          <w:rFonts w:cs="FrankRuehl"/>
          <w:rtl/>
        </w:rPr>
        <w:tab/>
      </w:r>
      <w:r w:rsidR="00AE68B4">
        <w:rPr>
          <w:rStyle w:val="default"/>
          <w:rFonts w:cs="FrankRuehl" w:hint="cs"/>
          <w:rtl/>
        </w:rPr>
        <w:t xml:space="preserve">לא שילם המפר עיצום כספי במועד, ייווספו על העיצום הכספי, לתקופת הפיגור, הפרשי הצמדה וריבית לפי חוק פסיקת ריבית והצמדה, התשכ"א-1961 (בפרק זה </w:t>
      </w:r>
      <w:r w:rsidR="00AE68B4">
        <w:rPr>
          <w:rStyle w:val="default"/>
          <w:rFonts w:cs="FrankRuehl"/>
          <w:rtl/>
        </w:rPr>
        <w:t>–</w:t>
      </w:r>
      <w:r w:rsidR="00AE68B4">
        <w:rPr>
          <w:rStyle w:val="default"/>
          <w:rFonts w:cs="FrankRuehl" w:hint="cs"/>
          <w:rtl/>
        </w:rPr>
        <w:t xml:space="preserve"> הפרשי הצמדה וריבית), עד לתשלומו.</w:t>
      </w:r>
    </w:p>
    <w:p w14:paraId="50CF2481" w14:textId="77777777" w:rsidR="003E7324" w:rsidRDefault="003E7324" w:rsidP="003832A7">
      <w:pPr>
        <w:pStyle w:val="P00"/>
        <w:spacing w:before="72"/>
        <w:ind w:left="0" w:right="1134"/>
        <w:rPr>
          <w:rStyle w:val="default"/>
          <w:rFonts w:cs="FrankRuehl" w:hint="cs"/>
          <w:rtl/>
        </w:rPr>
      </w:pPr>
      <w:bookmarkStart w:id="290" w:name="Seif81"/>
      <w:bookmarkEnd w:id="290"/>
      <w:r>
        <w:rPr>
          <w:lang w:val="he-IL"/>
        </w:rPr>
        <w:pict w14:anchorId="320C6A00">
          <v:rect id="_x0000_s2413" style="position:absolute;left:0;text-align:left;margin-left:464.95pt;margin-top:7.1pt;width:73.8pt;height:15.2pt;z-index:251548160" o:allowincell="f" filled="f" stroked="f" strokecolor="lime" strokeweight=".25pt">
            <v:textbox inset="0,0,0,0">
              <w:txbxContent>
                <w:p w14:paraId="732FB1D0"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גבייה</w:t>
                  </w:r>
                </w:p>
              </w:txbxContent>
            </v:textbox>
            <w10:anchorlock/>
          </v:rect>
        </w:pict>
      </w:r>
      <w:r>
        <w:rPr>
          <w:rStyle w:val="big-number"/>
          <w:rFonts w:hint="cs"/>
          <w:rtl/>
          <w:lang w:eastAsia="en-US"/>
        </w:rPr>
        <w:t>8</w:t>
      </w:r>
      <w:r w:rsidR="00AE68B4">
        <w:rPr>
          <w:rStyle w:val="big-number"/>
          <w:rFonts w:hint="cs"/>
          <w:rtl/>
          <w:lang w:eastAsia="en-US"/>
        </w:rPr>
        <w:t>2</w:t>
      </w:r>
      <w:r>
        <w:rPr>
          <w:rStyle w:val="default"/>
          <w:rFonts w:cs="FrankRuehl"/>
          <w:rtl/>
        </w:rPr>
        <w:t>.</w:t>
      </w:r>
      <w:r>
        <w:rPr>
          <w:rStyle w:val="default"/>
          <w:rFonts w:cs="FrankRuehl"/>
          <w:rtl/>
        </w:rPr>
        <w:tab/>
      </w:r>
      <w:r w:rsidR="003832A7">
        <w:rPr>
          <w:rStyle w:val="default"/>
          <w:rFonts w:cs="FrankRuehl" w:hint="cs"/>
          <w:rtl/>
        </w:rPr>
        <w:t xml:space="preserve">עיצום כספי ייגבה לאוצר המדינה, ועל גבייתו יחולו הוראות </w:t>
      </w:r>
      <w:r w:rsidR="00CB1850">
        <w:rPr>
          <w:rStyle w:val="default"/>
          <w:rFonts w:cs="FrankRuehl" w:hint="cs"/>
          <w:rtl/>
        </w:rPr>
        <w:t>חוק המרכז לגביית קנסות אגרות והוצאות, התשנ"ה-1995.</w:t>
      </w:r>
    </w:p>
    <w:p w14:paraId="35B84FE4" w14:textId="77777777" w:rsidR="00CB1850" w:rsidRPr="00CB1850" w:rsidRDefault="00CB1850" w:rsidP="001E1AE1">
      <w:pPr>
        <w:pStyle w:val="header-2"/>
        <w:ind w:left="0" w:right="1134"/>
        <w:rPr>
          <w:rFonts w:hint="cs"/>
          <w:rtl/>
        </w:rPr>
      </w:pPr>
      <w:bookmarkStart w:id="291" w:name="hed212"/>
      <w:bookmarkEnd w:id="291"/>
      <w:r w:rsidRPr="00CB1850">
        <w:rPr>
          <w:rFonts w:hint="cs"/>
          <w:rtl/>
        </w:rPr>
        <w:t xml:space="preserve">סימן </w:t>
      </w:r>
      <w:r w:rsidR="001E1AE1">
        <w:rPr>
          <w:rFonts w:hint="cs"/>
          <w:rtl/>
        </w:rPr>
        <w:t>ב</w:t>
      </w:r>
      <w:r w:rsidRPr="00CB1850">
        <w:rPr>
          <w:rFonts w:hint="cs"/>
          <w:rtl/>
        </w:rPr>
        <w:t>': התחייבות להימנע מהפרה</w:t>
      </w:r>
    </w:p>
    <w:p w14:paraId="7ADDAE4C" w14:textId="77777777" w:rsidR="003E7324" w:rsidRDefault="003E7324" w:rsidP="00352933">
      <w:pPr>
        <w:pStyle w:val="P00"/>
        <w:spacing w:before="72"/>
        <w:ind w:left="0" w:right="1134"/>
        <w:rPr>
          <w:rStyle w:val="default"/>
          <w:rFonts w:cs="FrankRuehl" w:hint="cs"/>
          <w:rtl/>
        </w:rPr>
      </w:pPr>
      <w:bookmarkStart w:id="292" w:name="Seif82"/>
      <w:bookmarkEnd w:id="292"/>
      <w:r>
        <w:rPr>
          <w:lang w:val="he-IL"/>
        </w:rPr>
        <w:pict w14:anchorId="214B3D92">
          <v:rect id="_x0000_s2414" style="position:absolute;left:0;text-align:left;margin-left:464.95pt;margin-top:7.1pt;width:73.8pt;height:24.2pt;z-index:251549184" o:allowincell="f" filled="f" stroked="f" strokecolor="lime" strokeweight=".25pt">
            <v:textbox inset="0,0,0,0">
              <w:txbxContent>
                <w:p w14:paraId="3C0A7C4C"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הודעה על האפשרות להגשת התחייבות ועירבון</w:t>
                  </w:r>
                </w:p>
              </w:txbxContent>
            </v:textbox>
            <w10:anchorlock/>
          </v:rect>
        </w:pict>
      </w:r>
      <w:r>
        <w:rPr>
          <w:rStyle w:val="big-number"/>
          <w:rFonts w:hint="cs"/>
          <w:rtl/>
          <w:lang w:eastAsia="en-US"/>
        </w:rPr>
        <w:t>8</w:t>
      </w:r>
      <w:r w:rsidR="00CB1850">
        <w:rPr>
          <w:rStyle w:val="big-number"/>
          <w:rFonts w:hint="cs"/>
          <w:rtl/>
          <w:lang w:eastAsia="en-US"/>
        </w:rPr>
        <w:t>3</w:t>
      </w:r>
      <w:r>
        <w:rPr>
          <w:rStyle w:val="default"/>
          <w:rFonts w:cs="FrankRuehl"/>
          <w:rtl/>
        </w:rPr>
        <w:t>.</w:t>
      </w:r>
      <w:r>
        <w:rPr>
          <w:rStyle w:val="default"/>
          <w:rFonts w:cs="FrankRuehl"/>
          <w:rtl/>
        </w:rPr>
        <w:tab/>
      </w:r>
      <w:r w:rsidR="00352933">
        <w:rPr>
          <w:rStyle w:val="default"/>
          <w:rFonts w:cs="FrankRuehl" w:hint="cs"/>
          <w:rtl/>
        </w:rPr>
        <w:t xml:space="preserve">היה למפקח יסוד סביר להניח כי אדם הפר הוראה מההוראות לפי פרק זה כאמור בסעיף 72, והתקיימו נסיבות שקבע המפקח, בנהלים, באישור היועץ המשפטי לממשלה, רשאי הוא להמציא למפר, במקום הודעה על כוונת חיוב, הודעה שלפיה באפשרותו להגיש למפקח כתב התחייבות ועירבון לפי הוראות סימן זה, במקום שיוטל עליו עיצום כספי לפי הוראות סימן א'; בסעיף זה, "היועץ המשפטי לממשלה" </w:t>
      </w:r>
      <w:r w:rsidR="00352933">
        <w:rPr>
          <w:rStyle w:val="default"/>
          <w:rFonts w:cs="FrankRuehl"/>
          <w:rtl/>
        </w:rPr>
        <w:t>–</w:t>
      </w:r>
      <w:r w:rsidR="00352933">
        <w:rPr>
          <w:rStyle w:val="default"/>
          <w:rFonts w:cs="FrankRuehl" w:hint="cs"/>
          <w:rtl/>
        </w:rPr>
        <w:t xml:space="preserve"> לרבות משנה ליועץ המשפטי לממשלה שהוא הסמיכו לעניין זה.</w:t>
      </w:r>
    </w:p>
    <w:p w14:paraId="25749CF6" w14:textId="77777777" w:rsidR="003E7324" w:rsidRDefault="003E7324" w:rsidP="00352933">
      <w:pPr>
        <w:pStyle w:val="P00"/>
        <w:spacing w:before="72"/>
        <w:ind w:left="0" w:right="1134"/>
        <w:rPr>
          <w:rStyle w:val="default"/>
          <w:rFonts w:cs="FrankRuehl" w:hint="cs"/>
          <w:rtl/>
        </w:rPr>
      </w:pPr>
      <w:bookmarkStart w:id="293" w:name="Seif83"/>
      <w:bookmarkEnd w:id="293"/>
      <w:r>
        <w:rPr>
          <w:lang w:val="he-IL"/>
        </w:rPr>
        <w:pict w14:anchorId="5E85CD06">
          <v:rect id="_x0000_s2415" style="position:absolute;left:0;text-align:left;margin-left:464.95pt;margin-top:7.1pt;width:73.8pt;height:17.65pt;z-index:251550208" o:allowincell="f" filled="f" stroked="f" strokecolor="lime" strokeweight=".25pt">
            <v:textbox inset="0,0,0,0">
              <w:txbxContent>
                <w:p w14:paraId="6E0FDCFF"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תנאי ההתחייבות וגובה העירבון</w:t>
                  </w:r>
                </w:p>
              </w:txbxContent>
            </v:textbox>
            <w10:anchorlock/>
          </v:rect>
        </w:pict>
      </w:r>
      <w:r>
        <w:rPr>
          <w:rStyle w:val="big-number"/>
          <w:rFonts w:hint="cs"/>
          <w:rtl/>
          <w:lang w:eastAsia="en-US"/>
        </w:rPr>
        <w:t>8</w:t>
      </w:r>
      <w:r w:rsidR="00352933">
        <w:rPr>
          <w:rStyle w:val="big-number"/>
          <w:rFonts w:hint="cs"/>
          <w:rtl/>
          <w:lang w:eastAsia="en-US"/>
        </w:rPr>
        <w:t>4</w:t>
      </w:r>
      <w:r>
        <w:rPr>
          <w:rStyle w:val="default"/>
          <w:rFonts w:cs="FrankRuehl"/>
          <w:rtl/>
        </w:rPr>
        <w:t>.</w:t>
      </w:r>
      <w:r>
        <w:rPr>
          <w:rStyle w:val="default"/>
          <w:rFonts w:cs="FrankRuehl"/>
          <w:rtl/>
        </w:rPr>
        <w:tab/>
      </w:r>
      <w:r w:rsidR="00352933">
        <w:rPr>
          <w:rStyle w:val="default"/>
          <w:rFonts w:cs="FrankRuehl" w:hint="cs"/>
          <w:rtl/>
        </w:rPr>
        <w:t>(א)</w:t>
      </w:r>
      <w:r w:rsidR="00352933">
        <w:rPr>
          <w:rStyle w:val="default"/>
          <w:rFonts w:cs="FrankRuehl" w:hint="cs"/>
          <w:rtl/>
        </w:rPr>
        <w:tab/>
        <w:t xml:space="preserve">בכתב ההתחייבות יתחייב המפר להפסיק את הפרת ההוראה כאמור בסעיף 83, ולהימנע מהפרה נוספת של אותה הוראה, בתוך תקופה שיקבע המפקח ושתחילתה ביום מסירת כתב ההתחייבות, ובלבד שהתקופה האמורה לא תעלה על שנתיים (בפרק זה </w:t>
      </w:r>
      <w:r w:rsidR="00352933">
        <w:rPr>
          <w:rStyle w:val="default"/>
          <w:rFonts w:cs="FrankRuehl"/>
          <w:rtl/>
        </w:rPr>
        <w:t>–</w:t>
      </w:r>
      <w:r w:rsidR="00352933">
        <w:rPr>
          <w:rStyle w:val="default"/>
          <w:rFonts w:cs="FrankRuehl" w:hint="cs"/>
          <w:rtl/>
        </w:rPr>
        <w:t xml:space="preserve"> תקופת ההתחייבות).</w:t>
      </w:r>
    </w:p>
    <w:p w14:paraId="05B64CE2" w14:textId="77777777" w:rsidR="00352933" w:rsidRDefault="00352933" w:rsidP="0035293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המפקח רשאי לקבוע בכתב ההתחייבות תנאים נוספים שעל המפר להתחייב ולעמוד בהם בתקופת ההתחייבות במטרה להקטין את הנזק שנגרם מההפרה או למנוע את הישנותה.</w:t>
      </w:r>
    </w:p>
    <w:p w14:paraId="3DB02077" w14:textId="77777777" w:rsidR="00352933" w:rsidRDefault="00352933" w:rsidP="0035293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נוסף על כתב ההתחייבות, יפקיד המפר בידי המפקח עירבון בסכום העיצום הכספי שהמפקח היה רשאי להטיל על המפר בשל אותה הפרה, בהתחשב בקיומם של מקרים, נסיבות ושיקולים שנקבעו לפי סעיף 78(ב).</w:t>
      </w:r>
    </w:p>
    <w:p w14:paraId="28DA4F12" w14:textId="77777777" w:rsidR="003E7324" w:rsidRDefault="003E7324" w:rsidP="00352933">
      <w:pPr>
        <w:pStyle w:val="P00"/>
        <w:spacing w:before="72"/>
        <w:ind w:left="0" w:right="1134"/>
        <w:rPr>
          <w:rStyle w:val="default"/>
          <w:rFonts w:cs="FrankRuehl" w:hint="cs"/>
          <w:rtl/>
        </w:rPr>
      </w:pPr>
      <w:bookmarkStart w:id="294" w:name="Seif84"/>
      <w:bookmarkEnd w:id="294"/>
      <w:r>
        <w:rPr>
          <w:lang w:val="he-IL"/>
        </w:rPr>
        <w:pict w14:anchorId="4E1747DB">
          <v:rect id="_x0000_s2416" style="position:absolute;left:0;text-align:left;margin-left:464.95pt;margin-top:7.1pt;width:73.8pt;height:26.55pt;z-index:251551232" o:allowincell="f" filled="f" stroked="f" strokecolor="lime" strokeweight=".25pt">
            <v:textbox inset="0,0,0,0">
              <w:txbxContent>
                <w:p w14:paraId="56D45015"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תוצאות הגשת כתב התחייבות ועירבון או אי-הגשתם</w:t>
                  </w:r>
                </w:p>
              </w:txbxContent>
            </v:textbox>
            <w10:anchorlock/>
          </v:rect>
        </w:pict>
      </w:r>
      <w:r>
        <w:rPr>
          <w:rStyle w:val="big-number"/>
          <w:rFonts w:hint="cs"/>
          <w:rtl/>
          <w:lang w:eastAsia="en-US"/>
        </w:rPr>
        <w:t>8</w:t>
      </w:r>
      <w:r w:rsidR="00352933">
        <w:rPr>
          <w:rStyle w:val="big-number"/>
          <w:rFonts w:hint="cs"/>
          <w:rtl/>
          <w:lang w:eastAsia="en-US"/>
        </w:rPr>
        <w:t>5</w:t>
      </w:r>
      <w:r>
        <w:rPr>
          <w:rStyle w:val="default"/>
          <w:rFonts w:cs="FrankRuehl"/>
          <w:rtl/>
        </w:rPr>
        <w:t>.</w:t>
      </w:r>
      <w:r>
        <w:rPr>
          <w:rStyle w:val="default"/>
          <w:rFonts w:cs="FrankRuehl"/>
          <w:rtl/>
        </w:rPr>
        <w:tab/>
      </w:r>
      <w:r w:rsidR="00352933">
        <w:rPr>
          <w:rStyle w:val="default"/>
          <w:rFonts w:cs="FrankRuehl" w:hint="cs"/>
          <w:rtl/>
        </w:rPr>
        <w:t>הגיש המפר למפקח כתב התחייבות ועירבון לפי סימן זה, בתוך 30 ימים מיום מסירת ההודעה כאמור בסעיף 83, לא יוטל עליו עיצום כספי בשל אותה הפרה; לא הגיש המפר למפקח כתב התחייבות ועירבון בתוך התקופה האמורה, ימציא לו המפקח הודעה על כוונת חיוב בשל אותה הפרה, לפי סעיף 74.</w:t>
      </w:r>
    </w:p>
    <w:p w14:paraId="5A183736" w14:textId="77777777" w:rsidR="003E7324" w:rsidRDefault="003E7324" w:rsidP="00352933">
      <w:pPr>
        <w:pStyle w:val="P00"/>
        <w:spacing w:before="72"/>
        <w:ind w:left="0" w:right="1134"/>
        <w:rPr>
          <w:rStyle w:val="default"/>
          <w:rFonts w:cs="FrankRuehl" w:hint="cs"/>
          <w:rtl/>
        </w:rPr>
      </w:pPr>
      <w:bookmarkStart w:id="295" w:name="Seif85"/>
      <w:bookmarkEnd w:id="295"/>
      <w:r>
        <w:rPr>
          <w:lang w:val="he-IL"/>
        </w:rPr>
        <w:pict w14:anchorId="6E2C6CE1">
          <v:rect id="_x0000_s2417" style="position:absolute;left:0;text-align:left;margin-left:464.95pt;margin-top:7.1pt;width:73.8pt;height:15.2pt;z-index:251552256" o:allowincell="f" filled="f" stroked="f" strokecolor="lime" strokeweight=".25pt">
            <v:textbox inset="0,0,0,0">
              <w:txbxContent>
                <w:p w14:paraId="6B070636"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הפרת ההתחייבות</w:t>
                  </w:r>
                </w:p>
              </w:txbxContent>
            </v:textbox>
            <w10:anchorlock/>
          </v:rect>
        </w:pict>
      </w:r>
      <w:r>
        <w:rPr>
          <w:rStyle w:val="big-number"/>
          <w:rFonts w:hint="cs"/>
          <w:rtl/>
          <w:lang w:eastAsia="en-US"/>
        </w:rPr>
        <w:t>8</w:t>
      </w:r>
      <w:r w:rsidR="00352933">
        <w:rPr>
          <w:rStyle w:val="big-number"/>
          <w:rFonts w:hint="cs"/>
          <w:rtl/>
          <w:lang w:eastAsia="en-US"/>
        </w:rPr>
        <w:t>6</w:t>
      </w:r>
      <w:r>
        <w:rPr>
          <w:rStyle w:val="default"/>
          <w:rFonts w:cs="FrankRuehl"/>
          <w:rtl/>
        </w:rPr>
        <w:t>.</w:t>
      </w:r>
      <w:r>
        <w:rPr>
          <w:rStyle w:val="default"/>
          <w:rFonts w:cs="FrankRuehl"/>
          <w:rtl/>
        </w:rPr>
        <w:tab/>
      </w:r>
      <w:r w:rsidR="00352933">
        <w:rPr>
          <w:rStyle w:val="default"/>
          <w:rFonts w:cs="FrankRuehl" w:hint="cs"/>
          <w:rtl/>
        </w:rPr>
        <w:t>(א)</w:t>
      </w:r>
      <w:r w:rsidR="00352933">
        <w:rPr>
          <w:rStyle w:val="default"/>
          <w:rFonts w:cs="FrankRuehl" w:hint="cs"/>
          <w:rtl/>
        </w:rPr>
        <w:tab/>
        <w:t>הגיש המפר כתב התחייבות ועירבון לפי סימן זה והפר תנאי מתנאי ההתחייבות, כמפורט בפסקאות שלהלן, יחולו ההוראות המפורטות באותן פסקאות, לפי העניין:</w:t>
      </w:r>
    </w:p>
    <w:p w14:paraId="6E0AEC01" w14:textId="77777777" w:rsidR="00352933" w:rsidRDefault="00352933" w:rsidP="0035293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המשיך המפר, במהלך תקופת ההתחייבות, להפר את ההוראה שבשל הפרתה נתן את כתב ההתחייבות </w:t>
      </w:r>
      <w:r>
        <w:rPr>
          <w:rStyle w:val="default"/>
          <w:rFonts w:cs="FrankRuehl"/>
          <w:rtl/>
        </w:rPr>
        <w:t>–</w:t>
      </w:r>
      <w:r>
        <w:rPr>
          <w:rStyle w:val="default"/>
          <w:rFonts w:cs="FrankRuehl" w:hint="cs"/>
          <w:rtl/>
        </w:rPr>
        <w:t xml:space="preserve"> יחלט המפקח את העירבון וימציא למפר דרישת תשלום בשל ההפרה הנמשכת כאמור בסעיף 77(א);</w:t>
      </w:r>
    </w:p>
    <w:p w14:paraId="340CD6F4" w14:textId="77777777" w:rsidR="00352933" w:rsidRDefault="00352933" w:rsidP="0035293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חזר המפר והפר, במהלך תקופת ההתחייבות, את ההוראה שבשל הפרתה נתן את כתב ההתחייבות </w:t>
      </w:r>
      <w:r>
        <w:rPr>
          <w:rStyle w:val="default"/>
          <w:rFonts w:cs="FrankRuehl"/>
          <w:rtl/>
        </w:rPr>
        <w:t>–</w:t>
      </w:r>
      <w:r>
        <w:rPr>
          <w:rStyle w:val="default"/>
          <w:rFonts w:cs="FrankRuehl" w:hint="cs"/>
          <w:rtl/>
        </w:rPr>
        <w:t xml:space="preserve"> יראו את ההפרה הנוספת כאמור כהפרה חוזרת לעניין סעיף 77(ב), ויחולו הוראות אלה:</w:t>
      </w:r>
    </w:p>
    <w:p w14:paraId="6B9F1A64" w14:textId="77777777" w:rsidR="00352933" w:rsidRDefault="00352933" w:rsidP="00352933">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המפקח ימציא למפר הודעה על כוונת חיוב בשל ההפרה החוזרת;</w:t>
      </w:r>
    </w:p>
    <w:p w14:paraId="51C460AB" w14:textId="77777777" w:rsidR="00352933" w:rsidRDefault="00352933" w:rsidP="00352933">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שלח המפקח דרישת תשלום בשל ההפרה החוזרת לפי הוראות סעיף 76(ב)(1) או שהמפר לא טען את טענותיו לפני המפקח לעניין אותה הפרה כאמור בסעיף 76(ד), יחלט המפקח את העירבון נוסף על הטלת העיצום הכספי בשל ההפרה החוזרת;</w:t>
      </w:r>
    </w:p>
    <w:p w14:paraId="75BD6126" w14:textId="77777777" w:rsidR="00352933" w:rsidRDefault="00352933" w:rsidP="0035293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הפר המפר תנאי מהתנאים הנוספים שנקבעו בכתב ההתחייבות כאמור בסעיף 84(ב) </w:t>
      </w:r>
      <w:r>
        <w:rPr>
          <w:rStyle w:val="default"/>
          <w:rFonts w:cs="FrankRuehl"/>
          <w:rtl/>
        </w:rPr>
        <w:t>–</w:t>
      </w:r>
      <w:r>
        <w:rPr>
          <w:rStyle w:val="default"/>
          <w:rFonts w:cs="FrankRuehl" w:hint="cs"/>
          <w:rtl/>
        </w:rPr>
        <w:t xml:space="preserve"> יחלט המפקח את העירבון, לאחר שנתן למפר הזדמנות לטעון את טענותיו, בכתב, לעניין זה.</w:t>
      </w:r>
    </w:p>
    <w:p w14:paraId="7D44F79F" w14:textId="77777777" w:rsidR="00352933" w:rsidRDefault="00352933" w:rsidP="0035293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לעניין פרק זה יראו בחילוט העירבון לפי הוראות סעיף זה, כהטלת עיצום כספי על המפר בשל ההפרה שלגביה ניתן העירבון.</w:t>
      </w:r>
    </w:p>
    <w:p w14:paraId="59DC82AD" w14:textId="77777777" w:rsidR="00352933" w:rsidRDefault="00352933" w:rsidP="0035293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הופר תנאי מתנאי ההתחייבות כאמור בסעיף זה, והפר המפר פעם נוספת את ההוראות שבשל הפרתה נתן את כתב ההתחייבות, לא יאפשר לו המפקח להגיש כתב התחייבות נוסף לפי הוראות סימן זה בשל אותה הפרה.</w:t>
      </w:r>
    </w:p>
    <w:p w14:paraId="7B8E00AF" w14:textId="77777777" w:rsidR="003E7324" w:rsidRDefault="003E7324" w:rsidP="007A09A8">
      <w:pPr>
        <w:pStyle w:val="P00"/>
        <w:spacing w:before="72"/>
        <w:ind w:left="0" w:right="1134"/>
        <w:rPr>
          <w:rStyle w:val="default"/>
          <w:rFonts w:cs="FrankRuehl" w:hint="cs"/>
          <w:rtl/>
        </w:rPr>
      </w:pPr>
      <w:bookmarkStart w:id="296" w:name="Seif86"/>
      <w:bookmarkEnd w:id="296"/>
      <w:r>
        <w:rPr>
          <w:lang w:val="he-IL"/>
        </w:rPr>
        <w:pict w14:anchorId="3959E927">
          <v:rect id="_x0000_s2418" style="position:absolute;left:0;text-align:left;margin-left:464.95pt;margin-top:7.1pt;width:73.8pt;height:15.2pt;z-index:251553280" o:allowincell="f" filled="f" stroked="f" strokecolor="lime" strokeweight=".25pt">
            <v:textbox inset="0,0,0,0">
              <w:txbxContent>
                <w:p w14:paraId="44C9DFB1"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השבת עירבון</w:t>
                  </w:r>
                </w:p>
              </w:txbxContent>
            </v:textbox>
            <w10:anchorlock/>
          </v:rect>
        </w:pict>
      </w:r>
      <w:r>
        <w:rPr>
          <w:rStyle w:val="big-number"/>
          <w:rFonts w:hint="cs"/>
          <w:rtl/>
          <w:lang w:eastAsia="en-US"/>
        </w:rPr>
        <w:t>8</w:t>
      </w:r>
      <w:r w:rsidR="00352933">
        <w:rPr>
          <w:rStyle w:val="big-number"/>
          <w:rFonts w:hint="cs"/>
          <w:rtl/>
          <w:lang w:eastAsia="en-US"/>
        </w:rPr>
        <w:t>7</w:t>
      </w:r>
      <w:r>
        <w:rPr>
          <w:rStyle w:val="default"/>
          <w:rFonts w:cs="FrankRuehl"/>
          <w:rtl/>
        </w:rPr>
        <w:t>.</w:t>
      </w:r>
      <w:r>
        <w:rPr>
          <w:rStyle w:val="default"/>
          <w:rFonts w:cs="FrankRuehl"/>
          <w:rtl/>
        </w:rPr>
        <w:tab/>
      </w:r>
      <w:r w:rsidR="007A09A8">
        <w:rPr>
          <w:rStyle w:val="default"/>
          <w:rFonts w:cs="FrankRuehl" w:hint="cs"/>
          <w:rtl/>
        </w:rPr>
        <w:t>עמד המפר בתנאי כתב ההתחייבות שמסר לפי סימן זה, יוחזר לו, בתום תקופת ההתחייבות, העירבון שהפקיד; העירבון, למעט אם היה ערבות בנקאית, יוחזר בתוספת הפרשי הצמדה וריבית מיום הפקדתו עד יום החזרתו.</w:t>
      </w:r>
    </w:p>
    <w:p w14:paraId="11BD319D" w14:textId="77777777" w:rsidR="007A09A8" w:rsidRPr="001E1AE1" w:rsidRDefault="007A09A8" w:rsidP="001E1AE1">
      <w:pPr>
        <w:pStyle w:val="header-2"/>
        <w:ind w:left="0" w:right="1134"/>
        <w:rPr>
          <w:rFonts w:hint="cs"/>
          <w:rtl/>
        </w:rPr>
      </w:pPr>
      <w:bookmarkStart w:id="297" w:name="hed213"/>
      <w:bookmarkEnd w:id="297"/>
      <w:r w:rsidRPr="001E1AE1">
        <w:rPr>
          <w:rFonts w:hint="cs"/>
          <w:rtl/>
        </w:rPr>
        <w:t>סימן ג': הוראות שונות</w:t>
      </w:r>
    </w:p>
    <w:p w14:paraId="22250737" w14:textId="77777777" w:rsidR="003E7324" w:rsidRDefault="003E7324" w:rsidP="001E1AE1">
      <w:pPr>
        <w:pStyle w:val="P00"/>
        <w:spacing w:before="72"/>
        <w:ind w:left="0" w:right="1134"/>
        <w:rPr>
          <w:rStyle w:val="default"/>
          <w:rFonts w:cs="FrankRuehl" w:hint="cs"/>
          <w:rtl/>
        </w:rPr>
      </w:pPr>
      <w:bookmarkStart w:id="298" w:name="Seif87"/>
      <w:bookmarkEnd w:id="298"/>
      <w:r>
        <w:rPr>
          <w:lang w:val="he-IL"/>
        </w:rPr>
        <w:pict w14:anchorId="495248EC">
          <v:rect id="_x0000_s2419" style="position:absolute;left:0;text-align:left;margin-left:464.95pt;margin-top:7.1pt;width:73.8pt;height:29.6pt;z-index:251554304" o:allowincell="f" filled="f" stroked="f" strokecolor="lime" strokeweight=".25pt">
            <v:textbox inset="0,0,0,0">
              <w:txbxContent>
                <w:p w14:paraId="3DF9CB4B"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עיצום כספי בשל הפרה לפי חוק זה ולפי חוק אחר</w:t>
                  </w:r>
                </w:p>
              </w:txbxContent>
            </v:textbox>
            <w10:anchorlock/>
          </v:rect>
        </w:pict>
      </w:r>
      <w:r>
        <w:rPr>
          <w:rStyle w:val="big-number"/>
          <w:rFonts w:hint="cs"/>
          <w:rtl/>
          <w:lang w:eastAsia="en-US"/>
        </w:rPr>
        <w:t>8</w:t>
      </w:r>
      <w:r w:rsidR="007A09A8">
        <w:rPr>
          <w:rStyle w:val="big-number"/>
          <w:rFonts w:hint="cs"/>
          <w:rtl/>
          <w:lang w:eastAsia="en-US"/>
        </w:rPr>
        <w:t>8</w:t>
      </w:r>
      <w:r>
        <w:rPr>
          <w:rStyle w:val="default"/>
          <w:rFonts w:cs="FrankRuehl"/>
          <w:rtl/>
        </w:rPr>
        <w:t>.</w:t>
      </w:r>
      <w:r>
        <w:rPr>
          <w:rStyle w:val="default"/>
          <w:rFonts w:cs="FrankRuehl"/>
          <w:rtl/>
        </w:rPr>
        <w:tab/>
      </w:r>
      <w:r w:rsidR="001E1AE1">
        <w:rPr>
          <w:rStyle w:val="default"/>
          <w:rFonts w:cs="FrankRuehl" w:hint="cs"/>
          <w:rtl/>
        </w:rPr>
        <w:t>על מעשה אחד המהווה הפרה של הוראה מההוראות לפי חוק זה המנויות בסעיף 72 ושל הוראה מההוראות לפי חוק אחר, לא יוטל יותר מעיצום כספי אחד.</w:t>
      </w:r>
    </w:p>
    <w:p w14:paraId="01927EC8" w14:textId="77777777" w:rsidR="003E7324" w:rsidRDefault="003E7324" w:rsidP="001E1AE1">
      <w:pPr>
        <w:pStyle w:val="P00"/>
        <w:spacing w:before="72"/>
        <w:ind w:left="0" w:right="1134"/>
        <w:rPr>
          <w:rStyle w:val="default"/>
          <w:rFonts w:cs="FrankRuehl" w:hint="cs"/>
          <w:rtl/>
        </w:rPr>
      </w:pPr>
      <w:bookmarkStart w:id="299" w:name="Seif88"/>
      <w:bookmarkEnd w:id="299"/>
      <w:r>
        <w:rPr>
          <w:lang w:val="he-IL"/>
        </w:rPr>
        <w:pict w14:anchorId="74C451B5">
          <v:rect id="_x0000_s2420" style="position:absolute;left:0;text-align:left;margin-left:464.95pt;margin-top:7.1pt;width:73.8pt;height:15.2pt;z-index:251555328" o:allowincell="f" filled="f" stroked="f" strokecolor="lime" strokeweight=".25pt">
            <v:textbox inset="0,0,0,0">
              <w:txbxContent>
                <w:p w14:paraId="0EEC3F29"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ערעור</w:t>
                  </w:r>
                </w:p>
              </w:txbxContent>
            </v:textbox>
            <w10:anchorlock/>
          </v:rect>
        </w:pict>
      </w:r>
      <w:r>
        <w:rPr>
          <w:rStyle w:val="big-number"/>
          <w:rFonts w:hint="cs"/>
          <w:rtl/>
          <w:lang w:eastAsia="en-US"/>
        </w:rPr>
        <w:t>8</w:t>
      </w:r>
      <w:r w:rsidR="001E1AE1">
        <w:rPr>
          <w:rStyle w:val="big-number"/>
          <w:rFonts w:hint="cs"/>
          <w:rtl/>
          <w:lang w:eastAsia="en-US"/>
        </w:rPr>
        <w:t>9</w:t>
      </w:r>
      <w:r>
        <w:rPr>
          <w:rStyle w:val="default"/>
          <w:rFonts w:cs="FrankRuehl"/>
          <w:rtl/>
        </w:rPr>
        <w:t>.</w:t>
      </w:r>
      <w:r>
        <w:rPr>
          <w:rStyle w:val="default"/>
          <w:rFonts w:cs="FrankRuehl"/>
          <w:rtl/>
        </w:rPr>
        <w:tab/>
      </w:r>
      <w:r w:rsidR="001E1AE1">
        <w:rPr>
          <w:rStyle w:val="default"/>
          <w:rFonts w:cs="FrankRuehl" w:hint="cs"/>
          <w:rtl/>
        </w:rPr>
        <w:t>(א)</w:t>
      </w:r>
      <w:r w:rsidR="001E1AE1">
        <w:rPr>
          <w:rStyle w:val="default"/>
          <w:rFonts w:cs="FrankRuehl" w:hint="cs"/>
          <w:rtl/>
        </w:rPr>
        <w:tab/>
        <w:t>על החלטה סופית של המפקח לפי פרק זה ניתן לערער לבית משפט השלום שבו יושב נשיא בית משפט השלום; ערעור כאמור יוגש בתוך 30 ימים מיום שנמסרה למפר הודעה על ההחלטה.</w:t>
      </w:r>
    </w:p>
    <w:p w14:paraId="6C16822A" w14:textId="77777777" w:rsidR="001E1AE1" w:rsidRDefault="001E1AE1" w:rsidP="001E1AE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בהגשת הערעור לפי סעיף קטן (א) כדי לעכב את תשלום העיצום הכספי, אלא אם כן הסכים לכך המפקח או שבית המשפט הורה על כך.</w:t>
      </w:r>
    </w:p>
    <w:p w14:paraId="368C785A" w14:textId="77777777" w:rsidR="001E1AE1" w:rsidRDefault="001E1AE1" w:rsidP="001E1AE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החליט בית המשפט לקבל ערעור שהוגש לפי סעיף קטן (א), לאחר ששולם העיצום הכספי או הופקד עירבון לפי הוראות פרק זה, והורה על החזרת סכום העיצום הכספי ששולם או על הפחתת העיצום הכספי או על החזרת העירבון, יוחזר הסכום ששולם או כל חלק ממנו אשר הופחת או יוחזר העירבון, לפי העניין, בתוספת הפרשי הצמדה וריבית מיום תשלומו או הפקדתו עד יום החזרתו.</w:t>
      </w:r>
    </w:p>
    <w:p w14:paraId="45F1D3B6" w14:textId="77777777" w:rsidR="003E7324" w:rsidRDefault="003E7324" w:rsidP="00296403">
      <w:pPr>
        <w:pStyle w:val="P00"/>
        <w:spacing w:before="72"/>
        <w:ind w:left="0" w:right="1134"/>
        <w:rPr>
          <w:rStyle w:val="default"/>
          <w:rFonts w:cs="FrankRuehl" w:hint="cs"/>
          <w:rtl/>
        </w:rPr>
      </w:pPr>
      <w:bookmarkStart w:id="300" w:name="Seif89"/>
      <w:bookmarkEnd w:id="300"/>
      <w:r>
        <w:rPr>
          <w:lang w:val="he-IL"/>
        </w:rPr>
        <w:pict w14:anchorId="2A7F9400">
          <v:rect id="_x0000_s2421" style="position:absolute;left:0;text-align:left;margin-left:464.95pt;margin-top:7.1pt;width:73.8pt;height:15.2pt;z-index:251556352" o:allowincell="f" filled="f" stroked="f" strokecolor="lime" strokeweight=".25pt">
            <v:textbox inset="0,0,0,0">
              <w:txbxContent>
                <w:p w14:paraId="5F60248E"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איסור שיפוי וביטוח</w:t>
                  </w:r>
                </w:p>
              </w:txbxContent>
            </v:textbox>
            <w10:anchorlock/>
          </v:rect>
        </w:pict>
      </w:r>
      <w:r>
        <w:rPr>
          <w:rStyle w:val="big-number"/>
          <w:rFonts w:hint="cs"/>
          <w:rtl/>
          <w:lang w:eastAsia="en-US"/>
        </w:rPr>
        <w:t>90</w:t>
      </w:r>
      <w:r>
        <w:rPr>
          <w:rStyle w:val="default"/>
          <w:rFonts w:cs="FrankRuehl"/>
          <w:rtl/>
        </w:rPr>
        <w:t>.</w:t>
      </w:r>
      <w:r>
        <w:rPr>
          <w:rStyle w:val="default"/>
          <w:rFonts w:cs="FrankRuehl"/>
          <w:rtl/>
        </w:rPr>
        <w:tab/>
      </w:r>
      <w:r w:rsidR="00296403">
        <w:rPr>
          <w:rStyle w:val="default"/>
          <w:rFonts w:cs="FrankRuehl" w:hint="cs"/>
          <w:rtl/>
        </w:rPr>
        <w:t>(א)</w:t>
      </w:r>
      <w:r w:rsidR="00296403">
        <w:rPr>
          <w:rStyle w:val="default"/>
          <w:rFonts w:cs="FrankRuehl" w:hint="cs"/>
          <w:rtl/>
        </w:rPr>
        <w:tab/>
        <w:t xml:space="preserve">על אף האמור בכל דין ובלי לגרוע מהוראות סעיפים 262 עד 264 לחוק החברות </w:t>
      </w:r>
      <w:r w:rsidR="00296403">
        <w:rPr>
          <w:rStyle w:val="default"/>
          <w:rFonts w:cs="FrankRuehl"/>
          <w:rtl/>
        </w:rPr>
        <w:t>–</w:t>
      </w:r>
    </w:p>
    <w:p w14:paraId="6953BDBD" w14:textId="77777777" w:rsidR="00296403" w:rsidRDefault="00296403" w:rsidP="0029640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אין לבטח, במישרין או בעקיפין, אדם מפני עיצום כספי שיוטל עליו לפי פרק זה, והתקשרות בחוזה לביטוח כאמור </w:t>
      </w:r>
      <w:r>
        <w:rPr>
          <w:rStyle w:val="default"/>
          <w:rFonts w:cs="FrankRuehl"/>
          <w:rtl/>
        </w:rPr>
        <w:t>–</w:t>
      </w:r>
      <w:r>
        <w:rPr>
          <w:rStyle w:val="default"/>
          <w:rFonts w:cs="FrankRuehl" w:hint="cs"/>
          <w:rtl/>
        </w:rPr>
        <w:t xml:space="preserve"> בטלה;</w:t>
      </w:r>
    </w:p>
    <w:p w14:paraId="4CA2E695" w14:textId="77777777" w:rsidR="00296403" w:rsidRDefault="00296403" w:rsidP="0029640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נותן שירותים פיננסיים שהוא תאגיד לא ישפה ולא ישלם, במישרין או בעקיפין, עיצום כספי שהוטל על אדם אחר לפי פרק זה, ובעל שליטה בתאגיד לא ישפה ולא ישלם, במישרין או בעקיפין, עיצום כספי שהוטל על התאגיד, על נושא משרה בו או על עובד בתאגיד, והוראה או התחייבות לתשלום או לשיפוי כאמור </w:t>
      </w:r>
      <w:r>
        <w:rPr>
          <w:rStyle w:val="default"/>
          <w:rFonts w:cs="FrankRuehl"/>
          <w:rtl/>
        </w:rPr>
        <w:t>–</w:t>
      </w:r>
      <w:r>
        <w:rPr>
          <w:rStyle w:val="default"/>
          <w:rFonts w:cs="FrankRuehl" w:hint="cs"/>
          <w:rtl/>
        </w:rPr>
        <w:t xml:space="preserve"> בטלה.</w:t>
      </w:r>
    </w:p>
    <w:p w14:paraId="2074C3B0" w14:textId="77777777" w:rsidR="00296403" w:rsidRDefault="00296403" w:rsidP="00BE3918">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על אף האמור בסעיף קטן (א), ניתן לשפות או לבטח אדם בשל הוצאות שהוציא בקשר עם הטלת עיצום כספי בעניינו, לרבות הוצאות התדיינות סבירות ובכלל זה שכר טרחת עורך דין</w:t>
      </w:r>
      <w:r w:rsidR="00BE3918">
        <w:rPr>
          <w:rStyle w:val="default"/>
          <w:rFonts w:cs="FrankRuehl" w:hint="cs"/>
          <w:rtl/>
        </w:rPr>
        <w:t>, ולרבות בדרך של שיפוי מראש;</w:t>
      </w:r>
    </w:p>
    <w:p w14:paraId="3A83FD72" w14:textId="77777777" w:rsidR="00BE3918" w:rsidRDefault="00BE3918" w:rsidP="00BE391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יהיה תוקף להתחייבות לשיפוי או לביטוח לפי פסקה (1) של נושא משרה בתאגיד, אלא אם כן נקבעה בתקנון התאגיד הוראה המתירה זאת.</w:t>
      </w:r>
    </w:p>
    <w:p w14:paraId="749ED554" w14:textId="77777777" w:rsidR="003E7324" w:rsidRDefault="003E7324" w:rsidP="00BE3918">
      <w:pPr>
        <w:pStyle w:val="P00"/>
        <w:spacing w:before="72"/>
        <w:ind w:left="0" w:right="1134"/>
        <w:rPr>
          <w:rStyle w:val="default"/>
          <w:rFonts w:cs="FrankRuehl" w:hint="cs"/>
          <w:rtl/>
        </w:rPr>
      </w:pPr>
      <w:bookmarkStart w:id="301" w:name="Seif90"/>
      <w:bookmarkEnd w:id="301"/>
      <w:r>
        <w:rPr>
          <w:lang w:val="he-IL"/>
        </w:rPr>
        <w:pict w14:anchorId="7B5D9897">
          <v:rect id="_x0000_s2422" style="position:absolute;left:0;text-align:left;margin-left:464.95pt;margin-top:7.1pt;width:73.8pt;height:22.4pt;z-index:251557376" o:allowincell="f" filled="f" stroked="f" strokecolor="lime" strokeweight=".25pt">
            <v:textbox inset="0,0,0,0">
              <w:txbxContent>
                <w:p w14:paraId="411D40E6"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הפרת הוראה זהה כלפי כמה לקוחות</w:t>
                  </w:r>
                </w:p>
              </w:txbxContent>
            </v:textbox>
            <w10:anchorlock/>
          </v:rect>
        </w:pict>
      </w:r>
      <w:r>
        <w:rPr>
          <w:rStyle w:val="big-number"/>
          <w:rFonts w:hint="cs"/>
          <w:rtl/>
          <w:lang w:eastAsia="en-US"/>
        </w:rPr>
        <w:t>9</w:t>
      </w:r>
      <w:r w:rsidR="00BE3918">
        <w:rPr>
          <w:rStyle w:val="big-number"/>
          <w:rFonts w:hint="cs"/>
          <w:rtl/>
          <w:lang w:eastAsia="en-US"/>
        </w:rPr>
        <w:t>1</w:t>
      </w:r>
      <w:r>
        <w:rPr>
          <w:rStyle w:val="default"/>
          <w:rFonts w:cs="FrankRuehl"/>
          <w:rtl/>
        </w:rPr>
        <w:t>.</w:t>
      </w:r>
      <w:r>
        <w:rPr>
          <w:rStyle w:val="default"/>
          <w:rFonts w:cs="FrankRuehl"/>
          <w:rtl/>
        </w:rPr>
        <w:tab/>
      </w:r>
      <w:r w:rsidR="00BE3918">
        <w:rPr>
          <w:rStyle w:val="default"/>
          <w:rFonts w:cs="FrankRuehl" w:hint="cs"/>
          <w:rtl/>
        </w:rPr>
        <w:t>המפקח רשאי לקבוע כי יראו מי שהפר הוראה זהה כלפי כמה לקוחות, כמבצע הפרה אחת, אם ההפרה נעשתה בפרק זמן קצר, במעשה או במחדל אחד או בשל אותו גורם.</w:t>
      </w:r>
    </w:p>
    <w:p w14:paraId="0C6AEC55" w14:textId="77777777" w:rsidR="003E7324" w:rsidRDefault="003E7324" w:rsidP="00BE3918">
      <w:pPr>
        <w:pStyle w:val="P00"/>
        <w:spacing w:before="72"/>
        <w:ind w:left="0" w:right="1134"/>
        <w:rPr>
          <w:rStyle w:val="default"/>
          <w:rFonts w:cs="FrankRuehl" w:hint="cs"/>
          <w:rtl/>
        </w:rPr>
      </w:pPr>
      <w:bookmarkStart w:id="302" w:name="Seif91"/>
      <w:bookmarkEnd w:id="302"/>
      <w:r>
        <w:rPr>
          <w:lang w:val="he-IL"/>
        </w:rPr>
        <w:pict w14:anchorId="50B3DBD4">
          <v:rect id="_x0000_s2423" style="position:absolute;left:0;text-align:left;margin-left:464.95pt;margin-top:7.1pt;width:73.8pt;height:15.2pt;z-index:251558400" o:allowincell="f" filled="f" stroked="f" strokecolor="lime" strokeweight=".25pt">
            <v:textbox inset="0,0,0,0">
              <w:txbxContent>
                <w:p w14:paraId="78C34A49"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פרסום</w:t>
                  </w:r>
                </w:p>
              </w:txbxContent>
            </v:textbox>
            <w10:anchorlock/>
          </v:rect>
        </w:pict>
      </w:r>
      <w:r>
        <w:rPr>
          <w:rStyle w:val="big-number"/>
          <w:rFonts w:hint="cs"/>
          <w:rtl/>
          <w:lang w:eastAsia="en-US"/>
        </w:rPr>
        <w:t>9</w:t>
      </w:r>
      <w:r w:rsidR="00BE3918">
        <w:rPr>
          <w:rStyle w:val="big-number"/>
          <w:rFonts w:hint="cs"/>
          <w:rtl/>
          <w:lang w:eastAsia="en-US"/>
        </w:rPr>
        <w:t>2</w:t>
      </w:r>
      <w:r>
        <w:rPr>
          <w:rStyle w:val="default"/>
          <w:rFonts w:cs="FrankRuehl"/>
          <w:rtl/>
        </w:rPr>
        <w:t>.</w:t>
      </w:r>
      <w:r>
        <w:rPr>
          <w:rStyle w:val="default"/>
          <w:rFonts w:cs="FrankRuehl"/>
          <w:rtl/>
        </w:rPr>
        <w:tab/>
      </w:r>
      <w:r w:rsidR="00BE3918">
        <w:rPr>
          <w:rStyle w:val="default"/>
          <w:rFonts w:cs="FrankRuehl" w:hint="cs"/>
          <w:rtl/>
        </w:rPr>
        <w:t>(א)</w:t>
      </w:r>
      <w:r w:rsidR="00BE3918">
        <w:rPr>
          <w:rStyle w:val="default"/>
          <w:rFonts w:cs="FrankRuehl" w:hint="cs"/>
          <w:rtl/>
        </w:rPr>
        <w:tab/>
        <w:t>הטיל המפקח עיצום כספי לפי פרק זה, יפרסם באתר האינטרנט של המפקח את הפרטים שלהלן, בדרך שתבטיח שקיפות לגבי הפעלת שיקול דעתו בקבלת ההחלטה להטיל עיצום כספי:</w:t>
      </w:r>
    </w:p>
    <w:p w14:paraId="7CF9333F" w14:textId="77777777" w:rsidR="00BE3918" w:rsidRDefault="00BE3918" w:rsidP="00B41D6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B41D65">
        <w:rPr>
          <w:rStyle w:val="default"/>
          <w:rFonts w:cs="FrankRuehl" w:hint="cs"/>
          <w:rtl/>
        </w:rPr>
        <w:t>דבר הטלת העיצום הכספי;</w:t>
      </w:r>
    </w:p>
    <w:p w14:paraId="7F2FE4D4" w14:textId="77777777" w:rsidR="00B41D65" w:rsidRDefault="00B41D65" w:rsidP="00B41D6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מהות ההפרה שבשלה הוטל העיצום הכספי ונסיבות ההפרה;</w:t>
      </w:r>
    </w:p>
    <w:p w14:paraId="6B6A9D69" w14:textId="77777777" w:rsidR="00B41D65" w:rsidRDefault="00B41D65" w:rsidP="00B41D6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סכום העיצום הכספי שהוטל;</w:t>
      </w:r>
    </w:p>
    <w:p w14:paraId="7425C3D8" w14:textId="77777777" w:rsidR="00B41D65" w:rsidRDefault="00B41D65" w:rsidP="00B41D6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אם הופחת העיצום הכספי </w:t>
      </w:r>
      <w:r>
        <w:rPr>
          <w:rStyle w:val="default"/>
          <w:rFonts w:cs="FrankRuehl"/>
          <w:rtl/>
        </w:rPr>
        <w:t>–</w:t>
      </w:r>
      <w:r>
        <w:rPr>
          <w:rStyle w:val="default"/>
          <w:rFonts w:cs="FrankRuehl" w:hint="cs"/>
          <w:rtl/>
        </w:rPr>
        <w:t xml:space="preserve"> הנסיבות שבשלהן הופחת סכום העיצום הכספי ושיעורי ההפחתה;</w:t>
      </w:r>
    </w:p>
    <w:p w14:paraId="67D73BAA" w14:textId="77777777" w:rsidR="00B41D65" w:rsidRDefault="00B41D65" w:rsidP="00B41D6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פרטים על המפר, הנוגעים לעניין;</w:t>
      </w:r>
    </w:p>
    <w:p w14:paraId="4718CEE3" w14:textId="77777777" w:rsidR="00B41D65" w:rsidRDefault="00B41D65" w:rsidP="00B41D65">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שמו של המפר </w:t>
      </w:r>
      <w:r>
        <w:rPr>
          <w:rStyle w:val="default"/>
          <w:rFonts w:cs="FrankRuehl"/>
          <w:rtl/>
        </w:rPr>
        <w:t>–</w:t>
      </w:r>
      <w:r>
        <w:rPr>
          <w:rStyle w:val="default"/>
          <w:rFonts w:cs="FrankRuehl" w:hint="cs"/>
          <w:rtl/>
        </w:rPr>
        <w:t xml:space="preserve"> אם הוא נותן שירותים פיננסיים.</w:t>
      </w:r>
    </w:p>
    <w:p w14:paraId="1DC5A40C" w14:textId="77777777" w:rsidR="00B41D65" w:rsidRDefault="00B41D65" w:rsidP="00BE391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הוגש ערעור לפי סעיף 89 יפרסם המפקח את דבר הגשת הערעור ואת תוצאותיו.</w:t>
      </w:r>
    </w:p>
    <w:p w14:paraId="42332212" w14:textId="77777777" w:rsidR="00B41D65" w:rsidRDefault="00B41D65" w:rsidP="00BE391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(א)(6), המפקח רשאי לפרסם את שמו של מפר שהוא יחיד שאינו נותן שירותים פיננסיים, אם סבר שהדבר נחוץ לצורך אזהרת הציבור.</w:t>
      </w:r>
    </w:p>
    <w:p w14:paraId="3EAEF1D8" w14:textId="77777777" w:rsidR="00B41D65" w:rsidRDefault="00B41D65" w:rsidP="00BE391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בסעיף זה, לא יפרסם המפקח פרטים שהם בגדר מידע שרשות ציבורית מנועה מלמסור לפי סעיף 9(א) לחוק חופש המידע, התשנ"ח-1998, וכן רשאי הוא שלא לפרסם פרטים לפי סעיף זה, שהם בגדר מידע שרשות ציבורית אינה חייבת למסור לפי סעיף 9(ב) לחוק האמור.</w:t>
      </w:r>
    </w:p>
    <w:p w14:paraId="5880B51F" w14:textId="77777777" w:rsidR="00B41D65" w:rsidRDefault="00B41D65" w:rsidP="00BE3918">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F0537B">
        <w:rPr>
          <w:rStyle w:val="default"/>
          <w:rFonts w:cs="FrankRuehl" w:hint="cs"/>
          <w:rtl/>
        </w:rPr>
        <w:t xml:space="preserve">פרסום כאמור בסעיף קטן (א) בעניין עיצום כספי שהוטל על תאגיד יהיה לתקופה של ארבע שנים, ובעניין עיצום כספי שהוטל על יחיד </w:t>
      </w:r>
      <w:r w:rsidR="00F0537B">
        <w:rPr>
          <w:rStyle w:val="default"/>
          <w:rFonts w:cs="FrankRuehl"/>
          <w:rtl/>
        </w:rPr>
        <w:t>–</w:t>
      </w:r>
      <w:r w:rsidR="00F0537B">
        <w:rPr>
          <w:rStyle w:val="default"/>
          <w:rFonts w:cs="FrankRuehl" w:hint="cs"/>
          <w:rtl/>
        </w:rPr>
        <w:t xml:space="preserve"> לתקופה של שנתיים.</w:t>
      </w:r>
    </w:p>
    <w:p w14:paraId="5CB1554E" w14:textId="77777777" w:rsidR="00F0537B" w:rsidRDefault="00F0537B" w:rsidP="00BE3918">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השר רשאי לקבוע דרכים נוספות לפרסום הפרטים האמורים בסעיף זה.</w:t>
      </w:r>
    </w:p>
    <w:p w14:paraId="1A227285" w14:textId="77777777" w:rsidR="003E7324" w:rsidRDefault="003E7324" w:rsidP="00F0537B">
      <w:pPr>
        <w:pStyle w:val="P00"/>
        <w:spacing w:before="72"/>
        <w:ind w:left="0" w:right="1134"/>
        <w:rPr>
          <w:rStyle w:val="default"/>
          <w:rFonts w:cs="FrankRuehl" w:hint="cs"/>
          <w:rtl/>
        </w:rPr>
      </w:pPr>
      <w:bookmarkStart w:id="303" w:name="Seif92"/>
      <w:bookmarkEnd w:id="303"/>
      <w:r>
        <w:rPr>
          <w:lang w:val="he-IL"/>
        </w:rPr>
        <w:pict w14:anchorId="1F054157">
          <v:rect id="_x0000_s2424" style="position:absolute;left:0;text-align:left;margin-left:464.95pt;margin-top:7.1pt;width:73.8pt;height:20.1pt;z-index:251559424" o:allowincell="f" filled="f" stroked="f" strokecolor="lime" strokeweight=".25pt">
            <v:textbox inset="0,0,0,0">
              <w:txbxContent>
                <w:p w14:paraId="31FF5C95"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שמירת אחריות פלילית</w:t>
                  </w:r>
                </w:p>
              </w:txbxContent>
            </v:textbox>
            <w10:anchorlock/>
          </v:rect>
        </w:pict>
      </w:r>
      <w:r>
        <w:rPr>
          <w:rStyle w:val="big-number"/>
          <w:rFonts w:hint="cs"/>
          <w:rtl/>
          <w:lang w:eastAsia="en-US"/>
        </w:rPr>
        <w:t>9</w:t>
      </w:r>
      <w:r w:rsidR="00F0537B">
        <w:rPr>
          <w:rStyle w:val="big-number"/>
          <w:rFonts w:hint="cs"/>
          <w:rtl/>
          <w:lang w:eastAsia="en-US"/>
        </w:rPr>
        <w:t>3</w:t>
      </w:r>
      <w:r>
        <w:rPr>
          <w:rStyle w:val="default"/>
          <w:rFonts w:cs="FrankRuehl"/>
          <w:rtl/>
        </w:rPr>
        <w:t>.</w:t>
      </w:r>
      <w:r>
        <w:rPr>
          <w:rStyle w:val="default"/>
          <w:rFonts w:cs="FrankRuehl"/>
          <w:rtl/>
        </w:rPr>
        <w:tab/>
      </w:r>
      <w:r w:rsidR="00F0537B">
        <w:rPr>
          <w:rStyle w:val="default"/>
          <w:rFonts w:cs="FrankRuehl" w:hint="cs"/>
          <w:rtl/>
        </w:rPr>
        <w:t>(א)</w:t>
      </w:r>
      <w:r w:rsidR="00F0537B">
        <w:rPr>
          <w:rStyle w:val="default"/>
          <w:rFonts w:cs="FrankRuehl" w:hint="cs"/>
          <w:rtl/>
        </w:rPr>
        <w:tab/>
        <w:t>תשלום עיצום כספי או מתן כתב התחייבות ועירבון לפי פרק זה לא יגרעו מאחריותו הפלילית של אדם בשל הפרת הוראה מההוראות לפי חוק זה המנויות בסעיף 72, המהווה עבירה.</w:t>
      </w:r>
    </w:p>
    <w:p w14:paraId="36902259" w14:textId="77777777" w:rsidR="00F0537B" w:rsidRDefault="00F0537B" w:rsidP="00F0537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שלח המפקח למפר הודעה על כוונת חיוב או הודעה על האפשרות להגיש התחייבות ועירבון בשל הפרה המהווה עבירה כאמור בסעיף קטן (א), לא יוגש נגדו כתב אישום בשל אותה הפרה, אלא אם כן התגלו עובדות חדשות, המצדיקות זאת.</w:t>
      </w:r>
    </w:p>
    <w:p w14:paraId="5282757D" w14:textId="77777777" w:rsidR="00F0537B" w:rsidRDefault="00F0537B" w:rsidP="00F0537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הוגש נגד אדם כתב אישום בשל הפרה המהווה עבירה כאמור בסעיף קטן (א), לא ינקוט נגדו המפקח הליכים לפי פרק זה בשל אותה הפרה, ואם הוגש כתב האישום בנסיבות האמורות בסעיף קטן (ב) לאחר שהמפר שילם עיצום כספי או הפקיד עירבון, יוחזר לו הסכום ששולם או העירבון שהופקד בתוספת הפרשי הצמדה וריבית, למעט אם היה ערבות בנקאית, מיום תשלום הסכום או יום הפקדת העירבון, עד יום החזרתו.</w:t>
      </w:r>
    </w:p>
    <w:p w14:paraId="71E22F59" w14:textId="77777777" w:rsidR="00F0537B" w:rsidRPr="005B02CE" w:rsidRDefault="00F0537B" w:rsidP="005B02CE">
      <w:pPr>
        <w:pStyle w:val="medium2-header"/>
        <w:keepLines w:val="0"/>
        <w:spacing w:before="72"/>
        <w:ind w:left="0" w:right="1134"/>
        <w:outlineLvl w:val="0"/>
        <w:rPr>
          <w:rFonts w:hint="cs"/>
          <w:b/>
          <w:noProof/>
          <w:rtl/>
        </w:rPr>
      </w:pPr>
      <w:bookmarkStart w:id="304" w:name="med15"/>
      <w:bookmarkEnd w:id="304"/>
      <w:r w:rsidRPr="005B02CE">
        <w:rPr>
          <w:rFonts w:hint="cs"/>
          <w:b/>
          <w:noProof/>
          <w:rtl/>
        </w:rPr>
        <w:t>פרק י"ג: עונשין</w:t>
      </w:r>
    </w:p>
    <w:p w14:paraId="0D3F5B9A" w14:textId="77777777" w:rsidR="003E7324" w:rsidRDefault="003E7324" w:rsidP="005B02CE">
      <w:pPr>
        <w:pStyle w:val="P00"/>
        <w:spacing w:before="72"/>
        <w:ind w:left="0" w:right="1134"/>
        <w:rPr>
          <w:rStyle w:val="default"/>
          <w:rFonts w:cs="FrankRuehl" w:hint="cs"/>
          <w:rtl/>
        </w:rPr>
      </w:pPr>
      <w:bookmarkStart w:id="305" w:name="Seif93"/>
      <w:bookmarkEnd w:id="305"/>
      <w:r>
        <w:rPr>
          <w:lang w:val="he-IL"/>
        </w:rPr>
        <w:pict w14:anchorId="27A85A9C">
          <v:rect id="_x0000_s2425" style="position:absolute;left:0;text-align:left;margin-left:464.95pt;margin-top:7.1pt;width:73.8pt;height:15.2pt;z-index:251560448" o:allowincell="f" filled="f" stroked="f" strokecolor="lime" strokeweight=".25pt">
            <v:textbox inset="0,0,0,0">
              <w:txbxContent>
                <w:p w14:paraId="1BE492D6"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עונשין</w:t>
                  </w:r>
                </w:p>
              </w:txbxContent>
            </v:textbox>
            <w10:anchorlock/>
          </v:rect>
        </w:pict>
      </w:r>
      <w:r>
        <w:rPr>
          <w:rStyle w:val="big-number"/>
          <w:rFonts w:hint="cs"/>
          <w:rtl/>
          <w:lang w:eastAsia="en-US"/>
        </w:rPr>
        <w:t>9</w:t>
      </w:r>
      <w:r w:rsidR="00F0537B">
        <w:rPr>
          <w:rStyle w:val="big-number"/>
          <w:rFonts w:hint="cs"/>
          <w:rtl/>
          <w:lang w:eastAsia="en-US"/>
        </w:rPr>
        <w:t>4</w:t>
      </w:r>
      <w:r>
        <w:rPr>
          <w:rStyle w:val="default"/>
          <w:rFonts w:cs="FrankRuehl"/>
          <w:rtl/>
        </w:rPr>
        <w:t>.</w:t>
      </w:r>
      <w:r>
        <w:rPr>
          <w:rStyle w:val="default"/>
          <w:rFonts w:cs="FrankRuehl"/>
          <w:rtl/>
        </w:rPr>
        <w:tab/>
      </w:r>
      <w:r w:rsidR="005B02CE">
        <w:rPr>
          <w:rStyle w:val="default"/>
          <w:rFonts w:cs="FrankRuehl" w:hint="cs"/>
          <w:rtl/>
        </w:rPr>
        <w:t>(א)</w:t>
      </w:r>
      <w:r w:rsidR="005B02CE">
        <w:rPr>
          <w:rStyle w:val="default"/>
          <w:rFonts w:cs="FrankRuehl" w:hint="cs"/>
          <w:rtl/>
        </w:rPr>
        <w:tab/>
        <w:t xml:space="preserve">אלה דינם מאסר 18 חודשים או קנס בשיעור פי שלושה מהקנס הקבוע בסעיף 61(א)(4) חוק העונשין, ואם נעברה העבירה בידי תאגיד </w:t>
      </w:r>
      <w:r w:rsidR="005B02CE">
        <w:rPr>
          <w:rStyle w:val="default"/>
          <w:rFonts w:cs="FrankRuehl"/>
          <w:rtl/>
        </w:rPr>
        <w:t>–</w:t>
      </w:r>
      <w:r w:rsidR="005B02CE">
        <w:rPr>
          <w:rStyle w:val="default"/>
          <w:rFonts w:cs="FrankRuehl" w:hint="cs"/>
          <w:rtl/>
        </w:rPr>
        <w:t xml:space="preserve"> כפל הקנס האמור:</w:t>
      </w:r>
    </w:p>
    <w:p w14:paraId="52A9D692" w14:textId="77777777" w:rsidR="005B02CE" w:rsidRDefault="005B02CE" w:rsidP="005B02C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087ACC">
        <w:rPr>
          <w:rStyle w:val="default"/>
          <w:rFonts w:cs="FrankRuehl" w:hint="cs"/>
          <w:rtl/>
        </w:rPr>
        <w:t>מי שעסק במתן שירות בנכס פיננסי או במתן אשראי בלא רישיון למתן שירות בנכס פיננסי או רישיון למתן אשראי, לפי העניין, בניגוד להוראות סעיף 12(א);</w:t>
      </w:r>
    </w:p>
    <w:p w14:paraId="58997EA5" w14:textId="77777777" w:rsidR="008A3598" w:rsidRDefault="008A3598" w:rsidP="008A3598">
      <w:pPr>
        <w:pStyle w:val="P00"/>
        <w:spacing w:before="72"/>
        <w:ind w:left="1021" w:right="1134"/>
        <w:rPr>
          <w:rStyle w:val="default"/>
          <w:rFonts w:cs="FrankRuehl" w:hint="cs"/>
          <w:rtl/>
        </w:rPr>
      </w:pPr>
      <w:r w:rsidRPr="008A3598">
        <w:rPr>
          <w:rStyle w:val="default"/>
          <w:rFonts w:cs="FrankRuehl" w:hint="cs"/>
          <w:rtl/>
        </w:rPr>
        <w:pict w14:anchorId="00A8C866">
          <v:shape id="_x0000_s2747" type="#_x0000_t202" style="position:absolute;left:0;text-align:left;margin-left:470.35pt;margin-top:7.1pt;width:1in;height:16.8pt;z-index:251719168" filled="f" stroked="f">
            <v:textbox inset="1mm,0,1mm,0">
              <w:txbxContent>
                <w:p w14:paraId="37E7FA33" w14:textId="77777777" w:rsidR="00316D86" w:rsidRDefault="00316D86" w:rsidP="008A3598">
                  <w:pPr>
                    <w:spacing w:line="160" w:lineRule="exact"/>
                    <w:jc w:val="left"/>
                    <w:rPr>
                      <w:rFonts w:cs="Miriam" w:hint="cs"/>
                      <w:noProof/>
                      <w:szCs w:val="18"/>
                      <w:rtl/>
                      <w:lang w:eastAsia="en-US"/>
                    </w:rPr>
                  </w:pPr>
                  <w:r>
                    <w:rPr>
                      <w:rFonts w:cs="Miriam" w:hint="cs"/>
                      <w:noProof/>
                      <w:szCs w:val="18"/>
                      <w:rtl/>
                      <w:lang w:eastAsia="en-US"/>
                    </w:rPr>
                    <w:t>(תיקון מס' 1) תשע"ז-2016</w:t>
                  </w:r>
                </w:p>
              </w:txbxContent>
            </v:textbox>
            <w10:anchorlock/>
          </v:shape>
        </w:pict>
      </w:r>
      <w:r>
        <w:rPr>
          <w:rStyle w:val="default"/>
          <w:rFonts w:cs="FrankRuehl" w:hint="cs"/>
          <w:rtl/>
        </w:rPr>
        <w:t>(</w:t>
      </w:r>
      <w:r w:rsidRPr="008A3598">
        <w:rPr>
          <w:rStyle w:val="default"/>
          <w:rFonts w:cs="FrankRuehl" w:hint="cs"/>
          <w:rtl/>
        </w:rPr>
        <w:t>1א)</w:t>
      </w:r>
      <w:r w:rsidRPr="008A3598">
        <w:rPr>
          <w:rStyle w:val="default"/>
          <w:rFonts w:cs="FrankRuehl" w:hint="cs"/>
          <w:rtl/>
        </w:rPr>
        <w:tab/>
        <w:t>אגודה שאינה תאגיד בנקאי שעסקה במתן שירותי פיקדון ואשראי, בהיקף פעילות הנמוך מהיקף פעילות בנאי, בלא רישיון למתן שירותי פיקדון ואשראי, בניגוד להוראות סעיף 25ב(א)</w:t>
      </w:r>
      <w:r>
        <w:rPr>
          <w:rStyle w:val="default"/>
          <w:rFonts w:cs="FrankRuehl" w:hint="cs"/>
          <w:rtl/>
        </w:rPr>
        <w:t>;</w:t>
      </w:r>
    </w:p>
    <w:p w14:paraId="139C7774" w14:textId="77777777" w:rsidR="008C5800" w:rsidRDefault="008C5800" w:rsidP="008C5800">
      <w:pPr>
        <w:pStyle w:val="P00"/>
        <w:spacing w:before="72"/>
        <w:ind w:left="1021" w:right="1134"/>
        <w:rPr>
          <w:rStyle w:val="default"/>
          <w:rFonts w:cs="FrankRuehl"/>
          <w:rtl/>
        </w:rPr>
      </w:pPr>
      <w:r w:rsidRPr="008A3598">
        <w:rPr>
          <w:rStyle w:val="default"/>
          <w:rFonts w:cs="FrankRuehl" w:hint="cs"/>
          <w:rtl/>
        </w:rPr>
        <w:pict w14:anchorId="661CAD98">
          <v:shape id="_x0000_s2958" type="#_x0000_t202" style="position:absolute;left:0;text-align:left;margin-left:470.35pt;margin-top:7.1pt;width:1in;height:16.8pt;z-index:251841024" filled="f" stroked="f">
            <v:textbox inset="1mm,0,1mm,0">
              <w:txbxContent>
                <w:p w14:paraId="2B8B7119" w14:textId="77777777" w:rsidR="008C5800" w:rsidRDefault="008C5800" w:rsidP="008C5800">
                  <w:pPr>
                    <w:spacing w:line="160" w:lineRule="exact"/>
                    <w:jc w:val="left"/>
                    <w:rPr>
                      <w:rFonts w:cs="Miriam" w:hint="cs"/>
                      <w:noProof/>
                      <w:szCs w:val="18"/>
                      <w:rtl/>
                      <w:lang w:eastAsia="en-US"/>
                    </w:rPr>
                  </w:pPr>
                  <w:r>
                    <w:rPr>
                      <w:rFonts w:cs="Miriam" w:hint="cs"/>
                      <w:noProof/>
                      <w:szCs w:val="18"/>
                      <w:rtl/>
                      <w:lang w:eastAsia="en-US"/>
                    </w:rPr>
                    <w:t>(תיקון מס' 1) תשע"ז-2016</w:t>
                  </w:r>
                </w:p>
              </w:txbxContent>
            </v:textbox>
            <w10:anchorlock/>
          </v:shape>
        </w:pict>
      </w:r>
      <w:r>
        <w:rPr>
          <w:rStyle w:val="default"/>
          <w:rFonts w:cs="FrankRuehl" w:hint="cs"/>
          <w:rtl/>
        </w:rPr>
        <w:t>(</w:t>
      </w:r>
      <w:r w:rsidRPr="008A3598">
        <w:rPr>
          <w:rStyle w:val="default"/>
          <w:rFonts w:cs="FrankRuehl" w:hint="cs"/>
          <w:rtl/>
        </w:rPr>
        <w:t>1ב)</w:t>
      </w:r>
      <w:r w:rsidRPr="008A3598">
        <w:rPr>
          <w:rStyle w:val="default"/>
          <w:rFonts w:cs="FrankRuehl" w:hint="cs"/>
          <w:rtl/>
        </w:rPr>
        <w:tab/>
        <w:t>מי שעיסוקו במתן אשראי שעסק גם בהנפקה של כרטיסי אשראי בלא רישיון הנפקה, בניגוד להוראות סעיף 25יא</w:t>
      </w:r>
      <w:r>
        <w:rPr>
          <w:rStyle w:val="default"/>
          <w:rFonts w:cs="FrankRuehl" w:hint="cs"/>
          <w:rtl/>
        </w:rPr>
        <w:t>;</w:t>
      </w:r>
    </w:p>
    <w:p w14:paraId="749F6C1D" w14:textId="77777777" w:rsidR="008C5800" w:rsidRPr="008C5800" w:rsidRDefault="008A3598" w:rsidP="008C5800">
      <w:pPr>
        <w:pStyle w:val="P00"/>
        <w:spacing w:before="72"/>
        <w:ind w:left="1021" w:right="1134"/>
        <w:rPr>
          <w:rStyle w:val="default"/>
          <w:rFonts w:cs="FrankRuehl" w:hint="cs"/>
          <w:rtl/>
        </w:rPr>
      </w:pPr>
      <w:r w:rsidRPr="008A3598">
        <w:rPr>
          <w:rStyle w:val="default"/>
          <w:rFonts w:cs="FrankRuehl" w:hint="cs"/>
          <w:rtl/>
        </w:rPr>
        <w:pict w14:anchorId="753C976E">
          <v:shape id="_x0000_s2748" type="#_x0000_t202" style="position:absolute;left:0;text-align:left;margin-left:470.35pt;margin-top:7.1pt;width:1in;height:16.8pt;z-index:251720192" filled="f" stroked="f">
            <v:textbox inset="1mm,0,1mm,0">
              <w:txbxContent>
                <w:p w14:paraId="554087FB" w14:textId="77777777" w:rsidR="008C5800" w:rsidRDefault="008C5800" w:rsidP="008C5800">
                  <w:pPr>
                    <w:spacing w:line="160" w:lineRule="exact"/>
                    <w:jc w:val="left"/>
                    <w:rPr>
                      <w:rFonts w:cs="Miriam" w:hint="cs"/>
                      <w:noProof/>
                      <w:szCs w:val="18"/>
                      <w:rtl/>
                      <w:lang w:eastAsia="en-US"/>
                    </w:rPr>
                  </w:pPr>
                  <w:r>
                    <w:rPr>
                      <w:rFonts w:cs="Miriam" w:hint="cs"/>
                      <w:noProof/>
                      <w:szCs w:val="18"/>
                      <w:rtl/>
                      <w:lang w:eastAsia="en-US"/>
                    </w:rPr>
                    <w:t>(תיקון מס' 4) תשע"ז-2017</w:t>
                  </w:r>
                </w:p>
              </w:txbxContent>
            </v:textbox>
            <w10:anchorlock/>
          </v:shape>
        </w:pict>
      </w:r>
      <w:r>
        <w:rPr>
          <w:rStyle w:val="default"/>
          <w:rFonts w:cs="FrankRuehl" w:hint="cs"/>
          <w:rtl/>
        </w:rPr>
        <w:t>(</w:t>
      </w:r>
      <w:r w:rsidRPr="008A3598">
        <w:rPr>
          <w:rStyle w:val="default"/>
          <w:rFonts w:cs="FrankRuehl" w:hint="cs"/>
          <w:rtl/>
        </w:rPr>
        <w:t>1</w:t>
      </w:r>
      <w:r w:rsidR="008C5800">
        <w:rPr>
          <w:rStyle w:val="default"/>
          <w:rFonts w:cs="FrankRuehl" w:hint="cs"/>
          <w:rtl/>
        </w:rPr>
        <w:t>ג</w:t>
      </w:r>
      <w:r w:rsidRPr="008A3598">
        <w:rPr>
          <w:rStyle w:val="default"/>
          <w:rFonts w:cs="FrankRuehl" w:hint="cs"/>
          <w:rtl/>
        </w:rPr>
        <w:t>)</w:t>
      </w:r>
      <w:r w:rsidRPr="008A3598">
        <w:rPr>
          <w:rStyle w:val="default"/>
          <w:rFonts w:cs="FrankRuehl" w:hint="cs"/>
          <w:rtl/>
        </w:rPr>
        <w:tab/>
      </w:r>
      <w:r w:rsidR="008C5800" w:rsidRPr="008C5800">
        <w:rPr>
          <w:rStyle w:val="default"/>
          <w:rFonts w:cs="FrankRuehl" w:hint="cs"/>
          <w:rtl/>
        </w:rPr>
        <w:t>מי שעסק בהפעלת מערכת לתיווך באשראי בלא רישיון להפעלת מערכת לתיווך באשראי, בניגוד להוראות סעיף 25יח(א);</w:t>
      </w:r>
    </w:p>
    <w:p w14:paraId="23037F9C" w14:textId="77777777" w:rsidR="00087ACC" w:rsidRDefault="00CD7794" w:rsidP="005B02CE">
      <w:pPr>
        <w:pStyle w:val="P00"/>
        <w:spacing w:before="72"/>
        <w:ind w:left="1021" w:right="1134"/>
        <w:rPr>
          <w:rStyle w:val="default"/>
          <w:rFonts w:cs="FrankRuehl" w:hint="cs"/>
          <w:rtl/>
        </w:rPr>
      </w:pPr>
      <w:r w:rsidRPr="008A3598">
        <w:rPr>
          <w:rStyle w:val="default"/>
          <w:rFonts w:cs="FrankRuehl" w:hint="cs"/>
          <w:rtl/>
        </w:rPr>
        <w:pict w14:anchorId="308A3BE4">
          <v:shape id="_x0000_s2746" type="#_x0000_t202" style="position:absolute;left:0;text-align:left;margin-left:470.35pt;margin-top:7.1pt;width:1in;height:35.2pt;z-index:251718144" filled="f" stroked="f">
            <v:textbox inset="1mm,0,1mm,0">
              <w:txbxContent>
                <w:p w14:paraId="4592FB2A" w14:textId="77777777" w:rsidR="00316D86" w:rsidRDefault="00316D86" w:rsidP="00CD7794">
                  <w:pPr>
                    <w:spacing w:line="160" w:lineRule="exact"/>
                    <w:jc w:val="left"/>
                    <w:rPr>
                      <w:rFonts w:cs="Miriam" w:hint="cs"/>
                      <w:noProof/>
                      <w:szCs w:val="18"/>
                      <w:rtl/>
                      <w:lang w:eastAsia="en-US"/>
                    </w:rPr>
                  </w:pPr>
                  <w:r>
                    <w:rPr>
                      <w:rFonts w:cs="Miriam" w:hint="cs"/>
                      <w:noProof/>
                      <w:szCs w:val="18"/>
                      <w:rtl/>
                      <w:lang w:eastAsia="en-US"/>
                    </w:rPr>
                    <w:t>(תיקון מס' 1) תשע"ז-2016</w:t>
                  </w:r>
                </w:p>
                <w:p w14:paraId="32BA4975" w14:textId="77777777" w:rsidR="00C762A2" w:rsidRDefault="00C762A2" w:rsidP="00CD7794">
                  <w:pPr>
                    <w:spacing w:line="160" w:lineRule="exact"/>
                    <w:jc w:val="left"/>
                    <w:rPr>
                      <w:rFonts w:cs="Miriam" w:hint="cs"/>
                      <w:noProof/>
                      <w:szCs w:val="18"/>
                      <w:rtl/>
                      <w:lang w:eastAsia="en-US"/>
                    </w:rPr>
                  </w:pPr>
                  <w:r>
                    <w:rPr>
                      <w:rFonts w:cs="Miriam" w:hint="cs"/>
                      <w:noProof/>
                      <w:szCs w:val="18"/>
                      <w:rtl/>
                      <w:lang w:eastAsia="en-US"/>
                    </w:rPr>
                    <w:t>(תיקון מס' 4) תשע"ז-2017</w:t>
                  </w:r>
                </w:p>
              </w:txbxContent>
            </v:textbox>
            <w10:anchorlock/>
          </v:shape>
        </w:pict>
      </w:r>
      <w:r w:rsidR="00087ACC">
        <w:rPr>
          <w:rStyle w:val="default"/>
          <w:rFonts w:cs="FrankRuehl" w:hint="cs"/>
          <w:rtl/>
        </w:rPr>
        <w:t>(2)</w:t>
      </w:r>
      <w:r w:rsidR="00087ACC">
        <w:rPr>
          <w:rStyle w:val="default"/>
          <w:rFonts w:cs="FrankRuehl" w:hint="cs"/>
          <w:rtl/>
        </w:rPr>
        <w:tab/>
        <w:t xml:space="preserve">נותן שירותים פיננסיים שעסק במתן שירות פיננסי בהיקף פעילות נרחב בלא רישיון מורחב, בניגוד להוראות </w:t>
      </w:r>
      <w:r w:rsidR="008C5800" w:rsidRPr="008C5800">
        <w:rPr>
          <w:rStyle w:val="default"/>
          <w:rFonts w:cs="FrankRuehl" w:hint="cs"/>
          <w:rtl/>
        </w:rPr>
        <w:t>סעיף 12(ב) או (ג), 25ב(ב) או (ג) או 25יח(ב) או (ג)</w:t>
      </w:r>
      <w:r w:rsidR="008A3598" w:rsidRPr="008A3598">
        <w:rPr>
          <w:rStyle w:val="default"/>
          <w:rFonts w:cs="FrankRuehl" w:hint="cs"/>
          <w:rtl/>
        </w:rPr>
        <w:t>, לפי העניין</w:t>
      </w:r>
      <w:r w:rsidR="00087ACC">
        <w:rPr>
          <w:rStyle w:val="default"/>
          <w:rFonts w:cs="FrankRuehl" w:hint="cs"/>
          <w:rtl/>
        </w:rPr>
        <w:t>;</w:t>
      </w:r>
    </w:p>
    <w:p w14:paraId="58434CE0" w14:textId="77777777" w:rsidR="00087ACC" w:rsidRDefault="00087ACC" w:rsidP="005B02C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מי ששלט בנותן שירותים פיננסיים שהוא תאגיד או מי שהוא בעל עניין בנותן שירותים כאמור, בלא היתר מאת המפקח, בניגוד להוראות סעיף 26;</w:t>
      </w:r>
    </w:p>
    <w:p w14:paraId="28E918F9" w14:textId="77777777" w:rsidR="00087ACC" w:rsidRDefault="00087ACC" w:rsidP="005B02C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מי שהעביר אמצעי שליטה בנותן שירותים פיננסיים לאחר ביודעו שהנעבר זקוק להיתר ואין בידו היתר, בניגוד להוראות סעיף 27.</w:t>
      </w:r>
    </w:p>
    <w:p w14:paraId="116FDC01" w14:textId="77777777" w:rsidR="00087ACC" w:rsidRDefault="00087ACC" w:rsidP="00087AC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אלה דינם מאסר שנה או קנס בשיעור פי שניים מהקנס הקבוע בסעיף 61(א)(4) לחוק העונשין, ואם נעברה העבירה בידי תאגיד </w:t>
      </w:r>
      <w:r>
        <w:rPr>
          <w:rStyle w:val="default"/>
          <w:rFonts w:cs="FrankRuehl"/>
          <w:rtl/>
        </w:rPr>
        <w:t>–</w:t>
      </w:r>
      <w:r>
        <w:rPr>
          <w:rStyle w:val="default"/>
          <w:rFonts w:cs="FrankRuehl" w:hint="cs"/>
          <w:rtl/>
        </w:rPr>
        <w:t xml:space="preserve"> כפל הקנס האמור:</w:t>
      </w:r>
    </w:p>
    <w:p w14:paraId="0B57DA26" w14:textId="77777777" w:rsidR="00087ACC" w:rsidRDefault="00087ACC" w:rsidP="005B02C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נותן שירותים פיננסיים שעשה דבר העלול להטעות לקוח בעניין מהותי בעסקה, בניגוד להוראות סעיף 41;</w:t>
      </w:r>
    </w:p>
    <w:p w14:paraId="445897BB" w14:textId="77777777" w:rsidR="00087ACC" w:rsidRDefault="008A3598" w:rsidP="008A3598">
      <w:pPr>
        <w:pStyle w:val="P00"/>
        <w:spacing w:before="72"/>
        <w:ind w:left="1021" w:right="1134"/>
        <w:rPr>
          <w:rStyle w:val="default"/>
          <w:rFonts w:cs="FrankRuehl" w:hint="cs"/>
          <w:rtl/>
        </w:rPr>
      </w:pPr>
      <w:r w:rsidRPr="008A3598">
        <w:rPr>
          <w:rStyle w:val="default"/>
          <w:rFonts w:cs="FrankRuehl" w:hint="cs"/>
          <w:rtl/>
        </w:rPr>
        <w:pict w14:anchorId="42286714">
          <v:shape id="_x0000_s2749" type="#_x0000_t202" style="position:absolute;left:0;text-align:left;margin-left:470.35pt;margin-top:7.1pt;width:1in;height:16.8pt;z-index:251721216" filled="f" stroked="f">
            <v:textbox inset="1mm,0,1mm,0">
              <w:txbxContent>
                <w:p w14:paraId="4ACF4D07" w14:textId="77777777" w:rsidR="00316D86" w:rsidRDefault="00316D86" w:rsidP="008A3598">
                  <w:pPr>
                    <w:spacing w:line="160" w:lineRule="exact"/>
                    <w:jc w:val="left"/>
                    <w:rPr>
                      <w:rFonts w:cs="Miriam" w:hint="cs"/>
                      <w:noProof/>
                      <w:szCs w:val="18"/>
                      <w:rtl/>
                      <w:lang w:eastAsia="en-US"/>
                    </w:rPr>
                  </w:pPr>
                  <w:r>
                    <w:rPr>
                      <w:rFonts w:cs="Miriam" w:hint="cs"/>
                      <w:noProof/>
                      <w:szCs w:val="18"/>
                      <w:rtl/>
                      <w:lang w:eastAsia="en-US"/>
                    </w:rPr>
                    <w:t>(תיקון מס' 1) תשע"ז-2016</w:t>
                  </w:r>
                </w:p>
              </w:txbxContent>
            </v:textbox>
            <w10:anchorlock/>
          </v:shape>
        </w:pict>
      </w:r>
      <w:r>
        <w:rPr>
          <w:rStyle w:val="default"/>
          <w:rFonts w:cs="FrankRuehl" w:hint="cs"/>
          <w:rtl/>
        </w:rPr>
        <w:t>(2)</w:t>
      </w:r>
      <w:r>
        <w:rPr>
          <w:rStyle w:val="default"/>
          <w:rFonts w:cs="FrankRuehl" w:hint="cs"/>
          <w:rtl/>
        </w:rPr>
        <w:tab/>
      </w:r>
      <w:r w:rsidRPr="008A3598">
        <w:rPr>
          <w:rStyle w:val="default"/>
          <w:rFonts w:cs="FrankRuehl" w:hint="cs"/>
          <w:rtl/>
        </w:rPr>
        <w:t>בעל רישיון למתן אשראי שהתקשר בעסקה עם קטין או עם אדם שמלאו לו 18 שנים וטרם מלאו לו 21 שנים, בניגוד להוראות סעיף 46(א), או בעל רישיון למתן שירותי פיקדון ואשראי שהתקשר בעסקה עם קטין, בניגוד להוראות סעיף 46(א1)</w:t>
      </w:r>
      <w:r w:rsidR="00087ACC">
        <w:rPr>
          <w:rStyle w:val="default"/>
          <w:rFonts w:cs="FrankRuehl" w:hint="cs"/>
          <w:rtl/>
        </w:rPr>
        <w:t>;</w:t>
      </w:r>
    </w:p>
    <w:p w14:paraId="15C1B60E" w14:textId="77777777" w:rsidR="00087ACC" w:rsidRDefault="00087ACC" w:rsidP="005B02C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מי שכיהן כנושא משרה או כעובד אחר בנותן שירותים פיננסיים אף שהותלתה או הוגבלה סמכותו של נושא המשרה או העובד כאמור, לפי הוראות סעיף 56, או כיהן כנושא משרה בנותן שירותים פיננסיים אף שהושעה או הועבר מתפקידו לפי הוראות אותו סעיף.</w:t>
      </w:r>
    </w:p>
    <w:p w14:paraId="4371F7C0" w14:textId="77777777" w:rsidR="00087ACC" w:rsidRDefault="00087ACC" w:rsidP="00087AC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אלה דינם מאסר שישה חודשים או הקנס הקבוע בסעיף 61(א)(4) לחוק העונשין, ואם נעברה העבירה בידי תאגיד </w:t>
      </w:r>
      <w:r>
        <w:rPr>
          <w:rStyle w:val="default"/>
          <w:rFonts w:cs="FrankRuehl"/>
          <w:rtl/>
        </w:rPr>
        <w:t>–</w:t>
      </w:r>
      <w:r>
        <w:rPr>
          <w:rStyle w:val="default"/>
          <w:rFonts w:cs="FrankRuehl" w:hint="cs"/>
          <w:rtl/>
        </w:rPr>
        <w:t xml:space="preserve"> כפל הקנס האמור:</w:t>
      </w:r>
    </w:p>
    <w:p w14:paraId="063A513A" w14:textId="77777777" w:rsidR="00087ACC" w:rsidRDefault="00087ACC" w:rsidP="005B02C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נותן שירותים פיננסיים שעשה דבר העלול לפגוע ביכולתו של לקוח לקבל החלטה אם להתקשר בעסקה עמו, באופן שיש בו שלילה של חופש ההתקשרות של הלקוח או פגיעה מהותית בחופש ההתקשרות שלו, בניגוד להוראות סעיף 43;</w:t>
      </w:r>
    </w:p>
    <w:p w14:paraId="064AD4B2" w14:textId="77777777" w:rsidR="00087ACC" w:rsidRDefault="00087ACC" w:rsidP="005B02C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נותן שירותים פיננסיים שלא גילה ללקוח פרט מהותי בניגוד להוראות שנקבעו לפי סעיף 47(א), או הפר חובה לעניין גילוי נאות שנקבעה לפי הוראות סעיף 47(ב).</w:t>
      </w:r>
    </w:p>
    <w:p w14:paraId="7FCE7419" w14:textId="77777777" w:rsidR="00CD7794" w:rsidRPr="00AA6540" w:rsidRDefault="00CD7794" w:rsidP="00CD7794">
      <w:pPr>
        <w:pStyle w:val="P00"/>
        <w:tabs>
          <w:tab w:val="clear" w:pos="6259"/>
        </w:tabs>
        <w:spacing w:before="0"/>
        <w:ind w:left="0" w:right="1134"/>
        <w:rPr>
          <w:rStyle w:val="default"/>
          <w:rFonts w:cs="FrankRuehl" w:hint="cs"/>
          <w:vanish/>
          <w:color w:val="FF0000"/>
          <w:szCs w:val="20"/>
          <w:shd w:val="clear" w:color="auto" w:fill="FFFF99"/>
          <w:rtl/>
        </w:rPr>
      </w:pPr>
      <w:bookmarkStart w:id="306" w:name="Rov352"/>
      <w:r w:rsidRPr="00AA6540">
        <w:rPr>
          <w:rStyle w:val="default"/>
          <w:rFonts w:cs="FrankRuehl" w:hint="cs"/>
          <w:vanish/>
          <w:color w:val="FF0000"/>
          <w:szCs w:val="20"/>
          <w:shd w:val="clear" w:color="auto" w:fill="FFFF99"/>
          <w:rtl/>
        </w:rPr>
        <w:t>מיום 1.1.2017</w:t>
      </w:r>
    </w:p>
    <w:p w14:paraId="2E48CF34" w14:textId="77777777" w:rsidR="00CD7794" w:rsidRPr="00AA6540" w:rsidRDefault="00CD7794" w:rsidP="00CD7794">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3A41DBED" w14:textId="77777777" w:rsidR="00CD7794" w:rsidRPr="00AA6540" w:rsidRDefault="00CD7794" w:rsidP="00CD7794">
      <w:pPr>
        <w:pStyle w:val="P00"/>
        <w:tabs>
          <w:tab w:val="clear" w:pos="6259"/>
        </w:tabs>
        <w:spacing w:before="0"/>
        <w:ind w:left="0" w:right="1134"/>
        <w:rPr>
          <w:rStyle w:val="default"/>
          <w:rFonts w:cs="FrankRuehl" w:hint="cs"/>
          <w:vanish/>
          <w:szCs w:val="20"/>
          <w:shd w:val="clear" w:color="auto" w:fill="FFFF99"/>
          <w:rtl/>
        </w:rPr>
      </w:pPr>
      <w:hyperlink r:id="rId373"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149 (</w:t>
      </w:r>
      <w:hyperlink r:id="rId374"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0B9EEB5E" w14:textId="77777777" w:rsidR="00CD7794" w:rsidRPr="00AA6540" w:rsidRDefault="00CD7794" w:rsidP="00CD7794">
      <w:pPr>
        <w:pStyle w:val="P00"/>
        <w:ind w:left="0" w:right="1134"/>
        <w:rPr>
          <w:rStyle w:val="default"/>
          <w:rFonts w:cs="FrankRuehl" w:hint="cs"/>
          <w:vanish/>
          <w:sz w:val="22"/>
          <w:szCs w:val="22"/>
          <w:shd w:val="clear" w:color="auto" w:fill="FFFF99"/>
          <w:rtl/>
          <w:lang w:eastAsia="en-US"/>
        </w:rPr>
      </w:pPr>
      <w:r w:rsidRPr="00AA6540">
        <w:rPr>
          <w:rStyle w:val="default"/>
          <w:rFonts w:cs="FrankRuehl"/>
          <w:vanish/>
          <w:sz w:val="22"/>
          <w:szCs w:val="22"/>
          <w:shd w:val="clear" w:color="auto" w:fill="FFFF99"/>
          <w:rtl/>
          <w:lang w:eastAsia="en-US"/>
        </w:rPr>
        <w:tab/>
      </w:r>
      <w:r w:rsidRPr="00AA6540">
        <w:rPr>
          <w:rStyle w:val="default"/>
          <w:rFonts w:cs="FrankRuehl" w:hint="cs"/>
          <w:vanish/>
          <w:sz w:val="22"/>
          <w:szCs w:val="22"/>
          <w:shd w:val="clear" w:color="auto" w:fill="FFFF99"/>
          <w:rtl/>
          <w:lang w:eastAsia="en-US"/>
        </w:rPr>
        <w:t>(א)</w:t>
      </w:r>
      <w:r w:rsidRPr="00AA6540">
        <w:rPr>
          <w:rStyle w:val="default"/>
          <w:rFonts w:cs="FrankRuehl" w:hint="cs"/>
          <w:vanish/>
          <w:sz w:val="22"/>
          <w:szCs w:val="22"/>
          <w:shd w:val="clear" w:color="auto" w:fill="FFFF99"/>
          <w:rtl/>
          <w:lang w:eastAsia="en-US"/>
        </w:rPr>
        <w:tab/>
        <w:t xml:space="preserve">אלה דינם מאסר 18 חודשים או קנס בשיעור פי שלושה מהקנס הקבוע בסעיף 61(א)(4) חוק העונשין, ואם נעברה העבירה בידי תאגיד </w:t>
      </w:r>
      <w:r w:rsidRPr="00AA6540">
        <w:rPr>
          <w:rStyle w:val="default"/>
          <w:rFonts w:cs="FrankRuehl"/>
          <w:vanish/>
          <w:sz w:val="22"/>
          <w:szCs w:val="22"/>
          <w:shd w:val="clear" w:color="auto" w:fill="FFFF99"/>
          <w:rtl/>
          <w:lang w:eastAsia="en-US"/>
        </w:rPr>
        <w:t>–</w:t>
      </w:r>
      <w:r w:rsidRPr="00AA6540">
        <w:rPr>
          <w:rStyle w:val="default"/>
          <w:rFonts w:cs="FrankRuehl" w:hint="cs"/>
          <w:vanish/>
          <w:sz w:val="22"/>
          <w:szCs w:val="22"/>
          <w:shd w:val="clear" w:color="auto" w:fill="FFFF99"/>
          <w:rtl/>
          <w:lang w:eastAsia="en-US"/>
        </w:rPr>
        <w:t xml:space="preserve"> כפל הקנס האמור:</w:t>
      </w:r>
    </w:p>
    <w:p w14:paraId="6AB82793" w14:textId="77777777" w:rsidR="00CD7794" w:rsidRPr="00AA6540" w:rsidRDefault="00CD7794" w:rsidP="00CD7794">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(1)</w:t>
      </w:r>
      <w:r w:rsidRPr="00AA6540">
        <w:rPr>
          <w:rStyle w:val="default"/>
          <w:rFonts w:cs="FrankRuehl" w:hint="cs"/>
          <w:vanish/>
          <w:sz w:val="22"/>
          <w:szCs w:val="22"/>
          <w:shd w:val="clear" w:color="auto" w:fill="FFFF99"/>
          <w:rtl/>
        </w:rPr>
        <w:tab/>
        <w:t>מי שעסק במתן שירות בנכס פיננסי או במתן אשראי בלא רישיון למתן שירות בנכס פיננסי או רישיון למתן אשראי, לפי העניין, בניגוד להוראות סעיף 12(א);</w:t>
      </w:r>
    </w:p>
    <w:p w14:paraId="35D3159C" w14:textId="77777777" w:rsidR="008A3598" w:rsidRPr="00AA6540" w:rsidRDefault="008A3598" w:rsidP="00CD7794">
      <w:pPr>
        <w:pStyle w:val="P00"/>
        <w:spacing w:before="0"/>
        <w:ind w:left="1021" w:right="1134"/>
        <w:rPr>
          <w:rStyle w:val="default"/>
          <w:rFonts w:cs="FrankRuehl" w:hint="cs"/>
          <w:vanish/>
          <w:sz w:val="22"/>
          <w:szCs w:val="22"/>
          <w:u w:val="single"/>
          <w:shd w:val="clear" w:color="auto" w:fill="FFFF99"/>
          <w:rtl/>
        </w:rPr>
      </w:pPr>
      <w:r w:rsidRPr="00AA6540">
        <w:rPr>
          <w:rStyle w:val="default"/>
          <w:rFonts w:cs="FrankRuehl" w:hint="cs"/>
          <w:vanish/>
          <w:sz w:val="22"/>
          <w:szCs w:val="22"/>
          <w:u w:val="single"/>
          <w:shd w:val="clear" w:color="auto" w:fill="FFFF99"/>
          <w:rtl/>
        </w:rPr>
        <w:t>(1א)</w:t>
      </w:r>
      <w:r w:rsidRPr="00AA6540">
        <w:rPr>
          <w:rStyle w:val="default"/>
          <w:rFonts w:cs="FrankRuehl" w:hint="cs"/>
          <w:vanish/>
          <w:sz w:val="22"/>
          <w:szCs w:val="22"/>
          <w:u w:val="single"/>
          <w:shd w:val="clear" w:color="auto" w:fill="FFFF99"/>
          <w:rtl/>
        </w:rPr>
        <w:tab/>
        <w:t>אגודה שאינה תאגיד בנקאי שעסקה במתן שירותי פיקדון ואשראי, בהיקף פעילות הנמוך מהיקף פעילות בנאי, בלא רישיון למתן שירותי פיקדון ואשראי, בניגוד להוראות סעיף 25ב(א);</w:t>
      </w:r>
    </w:p>
    <w:p w14:paraId="7DF0C807" w14:textId="77777777" w:rsidR="008A3598" w:rsidRPr="00AA6540" w:rsidRDefault="008A3598" w:rsidP="008A3598">
      <w:pPr>
        <w:pStyle w:val="P00"/>
        <w:spacing w:before="0"/>
        <w:ind w:left="1021" w:right="1134"/>
        <w:rPr>
          <w:rStyle w:val="default"/>
          <w:rFonts w:cs="FrankRuehl" w:hint="cs"/>
          <w:vanish/>
          <w:sz w:val="22"/>
          <w:szCs w:val="22"/>
          <w:u w:val="single"/>
          <w:shd w:val="clear" w:color="auto" w:fill="FFFF99"/>
          <w:rtl/>
        </w:rPr>
      </w:pPr>
      <w:r w:rsidRPr="00AA6540">
        <w:rPr>
          <w:rStyle w:val="default"/>
          <w:rFonts w:cs="FrankRuehl" w:hint="cs"/>
          <w:vanish/>
          <w:sz w:val="22"/>
          <w:szCs w:val="22"/>
          <w:u w:val="single"/>
          <w:shd w:val="clear" w:color="auto" w:fill="FFFF99"/>
          <w:rtl/>
        </w:rPr>
        <w:t>(1ב)</w:t>
      </w:r>
      <w:r w:rsidRPr="00AA6540">
        <w:rPr>
          <w:rStyle w:val="default"/>
          <w:rFonts w:cs="FrankRuehl" w:hint="cs"/>
          <w:vanish/>
          <w:sz w:val="22"/>
          <w:szCs w:val="22"/>
          <w:u w:val="single"/>
          <w:shd w:val="clear" w:color="auto" w:fill="FFFF99"/>
          <w:rtl/>
        </w:rPr>
        <w:tab/>
        <w:t>מי שעיסוקו במתן אשראי שעסק גם בהנפקה של כרטיסי אשראי בלא רישיון הנפקה, בניגוד להוראות סעיף 25יא;</w:t>
      </w:r>
    </w:p>
    <w:p w14:paraId="1936A3E4" w14:textId="77777777" w:rsidR="00CD7794" w:rsidRPr="00AA6540" w:rsidRDefault="00CD7794" w:rsidP="00CD7794">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(2)</w:t>
      </w:r>
      <w:r w:rsidRPr="00AA6540">
        <w:rPr>
          <w:rStyle w:val="default"/>
          <w:rFonts w:cs="FrankRuehl" w:hint="cs"/>
          <w:vanish/>
          <w:sz w:val="22"/>
          <w:szCs w:val="22"/>
          <w:shd w:val="clear" w:color="auto" w:fill="FFFF99"/>
          <w:rtl/>
        </w:rPr>
        <w:tab/>
        <w:t xml:space="preserve">נותן שירותים פיננסיים שעסק במתן שירות פיננסי בהיקף פעילות נרחב בלא רישיון מורחב, בניגוד להוראות </w:t>
      </w:r>
      <w:r w:rsidRPr="00AA6540">
        <w:rPr>
          <w:rStyle w:val="default"/>
          <w:rFonts w:cs="FrankRuehl" w:hint="cs"/>
          <w:strike/>
          <w:vanish/>
          <w:sz w:val="22"/>
          <w:szCs w:val="22"/>
          <w:shd w:val="clear" w:color="auto" w:fill="FFFF99"/>
          <w:rtl/>
        </w:rPr>
        <w:t>סעיף 12(ב)</w:t>
      </w:r>
      <w:r w:rsidR="008A3598" w:rsidRPr="00AA6540">
        <w:rPr>
          <w:rStyle w:val="default"/>
          <w:rFonts w:cs="FrankRuehl" w:hint="cs"/>
          <w:vanish/>
          <w:sz w:val="22"/>
          <w:szCs w:val="22"/>
          <w:shd w:val="clear" w:color="auto" w:fill="FFFF99"/>
          <w:rtl/>
        </w:rPr>
        <w:t xml:space="preserve"> </w:t>
      </w:r>
      <w:r w:rsidR="008A3598" w:rsidRPr="00AA6540">
        <w:rPr>
          <w:rStyle w:val="default"/>
          <w:rFonts w:cs="FrankRuehl" w:hint="cs"/>
          <w:vanish/>
          <w:sz w:val="22"/>
          <w:szCs w:val="22"/>
          <w:u w:val="single"/>
          <w:shd w:val="clear" w:color="auto" w:fill="FFFF99"/>
          <w:rtl/>
        </w:rPr>
        <w:t>סעיף 12(ב) או (ג) או סעיף 25ב(ב) או (ג), לפי העניין</w:t>
      </w:r>
      <w:r w:rsidRPr="00AA6540">
        <w:rPr>
          <w:rStyle w:val="default"/>
          <w:rFonts w:cs="FrankRuehl" w:hint="cs"/>
          <w:vanish/>
          <w:sz w:val="22"/>
          <w:szCs w:val="22"/>
          <w:shd w:val="clear" w:color="auto" w:fill="FFFF99"/>
          <w:rtl/>
        </w:rPr>
        <w:t>;</w:t>
      </w:r>
    </w:p>
    <w:p w14:paraId="603A124E" w14:textId="77777777" w:rsidR="00CD7794" w:rsidRPr="00AA6540" w:rsidRDefault="00CD7794" w:rsidP="00CD7794">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(3)</w:t>
      </w:r>
      <w:r w:rsidRPr="00AA6540">
        <w:rPr>
          <w:rStyle w:val="default"/>
          <w:rFonts w:cs="FrankRuehl" w:hint="cs"/>
          <w:vanish/>
          <w:sz w:val="22"/>
          <w:szCs w:val="22"/>
          <w:shd w:val="clear" w:color="auto" w:fill="FFFF99"/>
          <w:rtl/>
        </w:rPr>
        <w:tab/>
        <w:t>מי ששלט בנותן שירותים פיננסיים שהוא תאגיד או מי שהוא בעל עניין בנותן שירותים כאמור, בלא היתר מאת המפקח, בניגוד להוראות סעיף 26;</w:t>
      </w:r>
    </w:p>
    <w:p w14:paraId="2EDD282F" w14:textId="77777777" w:rsidR="00CD7794" w:rsidRPr="00AA6540" w:rsidRDefault="00CD7794" w:rsidP="00CD7794">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(4)</w:t>
      </w:r>
      <w:r w:rsidRPr="00AA6540">
        <w:rPr>
          <w:rStyle w:val="default"/>
          <w:rFonts w:cs="FrankRuehl" w:hint="cs"/>
          <w:vanish/>
          <w:sz w:val="22"/>
          <w:szCs w:val="22"/>
          <w:shd w:val="clear" w:color="auto" w:fill="FFFF99"/>
          <w:rtl/>
        </w:rPr>
        <w:tab/>
        <w:t>מי שהעביר אמצעי שליטה בנותן שירותים פיננסיים לאחר ביודעו שהנעבר זקוק להיתר ואין בידו היתר, בניגוד להוראות סעיף 27.</w:t>
      </w:r>
    </w:p>
    <w:p w14:paraId="755B517D" w14:textId="77777777" w:rsidR="00CD7794" w:rsidRPr="00AA6540" w:rsidRDefault="00CD7794" w:rsidP="00CD7794">
      <w:pPr>
        <w:pStyle w:val="P00"/>
        <w:spacing w:before="0"/>
        <w:ind w:left="0"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ab/>
        <w:t>(ב)</w:t>
      </w:r>
      <w:r w:rsidRPr="00AA6540">
        <w:rPr>
          <w:rStyle w:val="default"/>
          <w:rFonts w:cs="FrankRuehl" w:hint="cs"/>
          <w:vanish/>
          <w:sz w:val="22"/>
          <w:szCs w:val="22"/>
          <w:shd w:val="clear" w:color="auto" w:fill="FFFF99"/>
          <w:rtl/>
        </w:rPr>
        <w:tab/>
        <w:t xml:space="preserve">אלה דינם מאסר שנה או קנס בשיעור פי שניים מהקנס הקבוע בסעיף 61(א)(4) לחוק העונשין, ואם נעברה העבירה בידי תאגיד </w:t>
      </w:r>
      <w:r w:rsidRPr="00AA6540">
        <w:rPr>
          <w:rStyle w:val="default"/>
          <w:rFonts w:cs="FrankRuehl"/>
          <w:vanish/>
          <w:sz w:val="22"/>
          <w:szCs w:val="22"/>
          <w:shd w:val="clear" w:color="auto" w:fill="FFFF99"/>
          <w:rtl/>
        </w:rPr>
        <w:t>–</w:t>
      </w:r>
      <w:r w:rsidRPr="00AA6540">
        <w:rPr>
          <w:rStyle w:val="default"/>
          <w:rFonts w:cs="FrankRuehl" w:hint="cs"/>
          <w:vanish/>
          <w:sz w:val="22"/>
          <w:szCs w:val="22"/>
          <w:shd w:val="clear" w:color="auto" w:fill="FFFF99"/>
          <w:rtl/>
        </w:rPr>
        <w:t xml:space="preserve"> כפל הקנס האמור:</w:t>
      </w:r>
    </w:p>
    <w:p w14:paraId="4B520E03" w14:textId="77777777" w:rsidR="00CD7794" w:rsidRPr="00AA6540" w:rsidRDefault="00CD7794" w:rsidP="00CD7794">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(1)</w:t>
      </w:r>
      <w:r w:rsidRPr="00AA6540">
        <w:rPr>
          <w:rStyle w:val="default"/>
          <w:rFonts w:cs="FrankRuehl" w:hint="cs"/>
          <w:vanish/>
          <w:sz w:val="22"/>
          <w:szCs w:val="22"/>
          <w:shd w:val="clear" w:color="auto" w:fill="FFFF99"/>
          <w:rtl/>
        </w:rPr>
        <w:tab/>
        <w:t>נותן שירותים פיננסיים שעשה דבר העלול להטעות לקוח בעניין מהותי בעסקה, בניגוד להוראות סעיף 41;</w:t>
      </w:r>
    </w:p>
    <w:p w14:paraId="25F06E9F" w14:textId="77777777" w:rsidR="00CD7794" w:rsidRPr="00AA6540" w:rsidRDefault="00CD7794" w:rsidP="00CD7794">
      <w:pPr>
        <w:pStyle w:val="P00"/>
        <w:spacing w:before="0"/>
        <w:ind w:left="1021" w:right="1134"/>
        <w:rPr>
          <w:rStyle w:val="default"/>
          <w:rFonts w:cs="FrankRuehl" w:hint="cs"/>
          <w:strike/>
          <w:vanish/>
          <w:sz w:val="22"/>
          <w:szCs w:val="22"/>
          <w:shd w:val="clear" w:color="auto" w:fill="FFFF99"/>
          <w:rtl/>
        </w:rPr>
      </w:pPr>
      <w:r w:rsidRPr="00AA6540">
        <w:rPr>
          <w:rStyle w:val="default"/>
          <w:rFonts w:cs="FrankRuehl" w:hint="cs"/>
          <w:strike/>
          <w:vanish/>
          <w:sz w:val="22"/>
          <w:szCs w:val="22"/>
          <w:shd w:val="clear" w:color="auto" w:fill="FFFF99"/>
          <w:rtl/>
        </w:rPr>
        <w:t>(2)</w:t>
      </w:r>
      <w:r w:rsidRPr="00AA6540">
        <w:rPr>
          <w:rStyle w:val="default"/>
          <w:rFonts w:cs="FrankRuehl" w:hint="cs"/>
          <w:strike/>
          <w:vanish/>
          <w:sz w:val="22"/>
          <w:szCs w:val="22"/>
          <w:shd w:val="clear" w:color="auto" w:fill="FFFF99"/>
          <w:rtl/>
        </w:rPr>
        <w:tab/>
        <w:t>בעל רישיון למתן אשראי שהתקשר בעסקה עם קטין בניגוד להוראות סעיף 46(א);</w:t>
      </w:r>
    </w:p>
    <w:p w14:paraId="13D081F6" w14:textId="77777777" w:rsidR="008A3598" w:rsidRPr="00AA6540" w:rsidRDefault="008A3598" w:rsidP="00CD7794">
      <w:pPr>
        <w:pStyle w:val="P00"/>
        <w:spacing w:before="0"/>
        <w:ind w:left="1021" w:right="1134"/>
        <w:rPr>
          <w:rStyle w:val="default"/>
          <w:rFonts w:cs="FrankRuehl" w:hint="cs"/>
          <w:vanish/>
          <w:sz w:val="22"/>
          <w:szCs w:val="22"/>
          <w:u w:val="single"/>
          <w:shd w:val="clear" w:color="auto" w:fill="FFFF99"/>
          <w:rtl/>
        </w:rPr>
      </w:pPr>
      <w:r w:rsidRPr="00AA6540">
        <w:rPr>
          <w:rStyle w:val="default"/>
          <w:rFonts w:cs="FrankRuehl" w:hint="cs"/>
          <w:vanish/>
          <w:sz w:val="22"/>
          <w:szCs w:val="22"/>
          <w:u w:val="single"/>
          <w:shd w:val="clear" w:color="auto" w:fill="FFFF99"/>
          <w:rtl/>
        </w:rPr>
        <w:t>(2)</w:t>
      </w:r>
      <w:r w:rsidRPr="00AA6540">
        <w:rPr>
          <w:rStyle w:val="default"/>
          <w:rFonts w:cs="FrankRuehl" w:hint="cs"/>
          <w:vanish/>
          <w:sz w:val="22"/>
          <w:szCs w:val="22"/>
          <w:u w:val="single"/>
          <w:shd w:val="clear" w:color="auto" w:fill="FFFF99"/>
          <w:rtl/>
        </w:rPr>
        <w:tab/>
        <w:t>בעל רישיון למתן אשראי שהתקשר בעסקה עם קטין או עם אדם שמלאו לו 18 שנים וטרם מלאו לו 21 שנים, בניגוד להוראות סעיף 46(א), או בעל רישיון למתן שירותי פיקדון ואשראי שהתקשר בעסקה עם קטין, בניגוד להוראות סעיף 46(א1);</w:t>
      </w:r>
    </w:p>
    <w:p w14:paraId="411676AF" w14:textId="77777777" w:rsidR="00CD7794" w:rsidRPr="00AA6540" w:rsidRDefault="00CD7794" w:rsidP="008A3598">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(3)</w:t>
      </w:r>
      <w:r w:rsidRPr="00AA6540">
        <w:rPr>
          <w:rStyle w:val="default"/>
          <w:rFonts w:cs="FrankRuehl" w:hint="cs"/>
          <w:vanish/>
          <w:sz w:val="22"/>
          <w:szCs w:val="22"/>
          <w:shd w:val="clear" w:color="auto" w:fill="FFFF99"/>
          <w:rtl/>
        </w:rPr>
        <w:tab/>
        <w:t>מי שכיהן כנושא משרה או כעובד אחר בנותן שירותים פיננסיים אף שהותלתה או הוגבלה סמכותו של נושא המשרה או העובד כאמור, לפי הוראות סעיף 56, או כיהן כנושא משרה בנותן שירותים פיננסיים אף שהושעה או הועבר מתפקידו לפי הוראות אותו סעיף.</w:t>
      </w:r>
    </w:p>
    <w:p w14:paraId="15D3F9E2" w14:textId="77777777" w:rsidR="00C762A2" w:rsidRPr="00AA6540" w:rsidRDefault="00C762A2" w:rsidP="00C762A2">
      <w:pPr>
        <w:pStyle w:val="P00"/>
        <w:spacing w:before="0"/>
        <w:ind w:left="0" w:right="1134"/>
        <w:rPr>
          <w:rStyle w:val="default"/>
          <w:rFonts w:cs="FrankRuehl" w:hint="cs"/>
          <w:vanish/>
          <w:szCs w:val="20"/>
          <w:shd w:val="clear" w:color="auto" w:fill="FFFF99"/>
          <w:rtl/>
        </w:rPr>
      </w:pPr>
    </w:p>
    <w:p w14:paraId="00261292" w14:textId="77777777" w:rsidR="00C762A2" w:rsidRPr="00AA6540" w:rsidRDefault="00C762A2" w:rsidP="00C762A2">
      <w:pPr>
        <w:pStyle w:val="P00"/>
        <w:spacing w:before="0"/>
        <w:ind w:left="0" w:right="1134"/>
        <w:rPr>
          <w:rStyle w:val="default"/>
          <w:rFonts w:cs="FrankRuehl" w:hint="cs"/>
          <w:vanish/>
          <w:color w:val="FF0000"/>
          <w:szCs w:val="20"/>
          <w:shd w:val="clear" w:color="auto" w:fill="FFFF99"/>
          <w:rtl/>
        </w:rPr>
      </w:pPr>
      <w:r w:rsidRPr="00AA6540">
        <w:rPr>
          <w:rStyle w:val="default"/>
          <w:rFonts w:cs="FrankRuehl" w:hint="cs"/>
          <w:vanish/>
          <w:color w:val="FF0000"/>
          <w:szCs w:val="20"/>
          <w:shd w:val="clear" w:color="auto" w:fill="FFFF99"/>
          <w:rtl/>
        </w:rPr>
        <w:t>מיום 1.2.2018</w:t>
      </w:r>
    </w:p>
    <w:p w14:paraId="4FA318BF" w14:textId="77777777" w:rsidR="00C762A2" w:rsidRPr="00AA6540" w:rsidRDefault="00C762A2" w:rsidP="00C762A2">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4</w:t>
      </w:r>
    </w:p>
    <w:p w14:paraId="3EF92996" w14:textId="77777777" w:rsidR="00C762A2" w:rsidRPr="00AA6540" w:rsidRDefault="00C762A2" w:rsidP="00C762A2">
      <w:pPr>
        <w:pStyle w:val="P00"/>
        <w:spacing w:before="0"/>
        <w:ind w:left="0" w:right="1134"/>
        <w:rPr>
          <w:rStyle w:val="default"/>
          <w:rFonts w:cs="FrankRuehl" w:hint="cs"/>
          <w:vanish/>
          <w:szCs w:val="20"/>
          <w:shd w:val="clear" w:color="auto" w:fill="FFFF99"/>
          <w:rtl/>
        </w:rPr>
      </w:pPr>
      <w:hyperlink r:id="rId375" w:history="1">
        <w:r w:rsidRPr="00AA6540">
          <w:rPr>
            <w:rStyle w:val="Hyperlink"/>
            <w:rFonts w:hint="cs"/>
            <w:vanish/>
            <w:szCs w:val="20"/>
            <w:shd w:val="clear" w:color="auto" w:fill="FFFF99"/>
            <w:rtl/>
          </w:rPr>
          <w:t>ס"ח תשע"ז מס' 2655</w:t>
        </w:r>
      </w:hyperlink>
      <w:r w:rsidRPr="00AA6540">
        <w:rPr>
          <w:rStyle w:val="default"/>
          <w:rFonts w:cs="FrankRuehl" w:hint="cs"/>
          <w:vanish/>
          <w:szCs w:val="20"/>
          <w:shd w:val="clear" w:color="auto" w:fill="FFFF99"/>
          <w:rtl/>
        </w:rPr>
        <w:t xml:space="preserve"> מיום 6.8.2017 עמ' 1086 (</w:t>
      </w:r>
      <w:hyperlink r:id="rId376" w:history="1">
        <w:r w:rsidRPr="00AA6540">
          <w:rPr>
            <w:rStyle w:val="Hyperlink"/>
            <w:rFonts w:hint="cs"/>
            <w:vanish/>
            <w:szCs w:val="20"/>
            <w:shd w:val="clear" w:color="auto" w:fill="FFFF99"/>
            <w:rtl/>
          </w:rPr>
          <w:t>ה"ח 1127</w:t>
        </w:r>
      </w:hyperlink>
      <w:r w:rsidRPr="00AA6540">
        <w:rPr>
          <w:rStyle w:val="default"/>
          <w:rFonts w:cs="FrankRuehl" w:hint="cs"/>
          <w:vanish/>
          <w:szCs w:val="20"/>
          <w:shd w:val="clear" w:color="auto" w:fill="FFFF99"/>
          <w:rtl/>
        </w:rPr>
        <w:t>)</w:t>
      </w:r>
    </w:p>
    <w:p w14:paraId="77BD2B51" w14:textId="77777777" w:rsidR="00C762A2" w:rsidRPr="00AA6540" w:rsidRDefault="00C762A2" w:rsidP="00C762A2">
      <w:pPr>
        <w:pStyle w:val="P00"/>
        <w:ind w:left="0" w:right="1134"/>
        <w:rPr>
          <w:rStyle w:val="default"/>
          <w:rFonts w:cs="FrankRuehl" w:hint="cs"/>
          <w:vanish/>
          <w:sz w:val="22"/>
          <w:szCs w:val="22"/>
          <w:shd w:val="clear" w:color="auto" w:fill="FFFF99"/>
          <w:rtl/>
          <w:lang w:eastAsia="en-US"/>
        </w:rPr>
      </w:pPr>
      <w:r w:rsidRPr="00AA6540">
        <w:rPr>
          <w:rStyle w:val="default"/>
          <w:rFonts w:cs="FrankRuehl"/>
          <w:vanish/>
          <w:sz w:val="22"/>
          <w:szCs w:val="22"/>
          <w:shd w:val="clear" w:color="auto" w:fill="FFFF99"/>
          <w:rtl/>
          <w:lang w:eastAsia="en-US"/>
        </w:rPr>
        <w:tab/>
      </w:r>
      <w:r w:rsidRPr="00AA6540">
        <w:rPr>
          <w:rStyle w:val="default"/>
          <w:rFonts w:cs="FrankRuehl" w:hint="cs"/>
          <w:vanish/>
          <w:sz w:val="22"/>
          <w:szCs w:val="22"/>
          <w:shd w:val="clear" w:color="auto" w:fill="FFFF99"/>
          <w:rtl/>
          <w:lang w:eastAsia="en-US"/>
        </w:rPr>
        <w:t>(א)</w:t>
      </w:r>
      <w:r w:rsidRPr="00AA6540">
        <w:rPr>
          <w:rStyle w:val="default"/>
          <w:rFonts w:cs="FrankRuehl" w:hint="cs"/>
          <w:vanish/>
          <w:sz w:val="22"/>
          <w:szCs w:val="22"/>
          <w:shd w:val="clear" w:color="auto" w:fill="FFFF99"/>
          <w:rtl/>
          <w:lang w:eastAsia="en-US"/>
        </w:rPr>
        <w:tab/>
        <w:t xml:space="preserve">אלה דינם מאסר 18 חודשים או קנס בשיעור פי שלושה מהקנס הקבוע בסעיף 61(א)(4) חוק העונשין, ואם נעברה העבירה בידי תאגיד </w:t>
      </w:r>
      <w:r w:rsidRPr="00AA6540">
        <w:rPr>
          <w:rStyle w:val="default"/>
          <w:rFonts w:cs="FrankRuehl"/>
          <w:vanish/>
          <w:sz w:val="22"/>
          <w:szCs w:val="22"/>
          <w:shd w:val="clear" w:color="auto" w:fill="FFFF99"/>
          <w:rtl/>
          <w:lang w:eastAsia="en-US"/>
        </w:rPr>
        <w:t>–</w:t>
      </w:r>
      <w:r w:rsidRPr="00AA6540">
        <w:rPr>
          <w:rStyle w:val="default"/>
          <w:rFonts w:cs="FrankRuehl" w:hint="cs"/>
          <w:vanish/>
          <w:sz w:val="22"/>
          <w:szCs w:val="22"/>
          <w:shd w:val="clear" w:color="auto" w:fill="FFFF99"/>
          <w:rtl/>
          <w:lang w:eastAsia="en-US"/>
        </w:rPr>
        <w:t xml:space="preserve"> כפל הקנס האמור:</w:t>
      </w:r>
    </w:p>
    <w:p w14:paraId="2F33BBBC" w14:textId="77777777" w:rsidR="00C762A2" w:rsidRPr="00AA6540" w:rsidRDefault="00C762A2" w:rsidP="00C762A2">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(1)</w:t>
      </w:r>
      <w:r w:rsidRPr="00AA6540">
        <w:rPr>
          <w:rStyle w:val="default"/>
          <w:rFonts w:cs="FrankRuehl" w:hint="cs"/>
          <w:vanish/>
          <w:sz w:val="22"/>
          <w:szCs w:val="22"/>
          <w:shd w:val="clear" w:color="auto" w:fill="FFFF99"/>
          <w:rtl/>
        </w:rPr>
        <w:tab/>
        <w:t>מי שעסק במתן שירות בנכס פיננסי או במתן אשראי בלא רישיון למתן שירות בנכס פיננסי או רישיון למתן אשראי, לפי העניין, בניגוד להוראות סעיף 12(א);</w:t>
      </w:r>
    </w:p>
    <w:p w14:paraId="6EB5F821" w14:textId="77777777" w:rsidR="00C762A2" w:rsidRPr="00AA6540" w:rsidRDefault="00C762A2" w:rsidP="00C762A2">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(1א)</w:t>
      </w:r>
      <w:r w:rsidRPr="00AA6540">
        <w:rPr>
          <w:rStyle w:val="default"/>
          <w:rFonts w:cs="FrankRuehl" w:hint="cs"/>
          <w:vanish/>
          <w:sz w:val="22"/>
          <w:szCs w:val="22"/>
          <w:shd w:val="clear" w:color="auto" w:fill="FFFF99"/>
          <w:rtl/>
        </w:rPr>
        <w:tab/>
        <w:t>אגודה שאינה תאגיד בנקאי שעסקה במתן שירותי פיקדון ואשראי, בהיקף פעילות הנמוך מהיקף פעילות בנאי, בלא רישיון למתן שירותי פיקדון ואשראי, בניגוד להוראות סעיף 25ב(א);</w:t>
      </w:r>
    </w:p>
    <w:p w14:paraId="55FD0C36" w14:textId="77777777" w:rsidR="00C762A2" w:rsidRPr="00AA6540" w:rsidRDefault="00C762A2" w:rsidP="00C762A2">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(1ב)</w:t>
      </w:r>
      <w:r w:rsidRPr="00AA6540">
        <w:rPr>
          <w:rStyle w:val="default"/>
          <w:rFonts w:cs="FrankRuehl" w:hint="cs"/>
          <w:vanish/>
          <w:sz w:val="22"/>
          <w:szCs w:val="22"/>
          <w:shd w:val="clear" w:color="auto" w:fill="FFFF99"/>
          <w:rtl/>
        </w:rPr>
        <w:tab/>
        <w:t>מי שעיסוקו במתן אשראי שעסק גם בהנפקה של כרטיסי אשראי בלא רישיון הנפקה, בניגוד להוראות סעיף 25יא;</w:t>
      </w:r>
    </w:p>
    <w:p w14:paraId="67CA6821" w14:textId="77777777" w:rsidR="00C762A2" w:rsidRPr="00AA6540" w:rsidRDefault="00C762A2" w:rsidP="00C762A2">
      <w:pPr>
        <w:pStyle w:val="P00"/>
        <w:spacing w:before="0"/>
        <w:ind w:left="1021" w:right="1134"/>
        <w:rPr>
          <w:rStyle w:val="default"/>
          <w:rFonts w:cs="FrankRuehl" w:hint="cs"/>
          <w:vanish/>
          <w:sz w:val="22"/>
          <w:szCs w:val="22"/>
          <w:u w:val="single"/>
          <w:shd w:val="clear" w:color="auto" w:fill="FFFF99"/>
          <w:rtl/>
        </w:rPr>
      </w:pPr>
      <w:r w:rsidRPr="00AA6540">
        <w:rPr>
          <w:rStyle w:val="default"/>
          <w:rFonts w:cs="FrankRuehl" w:hint="cs"/>
          <w:vanish/>
          <w:sz w:val="22"/>
          <w:szCs w:val="22"/>
          <w:u w:val="single"/>
          <w:shd w:val="clear" w:color="auto" w:fill="FFFF99"/>
          <w:rtl/>
        </w:rPr>
        <w:t>(1ג)</w:t>
      </w:r>
      <w:r w:rsidRPr="00AA6540">
        <w:rPr>
          <w:rStyle w:val="default"/>
          <w:rFonts w:cs="FrankRuehl" w:hint="cs"/>
          <w:vanish/>
          <w:sz w:val="22"/>
          <w:szCs w:val="22"/>
          <w:u w:val="single"/>
          <w:shd w:val="clear" w:color="auto" w:fill="FFFF99"/>
          <w:rtl/>
        </w:rPr>
        <w:tab/>
        <w:t>מי שעסק בהפעלת מערכת לתיווך באשראי בלא רישיון להפעלת מערכת לתיווך באשראי, בניגוד להוראות סעיף 25יח(א);</w:t>
      </w:r>
    </w:p>
    <w:p w14:paraId="5B09A522" w14:textId="77777777" w:rsidR="00C762A2" w:rsidRPr="00C762A2" w:rsidRDefault="00C762A2" w:rsidP="00C762A2">
      <w:pPr>
        <w:pStyle w:val="P00"/>
        <w:spacing w:before="0"/>
        <w:ind w:left="1021" w:right="1134"/>
        <w:rPr>
          <w:rStyle w:val="default"/>
          <w:rFonts w:cs="FrankRuehl" w:hint="cs"/>
          <w:sz w:val="2"/>
          <w:szCs w:val="2"/>
          <w:shd w:val="clear" w:color="auto" w:fill="FFFF99"/>
          <w:rtl/>
        </w:rPr>
      </w:pPr>
      <w:r w:rsidRPr="00AA6540">
        <w:rPr>
          <w:rStyle w:val="default"/>
          <w:rFonts w:cs="FrankRuehl" w:hint="cs"/>
          <w:vanish/>
          <w:sz w:val="22"/>
          <w:szCs w:val="22"/>
          <w:shd w:val="clear" w:color="auto" w:fill="FFFF99"/>
          <w:rtl/>
        </w:rPr>
        <w:t>(2)</w:t>
      </w:r>
      <w:r w:rsidRPr="00AA6540">
        <w:rPr>
          <w:rStyle w:val="default"/>
          <w:rFonts w:cs="FrankRuehl" w:hint="cs"/>
          <w:vanish/>
          <w:sz w:val="22"/>
          <w:szCs w:val="22"/>
          <w:shd w:val="clear" w:color="auto" w:fill="FFFF99"/>
          <w:rtl/>
        </w:rPr>
        <w:tab/>
        <w:t xml:space="preserve">נותן שירותים פיננסיים שעסק במתן שירות פיננסי בהיקף פעילות נרחב בלא רישיון מורחב, בניגוד להוראות </w:t>
      </w:r>
      <w:r w:rsidRPr="00AA6540">
        <w:rPr>
          <w:rStyle w:val="default"/>
          <w:rFonts w:cs="FrankRuehl" w:hint="cs"/>
          <w:strike/>
          <w:vanish/>
          <w:sz w:val="22"/>
          <w:szCs w:val="22"/>
          <w:shd w:val="clear" w:color="auto" w:fill="FFFF99"/>
          <w:rtl/>
        </w:rPr>
        <w:t>סעיף 12(ב) או (ג) או סעיף 25ב(ב) או (ג)</w:t>
      </w:r>
      <w:r w:rsidRPr="00AA6540">
        <w:rPr>
          <w:rStyle w:val="default"/>
          <w:rFonts w:cs="FrankRuehl" w:hint="cs"/>
          <w:vanish/>
          <w:sz w:val="22"/>
          <w:szCs w:val="22"/>
          <w:shd w:val="clear" w:color="auto" w:fill="FFFF99"/>
          <w:rtl/>
        </w:rPr>
        <w:t xml:space="preserve"> </w:t>
      </w:r>
      <w:r w:rsidRPr="00AA6540">
        <w:rPr>
          <w:rStyle w:val="default"/>
          <w:rFonts w:cs="FrankRuehl" w:hint="cs"/>
          <w:vanish/>
          <w:sz w:val="22"/>
          <w:szCs w:val="22"/>
          <w:u w:val="single"/>
          <w:shd w:val="clear" w:color="auto" w:fill="FFFF99"/>
          <w:rtl/>
        </w:rPr>
        <w:t>סעיף 12(ב) או (ג), 25ב(ב) או (ג) או 25יח(ב) או (ג)</w:t>
      </w:r>
      <w:r w:rsidRPr="00AA6540">
        <w:rPr>
          <w:rStyle w:val="default"/>
          <w:rFonts w:cs="FrankRuehl" w:hint="cs"/>
          <w:vanish/>
          <w:sz w:val="22"/>
          <w:szCs w:val="22"/>
          <w:shd w:val="clear" w:color="auto" w:fill="FFFF99"/>
          <w:rtl/>
        </w:rPr>
        <w:t>, לפי העניין;</w:t>
      </w:r>
      <w:bookmarkEnd w:id="306"/>
    </w:p>
    <w:p w14:paraId="1C10FFD1" w14:textId="77777777" w:rsidR="003E7324" w:rsidRDefault="003E7324" w:rsidP="006A27EB">
      <w:pPr>
        <w:pStyle w:val="P00"/>
        <w:spacing w:before="72"/>
        <w:ind w:left="0" w:right="1134"/>
        <w:rPr>
          <w:rStyle w:val="default"/>
          <w:rFonts w:cs="FrankRuehl" w:hint="cs"/>
          <w:rtl/>
        </w:rPr>
      </w:pPr>
      <w:bookmarkStart w:id="307" w:name="Seif94"/>
      <w:bookmarkEnd w:id="307"/>
      <w:r>
        <w:rPr>
          <w:lang w:val="he-IL"/>
        </w:rPr>
        <w:pict w14:anchorId="23074E86">
          <v:rect id="_x0000_s2426" style="position:absolute;left:0;text-align:left;margin-left:464.95pt;margin-top:7.1pt;width:73.8pt;height:21.3pt;z-index:251561472" o:allowincell="f" filled="f" stroked="f" strokecolor="lime" strokeweight=".25pt">
            <v:textbox inset="0,0,0,0">
              <w:txbxContent>
                <w:p w14:paraId="3CB18FB6"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אחריות נושא משרה בתאגיד</w:t>
                  </w:r>
                </w:p>
              </w:txbxContent>
            </v:textbox>
            <w10:anchorlock/>
          </v:rect>
        </w:pict>
      </w:r>
      <w:r>
        <w:rPr>
          <w:rStyle w:val="big-number"/>
          <w:rFonts w:hint="cs"/>
          <w:rtl/>
          <w:lang w:eastAsia="en-US"/>
        </w:rPr>
        <w:t>9</w:t>
      </w:r>
      <w:r w:rsidR="00187405">
        <w:rPr>
          <w:rStyle w:val="big-number"/>
          <w:rFonts w:hint="cs"/>
          <w:rtl/>
          <w:lang w:eastAsia="en-US"/>
        </w:rPr>
        <w:t>5</w:t>
      </w:r>
      <w:r>
        <w:rPr>
          <w:rStyle w:val="default"/>
          <w:rFonts w:cs="FrankRuehl"/>
          <w:rtl/>
        </w:rPr>
        <w:t>.</w:t>
      </w:r>
      <w:r>
        <w:rPr>
          <w:rStyle w:val="default"/>
          <w:rFonts w:cs="FrankRuehl"/>
          <w:rtl/>
        </w:rPr>
        <w:tab/>
      </w:r>
      <w:r w:rsidR="006A27EB">
        <w:rPr>
          <w:rStyle w:val="default"/>
          <w:rFonts w:cs="FrankRuehl" w:hint="cs"/>
          <w:rtl/>
        </w:rPr>
        <w:t>(א)</w:t>
      </w:r>
      <w:r w:rsidR="006A27EB">
        <w:rPr>
          <w:rStyle w:val="default"/>
          <w:rFonts w:cs="FrankRuehl" w:hint="cs"/>
          <w:rtl/>
        </w:rPr>
        <w:tab/>
        <w:t xml:space="preserve">נושא משרה בנותן שירותים פיננסיים שהוא תאגיד חייב לפקח ולעשות כל שניתן למניעת עבירה לפי סעיף 94 בידי התאגיד או בידי עובד מעובדיו; המפר הוראה זו, דינו </w:t>
      </w:r>
      <w:r w:rsidR="006A27EB">
        <w:rPr>
          <w:rStyle w:val="default"/>
          <w:rFonts w:cs="FrankRuehl"/>
          <w:rtl/>
        </w:rPr>
        <w:t>–</w:t>
      </w:r>
      <w:r w:rsidR="006A27EB">
        <w:rPr>
          <w:rStyle w:val="default"/>
          <w:rFonts w:cs="FrankRuehl" w:hint="cs"/>
          <w:rtl/>
        </w:rPr>
        <w:t xml:space="preserve"> מחצית הקנס הקבוע ליחיד בשל אותה עבירה.</w:t>
      </w:r>
    </w:p>
    <w:p w14:paraId="5332AF12" w14:textId="77777777" w:rsidR="006A27EB" w:rsidRDefault="006A27EB" w:rsidP="006A27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נעברה עבירה לפי סעיף 94 בידי תאגיד או בידי עובד מעובדיו, חזקה היא כי נושא משרה בתאגיד הפר את חובתו האמורה בסעיף קטן (א), אלא אם כן הוכיח שעשה כל שניתן כדי למנוע את העבירה.</w:t>
      </w:r>
    </w:p>
    <w:p w14:paraId="5A731D94" w14:textId="77777777" w:rsidR="006A27EB" w:rsidRDefault="006A27EB" w:rsidP="006A27E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"נושא משרה" </w:t>
      </w:r>
      <w:r>
        <w:rPr>
          <w:rStyle w:val="default"/>
          <w:rFonts w:cs="FrankRuehl"/>
          <w:rtl/>
        </w:rPr>
        <w:t>–</w:t>
      </w:r>
      <w:r>
        <w:rPr>
          <w:rStyle w:val="default"/>
          <w:rFonts w:cs="FrankRuehl" w:hint="cs"/>
          <w:rtl/>
        </w:rPr>
        <w:t xml:space="preserve"> מנהל פעיל בתאגיד, שותף למעט שותף מוגבל, או בעל תפקיד אחר האחראי מטעם התאגיד על התחום שבו בוצעה העבירה, ולעניין עבירה לפי סעיף 94(א)(1) עד (3) </w:t>
      </w:r>
      <w:r>
        <w:rPr>
          <w:rStyle w:val="default"/>
          <w:rFonts w:cs="FrankRuehl"/>
          <w:rtl/>
        </w:rPr>
        <w:t>–</w:t>
      </w:r>
      <w:r>
        <w:rPr>
          <w:rStyle w:val="default"/>
          <w:rFonts w:cs="FrankRuehl" w:hint="cs"/>
          <w:rtl/>
        </w:rPr>
        <w:t xml:space="preserve"> גם דירקטור.</w:t>
      </w:r>
    </w:p>
    <w:p w14:paraId="0D42A104" w14:textId="77777777" w:rsidR="006A27EB" w:rsidRPr="00FC12B4" w:rsidRDefault="006A27EB" w:rsidP="00FC12B4">
      <w:pPr>
        <w:pStyle w:val="medium2-header"/>
        <w:keepLines w:val="0"/>
        <w:spacing w:before="72"/>
        <w:ind w:left="0" w:right="1134"/>
        <w:outlineLvl w:val="0"/>
        <w:rPr>
          <w:rFonts w:hint="cs"/>
          <w:b/>
          <w:noProof/>
          <w:rtl/>
        </w:rPr>
      </w:pPr>
      <w:bookmarkStart w:id="308" w:name="med16"/>
      <w:bookmarkEnd w:id="308"/>
      <w:r w:rsidRPr="00FC12B4">
        <w:rPr>
          <w:rFonts w:hint="cs"/>
          <w:b/>
          <w:noProof/>
          <w:rtl/>
        </w:rPr>
        <w:t>פרק י"ד: הוראות שונות</w:t>
      </w:r>
    </w:p>
    <w:p w14:paraId="5027DFA8" w14:textId="77777777" w:rsidR="003E7324" w:rsidRDefault="003E7324" w:rsidP="00FC12B4">
      <w:pPr>
        <w:pStyle w:val="P00"/>
        <w:spacing w:before="72"/>
        <w:ind w:left="0" w:right="1134"/>
        <w:rPr>
          <w:rStyle w:val="default"/>
          <w:rFonts w:cs="FrankRuehl" w:hint="cs"/>
          <w:rtl/>
        </w:rPr>
      </w:pPr>
      <w:bookmarkStart w:id="309" w:name="Seif95"/>
      <w:bookmarkEnd w:id="309"/>
      <w:r>
        <w:rPr>
          <w:lang w:val="he-IL"/>
        </w:rPr>
        <w:pict w14:anchorId="6A5C1F80">
          <v:rect id="_x0000_s2427" style="position:absolute;left:0;text-align:left;margin-left:464.95pt;margin-top:7.1pt;width:73.8pt;height:15.2pt;z-index:251562496" o:allowincell="f" filled="f" stroked="f" strokecolor="lime" strokeweight=".25pt">
            <v:textbox inset="0,0,0,0">
              <w:txbxContent>
                <w:p w14:paraId="5BD3F8C1"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סודיות</w:t>
                  </w:r>
                </w:p>
              </w:txbxContent>
            </v:textbox>
            <w10:anchorlock/>
          </v:rect>
        </w:pict>
      </w:r>
      <w:r>
        <w:rPr>
          <w:rStyle w:val="big-number"/>
          <w:rFonts w:hint="cs"/>
          <w:rtl/>
          <w:lang w:eastAsia="en-US"/>
        </w:rPr>
        <w:t>9</w:t>
      </w:r>
      <w:r w:rsidR="006A27EB">
        <w:rPr>
          <w:rStyle w:val="big-number"/>
          <w:rFonts w:hint="cs"/>
          <w:rtl/>
          <w:lang w:eastAsia="en-US"/>
        </w:rPr>
        <w:t>6</w:t>
      </w:r>
      <w:r>
        <w:rPr>
          <w:rStyle w:val="default"/>
          <w:rFonts w:cs="FrankRuehl"/>
          <w:rtl/>
        </w:rPr>
        <w:t>.</w:t>
      </w:r>
      <w:r>
        <w:rPr>
          <w:rStyle w:val="default"/>
          <w:rFonts w:cs="FrankRuehl"/>
          <w:rtl/>
        </w:rPr>
        <w:tab/>
      </w:r>
      <w:r w:rsidR="00FC12B4">
        <w:rPr>
          <w:rStyle w:val="default"/>
          <w:rFonts w:cs="FrankRuehl" w:hint="cs"/>
          <w:rtl/>
        </w:rPr>
        <w:t>המפקח, עובד הכפוף לו או מי שפועל מטעמו, וכן חבר הוועדה, לא יגלה מידע או מסמך שהגיע אליו תוך כדי מילוי תפקידו או במהלך עבודתו ולא יעשה בו כל שימוש אלא לשם מילוי תפקידו לפי חוק זה, לשם הליך פלילי או לפי צו בית משפט.</w:t>
      </w:r>
    </w:p>
    <w:p w14:paraId="24BC1BA1" w14:textId="77777777" w:rsidR="008A3598" w:rsidRDefault="008A3598" w:rsidP="008A3598">
      <w:pPr>
        <w:pStyle w:val="P00"/>
        <w:spacing w:before="72"/>
        <w:ind w:left="0" w:right="1134"/>
        <w:rPr>
          <w:rStyle w:val="default"/>
          <w:rFonts w:cs="FrankRuehl" w:hint="cs"/>
          <w:rtl/>
        </w:rPr>
      </w:pPr>
      <w:bookmarkStart w:id="310" w:name="Seif150"/>
      <w:bookmarkEnd w:id="310"/>
      <w:r>
        <w:rPr>
          <w:lang w:val="he-IL"/>
        </w:rPr>
        <w:pict w14:anchorId="6B3173DF">
          <v:rect id="_x0000_s2750" style="position:absolute;left:0;text-align:left;margin-left:464.95pt;margin-top:7.1pt;width:73.8pt;height:24.65pt;z-index:251722240" o:allowincell="f" filled="f" stroked="f" strokecolor="lime" strokeweight=".25pt">
            <v:textbox inset="0,0,0,0">
              <w:txbxContent>
                <w:p w14:paraId="4C585FDC" w14:textId="77777777" w:rsidR="00316D86" w:rsidRDefault="00316D86" w:rsidP="008A3598">
                  <w:pPr>
                    <w:spacing w:line="160" w:lineRule="exact"/>
                    <w:jc w:val="left"/>
                    <w:rPr>
                      <w:rFonts w:cs="Miriam" w:hint="cs"/>
                      <w:szCs w:val="18"/>
                      <w:rtl/>
                      <w:lang w:eastAsia="en-US"/>
                    </w:rPr>
                  </w:pPr>
                  <w:r>
                    <w:rPr>
                      <w:rFonts w:cs="Miriam" w:hint="cs"/>
                      <w:szCs w:val="18"/>
                      <w:rtl/>
                      <w:lang w:eastAsia="en-US"/>
                    </w:rPr>
                    <w:t>שמירת מסמכים</w:t>
                  </w:r>
                </w:p>
                <w:p w14:paraId="756249AB" w14:textId="77777777" w:rsidR="00316D86" w:rsidRDefault="00316D86" w:rsidP="008A3598">
                  <w:pPr>
                    <w:spacing w:line="160" w:lineRule="exact"/>
                    <w:jc w:val="left"/>
                    <w:rPr>
                      <w:rFonts w:cs="Miriam" w:hint="cs"/>
                      <w:noProof/>
                      <w:szCs w:val="18"/>
                      <w:rtl/>
                      <w:lang w:eastAsia="en-US"/>
                    </w:rPr>
                  </w:pPr>
                  <w:r>
                    <w:rPr>
                      <w:rFonts w:cs="Miriam" w:hint="cs"/>
                      <w:szCs w:val="18"/>
                      <w:rtl/>
                      <w:lang w:eastAsia="en-US"/>
                    </w:rPr>
                    <w:t xml:space="preserve">(תיקון מס' 1) </w:t>
                  </w:r>
                  <w:r>
                    <w:rPr>
                      <w:rFonts w:cs="Miriam"/>
                      <w:szCs w:val="18"/>
                      <w:rtl/>
                      <w:lang w:eastAsia="en-US"/>
                    </w:rPr>
                    <w:br/>
                  </w:r>
                  <w:r>
                    <w:rPr>
                      <w:rFonts w:cs="Miriam" w:hint="cs"/>
                      <w:szCs w:val="18"/>
                      <w:rtl/>
                      <w:lang w:eastAsia="en-US"/>
                    </w:rPr>
                    <w:t>תשע"ז-2016</w:t>
                  </w:r>
                </w:p>
              </w:txbxContent>
            </v:textbox>
            <w10:anchorlock/>
          </v:rect>
        </w:pict>
      </w:r>
      <w:r>
        <w:rPr>
          <w:rStyle w:val="big-number"/>
          <w:rFonts w:hint="cs"/>
          <w:rtl/>
          <w:lang w:eastAsia="en-US"/>
        </w:rPr>
        <w:t>96</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המפקח רשאי לתת הוראות לעניין שמירת מסמכים בידי נותן שירותים פיננסיים ובכלל זה לעניין אופן השמירה ותקופת השמירה, ורשאי הוא לתת הוראות כאמור דרך כלל או לסוגים מסוימים של נותני שירותים פיננסיים.</w:t>
      </w:r>
    </w:p>
    <w:p w14:paraId="5F7CC308" w14:textId="77777777" w:rsidR="008A3598" w:rsidRPr="00AA6540" w:rsidRDefault="008A3598" w:rsidP="008A3598">
      <w:pPr>
        <w:pStyle w:val="P00"/>
        <w:tabs>
          <w:tab w:val="clear" w:pos="6259"/>
        </w:tabs>
        <w:spacing w:before="0"/>
        <w:ind w:left="0" w:right="1134"/>
        <w:rPr>
          <w:rStyle w:val="default"/>
          <w:rFonts w:cs="FrankRuehl" w:hint="cs"/>
          <w:vanish/>
          <w:color w:val="FF0000"/>
          <w:szCs w:val="20"/>
          <w:shd w:val="clear" w:color="auto" w:fill="FFFF99"/>
          <w:rtl/>
        </w:rPr>
      </w:pPr>
      <w:bookmarkStart w:id="311" w:name="Rov244"/>
      <w:r w:rsidRPr="00AA6540">
        <w:rPr>
          <w:rStyle w:val="default"/>
          <w:rFonts w:cs="FrankRuehl" w:hint="cs"/>
          <w:vanish/>
          <w:color w:val="FF0000"/>
          <w:szCs w:val="20"/>
          <w:shd w:val="clear" w:color="auto" w:fill="FFFF99"/>
          <w:rtl/>
        </w:rPr>
        <w:t>מיום 1.1.2017</w:t>
      </w:r>
    </w:p>
    <w:p w14:paraId="5052F80D" w14:textId="77777777" w:rsidR="008A3598" w:rsidRPr="00AA6540" w:rsidRDefault="008A3598" w:rsidP="008A3598">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1A02E504" w14:textId="77777777" w:rsidR="008A3598" w:rsidRPr="00AA6540" w:rsidRDefault="008A3598" w:rsidP="008A3598">
      <w:pPr>
        <w:pStyle w:val="P00"/>
        <w:tabs>
          <w:tab w:val="clear" w:pos="6259"/>
        </w:tabs>
        <w:spacing w:before="0"/>
        <w:ind w:left="0" w:right="1134"/>
        <w:rPr>
          <w:rStyle w:val="default"/>
          <w:rFonts w:cs="FrankRuehl" w:hint="cs"/>
          <w:vanish/>
          <w:szCs w:val="20"/>
          <w:shd w:val="clear" w:color="auto" w:fill="FFFF99"/>
          <w:rtl/>
        </w:rPr>
      </w:pPr>
      <w:hyperlink r:id="rId377"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149 (</w:t>
      </w:r>
      <w:hyperlink r:id="rId378"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7C187934" w14:textId="77777777" w:rsidR="008A3598" w:rsidRPr="008A3598" w:rsidRDefault="008A3598" w:rsidP="008A3598">
      <w:pPr>
        <w:pStyle w:val="P00"/>
        <w:tabs>
          <w:tab w:val="clear" w:pos="6259"/>
        </w:tabs>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סעיף 96א</w:t>
      </w:r>
      <w:bookmarkEnd w:id="311"/>
    </w:p>
    <w:p w14:paraId="51EECD48" w14:textId="77777777" w:rsidR="003E7324" w:rsidRDefault="003E7324" w:rsidP="001651F4">
      <w:pPr>
        <w:pStyle w:val="P00"/>
        <w:spacing w:before="72"/>
        <w:ind w:left="0" w:right="1134"/>
        <w:rPr>
          <w:rStyle w:val="default"/>
          <w:rFonts w:cs="FrankRuehl" w:hint="cs"/>
          <w:rtl/>
        </w:rPr>
      </w:pPr>
      <w:bookmarkStart w:id="312" w:name="Seif96"/>
      <w:bookmarkEnd w:id="312"/>
      <w:r>
        <w:rPr>
          <w:lang w:val="he-IL"/>
        </w:rPr>
        <w:pict w14:anchorId="6337344F">
          <v:rect id="_x0000_s2428" style="position:absolute;left:0;text-align:left;margin-left:464.95pt;margin-top:7.1pt;width:73.8pt;height:18.4pt;z-index:251563520" o:allowincell="f" filled="f" stroked="f" strokecolor="lime" strokeweight=".25pt">
            <v:textbox inset="0,0,0,0">
              <w:txbxContent>
                <w:p w14:paraId="6464D94F"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פרסום נתוני עמלות וריבית</w:t>
                  </w:r>
                </w:p>
              </w:txbxContent>
            </v:textbox>
            <w10:anchorlock/>
          </v:rect>
        </w:pict>
      </w:r>
      <w:r>
        <w:rPr>
          <w:rStyle w:val="big-number"/>
          <w:rFonts w:hint="cs"/>
          <w:rtl/>
          <w:lang w:eastAsia="en-US"/>
        </w:rPr>
        <w:t>9</w:t>
      </w:r>
      <w:r w:rsidR="00FC12B4">
        <w:rPr>
          <w:rStyle w:val="big-number"/>
          <w:rFonts w:hint="cs"/>
          <w:rtl/>
          <w:lang w:eastAsia="en-US"/>
        </w:rPr>
        <w:t>7</w:t>
      </w:r>
      <w:r>
        <w:rPr>
          <w:rStyle w:val="default"/>
          <w:rFonts w:cs="FrankRuehl"/>
          <w:rtl/>
        </w:rPr>
        <w:t>.</w:t>
      </w:r>
      <w:r>
        <w:rPr>
          <w:rStyle w:val="default"/>
          <w:rFonts w:cs="FrankRuehl"/>
          <w:rtl/>
        </w:rPr>
        <w:tab/>
      </w:r>
      <w:r w:rsidR="001651F4">
        <w:rPr>
          <w:rStyle w:val="default"/>
          <w:rFonts w:cs="FrankRuehl" w:hint="cs"/>
          <w:rtl/>
        </w:rPr>
        <w:t xml:space="preserve">על אף האמור בסעיף 96, המפקח רשאי לפרסם נתונים בדבר </w:t>
      </w:r>
      <w:r w:rsidR="001651F4">
        <w:rPr>
          <w:rStyle w:val="default"/>
          <w:rFonts w:cs="FrankRuehl"/>
          <w:rtl/>
        </w:rPr>
        <w:t>–</w:t>
      </w:r>
    </w:p>
    <w:p w14:paraId="514613B4" w14:textId="77777777" w:rsidR="001651F4" w:rsidRDefault="001651F4" w:rsidP="001651F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סכומים ושיעורים של עמלות שגובים נותני שירותים פיננסיים בעד סוגי שירותים, בדרך שתאפשר את השוואת העמלות;</w:t>
      </w:r>
    </w:p>
    <w:p w14:paraId="086EC459" w14:textId="77777777" w:rsidR="001651F4" w:rsidRDefault="008A3598" w:rsidP="001651F4">
      <w:pPr>
        <w:pStyle w:val="P00"/>
        <w:spacing w:before="72"/>
        <w:ind w:left="624" w:right="1134"/>
        <w:rPr>
          <w:rStyle w:val="default"/>
          <w:rFonts w:cs="FrankRuehl" w:hint="cs"/>
          <w:rtl/>
        </w:rPr>
      </w:pPr>
      <w:r>
        <w:rPr>
          <w:rFonts w:hint="cs"/>
          <w:rtl/>
          <w:lang w:eastAsia="en-US"/>
        </w:rPr>
        <w:pict w14:anchorId="57DEB61B">
          <v:shape id="_x0000_s2753" type="#_x0000_t202" style="position:absolute;left:0;text-align:left;margin-left:470.35pt;margin-top:7.1pt;width:1in;height:37pt;z-index:251723264" filled="f" stroked="f">
            <v:textbox inset="1mm,0,1mm,0">
              <w:txbxContent>
                <w:p w14:paraId="4F264811" w14:textId="77777777" w:rsidR="00316D86" w:rsidRDefault="00316D86" w:rsidP="008A3598">
                  <w:pPr>
                    <w:spacing w:line="160" w:lineRule="exact"/>
                    <w:jc w:val="left"/>
                    <w:rPr>
                      <w:rFonts w:cs="Miriam" w:hint="cs"/>
                      <w:noProof/>
                      <w:szCs w:val="18"/>
                      <w:rtl/>
                      <w:lang w:eastAsia="en-US"/>
                    </w:rPr>
                  </w:pPr>
                  <w:r>
                    <w:rPr>
                      <w:rFonts w:cs="Miriam" w:hint="cs"/>
                      <w:szCs w:val="18"/>
                      <w:rtl/>
                      <w:lang w:eastAsia="en-US"/>
                    </w:rPr>
                    <w:t>(תיקון מס' 1) תשע"ז-2016</w:t>
                  </w:r>
                </w:p>
                <w:p w14:paraId="0AA793CA" w14:textId="77777777" w:rsidR="00C762A2" w:rsidRDefault="00C762A2" w:rsidP="008A3598">
                  <w:pPr>
                    <w:spacing w:line="160" w:lineRule="exact"/>
                    <w:jc w:val="left"/>
                    <w:rPr>
                      <w:rFonts w:cs="Miriam" w:hint="cs"/>
                      <w:noProof/>
                      <w:szCs w:val="18"/>
                      <w:rtl/>
                      <w:lang w:eastAsia="en-US"/>
                    </w:rPr>
                  </w:pPr>
                  <w:r>
                    <w:rPr>
                      <w:rFonts w:cs="Miriam" w:hint="cs"/>
                      <w:noProof/>
                      <w:szCs w:val="18"/>
                      <w:rtl/>
                      <w:lang w:eastAsia="en-US"/>
                    </w:rPr>
                    <w:t>(תיקון מס' 4) תשע"ז-2017</w:t>
                  </w:r>
                </w:p>
              </w:txbxContent>
            </v:textbox>
            <w10:anchorlock/>
          </v:shape>
        </w:pict>
      </w:r>
      <w:r w:rsidR="001651F4">
        <w:rPr>
          <w:rStyle w:val="default"/>
          <w:rFonts w:cs="FrankRuehl" w:hint="cs"/>
          <w:rtl/>
        </w:rPr>
        <w:t>(2)</w:t>
      </w:r>
      <w:r w:rsidR="001651F4">
        <w:rPr>
          <w:rStyle w:val="default"/>
          <w:rFonts w:cs="FrankRuehl" w:hint="cs"/>
          <w:rtl/>
        </w:rPr>
        <w:tab/>
        <w:t xml:space="preserve">שיעורי ריביות הנגבות בפועל מאת הלקוחות על ידי כל אחד </w:t>
      </w:r>
      <w:r w:rsidR="008C5800" w:rsidRPr="008C5800">
        <w:rPr>
          <w:rStyle w:val="default"/>
          <w:rFonts w:cs="FrankRuehl" w:hint="cs"/>
          <w:rtl/>
        </w:rPr>
        <w:t>מבעלי הרישיונות למתן אשראי, מבעלי הרישיונות למתן שירותי פיקדון ואשראי או מבעלי הרישיונות להפעלת מערכת לתיווך באשראי</w:t>
      </w:r>
      <w:r w:rsidR="001651F4">
        <w:rPr>
          <w:rStyle w:val="default"/>
          <w:rFonts w:cs="FrankRuehl" w:hint="cs"/>
          <w:rtl/>
        </w:rPr>
        <w:t>, בעד מתן אשראי, בדרך שתאפשר את השוואת הריביות.</w:t>
      </w:r>
    </w:p>
    <w:p w14:paraId="1C6F49A6" w14:textId="77777777" w:rsidR="008A3598" w:rsidRPr="00AA6540" w:rsidRDefault="008A3598" w:rsidP="008A3598">
      <w:pPr>
        <w:pStyle w:val="P00"/>
        <w:tabs>
          <w:tab w:val="clear" w:pos="6259"/>
        </w:tabs>
        <w:spacing w:before="0"/>
        <w:ind w:left="624" w:right="1134"/>
        <w:rPr>
          <w:rStyle w:val="default"/>
          <w:rFonts w:cs="FrankRuehl" w:hint="cs"/>
          <w:vanish/>
          <w:color w:val="FF0000"/>
          <w:szCs w:val="20"/>
          <w:shd w:val="clear" w:color="auto" w:fill="FFFF99"/>
          <w:rtl/>
        </w:rPr>
      </w:pPr>
      <w:bookmarkStart w:id="313" w:name="Rov245"/>
      <w:r w:rsidRPr="00AA6540">
        <w:rPr>
          <w:rStyle w:val="default"/>
          <w:rFonts w:cs="FrankRuehl" w:hint="cs"/>
          <w:vanish/>
          <w:color w:val="FF0000"/>
          <w:szCs w:val="20"/>
          <w:shd w:val="clear" w:color="auto" w:fill="FFFF99"/>
          <w:rtl/>
        </w:rPr>
        <w:t>מיום 1.1.2017</w:t>
      </w:r>
    </w:p>
    <w:p w14:paraId="74692B6F" w14:textId="77777777" w:rsidR="008A3598" w:rsidRPr="00AA6540" w:rsidRDefault="008A3598" w:rsidP="008A3598">
      <w:pPr>
        <w:pStyle w:val="P00"/>
        <w:tabs>
          <w:tab w:val="clear" w:pos="6259"/>
        </w:tabs>
        <w:spacing w:before="0"/>
        <w:ind w:left="624"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01B44221" w14:textId="77777777" w:rsidR="008A3598" w:rsidRPr="00AA6540" w:rsidRDefault="008A3598" w:rsidP="008A3598">
      <w:pPr>
        <w:pStyle w:val="P00"/>
        <w:tabs>
          <w:tab w:val="clear" w:pos="6259"/>
        </w:tabs>
        <w:spacing w:before="0"/>
        <w:ind w:left="624" w:right="1134"/>
        <w:rPr>
          <w:rStyle w:val="default"/>
          <w:rFonts w:cs="FrankRuehl" w:hint="cs"/>
          <w:vanish/>
          <w:szCs w:val="20"/>
          <w:shd w:val="clear" w:color="auto" w:fill="FFFF99"/>
          <w:rtl/>
        </w:rPr>
      </w:pPr>
      <w:hyperlink r:id="rId379"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149 (</w:t>
      </w:r>
      <w:hyperlink r:id="rId380"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7B59A8C0" w14:textId="77777777" w:rsidR="00C762A2" w:rsidRPr="00AA6540" w:rsidRDefault="00C762A2" w:rsidP="00C762A2">
      <w:pPr>
        <w:pStyle w:val="P00"/>
        <w:ind w:left="624"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(2)</w:t>
      </w:r>
      <w:r w:rsidRPr="00AA6540">
        <w:rPr>
          <w:rStyle w:val="default"/>
          <w:rFonts w:cs="FrankRuehl" w:hint="cs"/>
          <w:vanish/>
          <w:sz w:val="22"/>
          <w:szCs w:val="22"/>
          <w:shd w:val="clear" w:color="auto" w:fill="FFFF99"/>
          <w:rtl/>
        </w:rPr>
        <w:tab/>
        <w:t xml:space="preserve">שיעורי ריביות הנגבות בפועל מאת הלקוחות על ידי כל אחד מבעלי הרישיונות למתן אשראי </w:t>
      </w:r>
      <w:r w:rsidRPr="00AA6540">
        <w:rPr>
          <w:rStyle w:val="default"/>
          <w:rFonts w:cs="FrankRuehl" w:hint="cs"/>
          <w:vanish/>
          <w:sz w:val="22"/>
          <w:szCs w:val="22"/>
          <w:u w:val="single"/>
          <w:shd w:val="clear" w:color="auto" w:fill="FFFF99"/>
          <w:rtl/>
        </w:rPr>
        <w:t>או מבעלי הרישיונות למתן שירותי פיקדון ואשראי</w:t>
      </w:r>
      <w:r w:rsidRPr="00AA6540">
        <w:rPr>
          <w:rStyle w:val="default"/>
          <w:rFonts w:cs="FrankRuehl" w:hint="cs"/>
          <w:vanish/>
          <w:sz w:val="22"/>
          <w:szCs w:val="22"/>
          <w:shd w:val="clear" w:color="auto" w:fill="FFFF99"/>
          <w:rtl/>
        </w:rPr>
        <w:t>, בעד מתן אשראי, בדרך שתאפשר את השוואת הריביות.</w:t>
      </w:r>
    </w:p>
    <w:p w14:paraId="39ABD9DE" w14:textId="77777777" w:rsidR="00C762A2" w:rsidRPr="00AA6540" w:rsidRDefault="00C762A2" w:rsidP="00C762A2">
      <w:pPr>
        <w:pStyle w:val="P00"/>
        <w:spacing w:before="0"/>
        <w:ind w:left="624" w:right="1134"/>
        <w:rPr>
          <w:rStyle w:val="default"/>
          <w:rFonts w:cs="FrankRuehl" w:hint="cs"/>
          <w:vanish/>
          <w:szCs w:val="20"/>
          <w:shd w:val="clear" w:color="auto" w:fill="FFFF99"/>
          <w:rtl/>
        </w:rPr>
      </w:pPr>
    </w:p>
    <w:p w14:paraId="10D1FDD5" w14:textId="77777777" w:rsidR="00C762A2" w:rsidRPr="00AA6540" w:rsidRDefault="00C762A2" w:rsidP="00C762A2">
      <w:pPr>
        <w:pStyle w:val="P00"/>
        <w:spacing w:before="0"/>
        <w:ind w:left="624" w:right="1134"/>
        <w:rPr>
          <w:rStyle w:val="default"/>
          <w:rFonts w:cs="FrankRuehl" w:hint="cs"/>
          <w:vanish/>
          <w:color w:val="FF0000"/>
          <w:szCs w:val="20"/>
          <w:shd w:val="clear" w:color="auto" w:fill="FFFF99"/>
          <w:rtl/>
        </w:rPr>
      </w:pPr>
      <w:r w:rsidRPr="00AA6540">
        <w:rPr>
          <w:rStyle w:val="default"/>
          <w:rFonts w:cs="FrankRuehl" w:hint="cs"/>
          <w:vanish/>
          <w:color w:val="FF0000"/>
          <w:szCs w:val="20"/>
          <w:shd w:val="clear" w:color="auto" w:fill="FFFF99"/>
          <w:rtl/>
        </w:rPr>
        <w:t>מיום 1.2.2018</w:t>
      </w:r>
    </w:p>
    <w:p w14:paraId="6303823C" w14:textId="77777777" w:rsidR="00C762A2" w:rsidRPr="00AA6540" w:rsidRDefault="00C762A2" w:rsidP="00C762A2">
      <w:pPr>
        <w:pStyle w:val="P00"/>
        <w:spacing w:before="0"/>
        <w:ind w:left="624"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4</w:t>
      </w:r>
    </w:p>
    <w:p w14:paraId="18A817EF" w14:textId="77777777" w:rsidR="00C762A2" w:rsidRPr="00AA6540" w:rsidRDefault="00C762A2" w:rsidP="00C762A2">
      <w:pPr>
        <w:pStyle w:val="P00"/>
        <w:spacing w:before="0"/>
        <w:ind w:left="624" w:right="1134"/>
        <w:rPr>
          <w:rStyle w:val="default"/>
          <w:rFonts w:cs="FrankRuehl" w:hint="cs"/>
          <w:vanish/>
          <w:szCs w:val="20"/>
          <w:shd w:val="clear" w:color="auto" w:fill="FFFF99"/>
          <w:rtl/>
        </w:rPr>
      </w:pPr>
      <w:hyperlink r:id="rId381" w:history="1">
        <w:r w:rsidRPr="00AA6540">
          <w:rPr>
            <w:rStyle w:val="Hyperlink"/>
            <w:rFonts w:hint="cs"/>
            <w:vanish/>
            <w:szCs w:val="20"/>
            <w:shd w:val="clear" w:color="auto" w:fill="FFFF99"/>
            <w:rtl/>
          </w:rPr>
          <w:t>ס"ח תשע"ז מס' 2655</w:t>
        </w:r>
      </w:hyperlink>
      <w:r w:rsidRPr="00AA6540">
        <w:rPr>
          <w:rStyle w:val="default"/>
          <w:rFonts w:cs="FrankRuehl" w:hint="cs"/>
          <w:vanish/>
          <w:szCs w:val="20"/>
          <w:shd w:val="clear" w:color="auto" w:fill="FFFF99"/>
          <w:rtl/>
        </w:rPr>
        <w:t xml:space="preserve"> מיום 6.8.2017 עמ' 1087 (</w:t>
      </w:r>
      <w:hyperlink r:id="rId382" w:history="1">
        <w:r w:rsidRPr="00AA6540">
          <w:rPr>
            <w:rStyle w:val="Hyperlink"/>
            <w:rFonts w:hint="cs"/>
            <w:vanish/>
            <w:szCs w:val="20"/>
            <w:shd w:val="clear" w:color="auto" w:fill="FFFF99"/>
            <w:rtl/>
          </w:rPr>
          <w:t>ה"ח 1127</w:t>
        </w:r>
      </w:hyperlink>
      <w:r w:rsidRPr="00AA6540">
        <w:rPr>
          <w:rStyle w:val="default"/>
          <w:rFonts w:cs="FrankRuehl" w:hint="cs"/>
          <w:vanish/>
          <w:szCs w:val="20"/>
          <w:shd w:val="clear" w:color="auto" w:fill="FFFF99"/>
          <w:rtl/>
        </w:rPr>
        <w:t>)</w:t>
      </w:r>
    </w:p>
    <w:p w14:paraId="03AAE107" w14:textId="77777777" w:rsidR="008A3598" w:rsidRPr="008A3598" w:rsidRDefault="008A3598" w:rsidP="00C762A2">
      <w:pPr>
        <w:pStyle w:val="P00"/>
        <w:ind w:left="624" w:right="1134"/>
        <w:rPr>
          <w:rStyle w:val="default"/>
          <w:rFonts w:cs="FrankRuehl" w:hint="cs"/>
          <w:sz w:val="2"/>
          <w:szCs w:val="2"/>
          <w:rtl/>
        </w:rPr>
      </w:pPr>
      <w:r w:rsidRPr="00AA6540">
        <w:rPr>
          <w:rStyle w:val="default"/>
          <w:rFonts w:cs="FrankRuehl" w:hint="cs"/>
          <w:vanish/>
          <w:sz w:val="22"/>
          <w:szCs w:val="22"/>
          <w:shd w:val="clear" w:color="auto" w:fill="FFFF99"/>
          <w:rtl/>
        </w:rPr>
        <w:t>(2)</w:t>
      </w:r>
      <w:r w:rsidRPr="00AA6540">
        <w:rPr>
          <w:rStyle w:val="default"/>
          <w:rFonts w:cs="FrankRuehl" w:hint="cs"/>
          <w:vanish/>
          <w:sz w:val="22"/>
          <w:szCs w:val="22"/>
          <w:shd w:val="clear" w:color="auto" w:fill="FFFF99"/>
          <w:rtl/>
        </w:rPr>
        <w:tab/>
        <w:t xml:space="preserve">שיעורי ריביות הנגבות בפועל מאת הלקוחות על ידי כל אחד </w:t>
      </w:r>
      <w:r w:rsidRPr="00AA6540">
        <w:rPr>
          <w:rStyle w:val="default"/>
          <w:rFonts w:cs="FrankRuehl" w:hint="cs"/>
          <w:strike/>
          <w:vanish/>
          <w:sz w:val="22"/>
          <w:szCs w:val="22"/>
          <w:shd w:val="clear" w:color="auto" w:fill="FFFF99"/>
          <w:rtl/>
        </w:rPr>
        <w:t>מבעלי הרישיונות למתן אשראי או מבעלי הרישיונות למתן שירותי פיקדון ואשראי</w:t>
      </w:r>
      <w:r w:rsidR="00C762A2" w:rsidRPr="00AA6540">
        <w:rPr>
          <w:rStyle w:val="default"/>
          <w:rFonts w:cs="FrankRuehl" w:hint="cs"/>
          <w:vanish/>
          <w:sz w:val="22"/>
          <w:szCs w:val="22"/>
          <w:shd w:val="clear" w:color="auto" w:fill="FFFF99"/>
          <w:rtl/>
        </w:rPr>
        <w:t xml:space="preserve"> </w:t>
      </w:r>
      <w:r w:rsidR="00C762A2" w:rsidRPr="00AA6540">
        <w:rPr>
          <w:rStyle w:val="default"/>
          <w:rFonts w:cs="FrankRuehl" w:hint="cs"/>
          <w:vanish/>
          <w:sz w:val="22"/>
          <w:szCs w:val="22"/>
          <w:u w:val="single"/>
          <w:shd w:val="clear" w:color="auto" w:fill="FFFF99"/>
          <w:rtl/>
        </w:rPr>
        <w:t>מבעלי הרישיונות למתן אשראי, מבעלי הרישיונות למתן שירותי פיקדון ואשראי או מבעלי הרישיונות להפעלת מערכת לתיווך באשראי</w:t>
      </w:r>
      <w:r w:rsidRPr="00AA6540">
        <w:rPr>
          <w:rStyle w:val="default"/>
          <w:rFonts w:cs="FrankRuehl" w:hint="cs"/>
          <w:vanish/>
          <w:sz w:val="22"/>
          <w:szCs w:val="22"/>
          <w:shd w:val="clear" w:color="auto" w:fill="FFFF99"/>
          <w:rtl/>
        </w:rPr>
        <w:t>, בעד מתן אשראי, בדרך שתאפשר את השוואת הריביות.</w:t>
      </w:r>
      <w:bookmarkEnd w:id="313"/>
    </w:p>
    <w:p w14:paraId="4D877BAB" w14:textId="77777777" w:rsidR="003E7324" w:rsidRDefault="003E7324" w:rsidP="001651F4">
      <w:pPr>
        <w:pStyle w:val="P00"/>
        <w:spacing w:before="72"/>
        <w:ind w:left="0" w:right="1134"/>
        <w:rPr>
          <w:rStyle w:val="default"/>
          <w:rFonts w:cs="FrankRuehl" w:hint="cs"/>
          <w:rtl/>
        </w:rPr>
      </w:pPr>
      <w:bookmarkStart w:id="314" w:name="Seif97"/>
      <w:bookmarkEnd w:id="314"/>
      <w:r>
        <w:rPr>
          <w:lang w:val="he-IL"/>
        </w:rPr>
        <w:pict w14:anchorId="15FD09DF">
          <v:rect id="_x0000_s2429" style="position:absolute;left:0;text-align:left;margin-left:464.95pt;margin-top:7.1pt;width:73.8pt;height:17.65pt;z-index:251564544" o:allowincell="f" filled="f" stroked="f" strokecolor="lime" strokeweight=".25pt">
            <v:textbox style="mso-next-textbox:#_x0000_s2429" inset="0,0,0,0">
              <w:txbxContent>
                <w:p w14:paraId="1B65DB99"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מסירת מידע לרשות פיקוח בישראל</w:t>
                  </w:r>
                </w:p>
              </w:txbxContent>
            </v:textbox>
            <w10:anchorlock/>
          </v:rect>
        </w:pict>
      </w:r>
      <w:r>
        <w:rPr>
          <w:rStyle w:val="big-number"/>
          <w:rFonts w:hint="cs"/>
          <w:rtl/>
          <w:lang w:eastAsia="en-US"/>
        </w:rPr>
        <w:t>9</w:t>
      </w:r>
      <w:r w:rsidR="001651F4">
        <w:rPr>
          <w:rStyle w:val="big-number"/>
          <w:rFonts w:hint="cs"/>
          <w:rtl/>
          <w:lang w:eastAsia="en-US"/>
        </w:rPr>
        <w:t>8</w:t>
      </w:r>
      <w:r>
        <w:rPr>
          <w:rStyle w:val="default"/>
          <w:rFonts w:cs="FrankRuehl"/>
          <w:rtl/>
        </w:rPr>
        <w:t>.</w:t>
      </w:r>
      <w:r>
        <w:rPr>
          <w:rStyle w:val="default"/>
          <w:rFonts w:cs="FrankRuehl"/>
          <w:rtl/>
        </w:rPr>
        <w:tab/>
      </w:r>
      <w:r w:rsidR="001651F4">
        <w:rPr>
          <w:rStyle w:val="default"/>
          <w:rFonts w:cs="FrankRuehl" w:hint="cs"/>
          <w:rtl/>
        </w:rPr>
        <w:t>(א)</w:t>
      </w:r>
      <w:r w:rsidR="001651F4">
        <w:rPr>
          <w:rStyle w:val="default"/>
          <w:rFonts w:cs="FrankRuehl" w:hint="cs"/>
          <w:rtl/>
        </w:rPr>
        <w:tab/>
        <w:t xml:space="preserve">על אף האמור בסעיף 96 </w:t>
      </w:r>
      <w:r w:rsidR="001651F4">
        <w:rPr>
          <w:rStyle w:val="default"/>
          <w:rFonts w:cs="FrankRuehl"/>
          <w:rtl/>
        </w:rPr>
        <w:t>–</w:t>
      </w:r>
    </w:p>
    <w:p w14:paraId="61A03CD0" w14:textId="77777777" w:rsidR="001651F4" w:rsidRDefault="008A3598" w:rsidP="008A3598">
      <w:pPr>
        <w:pStyle w:val="P00"/>
        <w:spacing w:before="72"/>
        <w:ind w:left="1021" w:right="1134"/>
        <w:rPr>
          <w:rStyle w:val="default"/>
          <w:rFonts w:cs="FrankRuehl" w:hint="cs"/>
          <w:rtl/>
        </w:rPr>
      </w:pPr>
      <w:r>
        <w:rPr>
          <w:rFonts w:hint="cs"/>
          <w:rtl/>
          <w:lang w:eastAsia="en-US"/>
        </w:rPr>
        <w:pict w14:anchorId="27705E3F">
          <v:shape id="_x0000_s2757" type="#_x0000_t202" style="position:absolute;left:0;text-align:left;margin-left:470.35pt;margin-top:7.1pt;width:1in;height:34.2pt;z-index:251724288" filled="f" stroked="f">
            <v:textbox style="mso-next-textbox:#_x0000_s2757" inset="1mm,0,1mm,0">
              <w:txbxContent>
                <w:p w14:paraId="5E23A360" w14:textId="77777777" w:rsidR="00316D86" w:rsidRDefault="00316D86" w:rsidP="008A3598">
                  <w:pPr>
                    <w:spacing w:line="160" w:lineRule="exact"/>
                    <w:jc w:val="left"/>
                    <w:rPr>
                      <w:rFonts w:cs="Miriam"/>
                      <w:szCs w:val="18"/>
                      <w:rtl/>
                      <w:lang w:eastAsia="en-US"/>
                    </w:rPr>
                  </w:pPr>
                  <w:r>
                    <w:rPr>
                      <w:rFonts w:cs="Miriam" w:hint="cs"/>
                      <w:szCs w:val="18"/>
                      <w:rtl/>
                      <w:lang w:eastAsia="en-US"/>
                    </w:rPr>
                    <w:t>(תיקון מס' 1) תשע"ז-2016</w:t>
                  </w:r>
                </w:p>
                <w:p w14:paraId="183F7E82" w14:textId="77777777" w:rsidR="00B5078C" w:rsidRDefault="00B5078C" w:rsidP="008A3598">
                  <w:pPr>
                    <w:spacing w:line="160" w:lineRule="exact"/>
                    <w:jc w:val="left"/>
                    <w:rPr>
                      <w:rFonts w:cs="Miriam" w:hint="cs"/>
                      <w:noProof/>
                      <w:szCs w:val="18"/>
                      <w:rtl/>
                      <w:lang w:eastAsia="en-US"/>
                    </w:rPr>
                  </w:pPr>
                  <w:r>
                    <w:rPr>
                      <w:rFonts w:cs="Miriam" w:hint="cs"/>
                      <w:noProof/>
                      <w:szCs w:val="18"/>
                      <w:rtl/>
                      <w:lang w:eastAsia="en-US"/>
                    </w:rPr>
                    <w:t>(תיקון מס' 7) תשע"ט-2018</w:t>
                  </w:r>
                </w:p>
              </w:txbxContent>
            </v:textbox>
            <w10:anchorlock/>
          </v:shape>
        </w:pict>
      </w:r>
      <w:r w:rsidR="001651F4">
        <w:rPr>
          <w:rStyle w:val="default"/>
          <w:rFonts w:cs="FrankRuehl" w:hint="cs"/>
          <w:rtl/>
        </w:rPr>
        <w:t>(1)</w:t>
      </w:r>
      <w:r w:rsidR="001651F4">
        <w:rPr>
          <w:rStyle w:val="default"/>
          <w:rFonts w:cs="FrankRuehl" w:hint="cs"/>
          <w:rtl/>
        </w:rPr>
        <w:tab/>
        <w:t>המפקח רשאי לגלות ידיעה או להראות מסמך לרשות המוסמכת כמשמעותה בסעיף 29 לחוק איסור הלבנת הון, לממונה על שוק ההון, ביטוח וחיסכון, לרשות ניירות ערך כמשמעותה בסעיף 2 לחוק ניירות ערך,</w:t>
      </w:r>
      <w:r>
        <w:rPr>
          <w:rStyle w:val="default"/>
          <w:rFonts w:cs="FrankRuehl" w:hint="cs"/>
          <w:rtl/>
        </w:rPr>
        <w:t xml:space="preserve"> לרשם,</w:t>
      </w:r>
      <w:r w:rsidR="001651F4">
        <w:rPr>
          <w:rStyle w:val="default"/>
          <w:rFonts w:cs="FrankRuehl" w:hint="cs"/>
          <w:rtl/>
        </w:rPr>
        <w:t xml:space="preserve"> </w:t>
      </w:r>
      <w:r w:rsidR="00B5078C" w:rsidRPr="00B5078C">
        <w:rPr>
          <w:rStyle w:val="default"/>
          <w:rFonts w:cs="FrankRuehl" w:hint="cs"/>
          <w:rtl/>
        </w:rPr>
        <w:t xml:space="preserve">לבנק ישראל, לוועדה ליציבות פיננסית כהגדרתה בחוק בנק ישראל, התש"ע-2010 </w:t>
      </w:r>
      <w:r w:rsidR="001651F4">
        <w:rPr>
          <w:rStyle w:val="default"/>
          <w:rFonts w:cs="FrankRuehl" w:hint="cs"/>
          <w:rtl/>
        </w:rPr>
        <w:t xml:space="preserve">ולמפקח על הבנקים (בסעיף זה </w:t>
      </w:r>
      <w:r w:rsidR="001651F4">
        <w:rPr>
          <w:rStyle w:val="default"/>
          <w:rFonts w:cs="FrankRuehl"/>
          <w:rtl/>
        </w:rPr>
        <w:t>–</w:t>
      </w:r>
      <w:r w:rsidR="001651F4">
        <w:rPr>
          <w:rStyle w:val="default"/>
          <w:rFonts w:cs="FrankRuehl" w:hint="cs"/>
          <w:rtl/>
        </w:rPr>
        <w:t xml:space="preserve"> הגוף הנעבר), ובלבד שנוכח כי הידיעה או המסמך מתבקשים לשם מילוי תפקידיו של הגוף הנעבר;</w:t>
      </w:r>
    </w:p>
    <w:p w14:paraId="5B49F4C4" w14:textId="77777777" w:rsidR="008A3598" w:rsidRDefault="008A3598" w:rsidP="008A3598">
      <w:pPr>
        <w:pStyle w:val="P00"/>
        <w:spacing w:before="72"/>
        <w:ind w:left="1021" w:right="1134"/>
        <w:rPr>
          <w:rStyle w:val="default"/>
          <w:rFonts w:cs="FrankRuehl" w:hint="cs"/>
          <w:rtl/>
        </w:rPr>
      </w:pPr>
      <w:r>
        <w:rPr>
          <w:rFonts w:hint="cs"/>
          <w:rtl/>
          <w:lang w:eastAsia="en-US"/>
        </w:rPr>
        <w:pict w14:anchorId="1CDC4D23">
          <v:shape id="_x0000_s2761" type="#_x0000_t202" style="position:absolute;left:0;text-align:left;margin-left:470.35pt;margin-top:7.1pt;width:1in;height:20.55pt;z-index:251726336" filled="f" stroked="f">
            <v:textbox inset="1mm,0,1mm,0">
              <w:txbxContent>
                <w:p w14:paraId="283912D1" w14:textId="77777777" w:rsidR="00316D86" w:rsidRDefault="00316D86" w:rsidP="008A3598">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Pr>
          <w:rStyle w:val="default"/>
          <w:rFonts w:cs="FrankRuehl" w:hint="cs"/>
          <w:rtl/>
        </w:rPr>
        <w:t>(2)</w:t>
      </w:r>
      <w:r>
        <w:rPr>
          <w:rStyle w:val="default"/>
          <w:rFonts w:cs="FrankRuehl" w:hint="cs"/>
          <w:rtl/>
        </w:rPr>
        <w:tab/>
        <w:t xml:space="preserve">מצא המפקח כי נותן שירותים פיננסיים פועל בניגוד </w:t>
      </w:r>
      <w:r w:rsidRPr="008A3598">
        <w:rPr>
          <w:rStyle w:val="default"/>
          <w:rFonts w:cs="FrankRuehl" w:hint="cs"/>
          <w:rtl/>
        </w:rPr>
        <w:t>לסעיפים 21 ו-22א</w:t>
      </w:r>
      <w:r>
        <w:rPr>
          <w:rStyle w:val="default"/>
          <w:rFonts w:cs="FrankRuehl" w:hint="cs"/>
          <w:rtl/>
        </w:rPr>
        <w:t xml:space="preserve"> לחוק הבנקאות (רישוי), יודיע על כך למפקח על הבנקים;</w:t>
      </w:r>
    </w:p>
    <w:p w14:paraId="3F3FF10C" w14:textId="77777777" w:rsidR="001651F4" w:rsidRDefault="008A3598" w:rsidP="008A3598">
      <w:pPr>
        <w:pStyle w:val="P00"/>
        <w:spacing w:before="72"/>
        <w:ind w:left="1021" w:right="1134"/>
        <w:rPr>
          <w:rStyle w:val="default"/>
          <w:rFonts w:cs="FrankRuehl" w:hint="cs"/>
          <w:rtl/>
        </w:rPr>
      </w:pPr>
      <w:r w:rsidRPr="008A3598">
        <w:rPr>
          <w:rStyle w:val="default"/>
          <w:rFonts w:cs="FrankRuehl" w:hint="cs"/>
          <w:rtl/>
        </w:rPr>
        <w:pict w14:anchorId="4A87FEAC">
          <v:shape id="_x0000_s2760" type="#_x0000_t202" style="position:absolute;left:0;text-align:left;margin-left:470.35pt;margin-top:7.1pt;width:1in;height:20.55pt;z-index:251725312" filled="f" stroked="f">
            <v:textbox inset="1mm,0,1mm,0">
              <w:txbxContent>
                <w:p w14:paraId="28898D3D" w14:textId="77777777" w:rsidR="00316D86" w:rsidRDefault="00316D86" w:rsidP="008A3598">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1651F4">
        <w:rPr>
          <w:rStyle w:val="default"/>
          <w:rFonts w:cs="FrankRuehl" w:hint="cs"/>
          <w:rtl/>
        </w:rPr>
        <w:t>(</w:t>
      </w:r>
      <w:r w:rsidRPr="008A3598">
        <w:rPr>
          <w:rStyle w:val="default"/>
          <w:rFonts w:cs="FrankRuehl" w:hint="cs"/>
          <w:rtl/>
        </w:rPr>
        <w:t>3)</w:t>
      </w:r>
      <w:r w:rsidRPr="008A3598">
        <w:rPr>
          <w:rStyle w:val="default"/>
          <w:rFonts w:cs="FrankRuehl" w:hint="cs"/>
          <w:rtl/>
        </w:rPr>
        <w:tab/>
        <w:t>מצא המפקח כי היקף הפעילות של בעל רישיון למתן שירותי פיקדון ואשראי הוא היקף פעילות בנקאי כהגדרתו בסעיף 25א, יודיע על כך למפקח על הבנקים.</w:t>
      </w:r>
    </w:p>
    <w:p w14:paraId="130F3E24" w14:textId="77777777" w:rsidR="001651F4" w:rsidRDefault="001651F4" w:rsidP="001651F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יגלה אדם ידיעה ולא יראה מסמך שנמסרו לו לפי הוראות סעיף זה.</w:t>
      </w:r>
    </w:p>
    <w:p w14:paraId="4ACFAA51" w14:textId="77777777" w:rsidR="008A3598" w:rsidRPr="00AA6540" w:rsidRDefault="008A3598" w:rsidP="008A3598">
      <w:pPr>
        <w:pStyle w:val="P00"/>
        <w:tabs>
          <w:tab w:val="clear" w:pos="6259"/>
        </w:tabs>
        <w:spacing w:before="0"/>
        <w:ind w:left="0" w:right="1134"/>
        <w:rPr>
          <w:rStyle w:val="default"/>
          <w:rFonts w:cs="FrankRuehl" w:hint="cs"/>
          <w:vanish/>
          <w:color w:val="FF0000"/>
          <w:szCs w:val="20"/>
          <w:shd w:val="clear" w:color="auto" w:fill="FFFF99"/>
          <w:rtl/>
        </w:rPr>
      </w:pPr>
      <w:bookmarkStart w:id="315" w:name="Rov389"/>
      <w:r w:rsidRPr="00AA6540">
        <w:rPr>
          <w:rStyle w:val="default"/>
          <w:rFonts w:cs="FrankRuehl" w:hint="cs"/>
          <w:vanish/>
          <w:color w:val="FF0000"/>
          <w:szCs w:val="20"/>
          <w:shd w:val="clear" w:color="auto" w:fill="FFFF99"/>
          <w:rtl/>
        </w:rPr>
        <w:t>מיום 1.1.2017</w:t>
      </w:r>
    </w:p>
    <w:p w14:paraId="1BC5CAF5" w14:textId="77777777" w:rsidR="008A3598" w:rsidRPr="00AA6540" w:rsidRDefault="008A3598" w:rsidP="008A3598">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0E07D134" w14:textId="77777777" w:rsidR="008A3598" w:rsidRPr="00AA6540" w:rsidRDefault="008A3598" w:rsidP="008A3598">
      <w:pPr>
        <w:pStyle w:val="P00"/>
        <w:tabs>
          <w:tab w:val="clear" w:pos="6259"/>
        </w:tabs>
        <w:spacing w:before="0"/>
        <w:ind w:left="0" w:right="1134"/>
        <w:rPr>
          <w:rStyle w:val="default"/>
          <w:rFonts w:cs="FrankRuehl" w:hint="cs"/>
          <w:vanish/>
          <w:szCs w:val="20"/>
          <w:shd w:val="clear" w:color="auto" w:fill="FFFF99"/>
          <w:rtl/>
        </w:rPr>
      </w:pPr>
      <w:hyperlink r:id="rId383"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149 (</w:t>
      </w:r>
      <w:hyperlink r:id="rId384"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5CF17435" w14:textId="77777777" w:rsidR="008A3598" w:rsidRPr="00AA6540" w:rsidRDefault="008A3598" w:rsidP="008A3598">
      <w:pPr>
        <w:pStyle w:val="P00"/>
        <w:ind w:left="0" w:right="1134"/>
        <w:rPr>
          <w:rStyle w:val="default"/>
          <w:rFonts w:cs="FrankRuehl" w:hint="cs"/>
          <w:vanish/>
          <w:sz w:val="22"/>
          <w:szCs w:val="22"/>
          <w:shd w:val="clear" w:color="auto" w:fill="FFFF99"/>
          <w:rtl/>
        </w:rPr>
      </w:pPr>
      <w:r w:rsidRPr="00AA6540">
        <w:rPr>
          <w:rStyle w:val="default"/>
          <w:rFonts w:cs="FrankRuehl"/>
          <w:vanish/>
          <w:sz w:val="22"/>
          <w:szCs w:val="22"/>
          <w:shd w:val="clear" w:color="auto" w:fill="FFFF99"/>
          <w:rtl/>
        </w:rPr>
        <w:tab/>
      </w:r>
      <w:r w:rsidRPr="00AA6540">
        <w:rPr>
          <w:rStyle w:val="default"/>
          <w:rFonts w:cs="FrankRuehl" w:hint="cs"/>
          <w:vanish/>
          <w:sz w:val="22"/>
          <w:szCs w:val="22"/>
          <w:shd w:val="clear" w:color="auto" w:fill="FFFF99"/>
          <w:rtl/>
        </w:rPr>
        <w:t>(א)</w:t>
      </w:r>
      <w:r w:rsidRPr="00AA6540">
        <w:rPr>
          <w:rStyle w:val="default"/>
          <w:rFonts w:cs="FrankRuehl" w:hint="cs"/>
          <w:vanish/>
          <w:sz w:val="22"/>
          <w:szCs w:val="22"/>
          <w:shd w:val="clear" w:color="auto" w:fill="FFFF99"/>
          <w:rtl/>
        </w:rPr>
        <w:tab/>
        <w:t xml:space="preserve">על אף האמור בסעיף 96 </w:t>
      </w:r>
      <w:r w:rsidRPr="00AA6540">
        <w:rPr>
          <w:rStyle w:val="default"/>
          <w:rFonts w:cs="FrankRuehl"/>
          <w:vanish/>
          <w:sz w:val="22"/>
          <w:szCs w:val="22"/>
          <w:shd w:val="clear" w:color="auto" w:fill="FFFF99"/>
          <w:rtl/>
        </w:rPr>
        <w:t>–</w:t>
      </w:r>
    </w:p>
    <w:p w14:paraId="3603F790" w14:textId="77777777" w:rsidR="008A3598" w:rsidRPr="00AA6540" w:rsidRDefault="008A3598" w:rsidP="008A3598">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(1)</w:t>
      </w:r>
      <w:r w:rsidRPr="00AA6540">
        <w:rPr>
          <w:rStyle w:val="default"/>
          <w:rFonts w:cs="FrankRuehl" w:hint="cs"/>
          <w:vanish/>
          <w:sz w:val="22"/>
          <w:szCs w:val="22"/>
          <w:shd w:val="clear" w:color="auto" w:fill="FFFF99"/>
          <w:rtl/>
        </w:rPr>
        <w:tab/>
        <w:t xml:space="preserve">המפקח רשאי לגלות ידיעה או להראות מסמך לרשות המוסמכת כמשמעותה בסעיף 29 לחוק איסור הלבנת הון, לממונה על שוק ההון, ביטוח וחיסכון </w:t>
      </w:r>
      <w:r w:rsidRPr="00AA6540">
        <w:rPr>
          <w:rStyle w:val="default"/>
          <w:rFonts w:cs="FrankRuehl" w:hint="cs"/>
          <w:strike/>
          <w:vanish/>
          <w:sz w:val="22"/>
          <w:szCs w:val="22"/>
          <w:shd w:val="clear" w:color="auto" w:fill="FFFF99"/>
          <w:rtl/>
        </w:rPr>
        <w:t>במשרד האוצר</w:t>
      </w:r>
      <w:r w:rsidRPr="00AA6540">
        <w:rPr>
          <w:rStyle w:val="default"/>
          <w:rFonts w:cs="FrankRuehl" w:hint="cs"/>
          <w:vanish/>
          <w:sz w:val="22"/>
          <w:szCs w:val="22"/>
          <w:shd w:val="clear" w:color="auto" w:fill="FFFF99"/>
          <w:rtl/>
        </w:rPr>
        <w:t xml:space="preserve">, לרשות ניירות ערך כמשמעותה בסעיף 2 לחוק ניירות ערך, </w:t>
      </w:r>
      <w:r w:rsidRPr="00AA6540">
        <w:rPr>
          <w:rStyle w:val="default"/>
          <w:rFonts w:cs="FrankRuehl" w:hint="cs"/>
          <w:vanish/>
          <w:sz w:val="22"/>
          <w:szCs w:val="22"/>
          <w:u w:val="single"/>
          <w:shd w:val="clear" w:color="auto" w:fill="FFFF99"/>
          <w:rtl/>
        </w:rPr>
        <w:t>לרשם,</w:t>
      </w:r>
      <w:r w:rsidRPr="00AA6540">
        <w:rPr>
          <w:rStyle w:val="default"/>
          <w:rFonts w:cs="FrankRuehl" w:hint="cs"/>
          <w:vanish/>
          <w:sz w:val="22"/>
          <w:szCs w:val="22"/>
          <w:shd w:val="clear" w:color="auto" w:fill="FFFF99"/>
          <w:rtl/>
        </w:rPr>
        <w:t xml:space="preserve"> לבנק ישראל ולמפקח על הבנקים </w:t>
      </w:r>
      <w:r w:rsidRPr="00AA6540">
        <w:rPr>
          <w:rStyle w:val="default"/>
          <w:rFonts w:cs="FrankRuehl" w:hint="cs"/>
          <w:strike/>
          <w:vanish/>
          <w:sz w:val="22"/>
          <w:szCs w:val="22"/>
          <w:shd w:val="clear" w:color="auto" w:fill="FFFF99"/>
          <w:rtl/>
        </w:rPr>
        <w:t>שמונה לפי הוראות סעיף 5 לפקודת הבנקאות, 1941</w:t>
      </w:r>
      <w:r w:rsidRPr="00AA6540">
        <w:rPr>
          <w:rStyle w:val="default"/>
          <w:rFonts w:cs="FrankRuehl" w:hint="cs"/>
          <w:vanish/>
          <w:sz w:val="22"/>
          <w:szCs w:val="22"/>
          <w:shd w:val="clear" w:color="auto" w:fill="FFFF99"/>
          <w:rtl/>
        </w:rPr>
        <w:t xml:space="preserve"> (בסעיף זה </w:t>
      </w:r>
      <w:r w:rsidRPr="00AA6540">
        <w:rPr>
          <w:rStyle w:val="default"/>
          <w:rFonts w:cs="FrankRuehl"/>
          <w:vanish/>
          <w:sz w:val="22"/>
          <w:szCs w:val="22"/>
          <w:shd w:val="clear" w:color="auto" w:fill="FFFF99"/>
          <w:rtl/>
        </w:rPr>
        <w:t>–</w:t>
      </w:r>
      <w:r w:rsidRPr="00AA6540">
        <w:rPr>
          <w:rStyle w:val="default"/>
          <w:rFonts w:cs="FrankRuehl" w:hint="cs"/>
          <w:vanish/>
          <w:sz w:val="22"/>
          <w:szCs w:val="22"/>
          <w:shd w:val="clear" w:color="auto" w:fill="FFFF99"/>
          <w:rtl/>
        </w:rPr>
        <w:t xml:space="preserve"> הגוף הנעבר), ובלבד שנוכח כי הידיעה או המסמך מתבקשים לשם מילוי תפקידיו של הגוף הנעבר;</w:t>
      </w:r>
    </w:p>
    <w:p w14:paraId="513D0EC7" w14:textId="77777777" w:rsidR="008A3598" w:rsidRPr="00AA6540" w:rsidRDefault="008A3598" w:rsidP="008A3598">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(2)</w:t>
      </w:r>
      <w:r w:rsidRPr="00AA6540">
        <w:rPr>
          <w:rStyle w:val="default"/>
          <w:rFonts w:cs="FrankRuehl" w:hint="cs"/>
          <w:vanish/>
          <w:sz w:val="22"/>
          <w:szCs w:val="22"/>
          <w:shd w:val="clear" w:color="auto" w:fill="FFFF99"/>
          <w:rtl/>
        </w:rPr>
        <w:tab/>
        <w:t xml:space="preserve">מצא המפקח כי נותן שירותים פיננסיים פועל בניגוד </w:t>
      </w:r>
      <w:r w:rsidRPr="00AA6540">
        <w:rPr>
          <w:rStyle w:val="default"/>
          <w:rFonts w:cs="FrankRuehl" w:hint="cs"/>
          <w:strike/>
          <w:vanish/>
          <w:sz w:val="22"/>
          <w:szCs w:val="22"/>
          <w:shd w:val="clear" w:color="auto" w:fill="FFFF99"/>
          <w:rtl/>
        </w:rPr>
        <w:t>לסעיף 21</w:t>
      </w:r>
      <w:r w:rsidRPr="00AA6540">
        <w:rPr>
          <w:rStyle w:val="default"/>
          <w:rFonts w:cs="FrankRuehl" w:hint="cs"/>
          <w:vanish/>
          <w:sz w:val="22"/>
          <w:szCs w:val="22"/>
          <w:shd w:val="clear" w:color="auto" w:fill="FFFF99"/>
          <w:rtl/>
        </w:rPr>
        <w:t xml:space="preserve"> </w:t>
      </w:r>
      <w:r w:rsidRPr="00AA6540">
        <w:rPr>
          <w:rStyle w:val="default"/>
          <w:rFonts w:cs="FrankRuehl" w:hint="cs"/>
          <w:vanish/>
          <w:sz w:val="22"/>
          <w:szCs w:val="22"/>
          <w:u w:val="single"/>
          <w:shd w:val="clear" w:color="auto" w:fill="FFFF99"/>
          <w:rtl/>
        </w:rPr>
        <w:t>לסעיפים 21 ו-22א</w:t>
      </w:r>
      <w:r w:rsidRPr="00AA6540">
        <w:rPr>
          <w:rStyle w:val="default"/>
          <w:rFonts w:cs="FrankRuehl" w:hint="cs"/>
          <w:vanish/>
          <w:sz w:val="22"/>
          <w:szCs w:val="22"/>
          <w:shd w:val="clear" w:color="auto" w:fill="FFFF99"/>
          <w:rtl/>
        </w:rPr>
        <w:t xml:space="preserve"> לחוק הבנקאות (רישוי), יודיע על כך למפקח על הבנקים;</w:t>
      </w:r>
    </w:p>
    <w:p w14:paraId="2E6CBC5D" w14:textId="77777777" w:rsidR="008A3598" w:rsidRPr="00AA6540" w:rsidRDefault="008A3598" w:rsidP="008A3598">
      <w:pPr>
        <w:pStyle w:val="P00"/>
        <w:spacing w:before="0"/>
        <w:ind w:left="1021" w:right="1134"/>
        <w:rPr>
          <w:rStyle w:val="default"/>
          <w:rFonts w:cs="FrankRuehl"/>
          <w:vanish/>
          <w:sz w:val="22"/>
          <w:szCs w:val="22"/>
          <w:shd w:val="clear" w:color="auto" w:fill="FFFF99"/>
          <w:rtl/>
        </w:rPr>
      </w:pPr>
      <w:r w:rsidRPr="00AA6540">
        <w:rPr>
          <w:rStyle w:val="default"/>
          <w:rFonts w:cs="FrankRuehl" w:hint="cs"/>
          <w:vanish/>
          <w:sz w:val="22"/>
          <w:szCs w:val="22"/>
          <w:u w:val="single"/>
          <w:shd w:val="clear" w:color="auto" w:fill="FFFF99"/>
          <w:rtl/>
        </w:rPr>
        <w:t>(3)</w:t>
      </w:r>
      <w:r w:rsidRPr="00AA6540">
        <w:rPr>
          <w:rStyle w:val="default"/>
          <w:rFonts w:cs="FrankRuehl" w:hint="cs"/>
          <w:vanish/>
          <w:sz w:val="22"/>
          <w:szCs w:val="22"/>
          <w:u w:val="single"/>
          <w:shd w:val="clear" w:color="auto" w:fill="FFFF99"/>
          <w:rtl/>
        </w:rPr>
        <w:tab/>
        <w:t>מצא המפקח כי היקף הפעילות של בעל רישיון למתן שירותי פיקדון ואשראי הוא היקף פעילות בנקאי כהגדרתו בסעיף 25א, יודיע על כך למפקח על הבנקים.</w:t>
      </w:r>
    </w:p>
    <w:p w14:paraId="1C830DFC" w14:textId="77777777" w:rsidR="00B5078C" w:rsidRPr="00AA6540" w:rsidRDefault="00B5078C" w:rsidP="00B5078C">
      <w:pPr>
        <w:pStyle w:val="P00"/>
        <w:spacing w:before="0"/>
        <w:ind w:left="1021" w:right="1134"/>
        <w:rPr>
          <w:rStyle w:val="default"/>
          <w:rFonts w:ascii="FrankRuehl" w:hAnsi="FrankRuehl" w:cs="FrankRuehl"/>
          <w:vanish/>
          <w:szCs w:val="20"/>
          <w:shd w:val="clear" w:color="auto" w:fill="FFFF99"/>
          <w:rtl/>
        </w:rPr>
      </w:pPr>
    </w:p>
    <w:p w14:paraId="6ABC39FC" w14:textId="77777777" w:rsidR="00B5078C" w:rsidRPr="00AA6540" w:rsidRDefault="00B5078C" w:rsidP="00B5078C">
      <w:pPr>
        <w:pStyle w:val="P00"/>
        <w:spacing w:before="0"/>
        <w:ind w:left="1021" w:right="1134"/>
        <w:rPr>
          <w:rStyle w:val="default"/>
          <w:rFonts w:ascii="FrankRuehl" w:hAnsi="FrankRuehl" w:cs="FrankRuehl"/>
          <w:vanish/>
          <w:color w:val="FF0000"/>
          <w:szCs w:val="20"/>
          <w:shd w:val="clear" w:color="auto" w:fill="FFFF99"/>
          <w:rtl/>
        </w:rPr>
      </w:pPr>
      <w:r w:rsidRPr="00AA6540">
        <w:rPr>
          <w:rStyle w:val="default"/>
          <w:rFonts w:ascii="FrankRuehl" w:hAnsi="FrankRuehl" w:cs="FrankRuehl"/>
          <w:vanish/>
          <w:color w:val="FF0000"/>
          <w:szCs w:val="20"/>
          <w:shd w:val="clear" w:color="auto" w:fill="FFFF99"/>
          <w:rtl/>
        </w:rPr>
        <w:t>מיום 28.11.2018</w:t>
      </w:r>
    </w:p>
    <w:p w14:paraId="520976A7" w14:textId="77777777" w:rsidR="00B5078C" w:rsidRPr="00AA6540" w:rsidRDefault="00B5078C" w:rsidP="00B5078C">
      <w:pPr>
        <w:pStyle w:val="P00"/>
        <w:spacing w:before="0"/>
        <w:ind w:left="1021" w:right="1134"/>
        <w:rPr>
          <w:rStyle w:val="default"/>
          <w:rFonts w:ascii="FrankRuehl" w:hAnsi="FrankRuehl" w:cs="FrankRuehl"/>
          <w:vanish/>
          <w:szCs w:val="20"/>
          <w:shd w:val="clear" w:color="auto" w:fill="FFFF99"/>
          <w:rtl/>
        </w:rPr>
      </w:pPr>
      <w:r w:rsidRPr="00AA6540">
        <w:rPr>
          <w:rStyle w:val="default"/>
          <w:rFonts w:ascii="FrankRuehl" w:hAnsi="FrankRuehl" w:cs="FrankRuehl"/>
          <w:b/>
          <w:bCs/>
          <w:vanish/>
          <w:szCs w:val="20"/>
          <w:shd w:val="clear" w:color="auto" w:fill="FFFF99"/>
          <w:rtl/>
        </w:rPr>
        <w:t xml:space="preserve">תיקון מס' </w:t>
      </w:r>
      <w:r w:rsidRPr="00AA6540">
        <w:rPr>
          <w:rStyle w:val="default"/>
          <w:rFonts w:ascii="FrankRuehl" w:hAnsi="FrankRuehl" w:cs="FrankRuehl" w:hint="cs"/>
          <w:b/>
          <w:bCs/>
          <w:vanish/>
          <w:szCs w:val="20"/>
          <w:shd w:val="clear" w:color="auto" w:fill="FFFF99"/>
          <w:rtl/>
        </w:rPr>
        <w:t>7</w:t>
      </w:r>
    </w:p>
    <w:p w14:paraId="5019B30B" w14:textId="77777777" w:rsidR="00B5078C" w:rsidRPr="00AA6540" w:rsidRDefault="00B5078C" w:rsidP="00B5078C">
      <w:pPr>
        <w:pStyle w:val="P00"/>
        <w:spacing w:before="0"/>
        <w:ind w:left="1021" w:right="1134"/>
        <w:rPr>
          <w:rStyle w:val="default"/>
          <w:rFonts w:ascii="FrankRuehl" w:hAnsi="FrankRuehl" w:cs="FrankRuehl"/>
          <w:vanish/>
          <w:szCs w:val="20"/>
          <w:shd w:val="clear" w:color="auto" w:fill="FFFF99"/>
          <w:rtl/>
        </w:rPr>
      </w:pPr>
      <w:hyperlink r:id="rId385" w:history="1">
        <w:r w:rsidRPr="00AA6540">
          <w:rPr>
            <w:rStyle w:val="Hyperlink"/>
            <w:rFonts w:ascii="FrankRuehl" w:hAnsi="FrankRuehl"/>
            <w:vanish/>
            <w:szCs w:val="20"/>
            <w:shd w:val="clear" w:color="auto" w:fill="FFFF99"/>
            <w:rtl/>
          </w:rPr>
          <w:t>ס"ח תשע"ט מס' 2759</w:t>
        </w:r>
      </w:hyperlink>
      <w:r w:rsidRPr="00AA6540">
        <w:rPr>
          <w:rStyle w:val="default"/>
          <w:rFonts w:ascii="FrankRuehl" w:hAnsi="FrankRuehl" w:cs="FrankRuehl"/>
          <w:vanish/>
          <w:szCs w:val="20"/>
          <w:shd w:val="clear" w:color="auto" w:fill="FFFF99"/>
          <w:rtl/>
        </w:rPr>
        <w:t xml:space="preserve"> מיום 28.11.2018 עמ' 6</w:t>
      </w:r>
      <w:r w:rsidRPr="00AA6540">
        <w:rPr>
          <w:rStyle w:val="default"/>
          <w:rFonts w:ascii="FrankRuehl" w:hAnsi="FrankRuehl" w:cs="FrankRuehl" w:hint="cs"/>
          <w:vanish/>
          <w:szCs w:val="20"/>
          <w:shd w:val="clear" w:color="auto" w:fill="FFFF99"/>
          <w:rtl/>
        </w:rPr>
        <w:t>4</w:t>
      </w:r>
      <w:r w:rsidRPr="00AA6540">
        <w:rPr>
          <w:rStyle w:val="default"/>
          <w:rFonts w:ascii="FrankRuehl" w:hAnsi="FrankRuehl" w:cs="FrankRuehl"/>
          <w:vanish/>
          <w:szCs w:val="20"/>
          <w:shd w:val="clear" w:color="auto" w:fill="FFFF99"/>
          <w:rtl/>
        </w:rPr>
        <w:t xml:space="preserve"> (</w:t>
      </w:r>
      <w:hyperlink r:id="rId386" w:history="1">
        <w:r w:rsidRPr="00AA6540">
          <w:rPr>
            <w:rStyle w:val="Hyperlink"/>
            <w:rFonts w:ascii="FrankRuehl" w:hAnsi="FrankRuehl"/>
            <w:vanish/>
            <w:szCs w:val="20"/>
            <w:shd w:val="clear" w:color="auto" w:fill="FFFF99"/>
            <w:rtl/>
          </w:rPr>
          <w:t>ה"ח 1112</w:t>
        </w:r>
      </w:hyperlink>
      <w:r w:rsidRPr="00AA6540">
        <w:rPr>
          <w:rStyle w:val="default"/>
          <w:rFonts w:ascii="FrankRuehl" w:hAnsi="FrankRuehl" w:cs="FrankRuehl"/>
          <w:vanish/>
          <w:szCs w:val="20"/>
          <w:shd w:val="clear" w:color="auto" w:fill="FFFF99"/>
          <w:rtl/>
        </w:rPr>
        <w:t>)</w:t>
      </w:r>
    </w:p>
    <w:p w14:paraId="04F686B0" w14:textId="77777777" w:rsidR="00B5078C" w:rsidRPr="00B5078C" w:rsidRDefault="00B5078C" w:rsidP="00B5078C">
      <w:pPr>
        <w:pStyle w:val="P00"/>
        <w:ind w:left="1021" w:right="1134"/>
        <w:rPr>
          <w:rStyle w:val="default"/>
          <w:rFonts w:cs="FrankRuehl" w:hint="cs"/>
          <w:sz w:val="2"/>
          <w:szCs w:val="2"/>
          <w:shd w:val="clear" w:color="auto" w:fill="FFFF99"/>
          <w:rtl/>
        </w:rPr>
      </w:pPr>
      <w:r w:rsidRPr="00AA6540">
        <w:rPr>
          <w:rStyle w:val="default"/>
          <w:rFonts w:cs="FrankRuehl" w:hint="cs"/>
          <w:vanish/>
          <w:sz w:val="22"/>
          <w:szCs w:val="22"/>
          <w:shd w:val="clear" w:color="auto" w:fill="FFFF99"/>
          <w:rtl/>
        </w:rPr>
        <w:t>(1)</w:t>
      </w:r>
      <w:r w:rsidRPr="00AA6540">
        <w:rPr>
          <w:rStyle w:val="default"/>
          <w:rFonts w:cs="FrankRuehl" w:hint="cs"/>
          <w:vanish/>
          <w:sz w:val="22"/>
          <w:szCs w:val="22"/>
          <w:shd w:val="clear" w:color="auto" w:fill="FFFF99"/>
          <w:rtl/>
        </w:rPr>
        <w:tab/>
        <w:t xml:space="preserve">המפקח רשאי לגלות ידיעה או להראות מסמך לרשות המוסמכת כמשמעותה בסעיף 29 לחוק איסור הלבנת הון, לממונה על שוק ההון, ביטוח וחיסכון, לרשות ניירות ערך כמשמעותה בסעיף 2 לחוק ניירות ערך, לרשם, </w:t>
      </w:r>
      <w:r w:rsidRPr="00AA6540">
        <w:rPr>
          <w:rStyle w:val="default"/>
          <w:rFonts w:cs="FrankRuehl" w:hint="cs"/>
          <w:strike/>
          <w:vanish/>
          <w:sz w:val="22"/>
          <w:szCs w:val="22"/>
          <w:shd w:val="clear" w:color="auto" w:fill="FFFF99"/>
          <w:rtl/>
        </w:rPr>
        <w:t>לבנק ישראל</w:t>
      </w:r>
      <w:r w:rsidRPr="00AA6540">
        <w:rPr>
          <w:rStyle w:val="default"/>
          <w:rFonts w:cs="FrankRuehl" w:hint="cs"/>
          <w:vanish/>
          <w:sz w:val="22"/>
          <w:szCs w:val="22"/>
          <w:shd w:val="clear" w:color="auto" w:fill="FFFF99"/>
          <w:rtl/>
        </w:rPr>
        <w:t xml:space="preserve"> </w:t>
      </w:r>
      <w:r w:rsidRPr="00AA6540">
        <w:rPr>
          <w:rStyle w:val="default"/>
          <w:rFonts w:cs="FrankRuehl" w:hint="cs"/>
          <w:vanish/>
          <w:sz w:val="22"/>
          <w:szCs w:val="22"/>
          <w:u w:val="single"/>
          <w:shd w:val="clear" w:color="auto" w:fill="FFFF99"/>
          <w:rtl/>
        </w:rPr>
        <w:t>לבנק ישראל, לוועדה ליציבות פיננסית כהגדרתה בחוק בנק ישראל, התש"ע-2010</w:t>
      </w:r>
      <w:r w:rsidRPr="00AA6540">
        <w:rPr>
          <w:rStyle w:val="default"/>
          <w:rFonts w:cs="FrankRuehl" w:hint="cs"/>
          <w:vanish/>
          <w:sz w:val="22"/>
          <w:szCs w:val="22"/>
          <w:shd w:val="clear" w:color="auto" w:fill="FFFF99"/>
          <w:rtl/>
        </w:rPr>
        <w:t xml:space="preserve"> ולמפקח על הבנקים (בסעיף זה </w:t>
      </w:r>
      <w:r w:rsidRPr="00AA6540">
        <w:rPr>
          <w:rStyle w:val="default"/>
          <w:rFonts w:cs="FrankRuehl"/>
          <w:vanish/>
          <w:sz w:val="22"/>
          <w:szCs w:val="22"/>
          <w:shd w:val="clear" w:color="auto" w:fill="FFFF99"/>
          <w:rtl/>
        </w:rPr>
        <w:t>–</w:t>
      </w:r>
      <w:r w:rsidRPr="00AA6540">
        <w:rPr>
          <w:rStyle w:val="default"/>
          <w:rFonts w:cs="FrankRuehl" w:hint="cs"/>
          <w:vanish/>
          <w:sz w:val="22"/>
          <w:szCs w:val="22"/>
          <w:shd w:val="clear" w:color="auto" w:fill="FFFF99"/>
          <w:rtl/>
        </w:rPr>
        <w:t xml:space="preserve"> הגוף הנעבר), ובלבד שנוכח כי הידיעה או המסמך מתבקשים לשם מילוי תפקידיו של הגוף הנעבר;</w:t>
      </w:r>
      <w:bookmarkEnd w:id="315"/>
    </w:p>
    <w:p w14:paraId="0099D1AD" w14:textId="77777777" w:rsidR="003E7324" w:rsidRDefault="003E7324" w:rsidP="001651F4">
      <w:pPr>
        <w:pStyle w:val="P00"/>
        <w:spacing w:before="72"/>
        <w:ind w:left="0" w:right="1134"/>
        <w:rPr>
          <w:rStyle w:val="default"/>
          <w:rFonts w:cs="FrankRuehl" w:hint="cs"/>
          <w:rtl/>
        </w:rPr>
      </w:pPr>
      <w:bookmarkStart w:id="316" w:name="Seif98"/>
      <w:bookmarkEnd w:id="316"/>
      <w:r>
        <w:rPr>
          <w:lang w:val="he-IL"/>
        </w:rPr>
        <w:pict w14:anchorId="5E41E6D9">
          <v:rect id="_x0000_s2430" style="position:absolute;left:0;text-align:left;margin-left:464.95pt;margin-top:7.1pt;width:73.8pt;height:21.15pt;z-index:251565568" o:allowincell="f" filled="f" stroked="f" strokecolor="lime" strokeweight=".25pt">
            <v:textbox inset="0,0,0,0">
              <w:txbxContent>
                <w:p w14:paraId="45C91B5C"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מסירת מידע לרשות פיקוח במדינת חוץ</w:t>
                  </w:r>
                </w:p>
              </w:txbxContent>
            </v:textbox>
            <w10:anchorlock/>
          </v:rect>
        </w:pict>
      </w:r>
      <w:r>
        <w:rPr>
          <w:rStyle w:val="big-number"/>
          <w:rFonts w:hint="cs"/>
          <w:rtl/>
          <w:lang w:eastAsia="en-US"/>
        </w:rPr>
        <w:t>9</w:t>
      </w:r>
      <w:r w:rsidR="001651F4">
        <w:rPr>
          <w:rStyle w:val="big-number"/>
          <w:rFonts w:hint="cs"/>
          <w:rtl/>
          <w:lang w:eastAsia="en-US"/>
        </w:rPr>
        <w:t>9</w:t>
      </w:r>
      <w:r>
        <w:rPr>
          <w:rStyle w:val="default"/>
          <w:rFonts w:cs="FrankRuehl"/>
          <w:rtl/>
        </w:rPr>
        <w:t>.</w:t>
      </w:r>
      <w:r>
        <w:rPr>
          <w:rStyle w:val="default"/>
          <w:rFonts w:cs="FrankRuehl"/>
          <w:rtl/>
        </w:rPr>
        <w:tab/>
      </w:r>
      <w:r w:rsidR="001651F4">
        <w:rPr>
          <w:rStyle w:val="default"/>
          <w:rFonts w:cs="FrankRuehl" w:hint="cs"/>
          <w:rtl/>
        </w:rPr>
        <w:t>(א)</w:t>
      </w:r>
      <w:r w:rsidR="001651F4">
        <w:rPr>
          <w:rStyle w:val="default"/>
          <w:rFonts w:cs="FrankRuehl" w:hint="cs"/>
          <w:rtl/>
        </w:rPr>
        <w:tab/>
        <w:t>על אף האמור בסעיף 96, המפקח רשאי למסור ידיעה או מסמך שבידיו לרשות מוסמכת במדינת חוץ שתפקידה לפקח על מי שעוסק במתן שירותים פיננסיים, באותה מדינה.</w:t>
      </w:r>
    </w:p>
    <w:p w14:paraId="280D951E" w14:textId="77777777" w:rsidR="001651F4" w:rsidRDefault="001651F4" w:rsidP="001651F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המפקח לא ימסור ידיעה או מסמך לפי הוראות סעיף קטן (א) אלא אם כן נוכח כי התמלאו כל אלה:</w:t>
      </w:r>
    </w:p>
    <w:p w14:paraId="2C1E6D61" w14:textId="77777777" w:rsidR="001651F4" w:rsidRDefault="001651F4" w:rsidP="001651F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הידיעה או המסמך מתבקשים לשם מילוי תפקידיה של הרשות המוסמכת, בפיקוח על מי שעוסק במתן שירותים פיננסיים כאמור בסעיף קטן (א);</w:t>
      </w:r>
    </w:p>
    <w:p w14:paraId="2656DA2D" w14:textId="77777777" w:rsidR="001651F4" w:rsidRDefault="001651F4" w:rsidP="001651F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הרשות המוסמכת אישרה שחלה עליה חובת סודיות דומה להוראות סעיף 96, או שהתחייבה שלא להעביר את הידיעה או המסמך לאחר;</w:t>
      </w:r>
    </w:p>
    <w:p w14:paraId="6CFCA774" w14:textId="77777777" w:rsidR="001651F4" w:rsidRDefault="001651F4" w:rsidP="001651F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הרשות המוסמכת התחייבה כי תעשה שימוש בידיעה או במסמך רק לתכלית המנויה בפסקה (1).</w:t>
      </w:r>
    </w:p>
    <w:p w14:paraId="33B1110E" w14:textId="77777777" w:rsidR="001651F4" w:rsidRDefault="001651F4" w:rsidP="001651F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המפקח לא ימסור ידיעה או מסמך לפי הוראות סעיף זה אם נקבע כי מסירתם עלולה לפגוע בחקירה תלויה ועומדת או בביטחון המדינה.</w:t>
      </w:r>
    </w:p>
    <w:p w14:paraId="2AE8045A" w14:textId="77777777" w:rsidR="008A3598" w:rsidRDefault="008A3598" w:rsidP="00422E09">
      <w:pPr>
        <w:pStyle w:val="P00"/>
        <w:spacing w:before="72"/>
        <w:ind w:left="0" w:right="1134"/>
        <w:rPr>
          <w:rStyle w:val="default"/>
          <w:rFonts w:cs="FrankRuehl" w:hint="cs"/>
          <w:rtl/>
        </w:rPr>
      </w:pPr>
      <w:bookmarkStart w:id="317" w:name="Seif151"/>
      <w:bookmarkEnd w:id="317"/>
      <w:r>
        <w:rPr>
          <w:lang w:val="he-IL"/>
        </w:rPr>
        <w:pict w14:anchorId="2141EEEC">
          <v:rect id="_x0000_s2762" style="position:absolute;left:0;text-align:left;margin-left:464.95pt;margin-top:7.1pt;width:73.8pt;height:67.2pt;z-index:251727360" o:allowincell="f" filled="f" stroked="f" strokecolor="lime" strokeweight=".25pt">
            <v:textbox inset="0,0,0,0">
              <w:txbxContent>
                <w:p w14:paraId="4F753567" w14:textId="77777777" w:rsidR="00316D86" w:rsidRDefault="00316D86" w:rsidP="008A3598">
                  <w:pPr>
                    <w:spacing w:line="160" w:lineRule="exact"/>
                    <w:jc w:val="left"/>
                    <w:rPr>
                      <w:rFonts w:cs="Miriam" w:hint="cs"/>
                      <w:noProof/>
                      <w:szCs w:val="18"/>
                      <w:rtl/>
                      <w:lang w:eastAsia="en-US"/>
                    </w:rPr>
                  </w:pPr>
                  <w:r>
                    <w:rPr>
                      <w:rFonts w:cs="Miriam" w:hint="cs"/>
                      <w:szCs w:val="18"/>
                      <w:rtl/>
                      <w:lang w:eastAsia="en-US"/>
                    </w:rPr>
                    <w:t>החלת הוראות פקודת האגודות השיתופיות, פקודת החברות וחוק החברות על בעל רישיון למתן שירותי פיקדון ואשראי</w:t>
                  </w:r>
                </w:p>
                <w:p w14:paraId="5E8E817D" w14:textId="77777777" w:rsidR="00316D86" w:rsidRDefault="00316D86" w:rsidP="008A3598">
                  <w:pPr>
                    <w:spacing w:line="160" w:lineRule="exact"/>
                    <w:jc w:val="left"/>
                    <w:rPr>
                      <w:rFonts w:cs="Miriam" w:hint="cs"/>
                      <w:noProof/>
                      <w:szCs w:val="18"/>
                      <w:rtl/>
                      <w:lang w:eastAsia="en-US"/>
                    </w:rPr>
                  </w:pPr>
                  <w:r>
                    <w:rPr>
                      <w:rFonts w:cs="Miriam" w:hint="cs"/>
                      <w:szCs w:val="18"/>
                      <w:rtl/>
                      <w:lang w:eastAsia="en-US"/>
                    </w:rPr>
                    <w:t xml:space="preserve">(תיקון מס' 1) </w:t>
                  </w:r>
                  <w:r>
                    <w:rPr>
                      <w:rFonts w:cs="Miriam"/>
                      <w:szCs w:val="18"/>
                      <w:rtl/>
                      <w:lang w:eastAsia="en-US"/>
                    </w:rPr>
                    <w:br/>
                  </w:r>
                  <w:r>
                    <w:rPr>
                      <w:rFonts w:cs="Miriam" w:hint="cs"/>
                      <w:szCs w:val="18"/>
                      <w:rtl/>
                      <w:lang w:eastAsia="en-US"/>
                    </w:rPr>
                    <w:t>תשע"ז-2016</w:t>
                  </w:r>
                </w:p>
              </w:txbxContent>
            </v:textbox>
            <w10:anchorlock/>
          </v:rect>
        </w:pict>
      </w:r>
      <w:r>
        <w:rPr>
          <w:rStyle w:val="big-number"/>
          <w:rFonts w:hint="cs"/>
          <w:rtl/>
          <w:lang w:eastAsia="en-US"/>
        </w:rPr>
        <w:t>99</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422E09">
        <w:rPr>
          <w:rStyle w:val="default"/>
          <w:rFonts w:cs="FrankRuehl" w:hint="cs"/>
          <w:rtl/>
        </w:rPr>
        <w:t xml:space="preserve">ההוראות לפי פקודת האגודות השיתופיות (בסעיף זה </w:t>
      </w:r>
      <w:r w:rsidR="00422E09">
        <w:rPr>
          <w:rStyle w:val="default"/>
          <w:rFonts w:cs="FrankRuehl"/>
          <w:rtl/>
        </w:rPr>
        <w:t>–</w:t>
      </w:r>
      <w:r w:rsidR="00422E09">
        <w:rPr>
          <w:rStyle w:val="default"/>
          <w:rFonts w:cs="FrankRuehl" w:hint="cs"/>
          <w:rtl/>
        </w:rPr>
        <w:t xml:space="preserve"> הפקודה) יחולו על בעל רישיון למתן שירותי פיקדון ואשראי (בסעיף זה </w:t>
      </w:r>
      <w:r w:rsidR="00422E09">
        <w:rPr>
          <w:rStyle w:val="default"/>
          <w:rFonts w:cs="FrankRuehl"/>
          <w:rtl/>
        </w:rPr>
        <w:t>–</w:t>
      </w:r>
      <w:r w:rsidR="00422E09">
        <w:rPr>
          <w:rStyle w:val="default"/>
          <w:rFonts w:cs="FrankRuehl" w:hint="cs"/>
          <w:rtl/>
        </w:rPr>
        <w:t xml:space="preserve"> אגודת פיקדון ואשראי), בשינויים אלה:</w:t>
      </w:r>
    </w:p>
    <w:p w14:paraId="21FBC85D" w14:textId="77777777" w:rsidR="00422E09" w:rsidRDefault="00422E09" w:rsidP="007F7C2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סעיפים 20, 26, 27, 27א, 36, 37, 38, 39, 40, 42 ו-44 לפקודה לא יחולו;</w:t>
      </w:r>
    </w:p>
    <w:p w14:paraId="53425F31" w14:textId="77777777" w:rsidR="00422E09" w:rsidRDefault="00422E09" w:rsidP="007F7C2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סעיף 5 לפקודה יחול לעניין אגודת פיקדון ואשראי בשינויים המחויבים ובשינוי זה: במקום "מחמישית הון המניות" יקראו "מ-2.5% מהון המניות" ובמקום "מחמישית ההון" יקראו "מ-2.5% מההון";</w:t>
      </w:r>
    </w:p>
    <w:p w14:paraId="344AB89D" w14:textId="77777777" w:rsidR="00422E09" w:rsidRDefault="00422E09" w:rsidP="007F7C2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לעניין סעיף 12 לפקודה, הרשם לא יסרב לרשום תיקון לתקנות של אגודת פיקדון ואשראי אם התיקון נובע מדרישה של המפקח;</w:t>
      </w:r>
    </w:p>
    <w:p w14:paraId="31992266" w14:textId="77777777" w:rsidR="00422E09" w:rsidRDefault="00422E09" w:rsidP="007F7C2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על אף הוראות סעיף 16 לפקודה, לכל חבר אגודה יהיה קול אחד בהצבעה באסיפה הכללית של אגודת פיקדון ואשראי;</w:t>
      </w:r>
    </w:p>
    <w:p w14:paraId="5AC961D8" w14:textId="77777777" w:rsidR="00422E09" w:rsidRDefault="00422E09" w:rsidP="007F7C2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7F7C2E">
        <w:rPr>
          <w:rStyle w:val="default"/>
          <w:rFonts w:cs="FrankRuehl" w:hint="cs"/>
          <w:rtl/>
        </w:rPr>
        <w:t>תקנות של אגודת פיקדון ואשראי לעניין פדיון מניות, לרבות כל צורת השתתפות בהון האגודה, לפי סעיפים 17 ו-31 לפקודה, יהיו כפופות להוראות המפקח לפי חוק זה, ובלבד שהפדיון לא יהיה בסכום הגבוה מערכה הנומינלי של המניה כשהוא צמוד למדד המחירים לצרכן שמפרסמת הלשכה המרכזית לסטטיסטיקה;</w:t>
      </w:r>
    </w:p>
    <w:p w14:paraId="7ABB7D8C" w14:textId="77777777" w:rsidR="007F7C2E" w:rsidRDefault="007F7C2E" w:rsidP="007F7C2E">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המפקח רשאי לקבוע מגבלות לעניין מספר החברים באגודת פיקדון ואשראי;</w:t>
      </w:r>
    </w:p>
    <w:p w14:paraId="05CC5B26" w14:textId="77777777" w:rsidR="007F7C2E" w:rsidRDefault="007F7C2E" w:rsidP="007F7C2E">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זכות הקיזוז לפי סעיף 24 לפקודה תהיה נתונה רק לגבי חבר אגודת פיקדון ואשראי שיש לו זכות לפדות מניה, לרבות כל צורת השתתפות בהון האגודה;</w:t>
      </w:r>
    </w:p>
    <w:p w14:paraId="0BD17AE1" w14:textId="77777777" w:rsidR="007F7C2E" w:rsidRDefault="007F7C2E" w:rsidP="007F7C2E">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לרשם לא יהיו נתונות, לגבי אגודת פיקדון ואשראי, הסמכויות לפי סעיף 43 לפקודה בכל הנוגע לחקירה בעניין מצבה הכספי;</w:t>
      </w:r>
    </w:p>
    <w:p w14:paraId="7E63B472" w14:textId="77777777" w:rsidR="007F7C2E" w:rsidRDefault="007F7C2E" w:rsidP="007F7C2E">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 xml:space="preserve">לעניין סעיף 64 לפקודה </w:t>
      </w:r>
      <w:r>
        <w:rPr>
          <w:rStyle w:val="default"/>
          <w:rFonts w:cs="FrankRuehl"/>
          <w:rtl/>
        </w:rPr>
        <w:t>–</w:t>
      </w:r>
    </w:p>
    <w:p w14:paraId="520E67C8" w14:textId="77777777" w:rsidR="007F7C2E" w:rsidRDefault="007F7C2E" w:rsidP="007F7C2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תקנות לפי הסעיף האמור לעניין דוחות כספיים וניהול העניינים הכספיים לא יחולו לגבי אגודת פיקדון ואשראי; לעניין זה רשאי הרשם, לצורך מילוי תפקידו, לקבל את כל הדוחות הכספיים שהגישה האגודה למפקח לפי חוק זה;</w:t>
      </w:r>
    </w:p>
    <w:p w14:paraId="0DB052EE" w14:textId="77777777" w:rsidR="007F7C2E" w:rsidRDefault="007F7C2E" w:rsidP="007F7C2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התקנות לדוגמה לפי הסעיף האמור, לעניין אגודת פיקדון ואשראי יותקנו בהסכמת המפקח.</w:t>
      </w:r>
    </w:p>
    <w:p w14:paraId="406A1DD2" w14:textId="77777777" w:rsidR="007F7C2E" w:rsidRDefault="007F7C2E" w:rsidP="00422E0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תקנות או הוראות המפקח לפי חוק זה, לגבי אגודת פיקדון ואשראי, הסותרות תקנות שנקבעו לפי הפקודה, ייקבעו בהתייעצות עם שר הכלכלה והתעשייה או עם הרשם, בהתאמה; נקבעו תקנות או הוראות המפקח לפי חוק זה לאחר התייעצות כאמור, יגברו אלה על התקנות הסותרות לפי הפקודה.</w:t>
      </w:r>
    </w:p>
    <w:p w14:paraId="4206E552" w14:textId="77777777" w:rsidR="007F7C2E" w:rsidRDefault="007F7C2E" w:rsidP="007F7C2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ההוראות הפקודה לעניין פירוק אגודה, לא יחולו לגבי אגודת פיקדון ואשראי, ויחולו על אגודה כאמור לעניין זה הוראות פקודת החברות [נוסח חדש], התשמ"ג-1983, והוראות פרק שלישי לחלק התשיעי לחוק החברות, בשינויים המחויבים ובשינוי זה: החלטה מיוחדת על פירוק מרצון טעונה מניין חוקי של 75% מחברי האגודה ותתקבל ברוב של 80% מהמשתתפים בהצבעה.</w:t>
      </w:r>
    </w:p>
    <w:p w14:paraId="1D984113" w14:textId="77777777" w:rsidR="007F7C2E" w:rsidRDefault="007F7C2E" w:rsidP="007F7C2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הוראות סעיפים 87 עד 89 לחוק החברות יחולו, בשינויים המחויבים, לעניין הצבעה באסיפה הכללית של אגודת פיקדון ואשראי.</w:t>
      </w:r>
    </w:p>
    <w:p w14:paraId="750537E9" w14:textId="77777777" w:rsidR="007F7C2E" w:rsidRDefault="007F7C2E" w:rsidP="007F7C2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סעיף 345 לחוק החברות לא יחול על אגודת פיקדון ואשראי.</w:t>
      </w:r>
    </w:p>
    <w:p w14:paraId="643EE6D2" w14:textId="77777777" w:rsidR="008A3598" w:rsidRPr="00AA6540" w:rsidRDefault="008A3598" w:rsidP="008A3598">
      <w:pPr>
        <w:pStyle w:val="P00"/>
        <w:tabs>
          <w:tab w:val="clear" w:pos="6259"/>
        </w:tabs>
        <w:spacing w:before="0"/>
        <w:ind w:left="0" w:right="1134"/>
        <w:rPr>
          <w:rStyle w:val="default"/>
          <w:rFonts w:cs="FrankRuehl" w:hint="cs"/>
          <w:vanish/>
          <w:color w:val="FF0000"/>
          <w:szCs w:val="20"/>
          <w:shd w:val="clear" w:color="auto" w:fill="FFFF99"/>
          <w:rtl/>
        </w:rPr>
      </w:pPr>
      <w:bookmarkStart w:id="318" w:name="Rov247"/>
      <w:r w:rsidRPr="00AA6540">
        <w:rPr>
          <w:rStyle w:val="default"/>
          <w:rFonts w:cs="FrankRuehl" w:hint="cs"/>
          <w:vanish/>
          <w:color w:val="FF0000"/>
          <w:szCs w:val="20"/>
          <w:shd w:val="clear" w:color="auto" w:fill="FFFF99"/>
          <w:rtl/>
        </w:rPr>
        <w:t>מיום 1.1.2017</w:t>
      </w:r>
    </w:p>
    <w:p w14:paraId="5C29E5D2" w14:textId="77777777" w:rsidR="008A3598" w:rsidRPr="00AA6540" w:rsidRDefault="008A3598" w:rsidP="008A3598">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4E6299D5" w14:textId="77777777" w:rsidR="008A3598" w:rsidRPr="00AA6540" w:rsidRDefault="008A3598" w:rsidP="008A3598">
      <w:pPr>
        <w:pStyle w:val="P00"/>
        <w:tabs>
          <w:tab w:val="clear" w:pos="6259"/>
        </w:tabs>
        <w:spacing w:before="0"/>
        <w:ind w:left="0" w:right="1134"/>
        <w:rPr>
          <w:rStyle w:val="default"/>
          <w:rFonts w:cs="FrankRuehl" w:hint="cs"/>
          <w:vanish/>
          <w:szCs w:val="20"/>
          <w:shd w:val="clear" w:color="auto" w:fill="FFFF99"/>
          <w:rtl/>
        </w:rPr>
      </w:pPr>
      <w:hyperlink r:id="rId387"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149 (</w:t>
      </w:r>
      <w:hyperlink r:id="rId388"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37B4537A" w14:textId="77777777" w:rsidR="008A3598" w:rsidRPr="00127581" w:rsidRDefault="008A3598" w:rsidP="00127581">
      <w:pPr>
        <w:pStyle w:val="P00"/>
        <w:tabs>
          <w:tab w:val="clear" w:pos="6259"/>
        </w:tabs>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סעיף 99א</w:t>
      </w:r>
      <w:bookmarkEnd w:id="318"/>
    </w:p>
    <w:p w14:paraId="1BF333A8" w14:textId="77777777" w:rsidR="008A3598" w:rsidRDefault="008A3598" w:rsidP="00127581">
      <w:pPr>
        <w:pStyle w:val="P00"/>
        <w:spacing w:before="72"/>
        <w:ind w:left="0" w:right="1134"/>
        <w:rPr>
          <w:rStyle w:val="default"/>
          <w:rFonts w:cs="FrankRuehl" w:hint="cs"/>
          <w:rtl/>
        </w:rPr>
      </w:pPr>
      <w:bookmarkStart w:id="319" w:name="Seif152"/>
      <w:bookmarkEnd w:id="319"/>
      <w:r>
        <w:rPr>
          <w:lang w:val="he-IL"/>
        </w:rPr>
        <w:pict w14:anchorId="79779046">
          <v:rect id="_x0000_s2763" style="position:absolute;left:0;text-align:left;margin-left:464.95pt;margin-top:7.1pt;width:73.8pt;height:50.5pt;z-index:251728384" o:allowincell="f" filled="f" stroked="f" strokecolor="lime" strokeweight=".25pt">
            <v:textbox style="mso-next-textbox:#_x0000_s2763" inset="0,0,0,0">
              <w:txbxContent>
                <w:p w14:paraId="5AE16F7C" w14:textId="77777777" w:rsidR="00316D86" w:rsidRDefault="00316D86" w:rsidP="008A3598">
                  <w:pPr>
                    <w:spacing w:line="160" w:lineRule="exact"/>
                    <w:jc w:val="left"/>
                    <w:rPr>
                      <w:rFonts w:cs="Miriam" w:hint="cs"/>
                      <w:noProof/>
                      <w:szCs w:val="18"/>
                      <w:rtl/>
                      <w:lang w:eastAsia="en-US"/>
                    </w:rPr>
                  </w:pPr>
                  <w:r>
                    <w:rPr>
                      <w:rFonts w:cs="Miriam" w:hint="cs"/>
                      <w:szCs w:val="18"/>
                      <w:rtl/>
                      <w:lang w:eastAsia="en-US"/>
                    </w:rPr>
                    <w:t>העברת נכס או התחייבות של אגודת פיקדון ואשראי לצד קשור</w:t>
                  </w:r>
                </w:p>
                <w:p w14:paraId="157ED72B" w14:textId="77777777" w:rsidR="00316D86" w:rsidRDefault="00316D86" w:rsidP="008A3598">
                  <w:pPr>
                    <w:spacing w:line="160" w:lineRule="exact"/>
                    <w:jc w:val="left"/>
                    <w:rPr>
                      <w:rFonts w:cs="Miriam" w:hint="cs"/>
                      <w:noProof/>
                      <w:szCs w:val="18"/>
                      <w:rtl/>
                      <w:lang w:eastAsia="en-US"/>
                    </w:rPr>
                  </w:pPr>
                  <w:r>
                    <w:rPr>
                      <w:rFonts w:cs="Miriam" w:hint="cs"/>
                      <w:szCs w:val="18"/>
                      <w:rtl/>
                      <w:lang w:eastAsia="en-US"/>
                    </w:rPr>
                    <w:t xml:space="preserve">(תיקון מס' 1) </w:t>
                  </w:r>
                  <w:r>
                    <w:rPr>
                      <w:rFonts w:cs="Miriam"/>
                      <w:szCs w:val="18"/>
                      <w:rtl/>
                      <w:lang w:eastAsia="en-US"/>
                    </w:rPr>
                    <w:br/>
                  </w:r>
                  <w:r>
                    <w:rPr>
                      <w:rFonts w:cs="Miriam" w:hint="cs"/>
                      <w:szCs w:val="18"/>
                      <w:rtl/>
                      <w:lang w:eastAsia="en-US"/>
                    </w:rPr>
                    <w:t>תשע"ז-2016</w:t>
                  </w:r>
                </w:p>
              </w:txbxContent>
            </v:textbox>
            <w10:anchorlock/>
          </v:rect>
        </w:pict>
      </w:r>
      <w:r>
        <w:rPr>
          <w:rStyle w:val="big-number"/>
          <w:rFonts w:hint="cs"/>
          <w:rtl/>
          <w:lang w:eastAsia="en-US"/>
        </w:rPr>
        <w:t>99</w:t>
      </w:r>
      <w:r w:rsidR="00127581">
        <w:rPr>
          <w:rStyle w:val="default"/>
          <w:rFonts w:cs="FrankRuehl" w:hint="cs"/>
          <w:rtl/>
        </w:rPr>
        <w:t>ב</w:t>
      </w:r>
      <w:r>
        <w:rPr>
          <w:rStyle w:val="default"/>
          <w:rFonts w:cs="FrankRuehl"/>
          <w:rtl/>
        </w:rPr>
        <w:t>.</w:t>
      </w:r>
      <w:r>
        <w:rPr>
          <w:rStyle w:val="default"/>
          <w:rFonts w:cs="FrankRuehl"/>
          <w:rtl/>
        </w:rPr>
        <w:tab/>
      </w:r>
      <w:r w:rsidR="00127581">
        <w:rPr>
          <w:rStyle w:val="default"/>
          <w:rFonts w:cs="FrankRuehl" w:hint="cs"/>
          <w:rtl/>
        </w:rPr>
        <w:t xml:space="preserve">על אף האמור בכל דין, אגודת פיקדון ואשראי לא תמכור או תעביר נכס מהותי או התחייבות מהותית לצד קשור, אלא באישור המפקח; לעניין זה, "צד קשור" </w:t>
      </w:r>
      <w:r w:rsidR="00127581">
        <w:rPr>
          <w:rStyle w:val="default"/>
          <w:rFonts w:cs="FrankRuehl"/>
          <w:rtl/>
        </w:rPr>
        <w:t>–</w:t>
      </w:r>
      <w:r w:rsidR="00127581">
        <w:rPr>
          <w:rStyle w:val="default"/>
          <w:rFonts w:cs="FrankRuehl" w:hint="cs"/>
          <w:rtl/>
        </w:rPr>
        <w:t xml:space="preserve"> מי שקבע המפקח בהוראות לעניין זה</w:t>
      </w:r>
      <w:r>
        <w:rPr>
          <w:rStyle w:val="default"/>
          <w:rFonts w:cs="FrankRuehl" w:hint="cs"/>
          <w:rtl/>
        </w:rPr>
        <w:t>.</w:t>
      </w:r>
    </w:p>
    <w:p w14:paraId="5C1180AE" w14:textId="77777777" w:rsidR="008A3598" w:rsidRPr="00AA6540" w:rsidRDefault="008A3598" w:rsidP="008A3598">
      <w:pPr>
        <w:pStyle w:val="P00"/>
        <w:tabs>
          <w:tab w:val="clear" w:pos="6259"/>
        </w:tabs>
        <w:spacing w:before="0"/>
        <w:ind w:left="0" w:right="1134"/>
        <w:rPr>
          <w:rStyle w:val="default"/>
          <w:rFonts w:cs="FrankRuehl" w:hint="cs"/>
          <w:vanish/>
          <w:color w:val="FF0000"/>
          <w:szCs w:val="20"/>
          <w:shd w:val="clear" w:color="auto" w:fill="FFFF99"/>
          <w:rtl/>
        </w:rPr>
      </w:pPr>
      <w:bookmarkStart w:id="320" w:name="Rov248"/>
      <w:r w:rsidRPr="00AA6540">
        <w:rPr>
          <w:rStyle w:val="default"/>
          <w:rFonts w:cs="FrankRuehl" w:hint="cs"/>
          <w:vanish/>
          <w:color w:val="FF0000"/>
          <w:szCs w:val="20"/>
          <w:shd w:val="clear" w:color="auto" w:fill="FFFF99"/>
          <w:rtl/>
        </w:rPr>
        <w:t>מיום 1.1.2017</w:t>
      </w:r>
    </w:p>
    <w:p w14:paraId="26828C72" w14:textId="77777777" w:rsidR="008A3598" w:rsidRPr="00AA6540" w:rsidRDefault="008A3598" w:rsidP="008A3598">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7952C734" w14:textId="77777777" w:rsidR="008A3598" w:rsidRPr="00AA6540" w:rsidRDefault="008A3598" w:rsidP="00127581">
      <w:pPr>
        <w:pStyle w:val="P00"/>
        <w:tabs>
          <w:tab w:val="clear" w:pos="6259"/>
        </w:tabs>
        <w:spacing w:before="0"/>
        <w:ind w:left="0" w:right="1134"/>
        <w:rPr>
          <w:rStyle w:val="default"/>
          <w:rFonts w:cs="FrankRuehl" w:hint="cs"/>
          <w:vanish/>
          <w:szCs w:val="20"/>
          <w:shd w:val="clear" w:color="auto" w:fill="FFFF99"/>
          <w:rtl/>
        </w:rPr>
      </w:pPr>
      <w:hyperlink r:id="rId389"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15</w:t>
      </w:r>
      <w:r w:rsidR="00127581" w:rsidRPr="00AA6540">
        <w:rPr>
          <w:rStyle w:val="default"/>
          <w:rFonts w:cs="FrankRuehl" w:hint="cs"/>
          <w:vanish/>
          <w:szCs w:val="20"/>
          <w:shd w:val="clear" w:color="auto" w:fill="FFFF99"/>
          <w:rtl/>
        </w:rPr>
        <w:t>1</w:t>
      </w:r>
      <w:r w:rsidRPr="00AA6540">
        <w:rPr>
          <w:rStyle w:val="default"/>
          <w:rFonts w:cs="FrankRuehl" w:hint="cs"/>
          <w:vanish/>
          <w:szCs w:val="20"/>
          <w:shd w:val="clear" w:color="auto" w:fill="FFFF99"/>
          <w:rtl/>
        </w:rPr>
        <w:t xml:space="preserve"> (</w:t>
      </w:r>
      <w:hyperlink r:id="rId390"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77B11544" w14:textId="77777777" w:rsidR="008A3598" w:rsidRPr="00127581" w:rsidRDefault="008A3598" w:rsidP="00127581">
      <w:pPr>
        <w:pStyle w:val="P00"/>
        <w:tabs>
          <w:tab w:val="clear" w:pos="6259"/>
        </w:tabs>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סעיף 99</w:t>
      </w:r>
      <w:r w:rsidR="00127581" w:rsidRPr="00AA6540">
        <w:rPr>
          <w:rStyle w:val="default"/>
          <w:rFonts w:cs="FrankRuehl" w:hint="cs"/>
          <w:b/>
          <w:bCs/>
          <w:vanish/>
          <w:szCs w:val="20"/>
          <w:shd w:val="clear" w:color="auto" w:fill="FFFF99"/>
          <w:rtl/>
        </w:rPr>
        <w:t>ב</w:t>
      </w:r>
      <w:bookmarkEnd w:id="320"/>
    </w:p>
    <w:p w14:paraId="5F89C9D0" w14:textId="77777777" w:rsidR="008A3598" w:rsidRDefault="008A3598" w:rsidP="00127581">
      <w:pPr>
        <w:pStyle w:val="P00"/>
        <w:spacing w:before="72"/>
        <w:ind w:left="0" w:right="1134"/>
        <w:rPr>
          <w:rStyle w:val="default"/>
          <w:rFonts w:cs="FrankRuehl" w:hint="cs"/>
          <w:rtl/>
        </w:rPr>
      </w:pPr>
      <w:bookmarkStart w:id="321" w:name="Seif153"/>
      <w:bookmarkEnd w:id="321"/>
      <w:r>
        <w:rPr>
          <w:lang w:val="he-IL"/>
        </w:rPr>
        <w:pict w14:anchorId="7AE6C4A3">
          <v:rect id="_x0000_s2764" style="position:absolute;left:0;text-align:left;margin-left:464.95pt;margin-top:7.1pt;width:73.8pt;height:26pt;z-index:251729408" o:allowincell="f" filled="f" stroked="f" strokecolor="lime" strokeweight=".25pt">
            <v:textbox inset="0,0,0,0">
              <w:txbxContent>
                <w:p w14:paraId="38F9D80E" w14:textId="77777777" w:rsidR="00316D86" w:rsidRDefault="00316D86" w:rsidP="008A3598">
                  <w:pPr>
                    <w:spacing w:line="160" w:lineRule="exact"/>
                    <w:jc w:val="left"/>
                    <w:rPr>
                      <w:rFonts w:cs="Miriam" w:hint="cs"/>
                      <w:noProof/>
                      <w:szCs w:val="18"/>
                      <w:rtl/>
                      <w:lang w:eastAsia="en-US"/>
                    </w:rPr>
                  </w:pPr>
                  <w:r>
                    <w:rPr>
                      <w:rFonts w:cs="Miriam" w:hint="cs"/>
                      <w:szCs w:val="18"/>
                      <w:rtl/>
                      <w:lang w:eastAsia="en-US"/>
                    </w:rPr>
                    <w:t>הפעלת סמכות הרשם</w:t>
                  </w:r>
                </w:p>
                <w:p w14:paraId="63E2569E" w14:textId="77777777" w:rsidR="00316D86" w:rsidRDefault="00316D86" w:rsidP="008A3598">
                  <w:pPr>
                    <w:spacing w:line="160" w:lineRule="exact"/>
                    <w:jc w:val="left"/>
                    <w:rPr>
                      <w:rFonts w:cs="Miriam" w:hint="cs"/>
                      <w:noProof/>
                      <w:szCs w:val="18"/>
                      <w:rtl/>
                      <w:lang w:eastAsia="en-US"/>
                    </w:rPr>
                  </w:pPr>
                  <w:r>
                    <w:rPr>
                      <w:rFonts w:cs="Miriam" w:hint="cs"/>
                      <w:szCs w:val="18"/>
                      <w:rtl/>
                      <w:lang w:eastAsia="en-US"/>
                    </w:rPr>
                    <w:t xml:space="preserve">(תיקון מס' 1) </w:t>
                  </w:r>
                  <w:r>
                    <w:rPr>
                      <w:rFonts w:cs="Miriam"/>
                      <w:szCs w:val="18"/>
                      <w:rtl/>
                      <w:lang w:eastAsia="en-US"/>
                    </w:rPr>
                    <w:br/>
                  </w:r>
                  <w:r>
                    <w:rPr>
                      <w:rFonts w:cs="Miriam" w:hint="cs"/>
                      <w:szCs w:val="18"/>
                      <w:rtl/>
                      <w:lang w:eastAsia="en-US"/>
                    </w:rPr>
                    <w:t>תשע"ז-2016</w:t>
                  </w:r>
                </w:p>
              </w:txbxContent>
            </v:textbox>
            <w10:anchorlock/>
          </v:rect>
        </w:pict>
      </w:r>
      <w:r>
        <w:rPr>
          <w:rStyle w:val="big-number"/>
          <w:rFonts w:hint="cs"/>
          <w:rtl/>
          <w:lang w:eastAsia="en-US"/>
        </w:rPr>
        <w:t>99</w:t>
      </w:r>
      <w:r w:rsidR="00127581">
        <w:rPr>
          <w:rStyle w:val="default"/>
          <w:rFonts w:cs="FrankRuehl" w:hint="cs"/>
          <w:rtl/>
        </w:rPr>
        <w:t>ג</w:t>
      </w:r>
      <w:r>
        <w:rPr>
          <w:rStyle w:val="default"/>
          <w:rFonts w:cs="FrankRuehl"/>
          <w:rtl/>
        </w:rPr>
        <w:t>.</w:t>
      </w:r>
      <w:r>
        <w:rPr>
          <w:rStyle w:val="default"/>
          <w:rFonts w:cs="FrankRuehl"/>
          <w:rtl/>
        </w:rPr>
        <w:tab/>
      </w:r>
      <w:r w:rsidR="00127581">
        <w:rPr>
          <w:rStyle w:val="default"/>
          <w:rFonts w:cs="FrankRuehl" w:hint="cs"/>
          <w:rtl/>
        </w:rPr>
        <w:t>סמכויות הרשם לפי כל דין יופעלו לגבי בעל רישיון למתן שירותי פיקדון ואשראי, לאחר שמיעת עמדת המפקח לעניין זה</w:t>
      </w:r>
      <w:r>
        <w:rPr>
          <w:rStyle w:val="default"/>
          <w:rFonts w:cs="FrankRuehl" w:hint="cs"/>
          <w:rtl/>
        </w:rPr>
        <w:t>.</w:t>
      </w:r>
    </w:p>
    <w:p w14:paraId="441010FF" w14:textId="77777777" w:rsidR="008A3598" w:rsidRPr="00AA6540" w:rsidRDefault="008A3598" w:rsidP="008A3598">
      <w:pPr>
        <w:pStyle w:val="P00"/>
        <w:tabs>
          <w:tab w:val="clear" w:pos="6259"/>
        </w:tabs>
        <w:spacing w:before="0"/>
        <w:ind w:left="0" w:right="1134"/>
        <w:rPr>
          <w:rStyle w:val="default"/>
          <w:rFonts w:cs="FrankRuehl" w:hint="cs"/>
          <w:vanish/>
          <w:color w:val="FF0000"/>
          <w:szCs w:val="20"/>
          <w:shd w:val="clear" w:color="auto" w:fill="FFFF99"/>
          <w:rtl/>
        </w:rPr>
      </w:pPr>
      <w:bookmarkStart w:id="322" w:name="Rov249"/>
      <w:r w:rsidRPr="00AA6540">
        <w:rPr>
          <w:rStyle w:val="default"/>
          <w:rFonts w:cs="FrankRuehl" w:hint="cs"/>
          <w:vanish/>
          <w:color w:val="FF0000"/>
          <w:szCs w:val="20"/>
          <w:shd w:val="clear" w:color="auto" w:fill="FFFF99"/>
          <w:rtl/>
        </w:rPr>
        <w:t>מיום 1.1.2017</w:t>
      </w:r>
    </w:p>
    <w:p w14:paraId="3768D7B6" w14:textId="77777777" w:rsidR="008A3598" w:rsidRPr="00AA6540" w:rsidRDefault="008A3598" w:rsidP="008A3598">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4C28291F" w14:textId="77777777" w:rsidR="008A3598" w:rsidRPr="00AA6540" w:rsidRDefault="008A3598" w:rsidP="00127581">
      <w:pPr>
        <w:pStyle w:val="P00"/>
        <w:tabs>
          <w:tab w:val="clear" w:pos="6259"/>
        </w:tabs>
        <w:spacing w:before="0"/>
        <w:ind w:left="0" w:right="1134"/>
        <w:rPr>
          <w:rStyle w:val="default"/>
          <w:rFonts w:cs="FrankRuehl" w:hint="cs"/>
          <w:vanish/>
          <w:szCs w:val="20"/>
          <w:shd w:val="clear" w:color="auto" w:fill="FFFF99"/>
          <w:rtl/>
        </w:rPr>
      </w:pPr>
      <w:hyperlink r:id="rId391"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15</w:t>
      </w:r>
      <w:r w:rsidR="00127581" w:rsidRPr="00AA6540">
        <w:rPr>
          <w:rStyle w:val="default"/>
          <w:rFonts w:cs="FrankRuehl" w:hint="cs"/>
          <w:vanish/>
          <w:szCs w:val="20"/>
          <w:shd w:val="clear" w:color="auto" w:fill="FFFF99"/>
          <w:rtl/>
        </w:rPr>
        <w:t>1</w:t>
      </w:r>
      <w:r w:rsidRPr="00AA6540">
        <w:rPr>
          <w:rStyle w:val="default"/>
          <w:rFonts w:cs="FrankRuehl" w:hint="cs"/>
          <w:vanish/>
          <w:szCs w:val="20"/>
          <w:shd w:val="clear" w:color="auto" w:fill="FFFF99"/>
          <w:rtl/>
        </w:rPr>
        <w:t xml:space="preserve"> (</w:t>
      </w:r>
      <w:hyperlink r:id="rId392"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3BBE7975" w14:textId="77777777" w:rsidR="008A3598" w:rsidRPr="00127581" w:rsidRDefault="008A3598" w:rsidP="00127581">
      <w:pPr>
        <w:pStyle w:val="P00"/>
        <w:tabs>
          <w:tab w:val="clear" w:pos="6259"/>
        </w:tabs>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סעיף 99</w:t>
      </w:r>
      <w:r w:rsidR="00127581" w:rsidRPr="00AA6540">
        <w:rPr>
          <w:rStyle w:val="default"/>
          <w:rFonts w:cs="FrankRuehl" w:hint="cs"/>
          <w:b/>
          <w:bCs/>
          <w:vanish/>
          <w:szCs w:val="20"/>
          <w:shd w:val="clear" w:color="auto" w:fill="FFFF99"/>
          <w:rtl/>
        </w:rPr>
        <w:t>ג</w:t>
      </w:r>
      <w:bookmarkEnd w:id="322"/>
    </w:p>
    <w:p w14:paraId="15464643" w14:textId="77777777" w:rsidR="003E7324" w:rsidRDefault="003E7324" w:rsidP="00BA0382">
      <w:pPr>
        <w:pStyle w:val="P00"/>
        <w:spacing w:before="72"/>
        <w:ind w:left="0" w:right="1134"/>
        <w:rPr>
          <w:rStyle w:val="default"/>
          <w:rFonts w:cs="FrankRuehl" w:hint="cs"/>
          <w:rtl/>
        </w:rPr>
      </w:pPr>
      <w:bookmarkStart w:id="323" w:name="Seif99"/>
      <w:bookmarkEnd w:id="323"/>
      <w:r>
        <w:rPr>
          <w:lang w:val="he-IL"/>
        </w:rPr>
        <w:pict w14:anchorId="0212A11F">
          <v:rect id="_x0000_s2431" style="position:absolute;left:0;text-align:left;margin-left:464.95pt;margin-top:7.1pt;width:73.8pt;height:15.2pt;z-index:251566592" o:allowincell="f" filled="f" stroked="f" strokecolor="lime" strokeweight=".25pt">
            <v:textbox inset="0,0,0,0">
              <w:txbxContent>
                <w:p w14:paraId="16D46197"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אגרות</w:t>
                  </w:r>
                </w:p>
              </w:txbxContent>
            </v:textbox>
            <w10:anchorlock/>
          </v:rect>
        </w:pict>
      </w:r>
      <w:r>
        <w:rPr>
          <w:rStyle w:val="big-number"/>
          <w:rFonts w:hint="cs"/>
          <w:rtl/>
          <w:lang w:eastAsia="en-US"/>
        </w:rPr>
        <w:t>100</w:t>
      </w:r>
      <w:r>
        <w:rPr>
          <w:rStyle w:val="default"/>
          <w:rFonts w:cs="FrankRuehl"/>
          <w:rtl/>
        </w:rPr>
        <w:t>.</w:t>
      </w:r>
      <w:r>
        <w:rPr>
          <w:rStyle w:val="default"/>
          <w:rFonts w:cs="FrankRuehl"/>
          <w:rtl/>
        </w:rPr>
        <w:tab/>
      </w:r>
      <w:r w:rsidR="00BA0382">
        <w:rPr>
          <w:rStyle w:val="default"/>
          <w:rFonts w:cs="FrankRuehl" w:hint="cs"/>
          <w:rtl/>
        </w:rPr>
        <w:t>(א)</w:t>
      </w:r>
      <w:r w:rsidR="00BA0382">
        <w:rPr>
          <w:rStyle w:val="default"/>
          <w:rFonts w:cs="FrankRuehl" w:hint="cs"/>
          <w:rtl/>
        </w:rPr>
        <w:tab/>
        <w:t>השר, באישור ועדת הכספים של הכנסת, רשאי לקבוע אגרות כמפורט להלן:</w:t>
      </w:r>
    </w:p>
    <w:p w14:paraId="44023A21" w14:textId="77777777" w:rsidR="00BA0382" w:rsidRDefault="00BA0382" w:rsidP="00253EB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אגרה בעד הגשת בקשה לרישיון או להיתר לפי חוק זה;</w:t>
      </w:r>
    </w:p>
    <w:p w14:paraId="247CC9E6" w14:textId="77777777" w:rsidR="00BA0382" w:rsidRDefault="00127581" w:rsidP="00127581">
      <w:pPr>
        <w:pStyle w:val="P00"/>
        <w:spacing w:before="72"/>
        <w:ind w:left="1021" w:right="1134"/>
        <w:rPr>
          <w:rStyle w:val="default"/>
          <w:rFonts w:cs="FrankRuehl" w:hint="cs"/>
          <w:rtl/>
        </w:rPr>
      </w:pPr>
      <w:r>
        <w:rPr>
          <w:rFonts w:hint="cs"/>
          <w:rtl/>
          <w:lang w:eastAsia="en-US"/>
        </w:rPr>
        <w:pict w14:anchorId="1FBBD823">
          <v:shape id="_x0000_s2768" type="#_x0000_t202" style="position:absolute;left:0;text-align:left;margin-left:470.35pt;margin-top:7.1pt;width:1in;height:16.8pt;z-index:251731456" filled="f" stroked="f">
            <v:textbox inset="1mm,0,1mm,0">
              <w:txbxContent>
                <w:p w14:paraId="4D14B7EE" w14:textId="77777777" w:rsidR="00316D86" w:rsidRDefault="00316D86" w:rsidP="00127581">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BA0382">
        <w:rPr>
          <w:rStyle w:val="default"/>
          <w:rFonts w:cs="FrankRuehl" w:hint="cs"/>
          <w:rtl/>
        </w:rPr>
        <w:t>(2)</w:t>
      </w:r>
      <w:r w:rsidR="00BA0382">
        <w:rPr>
          <w:rStyle w:val="default"/>
          <w:rFonts w:cs="FrankRuehl" w:hint="cs"/>
          <w:rtl/>
        </w:rPr>
        <w:tab/>
      </w:r>
      <w:r w:rsidR="00253EB7">
        <w:rPr>
          <w:rStyle w:val="default"/>
          <w:rFonts w:cs="FrankRuehl" w:hint="cs"/>
          <w:rtl/>
        </w:rPr>
        <w:t xml:space="preserve">אגרה שנתית </w:t>
      </w:r>
      <w:r>
        <w:rPr>
          <w:rStyle w:val="default"/>
          <w:rFonts w:cs="FrankRuehl" w:hint="cs"/>
          <w:rtl/>
        </w:rPr>
        <w:t>לנותן שירותים פיננסיים</w:t>
      </w:r>
      <w:r w:rsidR="00253EB7">
        <w:rPr>
          <w:rStyle w:val="default"/>
          <w:rFonts w:cs="FrankRuehl" w:hint="cs"/>
          <w:rtl/>
        </w:rPr>
        <w:t>.</w:t>
      </w:r>
    </w:p>
    <w:p w14:paraId="625A4216" w14:textId="77777777" w:rsidR="00253EB7" w:rsidRDefault="00253EB7" w:rsidP="00BA03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בתקנות לפי סעיף קטן (א) רשאי השר לקבוע את דרכי תשלום האגרות ומועדי התשלום, ורשאי הוא לקבוע ריבית והפרשי הצמדה שישולמו על אגרה שלא שולמה במועד.</w:t>
      </w:r>
    </w:p>
    <w:p w14:paraId="3BA63569" w14:textId="77777777" w:rsidR="00127581" w:rsidRPr="00AA6540" w:rsidRDefault="00127581" w:rsidP="00127581">
      <w:pPr>
        <w:pStyle w:val="P00"/>
        <w:tabs>
          <w:tab w:val="clear" w:pos="6259"/>
        </w:tabs>
        <w:spacing w:before="0"/>
        <w:ind w:left="1021" w:right="1134"/>
        <w:rPr>
          <w:rStyle w:val="default"/>
          <w:rFonts w:cs="FrankRuehl" w:hint="cs"/>
          <w:vanish/>
          <w:color w:val="FF0000"/>
          <w:szCs w:val="20"/>
          <w:shd w:val="clear" w:color="auto" w:fill="FFFF99"/>
          <w:rtl/>
        </w:rPr>
      </w:pPr>
      <w:bookmarkStart w:id="324" w:name="Rov250"/>
      <w:r w:rsidRPr="00AA6540">
        <w:rPr>
          <w:rStyle w:val="default"/>
          <w:rFonts w:cs="FrankRuehl" w:hint="cs"/>
          <w:vanish/>
          <w:color w:val="FF0000"/>
          <w:szCs w:val="20"/>
          <w:shd w:val="clear" w:color="auto" w:fill="FFFF99"/>
          <w:rtl/>
        </w:rPr>
        <w:t>מיום 1.1.2017</w:t>
      </w:r>
    </w:p>
    <w:p w14:paraId="725BDACD" w14:textId="77777777" w:rsidR="00127581" w:rsidRPr="00AA6540" w:rsidRDefault="00127581" w:rsidP="00127581">
      <w:pPr>
        <w:pStyle w:val="P00"/>
        <w:tabs>
          <w:tab w:val="clear" w:pos="6259"/>
        </w:tabs>
        <w:spacing w:before="0"/>
        <w:ind w:left="1021"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48E5EC9F" w14:textId="77777777" w:rsidR="00127581" w:rsidRPr="00AA6540" w:rsidRDefault="00127581" w:rsidP="00127581">
      <w:pPr>
        <w:pStyle w:val="P00"/>
        <w:tabs>
          <w:tab w:val="clear" w:pos="6259"/>
        </w:tabs>
        <w:spacing w:before="0"/>
        <w:ind w:left="1021" w:right="1134"/>
        <w:rPr>
          <w:rStyle w:val="default"/>
          <w:rFonts w:cs="FrankRuehl" w:hint="cs"/>
          <w:vanish/>
          <w:szCs w:val="20"/>
          <w:shd w:val="clear" w:color="auto" w:fill="FFFF99"/>
          <w:rtl/>
        </w:rPr>
      </w:pPr>
      <w:hyperlink r:id="rId393"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151 (</w:t>
      </w:r>
      <w:hyperlink r:id="rId394"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37B37D3C" w14:textId="77777777" w:rsidR="00127581" w:rsidRPr="00127581" w:rsidRDefault="00127581" w:rsidP="00127581">
      <w:pPr>
        <w:pStyle w:val="P00"/>
        <w:ind w:left="1021" w:right="1134"/>
        <w:rPr>
          <w:rStyle w:val="default"/>
          <w:rFonts w:cs="FrankRuehl" w:hint="cs"/>
          <w:sz w:val="2"/>
          <w:szCs w:val="2"/>
          <w:rtl/>
        </w:rPr>
      </w:pPr>
      <w:r w:rsidRPr="00AA6540">
        <w:rPr>
          <w:rStyle w:val="default"/>
          <w:rFonts w:cs="FrankRuehl" w:hint="cs"/>
          <w:vanish/>
          <w:sz w:val="22"/>
          <w:szCs w:val="22"/>
          <w:shd w:val="clear" w:color="auto" w:fill="FFFF99"/>
          <w:rtl/>
        </w:rPr>
        <w:t>(2)</w:t>
      </w:r>
      <w:r w:rsidRPr="00AA6540">
        <w:rPr>
          <w:rStyle w:val="default"/>
          <w:rFonts w:cs="FrankRuehl" w:hint="cs"/>
          <w:vanish/>
          <w:sz w:val="22"/>
          <w:szCs w:val="22"/>
          <w:shd w:val="clear" w:color="auto" w:fill="FFFF99"/>
          <w:rtl/>
        </w:rPr>
        <w:tab/>
        <w:t xml:space="preserve">אגרה שנתית </w:t>
      </w:r>
      <w:r w:rsidRPr="00AA6540">
        <w:rPr>
          <w:rStyle w:val="default"/>
          <w:rFonts w:cs="FrankRuehl" w:hint="cs"/>
          <w:strike/>
          <w:vanish/>
          <w:sz w:val="22"/>
          <w:szCs w:val="22"/>
          <w:shd w:val="clear" w:color="auto" w:fill="FFFF99"/>
          <w:rtl/>
        </w:rPr>
        <w:t>לבעל רישיון</w:t>
      </w:r>
      <w:r w:rsidRPr="00AA6540">
        <w:rPr>
          <w:rStyle w:val="default"/>
          <w:rFonts w:cs="FrankRuehl" w:hint="cs"/>
          <w:vanish/>
          <w:sz w:val="22"/>
          <w:szCs w:val="22"/>
          <w:shd w:val="clear" w:color="auto" w:fill="FFFF99"/>
          <w:rtl/>
        </w:rPr>
        <w:t xml:space="preserve"> </w:t>
      </w:r>
      <w:r w:rsidRPr="00AA6540">
        <w:rPr>
          <w:rStyle w:val="default"/>
          <w:rFonts w:cs="FrankRuehl" w:hint="cs"/>
          <w:vanish/>
          <w:sz w:val="22"/>
          <w:szCs w:val="22"/>
          <w:u w:val="single"/>
          <w:shd w:val="clear" w:color="auto" w:fill="FFFF99"/>
          <w:rtl/>
        </w:rPr>
        <w:t>לנותן שירותים פיננסיים</w:t>
      </w:r>
      <w:r w:rsidRPr="00AA6540">
        <w:rPr>
          <w:rStyle w:val="default"/>
          <w:rFonts w:cs="FrankRuehl" w:hint="cs"/>
          <w:vanish/>
          <w:sz w:val="22"/>
          <w:szCs w:val="22"/>
          <w:shd w:val="clear" w:color="auto" w:fill="FFFF99"/>
          <w:rtl/>
        </w:rPr>
        <w:t>.</w:t>
      </w:r>
      <w:bookmarkEnd w:id="324"/>
    </w:p>
    <w:p w14:paraId="7BD828BB" w14:textId="77777777" w:rsidR="003E7324" w:rsidRDefault="003E7324" w:rsidP="00253EB7">
      <w:pPr>
        <w:pStyle w:val="P00"/>
        <w:spacing w:before="72"/>
        <w:ind w:left="0" w:right="1134"/>
        <w:rPr>
          <w:rStyle w:val="default"/>
          <w:rFonts w:cs="FrankRuehl" w:hint="cs"/>
          <w:rtl/>
        </w:rPr>
      </w:pPr>
      <w:bookmarkStart w:id="325" w:name="Seif100"/>
      <w:bookmarkEnd w:id="325"/>
      <w:r>
        <w:rPr>
          <w:lang w:val="he-IL"/>
        </w:rPr>
        <w:pict w14:anchorId="045F8133">
          <v:rect id="_x0000_s2432" style="position:absolute;left:0;text-align:left;margin-left:464.95pt;margin-top:7.1pt;width:73.8pt;height:15.2pt;z-index:251567616" o:allowincell="f" filled="f" stroked="f" strokecolor="lime" strokeweight=".25pt">
            <v:textbox style="mso-next-textbox:#_x0000_s2432" inset="0,0,0,0">
              <w:txbxContent>
                <w:p w14:paraId="0897FFAF"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איסור העברה</w:t>
                  </w:r>
                </w:p>
              </w:txbxContent>
            </v:textbox>
            <w10:anchorlock/>
          </v:rect>
        </w:pict>
      </w:r>
      <w:r>
        <w:rPr>
          <w:rStyle w:val="big-number"/>
          <w:rFonts w:hint="cs"/>
          <w:rtl/>
          <w:lang w:eastAsia="en-US"/>
        </w:rPr>
        <w:t>10</w:t>
      </w:r>
      <w:r w:rsidR="00253EB7">
        <w:rPr>
          <w:rStyle w:val="big-number"/>
          <w:rFonts w:hint="cs"/>
          <w:rtl/>
          <w:lang w:eastAsia="en-US"/>
        </w:rPr>
        <w:t>1</w:t>
      </w:r>
      <w:r>
        <w:rPr>
          <w:rStyle w:val="default"/>
          <w:rFonts w:cs="FrankRuehl"/>
          <w:rtl/>
        </w:rPr>
        <w:t>.</w:t>
      </w:r>
      <w:r>
        <w:rPr>
          <w:rStyle w:val="default"/>
          <w:rFonts w:cs="FrankRuehl"/>
          <w:rtl/>
        </w:rPr>
        <w:tab/>
      </w:r>
      <w:r w:rsidR="00253EB7">
        <w:rPr>
          <w:rStyle w:val="default"/>
          <w:rFonts w:cs="FrankRuehl" w:hint="cs"/>
          <w:rtl/>
        </w:rPr>
        <w:t>רישיון או היתר שניתנו לפי חוק זה אינם ניתנים להעברה.</w:t>
      </w:r>
    </w:p>
    <w:p w14:paraId="2E9F8825" w14:textId="77777777" w:rsidR="00127581" w:rsidRDefault="00127581" w:rsidP="00127581">
      <w:pPr>
        <w:pStyle w:val="P00"/>
        <w:spacing w:before="72"/>
        <w:ind w:left="0" w:right="1134"/>
        <w:rPr>
          <w:rStyle w:val="default"/>
          <w:rFonts w:cs="FrankRuehl" w:hint="cs"/>
          <w:rtl/>
        </w:rPr>
      </w:pPr>
      <w:bookmarkStart w:id="326" w:name="Seif154"/>
      <w:bookmarkEnd w:id="326"/>
      <w:r>
        <w:rPr>
          <w:lang w:val="he-IL"/>
        </w:rPr>
        <w:pict w14:anchorId="5EEC3AC5">
          <v:rect id="_x0000_s2765" style="position:absolute;left:0;text-align:left;margin-left:464.95pt;margin-top:7.1pt;width:73.8pt;height:41.4pt;z-index:251730432" o:allowincell="f" filled="f" stroked="f" strokecolor="lime" strokeweight=".25pt">
            <v:textbox style="mso-next-textbox:#_x0000_s2765" inset="0,0,0,0">
              <w:txbxContent>
                <w:p w14:paraId="761ADE7B" w14:textId="77777777" w:rsidR="00316D86" w:rsidRDefault="00316D86" w:rsidP="00127581">
                  <w:pPr>
                    <w:spacing w:line="160" w:lineRule="exact"/>
                    <w:jc w:val="left"/>
                    <w:rPr>
                      <w:rFonts w:cs="Miriam" w:hint="cs"/>
                      <w:noProof/>
                      <w:szCs w:val="18"/>
                      <w:rtl/>
                      <w:lang w:eastAsia="en-US"/>
                    </w:rPr>
                  </w:pPr>
                  <w:r>
                    <w:rPr>
                      <w:rFonts w:cs="Miriam" w:hint="cs"/>
                      <w:szCs w:val="18"/>
                      <w:rtl/>
                      <w:lang w:eastAsia="en-US"/>
                    </w:rPr>
                    <w:t>אישור המפקח למיזוג של נותן שירותים פיננסיים</w:t>
                  </w:r>
                </w:p>
                <w:p w14:paraId="7FD5FC9B" w14:textId="77777777" w:rsidR="00316D86" w:rsidRDefault="00316D86" w:rsidP="00127581">
                  <w:pPr>
                    <w:spacing w:line="160" w:lineRule="exact"/>
                    <w:jc w:val="left"/>
                    <w:rPr>
                      <w:rFonts w:cs="Miriam" w:hint="cs"/>
                      <w:noProof/>
                      <w:szCs w:val="18"/>
                      <w:rtl/>
                      <w:lang w:eastAsia="en-US"/>
                    </w:rPr>
                  </w:pPr>
                  <w:r>
                    <w:rPr>
                      <w:rFonts w:cs="Miriam" w:hint="cs"/>
                      <w:szCs w:val="18"/>
                      <w:rtl/>
                      <w:lang w:eastAsia="en-US"/>
                    </w:rPr>
                    <w:t xml:space="preserve">(תיקון מס' 1) </w:t>
                  </w:r>
                  <w:r>
                    <w:rPr>
                      <w:rFonts w:cs="Miriam"/>
                      <w:szCs w:val="18"/>
                      <w:rtl/>
                      <w:lang w:eastAsia="en-US"/>
                    </w:rPr>
                    <w:br/>
                  </w:r>
                  <w:r>
                    <w:rPr>
                      <w:rFonts w:cs="Miriam" w:hint="cs"/>
                      <w:szCs w:val="18"/>
                      <w:rtl/>
                      <w:lang w:eastAsia="en-US"/>
                    </w:rPr>
                    <w:t>תשע"ז-2016</w:t>
                  </w:r>
                </w:p>
              </w:txbxContent>
            </v:textbox>
            <w10:anchorlock/>
          </v:rect>
        </w:pict>
      </w:r>
      <w:r>
        <w:rPr>
          <w:rStyle w:val="big-number"/>
          <w:rFonts w:hint="cs"/>
          <w:rtl/>
          <w:lang w:eastAsia="en-US"/>
        </w:rPr>
        <w:t>101</w:t>
      </w:r>
      <w:r>
        <w:rPr>
          <w:rStyle w:val="default"/>
          <w:rFonts w:cs="FrankRuehl" w:hint="cs"/>
          <w:rtl/>
        </w:rPr>
        <w:t>א</w:t>
      </w:r>
      <w:r>
        <w:rPr>
          <w:rStyle w:val="default"/>
          <w:rFonts w:cs="FrankRuehl"/>
          <w:rtl/>
        </w:rPr>
        <w:t>.</w:t>
      </w:r>
      <w:r>
        <w:rPr>
          <w:rStyle w:val="default"/>
          <w:rFonts w:cs="FrankRuehl" w:hint="cs"/>
          <w:rtl/>
        </w:rPr>
        <w:t xml:space="preserve"> מיזוג של נותן שירותים פיננסיים שהוא תאגיד, עם תאגיד אחר, טעון, נוסף על דרישות כל דין, גם אישור מאת המפקח.</w:t>
      </w:r>
    </w:p>
    <w:p w14:paraId="3936B0CF" w14:textId="77777777" w:rsidR="00127581" w:rsidRPr="00AA6540" w:rsidRDefault="00127581" w:rsidP="00127581">
      <w:pPr>
        <w:pStyle w:val="P00"/>
        <w:tabs>
          <w:tab w:val="clear" w:pos="6259"/>
        </w:tabs>
        <w:spacing w:before="0"/>
        <w:ind w:left="0" w:right="1134"/>
        <w:rPr>
          <w:rStyle w:val="default"/>
          <w:rFonts w:cs="FrankRuehl" w:hint="cs"/>
          <w:vanish/>
          <w:color w:val="FF0000"/>
          <w:szCs w:val="20"/>
          <w:shd w:val="clear" w:color="auto" w:fill="FFFF99"/>
          <w:rtl/>
        </w:rPr>
      </w:pPr>
      <w:bookmarkStart w:id="327" w:name="Rov251"/>
      <w:r w:rsidRPr="00AA6540">
        <w:rPr>
          <w:rStyle w:val="default"/>
          <w:rFonts w:cs="FrankRuehl" w:hint="cs"/>
          <w:vanish/>
          <w:color w:val="FF0000"/>
          <w:szCs w:val="20"/>
          <w:shd w:val="clear" w:color="auto" w:fill="FFFF99"/>
          <w:rtl/>
        </w:rPr>
        <w:t>מיום 1.1.2017</w:t>
      </w:r>
    </w:p>
    <w:p w14:paraId="0229C5FA" w14:textId="77777777" w:rsidR="00127581" w:rsidRPr="00AA6540" w:rsidRDefault="00127581" w:rsidP="00127581">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179CB3F5" w14:textId="77777777" w:rsidR="00127581" w:rsidRPr="00AA6540" w:rsidRDefault="00127581" w:rsidP="00127581">
      <w:pPr>
        <w:pStyle w:val="P00"/>
        <w:tabs>
          <w:tab w:val="clear" w:pos="6259"/>
        </w:tabs>
        <w:spacing w:before="0"/>
        <w:ind w:left="0" w:right="1134"/>
        <w:rPr>
          <w:rStyle w:val="default"/>
          <w:rFonts w:cs="FrankRuehl" w:hint="cs"/>
          <w:vanish/>
          <w:szCs w:val="20"/>
          <w:shd w:val="clear" w:color="auto" w:fill="FFFF99"/>
          <w:rtl/>
        </w:rPr>
      </w:pPr>
      <w:hyperlink r:id="rId395"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151 (</w:t>
      </w:r>
      <w:hyperlink r:id="rId396"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71B070F4" w14:textId="77777777" w:rsidR="00127581" w:rsidRPr="00127581" w:rsidRDefault="00127581" w:rsidP="00127581">
      <w:pPr>
        <w:pStyle w:val="P00"/>
        <w:tabs>
          <w:tab w:val="clear" w:pos="6259"/>
        </w:tabs>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סעיף 101א</w:t>
      </w:r>
      <w:bookmarkEnd w:id="327"/>
    </w:p>
    <w:p w14:paraId="18EA4544" w14:textId="77777777" w:rsidR="00127581" w:rsidRDefault="00127581" w:rsidP="00127581">
      <w:pPr>
        <w:pStyle w:val="P00"/>
        <w:spacing w:before="72"/>
        <w:ind w:left="0" w:right="1134"/>
        <w:rPr>
          <w:rStyle w:val="default"/>
          <w:rFonts w:cs="FrankRuehl" w:hint="cs"/>
          <w:rtl/>
        </w:rPr>
      </w:pPr>
    </w:p>
    <w:p w14:paraId="6E7008A8" w14:textId="77777777" w:rsidR="003E7324" w:rsidRDefault="003E7324" w:rsidP="00253EB7">
      <w:pPr>
        <w:pStyle w:val="P00"/>
        <w:spacing w:before="72"/>
        <w:ind w:left="0" w:right="1134"/>
        <w:rPr>
          <w:rStyle w:val="default"/>
          <w:rFonts w:cs="FrankRuehl" w:hint="cs"/>
          <w:rtl/>
        </w:rPr>
      </w:pPr>
      <w:bookmarkStart w:id="328" w:name="Seif101"/>
      <w:bookmarkEnd w:id="328"/>
      <w:r>
        <w:rPr>
          <w:lang w:val="he-IL"/>
        </w:rPr>
        <w:pict w14:anchorId="27978F14">
          <v:rect id="_x0000_s2433" style="position:absolute;left:0;text-align:left;margin-left:464.95pt;margin-top:7.1pt;width:73.8pt;height:15.2pt;z-index:251568640" o:allowincell="f" filled="f" stroked="f" strokecolor="lime" strokeweight=".25pt">
            <v:textbox inset="0,0,0,0">
              <w:txbxContent>
                <w:p w14:paraId="3598657A"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הארכת מועדים</w:t>
                  </w:r>
                </w:p>
              </w:txbxContent>
            </v:textbox>
            <w10:anchorlock/>
          </v:rect>
        </w:pict>
      </w:r>
      <w:r>
        <w:rPr>
          <w:rStyle w:val="big-number"/>
          <w:rFonts w:hint="cs"/>
          <w:rtl/>
          <w:lang w:eastAsia="en-US"/>
        </w:rPr>
        <w:t>10</w:t>
      </w:r>
      <w:r w:rsidR="00253EB7">
        <w:rPr>
          <w:rStyle w:val="big-number"/>
          <w:rFonts w:hint="cs"/>
          <w:rtl/>
          <w:lang w:eastAsia="en-US"/>
        </w:rPr>
        <w:t>2</w:t>
      </w:r>
      <w:r>
        <w:rPr>
          <w:rStyle w:val="default"/>
          <w:rFonts w:cs="FrankRuehl"/>
          <w:rtl/>
        </w:rPr>
        <w:t>.</w:t>
      </w:r>
      <w:r>
        <w:rPr>
          <w:rStyle w:val="default"/>
          <w:rFonts w:cs="FrankRuehl"/>
          <w:rtl/>
        </w:rPr>
        <w:tab/>
      </w:r>
      <w:r w:rsidR="00253EB7">
        <w:rPr>
          <w:rStyle w:val="default"/>
          <w:rFonts w:cs="FrankRuehl" w:hint="cs"/>
          <w:rtl/>
        </w:rPr>
        <w:t>המפקח רשאי להאריך, לסוג מקרים או למקרה מסוים, כל מועד שנקבע בחוק זה או בתקנות לפיו, למעט מועד שנקבע בסעיפים 70(ד) ו-89(א).</w:t>
      </w:r>
    </w:p>
    <w:p w14:paraId="5B0915C2" w14:textId="77777777" w:rsidR="003E7324" w:rsidRDefault="003E7324" w:rsidP="00253EB7">
      <w:pPr>
        <w:pStyle w:val="P00"/>
        <w:spacing w:before="72"/>
        <w:ind w:left="0" w:right="1134"/>
        <w:rPr>
          <w:rStyle w:val="default"/>
          <w:rFonts w:cs="FrankRuehl" w:hint="cs"/>
          <w:rtl/>
        </w:rPr>
      </w:pPr>
      <w:bookmarkStart w:id="329" w:name="Seif102"/>
      <w:bookmarkEnd w:id="329"/>
      <w:r>
        <w:rPr>
          <w:lang w:val="he-IL"/>
        </w:rPr>
        <w:pict w14:anchorId="7C58C13D">
          <v:rect id="_x0000_s2434" style="position:absolute;left:0;text-align:left;margin-left:464.95pt;margin-top:7.1pt;width:73.8pt;height:15.2pt;z-index:251569664" o:allowincell="f" filled="f" stroked="f" strokecolor="lime" strokeweight=".25pt">
            <v:textbox inset="0,0,0,0">
              <w:txbxContent>
                <w:p w14:paraId="0464D791"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ביצוע ותקנות</w:t>
                  </w:r>
                </w:p>
              </w:txbxContent>
            </v:textbox>
            <w10:anchorlock/>
          </v:rect>
        </w:pict>
      </w:r>
      <w:r>
        <w:rPr>
          <w:rStyle w:val="big-number"/>
          <w:rFonts w:hint="cs"/>
          <w:rtl/>
          <w:lang w:eastAsia="en-US"/>
        </w:rPr>
        <w:t>10</w:t>
      </w:r>
      <w:r w:rsidR="00253EB7">
        <w:rPr>
          <w:rStyle w:val="big-number"/>
          <w:rFonts w:hint="cs"/>
          <w:rtl/>
          <w:lang w:eastAsia="en-US"/>
        </w:rPr>
        <w:t>3</w:t>
      </w:r>
      <w:r>
        <w:rPr>
          <w:rStyle w:val="default"/>
          <w:rFonts w:cs="FrankRuehl"/>
          <w:rtl/>
        </w:rPr>
        <w:t>.</w:t>
      </w:r>
      <w:r>
        <w:rPr>
          <w:rStyle w:val="default"/>
          <w:rFonts w:cs="FrankRuehl"/>
          <w:rtl/>
        </w:rPr>
        <w:tab/>
      </w:r>
      <w:r w:rsidR="00253EB7">
        <w:rPr>
          <w:rStyle w:val="default"/>
          <w:rFonts w:cs="FrankRuehl" w:hint="cs"/>
          <w:rtl/>
        </w:rPr>
        <w:t>שר האוצר ממונה על ביצועו של חוק זה והוא רשאי להתקין תקנות בכל עניין הנוגע לביצועו.</w:t>
      </w:r>
    </w:p>
    <w:p w14:paraId="06948FB8" w14:textId="77777777" w:rsidR="00B75DB3" w:rsidRDefault="00B75DB3" w:rsidP="00B75DB3">
      <w:pPr>
        <w:pStyle w:val="P00"/>
        <w:spacing w:before="72"/>
        <w:ind w:left="0" w:right="1134"/>
        <w:rPr>
          <w:rStyle w:val="default"/>
          <w:rFonts w:cs="FrankRuehl" w:hint="cs"/>
          <w:rtl/>
        </w:rPr>
      </w:pPr>
      <w:bookmarkStart w:id="330" w:name="Seif160"/>
      <w:bookmarkEnd w:id="330"/>
      <w:r>
        <w:rPr>
          <w:lang w:val="he-IL"/>
        </w:rPr>
        <w:pict w14:anchorId="73FA2C3B">
          <v:rect id="_x0000_s2869" style="position:absolute;left:0;text-align:left;margin-left:464.95pt;margin-top:7.1pt;width:73.8pt;height:27.8pt;z-index:251782656" o:allowincell="f" filled="f" stroked="f" strokecolor="lime" strokeweight=".25pt">
            <v:textbox inset="0,0,0,0">
              <w:txbxContent>
                <w:p w14:paraId="5F666AA5" w14:textId="77777777" w:rsidR="00316D86" w:rsidRDefault="00BB46EA" w:rsidP="00B75DB3">
                  <w:pPr>
                    <w:spacing w:line="160" w:lineRule="exact"/>
                    <w:jc w:val="left"/>
                    <w:rPr>
                      <w:rFonts w:cs="Miriam" w:hint="cs"/>
                      <w:noProof/>
                      <w:szCs w:val="18"/>
                      <w:rtl/>
                      <w:lang w:eastAsia="en-US"/>
                    </w:rPr>
                  </w:pPr>
                  <w:r>
                    <w:rPr>
                      <w:rFonts w:cs="Miriam" w:hint="cs"/>
                      <w:szCs w:val="18"/>
                      <w:rtl/>
                      <w:lang w:eastAsia="en-US"/>
                    </w:rPr>
                    <w:t>שינוי התוספות</w:t>
                  </w:r>
                </w:p>
                <w:p w14:paraId="77161900" w14:textId="77777777" w:rsidR="00316D86" w:rsidRDefault="00316D86" w:rsidP="00B75DB3">
                  <w:pPr>
                    <w:spacing w:line="160" w:lineRule="exact"/>
                    <w:jc w:val="left"/>
                    <w:rPr>
                      <w:rFonts w:cs="Miriam" w:hint="cs"/>
                      <w:noProof/>
                      <w:szCs w:val="18"/>
                      <w:rtl/>
                      <w:lang w:eastAsia="en-US"/>
                    </w:rPr>
                  </w:pPr>
                  <w:r>
                    <w:rPr>
                      <w:rFonts w:cs="Miriam" w:hint="cs"/>
                      <w:noProof/>
                      <w:szCs w:val="18"/>
                      <w:rtl/>
                      <w:lang w:eastAsia="en-US"/>
                    </w:rPr>
                    <w:t xml:space="preserve">(תיקון מס' 2) </w:t>
                  </w:r>
                  <w:r>
                    <w:rPr>
                      <w:rFonts w:cs="Miriam"/>
                      <w:noProof/>
                      <w:szCs w:val="18"/>
                      <w:rtl/>
                      <w:lang w:eastAsia="en-US"/>
                    </w:rPr>
                    <w:br/>
                  </w:r>
                  <w:r>
                    <w:rPr>
                      <w:rFonts w:cs="Miriam" w:hint="cs"/>
                      <w:noProof/>
                      <w:szCs w:val="18"/>
                      <w:rtl/>
                      <w:lang w:eastAsia="en-US"/>
                    </w:rPr>
                    <w:t>תשע"ז-2017</w:t>
                  </w:r>
                </w:p>
              </w:txbxContent>
            </v:textbox>
            <w10:anchorlock/>
          </v:rect>
        </w:pict>
      </w:r>
      <w:r>
        <w:rPr>
          <w:rStyle w:val="big-number"/>
          <w:rFonts w:hint="cs"/>
          <w:rtl/>
          <w:lang w:eastAsia="en-US"/>
        </w:rPr>
        <w:t>103</w:t>
      </w:r>
      <w:r>
        <w:rPr>
          <w:rStyle w:val="default"/>
          <w:rFonts w:cs="FrankRuehl" w:hint="cs"/>
          <w:rtl/>
        </w:rPr>
        <w:t>א</w:t>
      </w:r>
      <w:r>
        <w:rPr>
          <w:rStyle w:val="default"/>
          <w:rFonts w:cs="FrankRuehl"/>
          <w:rtl/>
        </w:rPr>
        <w:t>.</w:t>
      </w:r>
      <w:r>
        <w:rPr>
          <w:rStyle w:val="default"/>
          <w:rFonts w:cs="FrankRuehl" w:hint="cs"/>
          <w:rtl/>
        </w:rPr>
        <w:t xml:space="preserve"> (א)</w:t>
      </w:r>
      <w:r>
        <w:rPr>
          <w:rStyle w:val="default"/>
          <w:rFonts w:cs="FrankRuehl" w:hint="cs"/>
          <w:rtl/>
        </w:rPr>
        <w:tab/>
        <w:t>השר, באישור ועדת הכספים של הכנסת, רשאי, בצו, לשנות את התוספת הראשונה.</w:t>
      </w:r>
    </w:p>
    <w:p w14:paraId="0C5A29F6" w14:textId="77777777" w:rsidR="00B75DB3" w:rsidRDefault="00B75DB3" w:rsidP="00B75DB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בהסכמת שר המשפטים ובאישור ועדת הכלכלה של הכנסת, רשאי, בצו, לקבוע בתוספת השנייה הוראות שבשל הפרתן יהיה המפקח רשאי להטיל עיצום כספי, וכן רשאי הוא לשנות את התוספת השנייה בדרך האמורה.</w:t>
      </w:r>
    </w:p>
    <w:p w14:paraId="7A088AF8" w14:textId="77777777" w:rsidR="00B75DB3" w:rsidRPr="00AA6540" w:rsidRDefault="00B75DB3" w:rsidP="00B75DB3">
      <w:pPr>
        <w:pStyle w:val="P00"/>
        <w:tabs>
          <w:tab w:val="clear" w:pos="6259"/>
        </w:tabs>
        <w:spacing w:before="0"/>
        <w:ind w:left="0" w:right="1134"/>
        <w:rPr>
          <w:rStyle w:val="default"/>
          <w:rFonts w:cs="FrankRuehl" w:hint="cs"/>
          <w:vanish/>
          <w:color w:val="FF0000"/>
          <w:szCs w:val="20"/>
          <w:shd w:val="clear" w:color="auto" w:fill="FFFF99"/>
          <w:rtl/>
        </w:rPr>
      </w:pPr>
      <w:bookmarkStart w:id="331" w:name="Rov324"/>
      <w:r w:rsidRPr="00AA6540">
        <w:rPr>
          <w:rStyle w:val="default"/>
          <w:rFonts w:cs="FrankRuehl" w:hint="cs"/>
          <w:vanish/>
          <w:color w:val="FF0000"/>
          <w:szCs w:val="20"/>
          <w:shd w:val="clear" w:color="auto" w:fill="FFFF99"/>
          <w:rtl/>
        </w:rPr>
        <w:t>מיום 31.1.2017</w:t>
      </w:r>
    </w:p>
    <w:p w14:paraId="34C84CAC" w14:textId="77777777" w:rsidR="00B75DB3" w:rsidRPr="00AA6540" w:rsidRDefault="00B75DB3" w:rsidP="00B75DB3">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2</w:t>
      </w:r>
    </w:p>
    <w:p w14:paraId="033230A3" w14:textId="77777777" w:rsidR="00B75DB3" w:rsidRPr="00AA6540" w:rsidRDefault="00B75DB3" w:rsidP="00B75DB3">
      <w:pPr>
        <w:pStyle w:val="P00"/>
        <w:spacing w:before="0"/>
        <w:ind w:left="0" w:right="1134"/>
        <w:rPr>
          <w:rStyle w:val="default"/>
          <w:rFonts w:cs="FrankRuehl" w:hint="cs"/>
          <w:vanish/>
          <w:szCs w:val="20"/>
          <w:shd w:val="clear" w:color="auto" w:fill="FFFF99"/>
          <w:rtl/>
        </w:rPr>
      </w:pPr>
      <w:hyperlink r:id="rId397" w:history="1">
        <w:r w:rsidRPr="00AA6540">
          <w:rPr>
            <w:rStyle w:val="Hyperlink"/>
            <w:rFonts w:hint="cs"/>
            <w:vanish/>
            <w:szCs w:val="20"/>
            <w:shd w:val="clear" w:color="auto" w:fill="FFFF99"/>
            <w:rtl/>
          </w:rPr>
          <w:t>ס"ח תשע"ז מס' 2601</w:t>
        </w:r>
      </w:hyperlink>
      <w:r w:rsidRPr="00AA6540">
        <w:rPr>
          <w:rStyle w:val="default"/>
          <w:rFonts w:cs="FrankRuehl" w:hint="cs"/>
          <w:vanish/>
          <w:szCs w:val="20"/>
          <w:shd w:val="clear" w:color="auto" w:fill="FFFF99"/>
          <w:rtl/>
        </w:rPr>
        <w:t xml:space="preserve"> מיום 31.1.2017 עמ' 377 (</w:t>
      </w:r>
      <w:hyperlink r:id="rId398" w:history="1">
        <w:r w:rsidRPr="00AA6540">
          <w:rPr>
            <w:rStyle w:val="Hyperlink"/>
            <w:rFonts w:hint="cs"/>
            <w:vanish/>
            <w:szCs w:val="20"/>
            <w:shd w:val="clear" w:color="auto" w:fill="FFFF99"/>
            <w:rtl/>
          </w:rPr>
          <w:t>ה"ח 1080</w:t>
        </w:r>
      </w:hyperlink>
      <w:r w:rsidRPr="00AA6540">
        <w:rPr>
          <w:rStyle w:val="default"/>
          <w:rFonts w:cs="FrankRuehl" w:hint="cs"/>
          <w:vanish/>
          <w:szCs w:val="20"/>
          <w:shd w:val="clear" w:color="auto" w:fill="FFFF99"/>
          <w:rtl/>
        </w:rPr>
        <w:t>)</w:t>
      </w:r>
    </w:p>
    <w:p w14:paraId="3780A200" w14:textId="77777777" w:rsidR="00B75DB3" w:rsidRPr="00B75DB3" w:rsidRDefault="00B75DB3" w:rsidP="00B75DB3">
      <w:pPr>
        <w:pStyle w:val="P00"/>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סעיף 103א</w:t>
      </w:r>
      <w:bookmarkEnd w:id="331"/>
    </w:p>
    <w:p w14:paraId="5CD3AA19" w14:textId="77777777" w:rsidR="003E7324" w:rsidRDefault="003E7324" w:rsidP="00253EB7">
      <w:pPr>
        <w:pStyle w:val="P00"/>
        <w:spacing w:before="72"/>
        <w:ind w:left="0" w:right="1134"/>
        <w:rPr>
          <w:rStyle w:val="default"/>
          <w:rFonts w:cs="FrankRuehl" w:hint="cs"/>
          <w:rtl/>
        </w:rPr>
      </w:pPr>
      <w:bookmarkStart w:id="332" w:name="Seif103"/>
      <w:bookmarkEnd w:id="332"/>
      <w:r>
        <w:rPr>
          <w:lang w:val="he-IL"/>
        </w:rPr>
        <w:pict w14:anchorId="5F7FC300">
          <v:rect id="_x0000_s2435" style="position:absolute;left:0;text-align:left;margin-left:464.95pt;margin-top:7.1pt;width:73.8pt;height:15.2pt;z-index:251570688" o:allowincell="f" filled="f" stroked="f" strokecolor="lime" strokeweight=".25pt">
            <v:textbox inset="0,0,0,0">
              <w:txbxContent>
                <w:p w14:paraId="524C1847"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דיווח לכנסת</w:t>
                  </w:r>
                </w:p>
              </w:txbxContent>
            </v:textbox>
            <w10:anchorlock/>
          </v:rect>
        </w:pict>
      </w:r>
      <w:r>
        <w:rPr>
          <w:rStyle w:val="big-number"/>
          <w:rFonts w:hint="cs"/>
          <w:rtl/>
          <w:lang w:eastAsia="en-US"/>
        </w:rPr>
        <w:t>10</w:t>
      </w:r>
      <w:r w:rsidR="00253EB7">
        <w:rPr>
          <w:rStyle w:val="big-number"/>
          <w:rFonts w:hint="cs"/>
          <w:rtl/>
          <w:lang w:eastAsia="en-US"/>
        </w:rPr>
        <w:t>4</w:t>
      </w:r>
      <w:r>
        <w:rPr>
          <w:rStyle w:val="default"/>
          <w:rFonts w:cs="FrankRuehl"/>
          <w:rtl/>
        </w:rPr>
        <w:t>.</w:t>
      </w:r>
      <w:r>
        <w:rPr>
          <w:rStyle w:val="default"/>
          <w:rFonts w:cs="FrankRuehl"/>
          <w:rtl/>
        </w:rPr>
        <w:tab/>
      </w:r>
      <w:r w:rsidR="00253EB7">
        <w:rPr>
          <w:rStyle w:val="default"/>
          <w:rFonts w:cs="FrankRuehl" w:hint="cs"/>
          <w:rtl/>
        </w:rPr>
        <w:t>(א)</w:t>
      </w:r>
      <w:r w:rsidR="00253EB7">
        <w:rPr>
          <w:rStyle w:val="default"/>
          <w:rFonts w:cs="FrankRuehl" w:hint="cs"/>
          <w:rtl/>
        </w:rPr>
        <w:tab/>
        <w:t>בתום שמונה חודשים מיום פרסומו של חוק זה, ימסור השר לוועדת הכספים של הכנסת דיווח על ההיערכות ליישומו.</w:t>
      </w:r>
    </w:p>
    <w:p w14:paraId="3F317898" w14:textId="77777777" w:rsidR="00253EB7" w:rsidRDefault="00253EB7" w:rsidP="00253EB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המפקח ידווח לוועדת הכספים של הכנסת, בתום שנה, ובתום שנתיים מיום תחילתו של חוק זה לפי סעיף 114(א), על יישומו של החוק; דיווח כאמור יכלול, פירוט הוראות שנתן לעניין דרכי פעולתם וניהולם של נותני שירותים פיננסיים, מספר הרישיונות וההיתרים שנתנו, הותלו או בוטלו, ועיצום כספיים שהוטלו על מפרי הוראות החוק.</w:t>
      </w:r>
    </w:p>
    <w:p w14:paraId="67EC2E31" w14:textId="77777777" w:rsidR="00C762A2" w:rsidRDefault="00C762A2" w:rsidP="00C762A2">
      <w:pPr>
        <w:pStyle w:val="P00"/>
        <w:spacing w:before="72"/>
        <w:ind w:left="0" w:right="1134"/>
        <w:rPr>
          <w:rStyle w:val="default"/>
          <w:rFonts w:cs="FrankRuehl" w:hint="cs"/>
          <w:rtl/>
        </w:rPr>
      </w:pPr>
      <w:r>
        <w:rPr>
          <w:rFonts w:hint="cs"/>
          <w:rtl/>
          <w:lang w:eastAsia="en-US"/>
        </w:rPr>
        <w:pict w14:anchorId="4368C2AC">
          <v:shape id="_x0000_s2937" type="#_x0000_t202" style="position:absolute;left:0;text-align:left;margin-left:470.35pt;margin-top:7.1pt;width:1in;height:16.8pt;z-index:251820544" filled="f" stroked="f">
            <v:textbox inset="1mm,0,1mm,0">
              <w:txbxContent>
                <w:p w14:paraId="246A25BD" w14:textId="77777777" w:rsidR="00C762A2" w:rsidRDefault="00C762A2" w:rsidP="00C762A2">
                  <w:pPr>
                    <w:spacing w:line="160" w:lineRule="exact"/>
                    <w:jc w:val="left"/>
                    <w:rPr>
                      <w:rFonts w:cs="Miriam" w:hint="cs"/>
                      <w:noProof/>
                      <w:szCs w:val="18"/>
                      <w:rtl/>
                      <w:lang w:eastAsia="en-US"/>
                    </w:rPr>
                  </w:pPr>
                  <w:r>
                    <w:rPr>
                      <w:rFonts w:cs="Miriam" w:hint="cs"/>
                      <w:noProof/>
                      <w:szCs w:val="18"/>
                      <w:rtl/>
                      <w:lang w:eastAsia="en-US"/>
                    </w:rPr>
                    <w:t>(תיקון מס' 1) תשע"ז-2016</w:t>
                  </w:r>
                </w:p>
              </w:txbxContent>
            </v:textbox>
            <w10:anchorlock/>
          </v:shape>
        </w:pict>
      </w:r>
      <w:r>
        <w:rPr>
          <w:rStyle w:val="default"/>
          <w:rFonts w:cs="FrankRuehl" w:hint="cs"/>
          <w:rtl/>
        </w:rPr>
        <w:tab/>
        <w:t>(ג)</w:t>
      </w:r>
      <w:r>
        <w:rPr>
          <w:rStyle w:val="default"/>
          <w:rFonts w:cs="FrankRuehl" w:hint="cs"/>
          <w:rtl/>
        </w:rPr>
        <w:tab/>
        <w:t>המפקח והמפקח על הבנקים ידווחו לוועדת הכספים של הכנסת, בתום שישה חודשים מיום התחילה כמשמעותו בסעיף 114(א), על עקרונות מוסכמים שגיבשו לענין דרכי פעולה ופעולות שיינקטו כנגד בעל רישיון למתן שירותי פיקדון ואשראי, לרבות התליה או ביטול רישיון, בהתקיים האמור בסעיף 25ט(א)(2).</w:t>
      </w:r>
    </w:p>
    <w:p w14:paraId="6AB4F8DF" w14:textId="77777777" w:rsidR="00D82522" w:rsidRPr="008C5800" w:rsidRDefault="00D82522" w:rsidP="00C762A2">
      <w:pPr>
        <w:pStyle w:val="P00"/>
        <w:spacing w:before="72"/>
        <w:ind w:left="0" w:right="1134"/>
        <w:rPr>
          <w:rStyle w:val="default"/>
          <w:rFonts w:cs="FrankRuehl" w:hint="cs"/>
          <w:rtl/>
        </w:rPr>
      </w:pPr>
      <w:r w:rsidRPr="008C5800">
        <w:rPr>
          <w:rFonts w:hint="cs"/>
          <w:rtl/>
          <w:lang w:eastAsia="en-US"/>
        </w:rPr>
        <w:pict w14:anchorId="25011B00">
          <v:shape id="_x0000_s2769" type="#_x0000_t202" style="position:absolute;left:0;text-align:left;margin-left:470.35pt;margin-top:7.1pt;width:1in;height:16.8pt;z-index:251732480" filled="f" stroked="f">
            <v:textbox inset="1mm,0,1mm,0">
              <w:txbxContent>
                <w:p w14:paraId="22B2C6CA" w14:textId="77777777" w:rsidR="00316D86" w:rsidRDefault="00316D86" w:rsidP="00C762A2">
                  <w:pPr>
                    <w:spacing w:line="160" w:lineRule="exact"/>
                    <w:jc w:val="left"/>
                    <w:rPr>
                      <w:rFonts w:cs="Miriam" w:hint="cs"/>
                      <w:noProof/>
                      <w:szCs w:val="18"/>
                      <w:rtl/>
                      <w:lang w:eastAsia="en-US"/>
                    </w:rPr>
                  </w:pPr>
                  <w:r>
                    <w:rPr>
                      <w:rFonts w:cs="Miriam" w:hint="cs"/>
                      <w:noProof/>
                      <w:szCs w:val="18"/>
                      <w:rtl/>
                      <w:lang w:eastAsia="en-US"/>
                    </w:rPr>
                    <w:t xml:space="preserve">(תיקון מס' </w:t>
                  </w:r>
                  <w:r w:rsidR="00C762A2">
                    <w:rPr>
                      <w:rFonts w:cs="Miriam" w:hint="cs"/>
                      <w:noProof/>
                      <w:szCs w:val="18"/>
                      <w:rtl/>
                      <w:lang w:eastAsia="en-US"/>
                    </w:rPr>
                    <w:t>4) תשע"ז-2017</w:t>
                  </w:r>
                </w:p>
              </w:txbxContent>
            </v:textbox>
            <w10:anchorlock/>
          </v:shape>
        </w:pict>
      </w:r>
      <w:r w:rsidRPr="008C5800">
        <w:rPr>
          <w:rStyle w:val="default"/>
          <w:rFonts w:cs="FrankRuehl" w:hint="cs"/>
          <w:rtl/>
        </w:rPr>
        <w:tab/>
        <w:t>(</w:t>
      </w:r>
      <w:r w:rsidR="00C762A2" w:rsidRPr="008C5800">
        <w:rPr>
          <w:rStyle w:val="default"/>
          <w:rFonts w:cs="FrankRuehl" w:hint="cs"/>
          <w:rtl/>
        </w:rPr>
        <w:t>ד</w:t>
      </w:r>
      <w:r w:rsidRPr="008C5800">
        <w:rPr>
          <w:rStyle w:val="default"/>
          <w:rFonts w:cs="FrankRuehl" w:hint="cs"/>
          <w:rtl/>
        </w:rPr>
        <w:t>)</w:t>
      </w:r>
      <w:r w:rsidRPr="008C5800">
        <w:rPr>
          <w:rStyle w:val="default"/>
          <w:rFonts w:cs="FrankRuehl" w:hint="cs"/>
          <w:rtl/>
        </w:rPr>
        <w:tab/>
      </w:r>
      <w:r w:rsidR="00C762A2" w:rsidRPr="008C5800">
        <w:rPr>
          <w:rStyle w:val="default"/>
          <w:rFonts w:cs="FrankRuehl" w:hint="cs"/>
          <w:rtl/>
        </w:rPr>
        <w:t>בתקופה של שנתיים מיום תחילתו של חוק הפיקוח על שירותים פיננסיים (שירותים פיננסיים מוסדרים) (תיקון מס' 4), התשע"ז-2017, ידווחו המפקח והמפקח על הבנקים לוועדת הכספים של הכנסת, מדי שישה חודשים, על יישום העקרונות המוסכמים שגיבשו ביחס לניהול חשבון בתאגיד בנקאי של מערכת לתיווך באשראי</w:t>
      </w:r>
      <w:r w:rsidRPr="008C5800">
        <w:rPr>
          <w:rStyle w:val="default"/>
          <w:rFonts w:cs="FrankRuehl" w:hint="cs"/>
          <w:rtl/>
        </w:rPr>
        <w:t>.</w:t>
      </w:r>
    </w:p>
    <w:p w14:paraId="3BBC7281" w14:textId="77777777" w:rsidR="00127581" w:rsidRPr="00AA6540" w:rsidRDefault="00127581" w:rsidP="00127581">
      <w:pPr>
        <w:pStyle w:val="P00"/>
        <w:tabs>
          <w:tab w:val="clear" w:pos="6259"/>
        </w:tabs>
        <w:spacing w:before="0"/>
        <w:ind w:left="0" w:right="1134"/>
        <w:rPr>
          <w:rStyle w:val="default"/>
          <w:rFonts w:cs="FrankRuehl" w:hint="cs"/>
          <w:vanish/>
          <w:color w:val="FF0000"/>
          <w:szCs w:val="20"/>
          <w:shd w:val="clear" w:color="auto" w:fill="FFFF99"/>
          <w:rtl/>
        </w:rPr>
      </w:pPr>
      <w:bookmarkStart w:id="333" w:name="Rov382"/>
      <w:r w:rsidRPr="00AA6540">
        <w:rPr>
          <w:rStyle w:val="default"/>
          <w:rFonts w:cs="FrankRuehl" w:hint="cs"/>
          <w:vanish/>
          <w:color w:val="FF0000"/>
          <w:szCs w:val="20"/>
          <w:shd w:val="clear" w:color="auto" w:fill="FFFF99"/>
          <w:rtl/>
        </w:rPr>
        <w:t>מיום 1.1.2017</w:t>
      </w:r>
    </w:p>
    <w:p w14:paraId="4781A37E" w14:textId="77777777" w:rsidR="00127581" w:rsidRPr="00AA6540" w:rsidRDefault="00127581" w:rsidP="00127581">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5369F070" w14:textId="77777777" w:rsidR="00127581" w:rsidRPr="00AA6540" w:rsidRDefault="00127581" w:rsidP="00127581">
      <w:pPr>
        <w:pStyle w:val="P00"/>
        <w:tabs>
          <w:tab w:val="clear" w:pos="6259"/>
        </w:tabs>
        <w:spacing w:before="0"/>
        <w:ind w:left="0" w:right="1134"/>
        <w:rPr>
          <w:rStyle w:val="default"/>
          <w:rFonts w:cs="FrankRuehl" w:hint="cs"/>
          <w:vanish/>
          <w:szCs w:val="20"/>
          <w:shd w:val="clear" w:color="auto" w:fill="FFFF99"/>
          <w:rtl/>
        </w:rPr>
      </w:pPr>
      <w:hyperlink r:id="rId399"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151 (</w:t>
      </w:r>
      <w:hyperlink r:id="rId400"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2239E676" w14:textId="77777777" w:rsidR="00127581" w:rsidRPr="00AA6540" w:rsidRDefault="00127581" w:rsidP="00D82522">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הוספת סעיף קטן 104(ג)</w:t>
      </w:r>
    </w:p>
    <w:p w14:paraId="224AF451" w14:textId="77777777" w:rsidR="00C762A2" w:rsidRPr="00AA6540" w:rsidRDefault="00C762A2" w:rsidP="00C762A2">
      <w:pPr>
        <w:pStyle w:val="P00"/>
        <w:spacing w:before="0"/>
        <w:ind w:left="0" w:right="1134"/>
        <w:rPr>
          <w:rStyle w:val="default"/>
          <w:rFonts w:cs="FrankRuehl" w:hint="cs"/>
          <w:vanish/>
          <w:szCs w:val="20"/>
          <w:shd w:val="clear" w:color="auto" w:fill="FFFF99"/>
          <w:rtl/>
        </w:rPr>
      </w:pPr>
    </w:p>
    <w:p w14:paraId="308B8ACA" w14:textId="77777777" w:rsidR="00C762A2" w:rsidRPr="00AA6540" w:rsidRDefault="00C762A2" w:rsidP="00C762A2">
      <w:pPr>
        <w:pStyle w:val="P00"/>
        <w:spacing w:before="0"/>
        <w:ind w:left="0" w:right="1134"/>
        <w:rPr>
          <w:rStyle w:val="default"/>
          <w:rFonts w:cs="FrankRuehl" w:hint="cs"/>
          <w:vanish/>
          <w:color w:val="FF0000"/>
          <w:szCs w:val="20"/>
          <w:shd w:val="clear" w:color="auto" w:fill="FFFF99"/>
          <w:rtl/>
        </w:rPr>
      </w:pPr>
      <w:r w:rsidRPr="00AA6540">
        <w:rPr>
          <w:rStyle w:val="default"/>
          <w:rFonts w:cs="FrankRuehl" w:hint="cs"/>
          <w:vanish/>
          <w:color w:val="FF0000"/>
          <w:szCs w:val="20"/>
          <w:shd w:val="clear" w:color="auto" w:fill="FFFF99"/>
          <w:rtl/>
        </w:rPr>
        <w:t>מיום 1.2.2018</w:t>
      </w:r>
    </w:p>
    <w:p w14:paraId="7458262B" w14:textId="77777777" w:rsidR="00C762A2" w:rsidRPr="00AA6540" w:rsidRDefault="00C762A2" w:rsidP="00C762A2">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4</w:t>
      </w:r>
    </w:p>
    <w:p w14:paraId="74BD4810" w14:textId="77777777" w:rsidR="00C762A2" w:rsidRPr="00AA6540" w:rsidRDefault="00C762A2" w:rsidP="00C762A2">
      <w:pPr>
        <w:pStyle w:val="P00"/>
        <w:spacing w:before="0"/>
        <w:ind w:left="0" w:right="1134"/>
        <w:rPr>
          <w:rStyle w:val="default"/>
          <w:rFonts w:cs="FrankRuehl" w:hint="cs"/>
          <w:vanish/>
          <w:szCs w:val="20"/>
          <w:shd w:val="clear" w:color="auto" w:fill="FFFF99"/>
          <w:rtl/>
        </w:rPr>
      </w:pPr>
      <w:hyperlink r:id="rId401" w:history="1">
        <w:r w:rsidRPr="00AA6540">
          <w:rPr>
            <w:rStyle w:val="Hyperlink"/>
            <w:rFonts w:hint="cs"/>
            <w:vanish/>
            <w:szCs w:val="20"/>
            <w:shd w:val="clear" w:color="auto" w:fill="FFFF99"/>
            <w:rtl/>
          </w:rPr>
          <w:t>ס"ח תשע"ז מס' 2655</w:t>
        </w:r>
      </w:hyperlink>
      <w:r w:rsidRPr="00AA6540">
        <w:rPr>
          <w:rStyle w:val="default"/>
          <w:rFonts w:cs="FrankRuehl" w:hint="cs"/>
          <w:vanish/>
          <w:szCs w:val="20"/>
          <w:shd w:val="clear" w:color="auto" w:fill="FFFF99"/>
          <w:rtl/>
        </w:rPr>
        <w:t xml:space="preserve"> מיום 6.8.2017 עמ' 1087 (</w:t>
      </w:r>
      <w:hyperlink r:id="rId402" w:history="1">
        <w:r w:rsidRPr="00AA6540">
          <w:rPr>
            <w:rStyle w:val="Hyperlink"/>
            <w:rFonts w:hint="cs"/>
            <w:vanish/>
            <w:szCs w:val="20"/>
            <w:shd w:val="clear" w:color="auto" w:fill="FFFF99"/>
            <w:rtl/>
          </w:rPr>
          <w:t>ה"ח 1127</w:t>
        </w:r>
      </w:hyperlink>
      <w:r w:rsidRPr="00AA6540">
        <w:rPr>
          <w:rStyle w:val="default"/>
          <w:rFonts w:cs="FrankRuehl" w:hint="cs"/>
          <w:vanish/>
          <w:szCs w:val="20"/>
          <w:shd w:val="clear" w:color="auto" w:fill="FFFF99"/>
          <w:rtl/>
        </w:rPr>
        <w:t>)</w:t>
      </w:r>
    </w:p>
    <w:p w14:paraId="1C82852D" w14:textId="77777777" w:rsidR="00C762A2" w:rsidRPr="008C5800" w:rsidRDefault="00C762A2" w:rsidP="008C5800">
      <w:pPr>
        <w:pStyle w:val="P00"/>
        <w:tabs>
          <w:tab w:val="clear" w:pos="6259"/>
        </w:tabs>
        <w:spacing w:before="0"/>
        <w:ind w:left="0" w:right="1134"/>
        <w:rPr>
          <w:rStyle w:val="default"/>
          <w:rFonts w:cs="FrankRuehl"/>
          <w:b/>
          <w:bCs/>
          <w:sz w:val="2"/>
          <w:szCs w:val="2"/>
          <w:shd w:val="clear" w:color="auto" w:fill="FFFF99"/>
          <w:rtl/>
        </w:rPr>
      </w:pPr>
      <w:r w:rsidRPr="00AA6540">
        <w:rPr>
          <w:rStyle w:val="default"/>
          <w:rFonts w:cs="FrankRuehl" w:hint="cs"/>
          <w:b/>
          <w:bCs/>
          <w:vanish/>
          <w:szCs w:val="20"/>
          <w:shd w:val="clear" w:color="auto" w:fill="FFFF99"/>
          <w:rtl/>
        </w:rPr>
        <w:t>הוספת סעיף קטן 104(ד)</w:t>
      </w:r>
      <w:bookmarkEnd w:id="333"/>
    </w:p>
    <w:p w14:paraId="563BD076" w14:textId="77777777" w:rsidR="00253EB7" w:rsidRPr="00253EB7" w:rsidRDefault="00253EB7" w:rsidP="00253EB7">
      <w:pPr>
        <w:pStyle w:val="medium2-header"/>
        <w:keepLines w:val="0"/>
        <w:spacing w:before="72"/>
        <w:ind w:left="0" w:right="1134"/>
        <w:outlineLvl w:val="0"/>
        <w:rPr>
          <w:rFonts w:hint="cs"/>
          <w:b/>
          <w:noProof/>
          <w:rtl/>
        </w:rPr>
      </w:pPr>
      <w:bookmarkStart w:id="334" w:name="med17"/>
      <w:bookmarkEnd w:id="334"/>
      <w:r w:rsidRPr="00253EB7">
        <w:rPr>
          <w:rFonts w:hint="cs"/>
          <w:b/>
          <w:noProof/>
          <w:rtl/>
        </w:rPr>
        <w:t>פרק ט"ו: תיקונים עקיפים</w:t>
      </w:r>
    </w:p>
    <w:p w14:paraId="4FB912C9" w14:textId="77777777" w:rsidR="003E7324" w:rsidRDefault="003E7324" w:rsidP="00253EB7">
      <w:pPr>
        <w:pStyle w:val="P00"/>
        <w:spacing w:before="72"/>
        <w:ind w:left="0" w:right="1134"/>
        <w:rPr>
          <w:rStyle w:val="default"/>
          <w:rFonts w:cs="FrankRuehl" w:hint="cs"/>
          <w:rtl/>
        </w:rPr>
      </w:pPr>
      <w:bookmarkStart w:id="335" w:name="Seif104"/>
      <w:bookmarkEnd w:id="335"/>
      <w:r>
        <w:rPr>
          <w:lang w:val="he-IL"/>
        </w:rPr>
        <w:pict w14:anchorId="367592A9">
          <v:rect id="_x0000_s2436" style="position:absolute;left:0;text-align:left;margin-left:464.95pt;margin-top:7.1pt;width:73.8pt;height:17.35pt;z-index:251571712" o:allowincell="f" filled="f" stroked="f" strokecolor="lime" strokeweight=".25pt">
            <v:textbox inset="0,0,0,0">
              <w:txbxContent>
                <w:p w14:paraId="528690AA"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 xml:space="preserve">תיקון פקודת הבנקאות </w:t>
                  </w:r>
                  <w:r>
                    <w:rPr>
                      <w:rFonts w:cs="Miriam"/>
                      <w:szCs w:val="18"/>
                      <w:rtl/>
                      <w:lang w:eastAsia="en-US"/>
                    </w:rPr>
                    <w:t>–</w:t>
                  </w:r>
                  <w:r>
                    <w:rPr>
                      <w:rFonts w:cs="Miriam" w:hint="cs"/>
                      <w:szCs w:val="18"/>
                      <w:rtl/>
                      <w:lang w:eastAsia="en-US"/>
                    </w:rPr>
                    <w:t xml:space="preserve"> מס' 30</w:t>
                  </w:r>
                </w:p>
              </w:txbxContent>
            </v:textbox>
            <w10:anchorlock/>
          </v:rect>
        </w:pict>
      </w:r>
      <w:r>
        <w:rPr>
          <w:rStyle w:val="big-number"/>
          <w:rFonts w:hint="cs"/>
          <w:rtl/>
          <w:lang w:eastAsia="en-US"/>
        </w:rPr>
        <w:t>10</w:t>
      </w:r>
      <w:r w:rsidR="00253EB7">
        <w:rPr>
          <w:rStyle w:val="big-number"/>
          <w:rFonts w:hint="cs"/>
          <w:rtl/>
          <w:lang w:eastAsia="en-US"/>
        </w:rPr>
        <w:t>5</w:t>
      </w:r>
      <w:r>
        <w:rPr>
          <w:rStyle w:val="default"/>
          <w:rFonts w:cs="FrankRuehl"/>
          <w:rtl/>
        </w:rPr>
        <w:t>.</w:t>
      </w:r>
      <w:r>
        <w:rPr>
          <w:rStyle w:val="default"/>
          <w:rFonts w:cs="FrankRuehl"/>
          <w:rtl/>
        </w:rPr>
        <w:tab/>
      </w:r>
      <w:r w:rsidR="00253EB7">
        <w:rPr>
          <w:rStyle w:val="default"/>
          <w:rFonts w:cs="FrankRuehl" w:hint="cs"/>
          <w:rtl/>
        </w:rPr>
        <w:t>בפקודת הבנקאות, 1941, בסעיף 15א2(א), אחרי "בסעיף 2 לחוק ניירות ערך, התשכ"ח-1968," יבוא "למפקח על נותני שירותים פיננסיים שמונה לפי חוק הפיקוח על שירותים פיננסיים (שירותים פיננסיים מוסדרים), התשע"ו-2016".</w:t>
      </w:r>
    </w:p>
    <w:p w14:paraId="0A1293A5" w14:textId="77777777" w:rsidR="003E7324" w:rsidRDefault="003E7324" w:rsidP="003239DF">
      <w:pPr>
        <w:pStyle w:val="P00"/>
        <w:spacing w:before="72"/>
        <w:ind w:left="0" w:right="1134"/>
        <w:rPr>
          <w:rStyle w:val="default"/>
          <w:rFonts w:cs="FrankRuehl" w:hint="cs"/>
          <w:rtl/>
        </w:rPr>
      </w:pPr>
      <w:bookmarkStart w:id="336" w:name="Seif105"/>
      <w:bookmarkEnd w:id="336"/>
      <w:r>
        <w:rPr>
          <w:lang w:val="he-IL"/>
        </w:rPr>
        <w:pict w14:anchorId="5788380F">
          <v:rect id="_x0000_s2437" style="position:absolute;left:0;text-align:left;margin-left:464.95pt;margin-top:7.1pt;width:73.8pt;height:21.8pt;z-index:251572736" o:allowincell="f" filled="f" stroked="f" strokecolor="lime" strokeweight=".25pt">
            <v:textbox inset="0,0,0,0">
              <w:txbxContent>
                <w:p w14:paraId="401BEAEE"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 xml:space="preserve">תיקון פקודת מס הכנסה </w:t>
                  </w:r>
                  <w:r>
                    <w:rPr>
                      <w:rFonts w:cs="Miriam"/>
                      <w:szCs w:val="18"/>
                      <w:rtl/>
                      <w:lang w:eastAsia="en-US"/>
                    </w:rPr>
                    <w:t>–</w:t>
                  </w:r>
                  <w:r>
                    <w:rPr>
                      <w:rFonts w:cs="Miriam" w:hint="cs"/>
                      <w:szCs w:val="18"/>
                      <w:rtl/>
                      <w:lang w:eastAsia="en-US"/>
                    </w:rPr>
                    <w:t xml:space="preserve"> מס' 228</w:t>
                  </w:r>
                </w:p>
              </w:txbxContent>
            </v:textbox>
            <w10:anchorlock/>
          </v:rect>
        </w:pict>
      </w:r>
      <w:r>
        <w:rPr>
          <w:rStyle w:val="big-number"/>
          <w:rFonts w:hint="cs"/>
          <w:rtl/>
          <w:lang w:eastAsia="en-US"/>
        </w:rPr>
        <w:t>10</w:t>
      </w:r>
      <w:r w:rsidR="00253EB7">
        <w:rPr>
          <w:rStyle w:val="big-number"/>
          <w:rFonts w:hint="cs"/>
          <w:rtl/>
          <w:lang w:eastAsia="en-US"/>
        </w:rPr>
        <w:t>6</w:t>
      </w:r>
      <w:r>
        <w:rPr>
          <w:rStyle w:val="default"/>
          <w:rFonts w:cs="FrankRuehl"/>
          <w:rtl/>
        </w:rPr>
        <w:t>.</w:t>
      </w:r>
      <w:r>
        <w:rPr>
          <w:rStyle w:val="default"/>
          <w:rFonts w:cs="FrankRuehl"/>
          <w:rtl/>
        </w:rPr>
        <w:tab/>
      </w:r>
      <w:r w:rsidR="003239DF">
        <w:rPr>
          <w:rStyle w:val="default"/>
          <w:rFonts w:cs="FrankRuehl" w:hint="cs"/>
          <w:rtl/>
        </w:rPr>
        <w:t xml:space="preserve">בפקודת מס הכנסה, בסעיף 141א </w:t>
      </w:r>
      <w:r w:rsidR="003239DF">
        <w:rPr>
          <w:rStyle w:val="default"/>
          <w:rFonts w:cs="FrankRuehl"/>
          <w:rtl/>
        </w:rPr>
        <w:t>–</w:t>
      </w:r>
    </w:p>
    <w:p w14:paraId="05B6E6A1" w14:textId="77777777" w:rsidR="003239DF" w:rsidRDefault="003239DF" w:rsidP="00A1347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A13477">
        <w:rPr>
          <w:rStyle w:val="default"/>
          <w:rFonts w:cs="FrankRuehl" w:hint="cs"/>
          <w:rtl/>
        </w:rPr>
        <w:t xml:space="preserve">בסעיף קטן (א) </w:t>
      </w:r>
      <w:r w:rsidR="00A13477">
        <w:rPr>
          <w:rStyle w:val="default"/>
          <w:rFonts w:cs="FrankRuehl"/>
          <w:rtl/>
        </w:rPr>
        <w:t>–</w:t>
      </w:r>
    </w:p>
    <w:p w14:paraId="54BA5F1E" w14:textId="77777777" w:rsidR="00A13477" w:rsidRDefault="00A13477" w:rsidP="00A13477">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במקום "נותן שירותי מטבע החייב ברישום לפי סעיף 11ג(א)(1) עד (5) ו-(7) לחוק איסור הלבנת הון, התש"ס-2000" יבוא "מי שחייב ברישיון לפי חוק שירותים פיננסיים מוסדרים";</w:t>
      </w:r>
    </w:p>
    <w:p w14:paraId="0CDFD752" w14:textId="77777777" w:rsidR="00A13477" w:rsidRDefault="00731F2E" w:rsidP="00731F2E">
      <w:pPr>
        <w:pStyle w:val="P00"/>
        <w:spacing w:before="72"/>
        <w:ind w:left="1021" w:right="1134"/>
        <w:rPr>
          <w:rStyle w:val="default"/>
          <w:rFonts w:cs="FrankRuehl" w:hint="cs"/>
          <w:rtl/>
        </w:rPr>
      </w:pPr>
      <w:r>
        <w:rPr>
          <w:rFonts w:hint="cs"/>
          <w:rtl/>
          <w:lang w:eastAsia="en-US"/>
        </w:rPr>
        <w:pict w14:anchorId="1FDB690C">
          <v:shape id="_x0000_s2773" type="#_x0000_t202" style="position:absolute;left:0;text-align:left;margin-left:470.35pt;margin-top:7.1pt;width:1in;height:16.8pt;z-index:251733504" filled="f" stroked="f">
            <v:textbox inset="1mm,0,1mm,0">
              <w:txbxContent>
                <w:p w14:paraId="36FFE984" w14:textId="77777777" w:rsidR="00316D86" w:rsidRDefault="00316D86" w:rsidP="00731F2E">
                  <w:pPr>
                    <w:spacing w:line="160" w:lineRule="exact"/>
                    <w:jc w:val="left"/>
                    <w:rPr>
                      <w:rFonts w:cs="Miriam" w:hint="cs"/>
                      <w:noProof/>
                      <w:szCs w:val="18"/>
                      <w:rtl/>
                      <w:lang w:eastAsia="en-US"/>
                    </w:rPr>
                  </w:pPr>
                  <w:r>
                    <w:rPr>
                      <w:rFonts w:cs="Miriam" w:hint="cs"/>
                      <w:noProof/>
                      <w:szCs w:val="18"/>
                      <w:rtl/>
                      <w:lang w:eastAsia="en-US"/>
                    </w:rPr>
                    <w:t>(תיקון מס' 1) תשע"ז-2016</w:t>
                  </w:r>
                </w:p>
              </w:txbxContent>
            </v:textbox>
            <w10:anchorlock/>
          </v:shape>
        </w:pict>
      </w:r>
      <w:r w:rsidR="00A13477">
        <w:rPr>
          <w:rStyle w:val="default"/>
          <w:rFonts w:cs="FrankRuehl" w:hint="cs"/>
          <w:rtl/>
        </w:rPr>
        <w:t>(ב)</w:t>
      </w:r>
      <w:r w:rsidR="00A13477">
        <w:rPr>
          <w:rStyle w:val="default"/>
          <w:rFonts w:cs="FrankRuehl" w:hint="cs"/>
          <w:rtl/>
        </w:rPr>
        <w:tab/>
      </w:r>
      <w:r>
        <w:rPr>
          <w:rStyle w:val="default"/>
          <w:rFonts w:cs="FrankRuehl" w:hint="cs"/>
          <w:rtl/>
        </w:rPr>
        <w:t>לפני</w:t>
      </w:r>
      <w:r w:rsidR="00A13477">
        <w:rPr>
          <w:rStyle w:val="default"/>
          <w:rFonts w:cs="FrankRuehl" w:hint="cs"/>
          <w:rtl/>
        </w:rPr>
        <w:t xml:space="preserve"> ההגדרה "פעולה" יבוא:</w:t>
      </w:r>
    </w:p>
    <w:p w14:paraId="02541AF7" w14:textId="77777777" w:rsidR="00A13477" w:rsidRDefault="00731F2E" w:rsidP="00731F2E">
      <w:pPr>
        <w:pStyle w:val="P00"/>
        <w:spacing w:before="72"/>
        <w:ind w:left="1474" w:right="1134"/>
        <w:rPr>
          <w:rStyle w:val="default"/>
          <w:rFonts w:cs="FrankRuehl" w:hint="cs"/>
          <w:rtl/>
        </w:rPr>
      </w:pPr>
      <w:r w:rsidRPr="00731F2E">
        <w:rPr>
          <w:rStyle w:val="default"/>
          <w:rFonts w:cs="FrankRuehl" w:hint="cs"/>
          <w:rtl/>
        </w:rPr>
        <w:t xml:space="preserve">""חוק שירותים פיננסיים מוסדרים" </w:t>
      </w:r>
      <w:r w:rsidRPr="00731F2E">
        <w:rPr>
          <w:rStyle w:val="default"/>
          <w:rFonts w:cs="FrankRuehl"/>
          <w:rtl/>
        </w:rPr>
        <w:t>–</w:t>
      </w:r>
      <w:r w:rsidRPr="00731F2E">
        <w:rPr>
          <w:rStyle w:val="default"/>
          <w:rFonts w:cs="FrankRuehl" w:hint="cs"/>
          <w:rtl/>
        </w:rPr>
        <w:t xml:space="preserve"> חוק הפיקוח על שירותים פיננסיים (שירותים פיננסיים מוסדרים), התשע"ו-2016</w:t>
      </w:r>
      <w:r w:rsidR="00A13477">
        <w:rPr>
          <w:rStyle w:val="default"/>
          <w:rFonts w:cs="FrankRuehl" w:hint="cs"/>
          <w:rtl/>
        </w:rPr>
        <w:t>;";</w:t>
      </w:r>
    </w:p>
    <w:p w14:paraId="6F9B35B7" w14:textId="77777777" w:rsidR="00A13477" w:rsidRDefault="00731F2E" w:rsidP="00A13477">
      <w:pPr>
        <w:pStyle w:val="P00"/>
        <w:spacing w:before="72"/>
        <w:ind w:left="624" w:right="1134"/>
        <w:rPr>
          <w:rStyle w:val="default"/>
          <w:rFonts w:cs="FrankRuehl" w:hint="cs"/>
          <w:rtl/>
        </w:rPr>
      </w:pPr>
      <w:r>
        <w:rPr>
          <w:rFonts w:hint="cs"/>
          <w:rtl/>
          <w:lang w:eastAsia="en-US"/>
        </w:rPr>
        <w:pict w14:anchorId="3F59C3C8">
          <v:shape id="_x0000_s2776" type="#_x0000_t202" style="position:absolute;left:0;text-align:left;margin-left:470.35pt;margin-top:7.1pt;width:1in;height:16.8pt;z-index:251734528" filled="f" stroked="f">
            <v:textbox inset="1mm,0,1mm,0">
              <w:txbxContent>
                <w:p w14:paraId="422F534F" w14:textId="77777777" w:rsidR="00316D86" w:rsidRDefault="00316D86" w:rsidP="00731F2E">
                  <w:pPr>
                    <w:spacing w:line="160" w:lineRule="exact"/>
                    <w:jc w:val="left"/>
                    <w:rPr>
                      <w:rFonts w:cs="Miriam" w:hint="cs"/>
                      <w:noProof/>
                      <w:szCs w:val="18"/>
                      <w:rtl/>
                      <w:lang w:eastAsia="en-US"/>
                    </w:rPr>
                  </w:pPr>
                  <w:r>
                    <w:rPr>
                      <w:rFonts w:cs="Miriam" w:hint="cs"/>
                      <w:noProof/>
                      <w:szCs w:val="18"/>
                      <w:rtl/>
                      <w:lang w:eastAsia="en-US"/>
                    </w:rPr>
                    <w:t>(תיקון מס' 1) תשע"ז-2016</w:t>
                  </w:r>
                </w:p>
              </w:txbxContent>
            </v:textbox>
            <w10:anchorlock/>
          </v:shape>
        </w:pict>
      </w:r>
      <w:r w:rsidR="00A13477">
        <w:rPr>
          <w:rStyle w:val="default"/>
          <w:rFonts w:cs="FrankRuehl" w:hint="cs"/>
          <w:rtl/>
        </w:rPr>
        <w:t>(2)</w:t>
      </w:r>
      <w:r w:rsidR="00A13477">
        <w:rPr>
          <w:rStyle w:val="default"/>
          <w:rFonts w:cs="FrankRuehl" w:hint="cs"/>
          <w:rtl/>
        </w:rPr>
        <w:tab/>
        <w:t>במקום סעיף קטן (יד) יבוא:</w:t>
      </w:r>
    </w:p>
    <w:p w14:paraId="3068B255" w14:textId="77777777" w:rsidR="00A13477" w:rsidRDefault="00A13477" w:rsidP="00731F2E">
      <w:pPr>
        <w:pStyle w:val="P00"/>
        <w:spacing w:before="72"/>
        <w:ind w:left="1021" w:right="1134"/>
        <w:rPr>
          <w:rStyle w:val="default"/>
          <w:rFonts w:cs="FrankRuehl" w:hint="cs"/>
          <w:rtl/>
        </w:rPr>
      </w:pPr>
      <w:r>
        <w:rPr>
          <w:rStyle w:val="default"/>
          <w:rFonts w:cs="FrankRuehl" w:hint="cs"/>
          <w:rtl/>
        </w:rPr>
        <w:t>"(יד)</w:t>
      </w:r>
      <w:r>
        <w:rPr>
          <w:rStyle w:val="default"/>
          <w:rFonts w:cs="FrankRuehl" w:hint="cs"/>
          <w:rtl/>
        </w:rPr>
        <w:tab/>
        <w:t xml:space="preserve">המפקח על נותני שירותים פיננסיים שמונה לפי חוק שירותים פיננסיים מוסדרים, ידווח בכתב, מדי חצי שנה, לוועדת החוקה חוק ומשפט של הכנסת, על מספר הרשומים במרשם נותני השירותים הפיננסיים המתנהל לפי סעיף </w:t>
      </w:r>
      <w:r w:rsidR="00731F2E">
        <w:rPr>
          <w:rStyle w:val="default"/>
          <w:rFonts w:cs="FrankRuehl" w:hint="cs"/>
          <w:rtl/>
        </w:rPr>
        <w:t>5א</w:t>
      </w:r>
      <w:r>
        <w:rPr>
          <w:rStyle w:val="default"/>
          <w:rFonts w:cs="FrankRuehl" w:hint="cs"/>
          <w:rtl/>
        </w:rPr>
        <w:t xml:space="preserve"> לחוק האמור, בתחילת התקופה האמורה ובסופה."</w:t>
      </w:r>
    </w:p>
    <w:p w14:paraId="3B8E333B" w14:textId="77777777" w:rsidR="00D82522" w:rsidRPr="00AA6540" w:rsidRDefault="00D82522" w:rsidP="00D82522">
      <w:pPr>
        <w:pStyle w:val="P00"/>
        <w:tabs>
          <w:tab w:val="clear" w:pos="6259"/>
        </w:tabs>
        <w:spacing w:before="0"/>
        <w:ind w:left="0" w:right="1134"/>
        <w:rPr>
          <w:rStyle w:val="default"/>
          <w:rFonts w:cs="FrankRuehl" w:hint="cs"/>
          <w:vanish/>
          <w:color w:val="FF0000"/>
          <w:szCs w:val="20"/>
          <w:shd w:val="clear" w:color="auto" w:fill="FFFF99"/>
          <w:rtl/>
        </w:rPr>
      </w:pPr>
      <w:bookmarkStart w:id="337" w:name="Rov253"/>
      <w:r w:rsidRPr="00AA6540">
        <w:rPr>
          <w:rStyle w:val="default"/>
          <w:rFonts w:cs="FrankRuehl" w:hint="cs"/>
          <w:vanish/>
          <w:color w:val="FF0000"/>
          <w:szCs w:val="20"/>
          <w:shd w:val="clear" w:color="auto" w:fill="FFFF99"/>
          <w:rtl/>
        </w:rPr>
        <w:t>מיום 1.1.2017</w:t>
      </w:r>
    </w:p>
    <w:p w14:paraId="59503BCB" w14:textId="77777777" w:rsidR="00D82522" w:rsidRPr="00AA6540" w:rsidRDefault="00D82522" w:rsidP="00D82522">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7612C105" w14:textId="77777777" w:rsidR="00D82522" w:rsidRPr="00AA6540" w:rsidRDefault="00D82522" w:rsidP="00D82522">
      <w:pPr>
        <w:pStyle w:val="P00"/>
        <w:tabs>
          <w:tab w:val="clear" w:pos="6259"/>
        </w:tabs>
        <w:spacing w:before="0"/>
        <w:ind w:left="0" w:right="1134"/>
        <w:rPr>
          <w:rStyle w:val="default"/>
          <w:rFonts w:cs="FrankRuehl" w:hint="cs"/>
          <w:vanish/>
          <w:szCs w:val="20"/>
          <w:shd w:val="clear" w:color="auto" w:fill="FFFF99"/>
          <w:rtl/>
        </w:rPr>
      </w:pPr>
      <w:hyperlink r:id="rId403"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151 (</w:t>
      </w:r>
      <w:hyperlink r:id="rId404"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4883DAB2" w14:textId="77777777" w:rsidR="00D82522" w:rsidRPr="00AA6540" w:rsidRDefault="00D82522" w:rsidP="00D82522">
      <w:pPr>
        <w:pStyle w:val="P00"/>
        <w:ind w:left="0"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106</w:t>
      </w:r>
      <w:r w:rsidRPr="00AA6540">
        <w:rPr>
          <w:rStyle w:val="default"/>
          <w:rFonts w:cs="FrankRuehl"/>
          <w:vanish/>
          <w:sz w:val="22"/>
          <w:szCs w:val="22"/>
          <w:shd w:val="clear" w:color="auto" w:fill="FFFF99"/>
          <w:rtl/>
        </w:rPr>
        <w:t>.</w:t>
      </w:r>
      <w:r w:rsidRPr="00AA6540">
        <w:rPr>
          <w:rStyle w:val="default"/>
          <w:rFonts w:cs="FrankRuehl"/>
          <w:vanish/>
          <w:sz w:val="22"/>
          <w:szCs w:val="22"/>
          <w:shd w:val="clear" w:color="auto" w:fill="FFFF99"/>
          <w:rtl/>
        </w:rPr>
        <w:tab/>
      </w:r>
      <w:r w:rsidRPr="00AA6540">
        <w:rPr>
          <w:rStyle w:val="default"/>
          <w:rFonts w:cs="FrankRuehl" w:hint="cs"/>
          <w:vanish/>
          <w:sz w:val="22"/>
          <w:szCs w:val="22"/>
          <w:shd w:val="clear" w:color="auto" w:fill="FFFF99"/>
          <w:rtl/>
        </w:rPr>
        <w:t xml:space="preserve">בפקודת מס הכנסה, בסעיף 141א </w:t>
      </w:r>
      <w:r w:rsidRPr="00AA6540">
        <w:rPr>
          <w:rStyle w:val="default"/>
          <w:rFonts w:cs="FrankRuehl"/>
          <w:vanish/>
          <w:sz w:val="22"/>
          <w:szCs w:val="22"/>
          <w:shd w:val="clear" w:color="auto" w:fill="FFFF99"/>
          <w:rtl/>
        </w:rPr>
        <w:t>–</w:t>
      </w:r>
    </w:p>
    <w:p w14:paraId="0569BE80" w14:textId="77777777" w:rsidR="00D82522" w:rsidRPr="00AA6540" w:rsidRDefault="00D82522" w:rsidP="00D82522">
      <w:pPr>
        <w:pStyle w:val="P00"/>
        <w:spacing w:before="0"/>
        <w:ind w:left="624"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(1)</w:t>
      </w:r>
      <w:r w:rsidRPr="00AA6540">
        <w:rPr>
          <w:rStyle w:val="default"/>
          <w:rFonts w:cs="FrankRuehl" w:hint="cs"/>
          <w:vanish/>
          <w:sz w:val="22"/>
          <w:szCs w:val="22"/>
          <w:shd w:val="clear" w:color="auto" w:fill="FFFF99"/>
          <w:rtl/>
        </w:rPr>
        <w:tab/>
        <w:t xml:space="preserve">בסעיף קטן (א) </w:t>
      </w:r>
      <w:r w:rsidRPr="00AA6540">
        <w:rPr>
          <w:rStyle w:val="default"/>
          <w:rFonts w:cs="FrankRuehl"/>
          <w:vanish/>
          <w:sz w:val="22"/>
          <w:szCs w:val="22"/>
          <w:shd w:val="clear" w:color="auto" w:fill="FFFF99"/>
          <w:rtl/>
        </w:rPr>
        <w:t>–</w:t>
      </w:r>
    </w:p>
    <w:p w14:paraId="44BDF430" w14:textId="77777777" w:rsidR="00D82522" w:rsidRPr="00AA6540" w:rsidRDefault="00D82522" w:rsidP="00D82522">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(א)</w:t>
      </w:r>
      <w:r w:rsidRPr="00AA6540">
        <w:rPr>
          <w:rStyle w:val="default"/>
          <w:rFonts w:cs="FrankRuehl" w:hint="cs"/>
          <w:vanish/>
          <w:sz w:val="22"/>
          <w:szCs w:val="22"/>
          <w:shd w:val="clear" w:color="auto" w:fill="FFFF99"/>
          <w:rtl/>
        </w:rPr>
        <w:tab/>
        <w:t>במקום "נותן שירותי מטבע החייב ברישום לפי סעיף 11ג(א)(1) עד (5) ו-(7) לחוק איסור הלבנת הון, התש"ס-2000" יבוא "מי שחייב ברישיון לפי חוק שירותים פיננסיים מוסדרים";</w:t>
      </w:r>
    </w:p>
    <w:p w14:paraId="464DBE69" w14:textId="77777777" w:rsidR="00D82522" w:rsidRPr="00AA6540" w:rsidRDefault="00D82522" w:rsidP="00D82522">
      <w:pPr>
        <w:pStyle w:val="P00"/>
        <w:spacing w:before="0"/>
        <w:ind w:left="1021" w:right="1134"/>
        <w:rPr>
          <w:rStyle w:val="default"/>
          <w:rFonts w:cs="FrankRuehl" w:hint="cs"/>
          <w:strike/>
          <w:vanish/>
          <w:sz w:val="22"/>
          <w:szCs w:val="22"/>
          <w:shd w:val="clear" w:color="auto" w:fill="FFFF99"/>
          <w:rtl/>
        </w:rPr>
      </w:pPr>
      <w:r w:rsidRPr="00AA6540">
        <w:rPr>
          <w:rStyle w:val="default"/>
          <w:rFonts w:cs="FrankRuehl" w:hint="cs"/>
          <w:strike/>
          <w:vanish/>
          <w:sz w:val="22"/>
          <w:szCs w:val="22"/>
          <w:shd w:val="clear" w:color="auto" w:fill="FFFF99"/>
          <w:rtl/>
        </w:rPr>
        <w:t>(ב)</w:t>
      </w:r>
      <w:r w:rsidRPr="00AA6540">
        <w:rPr>
          <w:rStyle w:val="default"/>
          <w:rFonts w:cs="FrankRuehl" w:hint="cs"/>
          <w:strike/>
          <w:vanish/>
          <w:sz w:val="22"/>
          <w:szCs w:val="22"/>
          <w:shd w:val="clear" w:color="auto" w:fill="FFFF99"/>
          <w:rtl/>
        </w:rPr>
        <w:tab/>
        <w:t>במקום ההגדרה "פעולה" יבוא:</w:t>
      </w:r>
    </w:p>
    <w:p w14:paraId="2F8EAE58" w14:textId="77777777" w:rsidR="00D82522" w:rsidRPr="00AA6540" w:rsidRDefault="00D82522" w:rsidP="00D82522">
      <w:pPr>
        <w:pStyle w:val="P00"/>
        <w:spacing w:before="0"/>
        <w:ind w:left="1474" w:right="1134"/>
        <w:rPr>
          <w:rStyle w:val="default"/>
          <w:rFonts w:cs="FrankRuehl" w:hint="cs"/>
          <w:strike/>
          <w:vanish/>
          <w:sz w:val="22"/>
          <w:szCs w:val="22"/>
          <w:shd w:val="clear" w:color="auto" w:fill="FFFF99"/>
          <w:rtl/>
        </w:rPr>
      </w:pPr>
      <w:r w:rsidRPr="00AA6540">
        <w:rPr>
          <w:rStyle w:val="default"/>
          <w:rFonts w:cs="FrankRuehl" w:hint="cs"/>
          <w:strike/>
          <w:vanish/>
          <w:sz w:val="22"/>
          <w:szCs w:val="22"/>
          <w:shd w:val="clear" w:color="auto" w:fill="FFFF99"/>
          <w:rtl/>
        </w:rPr>
        <w:t xml:space="preserve">""חוק שירותים פיננסיים מוסדרים" </w:t>
      </w:r>
      <w:r w:rsidRPr="00AA6540">
        <w:rPr>
          <w:rStyle w:val="default"/>
          <w:rFonts w:cs="FrankRuehl"/>
          <w:strike/>
          <w:vanish/>
          <w:sz w:val="22"/>
          <w:szCs w:val="22"/>
          <w:shd w:val="clear" w:color="auto" w:fill="FFFF99"/>
          <w:rtl/>
        </w:rPr>
        <w:t>–</w:t>
      </w:r>
      <w:r w:rsidRPr="00AA6540">
        <w:rPr>
          <w:rStyle w:val="default"/>
          <w:rFonts w:cs="FrankRuehl" w:hint="cs"/>
          <w:strike/>
          <w:vanish/>
          <w:sz w:val="22"/>
          <w:szCs w:val="22"/>
          <w:shd w:val="clear" w:color="auto" w:fill="FFFF99"/>
          <w:rtl/>
        </w:rPr>
        <w:t xml:space="preserve"> חוק הפיקוח על שירותים פיננסיים (שירותים פיננסיים מוסדרים), התשע"ו-2016;</w:t>
      </w:r>
    </w:p>
    <w:p w14:paraId="0FC3248A" w14:textId="77777777" w:rsidR="00D82522" w:rsidRPr="00AA6540" w:rsidRDefault="00D82522" w:rsidP="00D82522">
      <w:pPr>
        <w:pStyle w:val="P00"/>
        <w:spacing w:before="0"/>
        <w:ind w:left="1474" w:right="1134"/>
        <w:rPr>
          <w:rStyle w:val="default"/>
          <w:rFonts w:cs="FrankRuehl" w:hint="cs"/>
          <w:vanish/>
          <w:sz w:val="22"/>
          <w:szCs w:val="22"/>
          <w:shd w:val="clear" w:color="auto" w:fill="FFFF99"/>
          <w:rtl/>
        </w:rPr>
      </w:pPr>
      <w:r w:rsidRPr="00AA6540">
        <w:rPr>
          <w:rStyle w:val="default"/>
          <w:rFonts w:cs="FrankRuehl" w:hint="cs"/>
          <w:strike/>
          <w:vanish/>
          <w:sz w:val="22"/>
          <w:szCs w:val="22"/>
          <w:shd w:val="clear" w:color="auto" w:fill="FFFF99"/>
          <w:rtl/>
        </w:rPr>
        <w:t xml:space="preserve">"פעולה" </w:t>
      </w:r>
      <w:r w:rsidRPr="00AA6540">
        <w:rPr>
          <w:rStyle w:val="default"/>
          <w:rFonts w:cs="FrankRuehl"/>
          <w:strike/>
          <w:vanish/>
          <w:sz w:val="22"/>
          <w:szCs w:val="22"/>
          <w:shd w:val="clear" w:color="auto" w:fill="FFFF99"/>
          <w:rtl/>
        </w:rPr>
        <w:t>–</w:t>
      </w:r>
      <w:r w:rsidRPr="00AA6540">
        <w:rPr>
          <w:rStyle w:val="default"/>
          <w:rFonts w:cs="FrankRuehl" w:hint="cs"/>
          <w:strike/>
          <w:vanish/>
          <w:sz w:val="22"/>
          <w:szCs w:val="22"/>
          <w:shd w:val="clear" w:color="auto" w:fill="FFFF99"/>
          <w:rtl/>
        </w:rPr>
        <w:t xml:space="preserve"> שירות בנכס פיננסי או מתן אשראי כהגדרתם בחוק שירותים פיננסיים מוסדרים;";</w:t>
      </w:r>
    </w:p>
    <w:p w14:paraId="4C5D68F2" w14:textId="77777777" w:rsidR="00D82522" w:rsidRPr="00AA6540" w:rsidRDefault="00D82522" w:rsidP="00D82522">
      <w:pPr>
        <w:pStyle w:val="P00"/>
        <w:spacing w:before="0"/>
        <w:ind w:left="1021" w:right="1134"/>
        <w:rPr>
          <w:rStyle w:val="default"/>
          <w:rFonts w:cs="FrankRuehl" w:hint="cs"/>
          <w:vanish/>
          <w:sz w:val="22"/>
          <w:szCs w:val="22"/>
          <w:u w:val="single"/>
          <w:shd w:val="clear" w:color="auto" w:fill="FFFF99"/>
          <w:rtl/>
        </w:rPr>
      </w:pPr>
      <w:r w:rsidRPr="00AA6540">
        <w:rPr>
          <w:rStyle w:val="default"/>
          <w:rFonts w:cs="FrankRuehl" w:hint="cs"/>
          <w:vanish/>
          <w:sz w:val="22"/>
          <w:szCs w:val="22"/>
          <w:u w:val="single"/>
          <w:shd w:val="clear" w:color="auto" w:fill="FFFF99"/>
          <w:rtl/>
        </w:rPr>
        <w:t>(ב)</w:t>
      </w:r>
      <w:r w:rsidRPr="00AA6540">
        <w:rPr>
          <w:rStyle w:val="default"/>
          <w:rFonts w:cs="FrankRuehl" w:hint="cs"/>
          <w:vanish/>
          <w:sz w:val="22"/>
          <w:szCs w:val="22"/>
          <w:u w:val="single"/>
          <w:shd w:val="clear" w:color="auto" w:fill="FFFF99"/>
          <w:rtl/>
        </w:rPr>
        <w:tab/>
        <w:t>לפני ההגדרה "פעולה" יבוא:</w:t>
      </w:r>
    </w:p>
    <w:p w14:paraId="368FE933" w14:textId="77777777" w:rsidR="00D82522" w:rsidRPr="00AA6540" w:rsidRDefault="00D82522" w:rsidP="00D82522">
      <w:pPr>
        <w:pStyle w:val="P00"/>
        <w:spacing w:before="0"/>
        <w:ind w:left="1474" w:right="1134"/>
        <w:rPr>
          <w:rStyle w:val="default"/>
          <w:rFonts w:cs="FrankRuehl" w:hint="cs"/>
          <w:vanish/>
          <w:sz w:val="22"/>
          <w:szCs w:val="22"/>
          <w:u w:val="single"/>
          <w:shd w:val="clear" w:color="auto" w:fill="FFFF99"/>
          <w:rtl/>
        </w:rPr>
      </w:pPr>
      <w:r w:rsidRPr="00AA6540">
        <w:rPr>
          <w:rStyle w:val="default"/>
          <w:rFonts w:cs="FrankRuehl" w:hint="cs"/>
          <w:vanish/>
          <w:sz w:val="22"/>
          <w:szCs w:val="22"/>
          <w:u w:val="single"/>
          <w:shd w:val="clear" w:color="auto" w:fill="FFFF99"/>
          <w:rtl/>
        </w:rPr>
        <w:t xml:space="preserve">""חוק שירותים פיננסיים מוסדרים" </w:t>
      </w:r>
      <w:r w:rsidRPr="00AA6540">
        <w:rPr>
          <w:rStyle w:val="default"/>
          <w:rFonts w:cs="FrankRuehl"/>
          <w:vanish/>
          <w:sz w:val="22"/>
          <w:szCs w:val="22"/>
          <w:u w:val="single"/>
          <w:shd w:val="clear" w:color="auto" w:fill="FFFF99"/>
          <w:rtl/>
        </w:rPr>
        <w:t>–</w:t>
      </w:r>
      <w:r w:rsidRPr="00AA6540">
        <w:rPr>
          <w:rStyle w:val="default"/>
          <w:rFonts w:cs="FrankRuehl" w:hint="cs"/>
          <w:vanish/>
          <w:sz w:val="22"/>
          <w:szCs w:val="22"/>
          <w:u w:val="single"/>
          <w:shd w:val="clear" w:color="auto" w:fill="FFFF99"/>
          <w:rtl/>
        </w:rPr>
        <w:t xml:space="preserve"> חוק הפיקוח על שירותים פיננסיים (שירותים פיננסיים מוסדרים), התשע"ו-2016;";</w:t>
      </w:r>
    </w:p>
    <w:p w14:paraId="49F228D6" w14:textId="77777777" w:rsidR="00D82522" w:rsidRPr="00AA6540" w:rsidRDefault="00D82522" w:rsidP="00D82522">
      <w:pPr>
        <w:pStyle w:val="P00"/>
        <w:spacing w:before="0"/>
        <w:ind w:left="624"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 xml:space="preserve"> (2)</w:t>
      </w:r>
      <w:r w:rsidRPr="00AA6540">
        <w:rPr>
          <w:rStyle w:val="default"/>
          <w:rFonts w:cs="FrankRuehl" w:hint="cs"/>
          <w:vanish/>
          <w:sz w:val="22"/>
          <w:szCs w:val="22"/>
          <w:shd w:val="clear" w:color="auto" w:fill="FFFF99"/>
          <w:rtl/>
        </w:rPr>
        <w:tab/>
        <w:t>במקום סעיף קטן (יד) יבוא:</w:t>
      </w:r>
    </w:p>
    <w:p w14:paraId="6A157561" w14:textId="77777777" w:rsidR="00D82522" w:rsidRPr="00CE4B42" w:rsidRDefault="00D82522" w:rsidP="00CE4B42">
      <w:pPr>
        <w:pStyle w:val="P00"/>
        <w:spacing w:before="0"/>
        <w:ind w:left="1021" w:right="1134"/>
        <w:rPr>
          <w:rStyle w:val="default"/>
          <w:rFonts w:cs="FrankRuehl" w:hint="cs"/>
          <w:sz w:val="2"/>
          <w:szCs w:val="2"/>
          <w:rtl/>
        </w:rPr>
      </w:pPr>
      <w:r w:rsidRPr="00AA6540">
        <w:rPr>
          <w:rStyle w:val="default"/>
          <w:rFonts w:cs="FrankRuehl" w:hint="cs"/>
          <w:vanish/>
          <w:sz w:val="22"/>
          <w:szCs w:val="22"/>
          <w:shd w:val="clear" w:color="auto" w:fill="FFFF99"/>
          <w:rtl/>
        </w:rPr>
        <w:t>"(יד)</w:t>
      </w:r>
      <w:r w:rsidRPr="00AA6540">
        <w:rPr>
          <w:rStyle w:val="default"/>
          <w:rFonts w:cs="FrankRuehl" w:hint="cs"/>
          <w:vanish/>
          <w:sz w:val="22"/>
          <w:szCs w:val="22"/>
          <w:shd w:val="clear" w:color="auto" w:fill="FFFF99"/>
          <w:rtl/>
        </w:rPr>
        <w:tab/>
        <w:t xml:space="preserve">המפקח על נותני שירותים פיננסיים שמונה לפי חוק שירותים פיננסיים מוסדרים, ידווח בכתב, מדי חצי שנה, לוועדת החוקה חוק ומשפט של הכנסת, על מספר הרשומים במרשם נותני השירותים הפיננסיים המתנהל </w:t>
      </w:r>
      <w:r w:rsidRPr="00AA6540">
        <w:rPr>
          <w:rStyle w:val="default"/>
          <w:rFonts w:cs="FrankRuehl" w:hint="cs"/>
          <w:strike/>
          <w:vanish/>
          <w:sz w:val="22"/>
          <w:szCs w:val="22"/>
          <w:shd w:val="clear" w:color="auto" w:fill="FFFF99"/>
          <w:rtl/>
        </w:rPr>
        <w:t>לפי סעיף 25</w:t>
      </w:r>
      <w:r w:rsidRPr="00AA6540">
        <w:rPr>
          <w:rStyle w:val="default"/>
          <w:rFonts w:cs="FrankRuehl" w:hint="cs"/>
          <w:vanish/>
          <w:sz w:val="22"/>
          <w:szCs w:val="22"/>
          <w:shd w:val="clear" w:color="auto" w:fill="FFFF99"/>
          <w:rtl/>
        </w:rPr>
        <w:t xml:space="preserve"> </w:t>
      </w:r>
      <w:r w:rsidRPr="00AA6540">
        <w:rPr>
          <w:rStyle w:val="default"/>
          <w:rFonts w:cs="FrankRuehl" w:hint="cs"/>
          <w:vanish/>
          <w:sz w:val="22"/>
          <w:szCs w:val="22"/>
          <w:u w:val="single"/>
          <w:shd w:val="clear" w:color="auto" w:fill="FFFF99"/>
          <w:rtl/>
        </w:rPr>
        <w:t>לפי סעיף 5א</w:t>
      </w:r>
      <w:r w:rsidRPr="00AA6540">
        <w:rPr>
          <w:rStyle w:val="default"/>
          <w:rFonts w:cs="FrankRuehl" w:hint="cs"/>
          <w:vanish/>
          <w:sz w:val="22"/>
          <w:szCs w:val="22"/>
          <w:shd w:val="clear" w:color="auto" w:fill="FFFF99"/>
          <w:rtl/>
        </w:rPr>
        <w:t xml:space="preserve"> לחוק האמור, בתחילת התקופה האמורה ובסופה."</w:t>
      </w:r>
      <w:bookmarkEnd w:id="337"/>
    </w:p>
    <w:p w14:paraId="5444E9B2" w14:textId="77777777" w:rsidR="003E7324" w:rsidRDefault="003E7324" w:rsidP="00A13477">
      <w:pPr>
        <w:pStyle w:val="P00"/>
        <w:spacing w:before="72"/>
        <w:ind w:left="0" w:right="1134"/>
        <w:rPr>
          <w:rStyle w:val="default"/>
          <w:rFonts w:cs="FrankRuehl" w:hint="cs"/>
          <w:rtl/>
        </w:rPr>
      </w:pPr>
      <w:bookmarkStart w:id="338" w:name="Seif106"/>
      <w:bookmarkEnd w:id="338"/>
      <w:r>
        <w:rPr>
          <w:lang w:val="he-IL"/>
        </w:rPr>
        <w:pict w14:anchorId="71B8A200">
          <v:rect id="_x0000_s2438" style="position:absolute;left:0;text-align:left;margin-left:465.6pt;margin-top:7.1pt;width:73.15pt;height:24.3pt;z-index:251573760" o:allowincell="f" filled="f" stroked="f" strokecolor="lime" strokeweight=".25pt">
            <v:textbox inset="0,0,0,0">
              <w:txbxContent>
                <w:p w14:paraId="6F051932"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 xml:space="preserve">תיקון חוק הבנקאות (שירות ללקוח) </w:t>
                  </w:r>
                  <w:r>
                    <w:rPr>
                      <w:rFonts w:cs="Miriam"/>
                      <w:szCs w:val="18"/>
                      <w:rtl/>
                      <w:lang w:eastAsia="en-US"/>
                    </w:rPr>
                    <w:t>–</w:t>
                  </w:r>
                  <w:r>
                    <w:rPr>
                      <w:rFonts w:cs="Miriam" w:hint="cs"/>
                      <w:szCs w:val="18"/>
                      <w:rtl/>
                      <w:lang w:eastAsia="en-US"/>
                    </w:rPr>
                    <w:t xml:space="preserve"> מס' 21</w:t>
                  </w:r>
                </w:p>
              </w:txbxContent>
            </v:textbox>
            <w10:anchorlock/>
          </v:rect>
        </w:pict>
      </w:r>
      <w:r>
        <w:rPr>
          <w:rStyle w:val="big-number"/>
          <w:rFonts w:hint="cs"/>
          <w:rtl/>
          <w:lang w:eastAsia="en-US"/>
        </w:rPr>
        <w:t>10</w:t>
      </w:r>
      <w:r w:rsidR="00A13477">
        <w:rPr>
          <w:rStyle w:val="big-number"/>
          <w:rFonts w:hint="cs"/>
          <w:rtl/>
          <w:lang w:eastAsia="en-US"/>
        </w:rPr>
        <w:t>7</w:t>
      </w:r>
      <w:r>
        <w:rPr>
          <w:rStyle w:val="default"/>
          <w:rFonts w:cs="FrankRuehl"/>
          <w:rtl/>
        </w:rPr>
        <w:t>.</w:t>
      </w:r>
      <w:r>
        <w:rPr>
          <w:rStyle w:val="default"/>
          <w:rFonts w:cs="FrankRuehl"/>
          <w:rtl/>
        </w:rPr>
        <w:tab/>
      </w:r>
      <w:r w:rsidR="00A13477">
        <w:rPr>
          <w:rStyle w:val="default"/>
          <w:rFonts w:cs="FrankRuehl" w:hint="cs"/>
          <w:rtl/>
        </w:rPr>
        <w:t>בחוק הבנקאות (שירות ללקוח), התשמ"א-1981, בסעיף 7א(ג), בפסקה (2), במקום "שאינו רשום במרשם נותני שירותי מטבע לפי חוק איסור הלבנת הון, התש"ס-2000, אף שחלה עליו חובת רישום" יבוא "שאינו בעל רישיון לפי חוק הפיקוח על שירותים פיננסיים (שירותים פיננסיים מוסדרים), התשע"ו-2016, אף שחלה עליו חובת רישוי".</w:t>
      </w:r>
    </w:p>
    <w:p w14:paraId="72C63B3C" w14:textId="77777777" w:rsidR="003E7324" w:rsidRDefault="003E7324" w:rsidP="00D80DA2">
      <w:pPr>
        <w:pStyle w:val="P00"/>
        <w:spacing w:before="72"/>
        <w:ind w:left="0" w:right="1134"/>
        <w:rPr>
          <w:rStyle w:val="default"/>
          <w:rFonts w:cs="FrankRuehl" w:hint="cs"/>
          <w:rtl/>
        </w:rPr>
      </w:pPr>
      <w:bookmarkStart w:id="339" w:name="Seif107"/>
      <w:bookmarkEnd w:id="339"/>
      <w:r>
        <w:rPr>
          <w:lang w:val="he-IL"/>
        </w:rPr>
        <w:pict w14:anchorId="532BCBBE">
          <v:rect id="_x0000_s2439" style="position:absolute;left:0;text-align:left;margin-left:464.95pt;margin-top:7.1pt;width:73.8pt;height:21.4pt;z-index:251574784" o:allowincell="f" filled="f" stroked="f" strokecolor="lime" strokeweight=".25pt">
            <v:textbox inset="0,0,0,0">
              <w:txbxContent>
                <w:p w14:paraId="0D4CA1CC"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 xml:space="preserve">תיקון חוק הגנת הצרכן </w:t>
                  </w:r>
                  <w:r>
                    <w:rPr>
                      <w:rFonts w:cs="Miriam"/>
                      <w:szCs w:val="18"/>
                      <w:rtl/>
                      <w:lang w:eastAsia="en-US"/>
                    </w:rPr>
                    <w:t>–</w:t>
                  </w:r>
                  <w:r>
                    <w:rPr>
                      <w:rFonts w:cs="Miriam" w:hint="cs"/>
                      <w:szCs w:val="18"/>
                      <w:rtl/>
                      <w:lang w:eastAsia="en-US"/>
                    </w:rPr>
                    <w:t xml:space="preserve"> מס' 48</w:t>
                  </w:r>
                </w:p>
              </w:txbxContent>
            </v:textbox>
            <w10:anchorlock/>
          </v:rect>
        </w:pict>
      </w:r>
      <w:r>
        <w:rPr>
          <w:rStyle w:val="big-number"/>
          <w:rFonts w:hint="cs"/>
          <w:rtl/>
          <w:lang w:eastAsia="en-US"/>
        </w:rPr>
        <w:t>10</w:t>
      </w:r>
      <w:r w:rsidR="00A13477">
        <w:rPr>
          <w:rStyle w:val="big-number"/>
          <w:rFonts w:hint="cs"/>
          <w:rtl/>
          <w:lang w:eastAsia="en-US"/>
        </w:rPr>
        <w:t>8</w:t>
      </w:r>
      <w:r>
        <w:rPr>
          <w:rStyle w:val="default"/>
          <w:rFonts w:cs="FrankRuehl"/>
          <w:rtl/>
        </w:rPr>
        <w:t>.</w:t>
      </w:r>
      <w:r>
        <w:rPr>
          <w:rStyle w:val="default"/>
          <w:rFonts w:cs="FrankRuehl"/>
          <w:rtl/>
        </w:rPr>
        <w:tab/>
      </w:r>
      <w:r w:rsidR="00D80DA2">
        <w:rPr>
          <w:rStyle w:val="default"/>
          <w:rFonts w:cs="FrankRuehl" w:hint="cs"/>
          <w:rtl/>
        </w:rPr>
        <w:t>בחוק הגנת הצרכן, התשמ"א-1981, בסעיף 39, בסופו יבוא:</w:t>
      </w:r>
    </w:p>
    <w:p w14:paraId="39DB6A61" w14:textId="77777777" w:rsidR="00D80DA2" w:rsidRDefault="00D80DA2" w:rsidP="00D80DA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נותן שירותים פיננסיים כהגדרתו בחוק הפיקוח על שירותים פיננסיים (שירותים פיננסיים מוסדרים), התשע"ו-2016."</w:t>
      </w:r>
    </w:p>
    <w:p w14:paraId="318CCF33" w14:textId="77777777" w:rsidR="003E7324" w:rsidRDefault="003E7324" w:rsidP="00D80DA2">
      <w:pPr>
        <w:pStyle w:val="P00"/>
        <w:spacing w:before="72"/>
        <w:ind w:left="0" w:right="1134"/>
        <w:rPr>
          <w:rStyle w:val="default"/>
          <w:rFonts w:cs="FrankRuehl" w:hint="cs"/>
          <w:rtl/>
        </w:rPr>
      </w:pPr>
      <w:bookmarkStart w:id="340" w:name="Seif108"/>
      <w:bookmarkEnd w:id="340"/>
      <w:r>
        <w:rPr>
          <w:lang w:val="he-IL"/>
        </w:rPr>
        <w:pict w14:anchorId="523407AC">
          <v:rect id="_x0000_s2440" style="position:absolute;left:0;text-align:left;margin-left:464.95pt;margin-top:7.1pt;width:73.8pt;height:27.85pt;z-index:251575808" o:allowincell="f" filled="f" stroked="f" strokecolor="lime" strokeweight=".25pt">
            <v:textbox inset="0,0,0,0">
              <w:txbxContent>
                <w:p w14:paraId="0C654089"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 xml:space="preserve">תיקון חוק הפיקוח על שירותים פיננסיים (ביטוח) </w:t>
                  </w:r>
                  <w:r>
                    <w:rPr>
                      <w:rFonts w:cs="Miriam"/>
                      <w:szCs w:val="18"/>
                      <w:rtl/>
                      <w:lang w:eastAsia="en-US"/>
                    </w:rPr>
                    <w:t>–</w:t>
                  </w:r>
                  <w:r>
                    <w:rPr>
                      <w:rFonts w:cs="Miriam" w:hint="cs"/>
                      <w:szCs w:val="18"/>
                      <w:rtl/>
                      <w:lang w:eastAsia="en-US"/>
                    </w:rPr>
                    <w:t xml:space="preserve"> מס' 31</w:t>
                  </w:r>
                </w:p>
              </w:txbxContent>
            </v:textbox>
            <w10:anchorlock/>
          </v:rect>
        </w:pict>
      </w:r>
      <w:r>
        <w:rPr>
          <w:rStyle w:val="big-number"/>
          <w:rFonts w:hint="cs"/>
          <w:rtl/>
          <w:lang w:eastAsia="en-US"/>
        </w:rPr>
        <w:t>10</w:t>
      </w:r>
      <w:r w:rsidR="00D80DA2">
        <w:rPr>
          <w:rStyle w:val="big-number"/>
          <w:rFonts w:hint="cs"/>
          <w:rtl/>
          <w:lang w:eastAsia="en-US"/>
        </w:rPr>
        <w:t>9</w:t>
      </w:r>
      <w:r>
        <w:rPr>
          <w:rStyle w:val="default"/>
          <w:rFonts w:cs="FrankRuehl"/>
          <w:rtl/>
        </w:rPr>
        <w:t>.</w:t>
      </w:r>
      <w:r>
        <w:rPr>
          <w:rStyle w:val="default"/>
          <w:rFonts w:cs="FrankRuehl"/>
          <w:rtl/>
        </w:rPr>
        <w:tab/>
      </w:r>
      <w:r w:rsidR="00D80DA2">
        <w:rPr>
          <w:rStyle w:val="default"/>
          <w:rFonts w:cs="FrankRuehl" w:hint="cs"/>
          <w:rtl/>
        </w:rPr>
        <w:t>בחוק הפיקוח על שירותים פיננסיים (ביטוח), התשמ"א-1981, בסעיף 50ב(א), אחרי "בסעיף 2 לחוק ניירות ערך, התשכ"ח-1968" יבוא "מפקח על נותני שירותים פיננסיים שמונה לפי חוק הפיקוח על שירותים פיננסיים (שירותים פיננסיים מוסדרים), התשע"ו-2016,".</w:t>
      </w:r>
    </w:p>
    <w:p w14:paraId="01F5A7B4" w14:textId="77777777" w:rsidR="003E7324" w:rsidRDefault="003E7324" w:rsidP="00CE0AE7">
      <w:pPr>
        <w:pStyle w:val="P00"/>
        <w:spacing w:before="72"/>
        <w:ind w:left="0" w:right="1134"/>
        <w:rPr>
          <w:rStyle w:val="default"/>
          <w:rFonts w:cs="FrankRuehl" w:hint="cs"/>
          <w:rtl/>
        </w:rPr>
      </w:pPr>
      <w:bookmarkStart w:id="341" w:name="Seif109"/>
      <w:bookmarkEnd w:id="341"/>
      <w:r>
        <w:rPr>
          <w:lang w:val="he-IL"/>
        </w:rPr>
        <w:pict w14:anchorId="31172E8C">
          <v:rect id="_x0000_s2441" style="position:absolute;left:0;text-align:left;margin-left:464.95pt;margin-top:7.1pt;width:73.8pt;height:25.2pt;z-index:251576832" o:allowincell="f" filled="f" stroked="f" strokecolor="lime" strokeweight=".25pt">
            <v:textbox inset="0,0,0,0">
              <w:txbxContent>
                <w:p w14:paraId="1F1A638A"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 xml:space="preserve">תיקון חוק בתי משפט לעניינים מינהליים </w:t>
                  </w:r>
                  <w:r>
                    <w:rPr>
                      <w:rFonts w:cs="Miriam"/>
                      <w:szCs w:val="18"/>
                      <w:rtl/>
                      <w:lang w:eastAsia="en-US"/>
                    </w:rPr>
                    <w:t>–</w:t>
                  </w:r>
                  <w:r>
                    <w:rPr>
                      <w:rFonts w:cs="Miriam" w:hint="cs"/>
                      <w:szCs w:val="18"/>
                      <w:rtl/>
                      <w:lang w:eastAsia="en-US"/>
                    </w:rPr>
                    <w:t xml:space="preserve"> מס' 101</w:t>
                  </w:r>
                </w:p>
              </w:txbxContent>
            </v:textbox>
            <w10:anchorlock/>
          </v:rect>
        </w:pict>
      </w:r>
      <w:r>
        <w:rPr>
          <w:rStyle w:val="big-number"/>
          <w:rFonts w:hint="cs"/>
          <w:rtl/>
          <w:lang w:eastAsia="en-US"/>
        </w:rPr>
        <w:t>110</w:t>
      </w:r>
      <w:r>
        <w:rPr>
          <w:rStyle w:val="default"/>
          <w:rFonts w:cs="FrankRuehl"/>
          <w:rtl/>
        </w:rPr>
        <w:t>.</w:t>
      </w:r>
      <w:r>
        <w:rPr>
          <w:rStyle w:val="default"/>
          <w:rFonts w:cs="FrankRuehl"/>
          <w:rtl/>
        </w:rPr>
        <w:tab/>
      </w:r>
      <w:r w:rsidR="00CE0AE7">
        <w:rPr>
          <w:rStyle w:val="default"/>
          <w:rFonts w:cs="FrankRuehl" w:hint="cs"/>
          <w:rtl/>
        </w:rPr>
        <w:t xml:space="preserve">בחוק בתי משפט לעניינים מינהליים, התש"ס-2000, בתוספת הראשונה </w:t>
      </w:r>
      <w:r w:rsidR="00CE0AE7">
        <w:rPr>
          <w:rStyle w:val="default"/>
          <w:rFonts w:cs="FrankRuehl"/>
          <w:rtl/>
        </w:rPr>
        <w:t>–</w:t>
      </w:r>
    </w:p>
    <w:p w14:paraId="482F6581" w14:textId="77777777" w:rsidR="00CE0AE7" w:rsidRDefault="00CE0AE7" w:rsidP="00CE0AE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פרט 18 </w:t>
      </w:r>
      <w:r>
        <w:rPr>
          <w:rStyle w:val="default"/>
          <w:rFonts w:cs="FrankRuehl"/>
          <w:rtl/>
        </w:rPr>
        <w:t>–</w:t>
      </w:r>
      <w:r>
        <w:rPr>
          <w:rStyle w:val="default"/>
          <w:rFonts w:cs="FrankRuehl" w:hint="cs"/>
          <w:rtl/>
        </w:rPr>
        <w:t xml:space="preserve"> בטל;</w:t>
      </w:r>
    </w:p>
    <w:p w14:paraId="5D55D9C9" w14:textId="77777777" w:rsidR="00CE0AE7" w:rsidRDefault="00CE0AE7" w:rsidP="00CE0AE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בפרט 21, בסופו יבוא:</w:t>
      </w:r>
    </w:p>
    <w:p w14:paraId="4190CF48" w14:textId="77777777" w:rsidR="00CE0AE7" w:rsidRDefault="00CE0AE7" w:rsidP="00CE0AE7">
      <w:pPr>
        <w:pStyle w:val="P00"/>
        <w:spacing w:before="72"/>
        <w:ind w:left="1021" w:right="1134"/>
        <w:rPr>
          <w:rStyle w:val="default"/>
          <w:rFonts w:cs="FrankRuehl" w:hint="cs"/>
          <w:rtl/>
        </w:rPr>
      </w:pPr>
      <w:r>
        <w:rPr>
          <w:rStyle w:val="default"/>
          <w:rFonts w:cs="FrankRuehl" w:hint="cs"/>
          <w:rtl/>
        </w:rPr>
        <w:t>"(28) חוק הפיקוח על שירותים פיננסיים (שירותים פיננסיים מוסדרים), התשע"ו-2016, למעט החלטה של המפקח הקובעת כללים או הנחיות לפי החוק האמור."</w:t>
      </w:r>
    </w:p>
    <w:p w14:paraId="6B6CE022" w14:textId="77777777" w:rsidR="003E7324" w:rsidRDefault="003E7324" w:rsidP="00CE0AE7">
      <w:pPr>
        <w:pStyle w:val="P00"/>
        <w:spacing w:before="72"/>
        <w:ind w:left="0" w:right="1134"/>
        <w:rPr>
          <w:rStyle w:val="default"/>
          <w:rFonts w:cs="FrankRuehl" w:hint="cs"/>
          <w:rtl/>
        </w:rPr>
      </w:pPr>
      <w:bookmarkStart w:id="342" w:name="Seif110"/>
      <w:bookmarkEnd w:id="342"/>
      <w:r>
        <w:rPr>
          <w:lang w:val="he-IL"/>
        </w:rPr>
        <w:pict w14:anchorId="61617B43">
          <v:rect id="_x0000_s2442" style="position:absolute;left:0;text-align:left;margin-left:464.95pt;margin-top:7.1pt;width:73.8pt;height:21.3pt;z-index:251577856" o:allowincell="f" filled="f" stroked="f" strokecolor="lime" strokeweight=".25pt">
            <v:textbox style="mso-next-textbox:#_x0000_s2442" inset="0,0,0,0">
              <w:txbxContent>
                <w:p w14:paraId="2E034FA6"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 xml:space="preserve">תיקון חוק איסור הלבנת הון </w:t>
                  </w:r>
                  <w:r>
                    <w:rPr>
                      <w:rFonts w:cs="Miriam"/>
                      <w:szCs w:val="18"/>
                      <w:rtl/>
                      <w:lang w:eastAsia="en-US"/>
                    </w:rPr>
                    <w:t>–</w:t>
                  </w:r>
                  <w:r>
                    <w:rPr>
                      <w:rFonts w:cs="Miriam" w:hint="cs"/>
                      <w:szCs w:val="18"/>
                      <w:rtl/>
                      <w:lang w:eastAsia="en-US"/>
                    </w:rPr>
                    <w:t xml:space="preserve"> מס' 17</w:t>
                  </w:r>
                </w:p>
              </w:txbxContent>
            </v:textbox>
            <w10:anchorlock/>
          </v:rect>
        </w:pict>
      </w:r>
      <w:r>
        <w:rPr>
          <w:rStyle w:val="big-number"/>
          <w:rFonts w:hint="cs"/>
          <w:rtl/>
          <w:lang w:eastAsia="en-US"/>
        </w:rPr>
        <w:t>11</w:t>
      </w:r>
      <w:r w:rsidR="00CE0AE7">
        <w:rPr>
          <w:rStyle w:val="big-number"/>
          <w:rFonts w:hint="cs"/>
          <w:rtl/>
          <w:lang w:eastAsia="en-US"/>
        </w:rPr>
        <w:t>1</w:t>
      </w:r>
      <w:r>
        <w:rPr>
          <w:rStyle w:val="default"/>
          <w:rFonts w:cs="FrankRuehl"/>
          <w:rtl/>
        </w:rPr>
        <w:t>.</w:t>
      </w:r>
      <w:r>
        <w:rPr>
          <w:rStyle w:val="default"/>
          <w:rFonts w:cs="FrankRuehl"/>
          <w:rtl/>
        </w:rPr>
        <w:tab/>
      </w:r>
      <w:r w:rsidR="00CE0AE7">
        <w:rPr>
          <w:rStyle w:val="default"/>
          <w:rFonts w:cs="FrankRuehl" w:hint="cs"/>
          <w:rtl/>
        </w:rPr>
        <w:t xml:space="preserve">בחוק איסור הלבנת הון, התש"ס-2000 </w:t>
      </w:r>
      <w:r w:rsidR="00CE0AE7">
        <w:rPr>
          <w:rStyle w:val="default"/>
          <w:rFonts w:cs="FrankRuehl"/>
          <w:rtl/>
        </w:rPr>
        <w:t>–</w:t>
      </w:r>
    </w:p>
    <w:p w14:paraId="4ADF7688" w14:textId="77777777" w:rsidR="00CE0AE7" w:rsidRDefault="00CE0AE7" w:rsidP="00CE0AE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בסעיף 1 </w:t>
      </w:r>
      <w:r>
        <w:rPr>
          <w:rStyle w:val="default"/>
          <w:rFonts w:cs="FrankRuehl"/>
          <w:rtl/>
        </w:rPr>
        <w:t>–</w:t>
      </w:r>
    </w:p>
    <w:p w14:paraId="79D314BF" w14:textId="77777777" w:rsidR="00CE0AE7" w:rsidRDefault="00CE0AE7" w:rsidP="00CE0AE7">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אחרי ההגדרה "חוק ניירות ערך" יבוא:</w:t>
      </w:r>
    </w:p>
    <w:p w14:paraId="31CFDF52" w14:textId="77777777" w:rsidR="00CE0AE7" w:rsidRDefault="00CE0AE7" w:rsidP="00CE0AE7">
      <w:pPr>
        <w:pStyle w:val="P00"/>
        <w:spacing w:before="72"/>
        <w:ind w:left="1474" w:right="1134"/>
        <w:rPr>
          <w:rStyle w:val="default"/>
          <w:rFonts w:cs="FrankRuehl" w:hint="cs"/>
          <w:rtl/>
        </w:rPr>
      </w:pPr>
      <w:r>
        <w:rPr>
          <w:rStyle w:val="default"/>
          <w:rFonts w:cs="FrankRuehl" w:hint="cs"/>
          <w:rtl/>
        </w:rPr>
        <w:t xml:space="preserve">""חוק שירותים פיננסיים מוסדרים" </w:t>
      </w:r>
      <w:r>
        <w:rPr>
          <w:rStyle w:val="default"/>
          <w:rFonts w:cs="FrankRuehl"/>
          <w:rtl/>
        </w:rPr>
        <w:t>–</w:t>
      </w:r>
      <w:r>
        <w:rPr>
          <w:rStyle w:val="default"/>
          <w:rFonts w:cs="FrankRuehl" w:hint="cs"/>
          <w:rtl/>
        </w:rPr>
        <w:t xml:space="preserve"> חוק הפיקוח על שירותים פיננסים (שירותים פיננסיים מוסדרים), התשע"ו-2016;";</w:t>
      </w:r>
    </w:p>
    <w:p w14:paraId="0EB7110D" w14:textId="77777777" w:rsidR="00CE0AE7" w:rsidRDefault="00CE4B42" w:rsidP="00CE0AE7">
      <w:pPr>
        <w:pStyle w:val="P00"/>
        <w:spacing w:before="72"/>
        <w:ind w:left="1021" w:right="1134"/>
        <w:rPr>
          <w:rStyle w:val="default"/>
          <w:rFonts w:cs="FrankRuehl" w:hint="cs"/>
          <w:rtl/>
        </w:rPr>
      </w:pPr>
      <w:r>
        <w:rPr>
          <w:rFonts w:hint="cs"/>
          <w:rtl/>
          <w:lang w:eastAsia="en-US"/>
        </w:rPr>
        <w:pict w14:anchorId="73C2A156">
          <v:shape id="_x0000_s2779" type="#_x0000_t202" style="position:absolute;left:0;text-align:left;margin-left:470.35pt;margin-top:7.1pt;width:1in;height:20.85pt;z-index:251735552" filled="f" stroked="f">
            <v:textbox inset="1mm,0,1mm,0">
              <w:txbxContent>
                <w:p w14:paraId="10D0FE56" w14:textId="77777777" w:rsidR="00316D86" w:rsidRDefault="00316D86" w:rsidP="00CE4B42">
                  <w:pPr>
                    <w:spacing w:line="160" w:lineRule="exact"/>
                    <w:jc w:val="left"/>
                    <w:rPr>
                      <w:rFonts w:cs="Miriam" w:hint="cs"/>
                      <w:noProof/>
                      <w:szCs w:val="18"/>
                      <w:rtl/>
                      <w:lang w:eastAsia="en-US"/>
                    </w:rPr>
                  </w:pPr>
                  <w:r>
                    <w:rPr>
                      <w:rFonts w:cs="Miriam" w:hint="cs"/>
                      <w:noProof/>
                      <w:szCs w:val="18"/>
                      <w:rtl/>
                      <w:lang w:eastAsia="en-US"/>
                    </w:rPr>
                    <w:t>(תיקון מס' 1) תשע"ז-2016</w:t>
                  </w:r>
                </w:p>
              </w:txbxContent>
            </v:textbox>
            <w10:anchorlock/>
          </v:shape>
        </w:pict>
      </w:r>
      <w:r w:rsidR="00CE0AE7">
        <w:rPr>
          <w:rStyle w:val="default"/>
          <w:rFonts w:cs="FrankRuehl" w:hint="cs"/>
          <w:rtl/>
        </w:rPr>
        <w:t>(ב)</w:t>
      </w:r>
      <w:r w:rsidR="00CE0AE7">
        <w:rPr>
          <w:rStyle w:val="default"/>
          <w:rFonts w:cs="FrankRuehl" w:hint="cs"/>
          <w:rtl/>
        </w:rPr>
        <w:tab/>
        <w:t>במקום ההגדרה "נותן שירותי מטבע" יבוא:</w:t>
      </w:r>
    </w:p>
    <w:p w14:paraId="2015E569" w14:textId="77777777" w:rsidR="00CE0AE7" w:rsidRDefault="00CE0AE7" w:rsidP="00CE4B42">
      <w:pPr>
        <w:pStyle w:val="P00"/>
        <w:spacing w:before="72"/>
        <w:ind w:left="1474" w:right="1134"/>
        <w:rPr>
          <w:rStyle w:val="default"/>
          <w:rFonts w:cs="FrankRuehl" w:hint="cs"/>
          <w:rtl/>
        </w:rPr>
      </w:pPr>
      <w:r>
        <w:rPr>
          <w:rStyle w:val="default"/>
          <w:rFonts w:cs="FrankRuehl" w:hint="cs"/>
          <w:rtl/>
        </w:rPr>
        <w:t xml:space="preserve">""נותן שירותים פיננסיים" </w:t>
      </w:r>
      <w:r>
        <w:rPr>
          <w:rStyle w:val="default"/>
          <w:rFonts w:cs="FrankRuehl"/>
          <w:rtl/>
        </w:rPr>
        <w:t>–</w:t>
      </w:r>
      <w:r>
        <w:rPr>
          <w:rStyle w:val="default"/>
          <w:rFonts w:cs="FrankRuehl" w:hint="cs"/>
          <w:rtl/>
        </w:rPr>
        <w:t xml:space="preserve"> נותן שירותים פיננסיים כהגדרתו בחוק שירותים פיננסיים מוסדרים וכן מי שעיסוקו </w:t>
      </w:r>
      <w:r w:rsidR="00CE4B42" w:rsidRPr="00CE4B42">
        <w:rPr>
          <w:rStyle w:val="default"/>
          <w:rFonts w:cs="FrankRuehl" w:hint="cs"/>
          <w:rtl/>
        </w:rPr>
        <w:t>במתן שירות פיננסי כהגדרתו</w:t>
      </w:r>
      <w:r>
        <w:rPr>
          <w:rStyle w:val="default"/>
          <w:rFonts w:cs="FrankRuehl" w:hint="cs"/>
          <w:rtl/>
        </w:rPr>
        <w:t xml:space="preserve"> בחוק האמור ואינו בעל רישיון לפי אותו חוק, ולמעט תאגיד בנקאי וכל גוף אחר המנוי בתוספת השלישית;";</w:t>
      </w:r>
    </w:p>
    <w:p w14:paraId="030E9DC7" w14:textId="77777777" w:rsidR="00CE0AE7" w:rsidRDefault="00CE0AE7" w:rsidP="00CE0AE7">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 xml:space="preserve">ההגדרה "שירותי מטבע" </w:t>
      </w:r>
      <w:r>
        <w:rPr>
          <w:rStyle w:val="default"/>
          <w:rFonts w:cs="FrankRuehl"/>
          <w:rtl/>
        </w:rPr>
        <w:t>–</w:t>
      </w:r>
      <w:r>
        <w:rPr>
          <w:rStyle w:val="default"/>
          <w:rFonts w:cs="FrankRuehl" w:hint="cs"/>
          <w:rtl/>
        </w:rPr>
        <w:t xml:space="preserve"> תימחק;</w:t>
      </w:r>
    </w:p>
    <w:p w14:paraId="62C78A59" w14:textId="77777777" w:rsidR="00CE0AE7" w:rsidRDefault="00CE0AE7" w:rsidP="00CE0AE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בפרק ג', בכותרת סימן א', במקום "נותני שירותים פיננסיים" יבוא "גופים פיננסיים";</w:t>
      </w:r>
    </w:p>
    <w:p w14:paraId="1C1354E0" w14:textId="77777777" w:rsidR="00CE0AE7" w:rsidRDefault="00CE0AE7" w:rsidP="00CE0AE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בסעיף 7, בכותרת השוליים, במקום "נותני שירותים פיננסיים" יבוא "גופים פיננסיים";</w:t>
      </w:r>
    </w:p>
    <w:p w14:paraId="2CABC601" w14:textId="77777777" w:rsidR="00CE0AE7" w:rsidRDefault="00CE0AE7" w:rsidP="00CE0AE7">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פרק ד'1 </w:t>
      </w:r>
      <w:r>
        <w:rPr>
          <w:rStyle w:val="default"/>
          <w:rFonts w:cs="FrankRuehl"/>
          <w:rtl/>
        </w:rPr>
        <w:t>–</w:t>
      </w:r>
      <w:r>
        <w:rPr>
          <w:rStyle w:val="default"/>
          <w:rFonts w:cs="FrankRuehl" w:hint="cs"/>
          <w:rtl/>
        </w:rPr>
        <w:t xml:space="preserve"> בטל;</w:t>
      </w:r>
    </w:p>
    <w:p w14:paraId="54D7E9C8" w14:textId="77777777" w:rsidR="00CE0AE7" w:rsidRDefault="00CE0AE7" w:rsidP="00CE0AE7">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בסעיף 11יג(א), במקום פסקה (6) יבוא:</w:t>
      </w:r>
    </w:p>
    <w:p w14:paraId="7A307A31" w14:textId="77777777" w:rsidR="00CE0AE7" w:rsidRDefault="00CE0AE7" w:rsidP="00CE0AE7">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לעניין נותן שירותים פיננסיים </w:t>
      </w:r>
      <w:r>
        <w:rPr>
          <w:rStyle w:val="default"/>
          <w:rFonts w:cs="FrankRuehl"/>
          <w:rtl/>
        </w:rPr>
        <w:t>–</w:t>
      </w:r>
      <w:r>
        <w:rPr>
          <w:rStyle w:val="default"/>
          <w:rFonts w:cs="FrankRuehl" w:hint="cs"/>
          <w:rtl/>
        </w:rPr>
        <w:t xml:space="preserve"> המפקח על נותני שירותים פיננסיים שמונה לפי חוק שירותים פיננסיים מוסדרים;";</w:t>
      </w:r>
    </w:p>
    <w:p w14:paraId="30CC9027" w14:textId="77777777" w:rsidR="00CE0AE7" w:rsidRDefault="00CE0AE7" w:rsidP="00CE0AE7">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בסעיף 11יד(ב)(3), במקום "פרקים ג' ו-ד'1" יבוא "פרק ג'";</w:t>
      </w:r>
    </w:p>
    <w:p w14:paraId="32C306CE" w14:textId="77777777" w:rsidR="00CE0AE7" w:rsidRDefault="00CE0AE7" w:rsidP="00CE0AE7">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 xml:space="preserve">בסעיף 11טו, סעיף קטן (א) </w:t>
      </w:r>
      <w:r>
        <w:rPr>
          <w:rStyle w:val="default"/>
          <w:rFonts w:cs="FrankRuehl"/>
          <w:rtl/>
        </w:rPr>
        <w:t>–</w:t>
      </w:r>
      <w:r>
        <w:rPr>
          <w:rStyle w:val="default"/>
          <w:rFonts w:cs="FrankRuehl" w:hint="cs"/>
          <w:rtl/>
        </w:rPr>
        <w:t xml:space="preserve"> בטל;</w:t>
      </w:r>
    </w:p>
    <w:p w14:paraId="7EE8D01E" w14:textId="77777777" w:rsidR="00CE0AE7" w:rsidRDefault="00CE0AE7" w:rsidP="00CE0AE7">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 xml:space="preserve">בסעיף 31ב(א), פסקה (4) </w:t>
      </w:r>
      <w:r>
        <w:rPr>
          <w:rStyle w:val="default"/>
          <w:rFonts w:cs="FrankRuehl"/>
          <w:rtl/>
        </w:rPr>
        <w:t>–</w:t>
      </w:r>
      <w:r>
        <w:rPr>
          <w:rStyle w:val="default"/>
          <w:rFonts w:cs="FrankRuehl" w:hint="cs"/>
          <w:rtl/>
        </w:rPr>
        <w:t xml:space="preserve"> תימחק;</w:t>
      </w:r>
    </w:p>
    <w:p w14:paraId="44851372" w14:textId="77777777" w:rsidR="00CE0AE7" w:rsidRDefault="00CE0AE7" w:rsidP="00CE0AE7">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 xml:space="preserve">בסעיף 32 </w:t>
      </w:r>
      <w:r>
        <w:rPr>
          <w:rStyle w:val="default"/>
          <w:rFonts w:cs="FrankRuehl"/>
          <w:rtl/>
        </w:rPr>
        <w:t>–</w:t>
      </w:r>
    </w:p>
    <w:p w14:paraId="4047E2B1" w14:textId="77777777" w:rsidR="00CE0AE7" w:rsidRDefault="00CE0AE7" w:rsidP="00CE0AE7">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בסעיף קטן (א)(1), במקום "ופרקים ד'1 ו-ד'2", יבוא "ופרק ד'2";</w:t>
      </w:r>
    </w:p>
    <w:p w14:paraId="20D077D2" w14:textId="77777777" w:rsidR="00CE0AE7" w:rsidRDefault="00CE0AE7" w:rsidP="00CE0AE7">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סעיף קטן (א1) </w:t>
      </w:r>
      <w:r>
        <w:rPr>
          <w:rStyle w:val="default"/>
          <w:rFonts w:cs="FrankRuehl"/>
          <w:rtl/>
        </w:rPr>
        <w:t>–</w:t>
      </w:r>
      <w:r>
        <w:rPr>
          <w:rStyle w:val="default"/>
          <w:rFonts w:cs="FrankRuehl" w:hint="cs"/>
          <w:rtl/>
        </w:rPr>
        <w:t xml:space="preserve"> בטל;</w:t>
      </w:r>
    </w:p>
    <w:p w14:paraId="78916CC2" w14:textId="77777777" w:rsidR="00CE0AE7" w:rsidRDefault="00CE0AE7" w:rsidP="00CE0AE7">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t>בתוספת השלישית, במקום פרט 5 יבוא:</w:t>
      </w:r>
    </w:p>
    <w:p w14:paraId="7E063487" w14:textId="77777777" w:rsidR="00CE0AE7" w:rsidRDefault="00CE0AE7" w:rsidP="00CE0AE7">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נותן שירותים פיננסיים."</w:t>
      </w:r>
    </w:p>
    <w:p w14:paraId="4F1A082B" w14:textId="77777777" w:rsidR="00731F2E" w:rsidRPr="00AA6540" w:rsidRDefault="00731F2E" w:rsidP="00CE4B42">
      <w:pPr>
        <w:pStyle w:val="P00"/>
        <w:tabs>
          <w:tab w:val="clear" w:pos="6259"/>
        </w:tabs>
        <w:spacing w:before="0"/>
        <w:ind w:left="624" w:right="1134"/>
        <w:rPr>
          <w:rStyle w:val="default"/>
          <w:rFonts w:cs="FrankRuehl" w:hint="cs"/>
          <w:vanish/>
          <w:color w:val="FF0000"/>
          <w:szCs w:val="20"/>
          <w:shd w:val="clear" w:color="auto" w:fill="FFFF99"/>
          <w:rtl/>
        </w:rPr>
      </w:pPr>
      <w:bookmarkStart w:id="343" w:name="Rov254"/>
      <w:r w:rsidRPr="00AA6540">
        <w:rPr>
          <w:rStyle w:val="default"/>
          <w:rFonts w:cs="FrankRuehl" w:hint="cs"/>
          <w:vanish/>
          <w:color w:val="FF0000"/>
          <w:szCs w:val="20"/>
          <w:shd w:val="clear" w:color="auto" w:fill="FFFF99"/>
          <w:rtl/>
        </w:rPr>
        <w:t>מיום 1.1.2017</w:t>
      </w:r>
    </w:p>
    <w:p w14:paraId="34B82D78" w14:textId="77777777" w:rsidR="00731F2E" w:rsidRPr="00AA6540" w:rsidRDefault="00731F2E" w:rsidP="00CE4B42">
      <w:pPr>
        <w:pStyle w:val="P00"/>
        <w:tabs>
          <w:tab w:val="clear" w:pos="6259"/>
        </w:tabs>
        <w:spacing w:before="0"/>
        <w:ind w:left="624"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18B511E3" w14:textId="77777777" w:rsidR="00731F2E" w:rsidRPr="00AA6540" w:rsidRDefault="00731F2E" w:rsidP="00CE4B42">
      <w:pPr>
        <w:pStyle w:val="P00"/>
        <w:tabs>
          <w:tab w:val="clear" w:pos="6259"/>
        </w:tabs>
        <w:spacing w:before="0"/>
        <w:ind w:left="624" w:right="1134"/>
        <w:rPr>
          <w:rStyle w:val="default"/>
          <w:rFonts w:cs="FrankRuehl" w:hint="cs"/>
          <w:vanish/>
          <w:szCs w:val="20"/>
          <w:shd w:val="clear" w:color="auto" w:fill="FFFF99"/>
          <w:rtl/>
        </w:rPr>
      </w:pPr>
      <w:hyperlink r:id="rId405"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151 (</w:t>
      </w:r>
      <w:hyperlink r:id="rId406"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757BFB44" w14:textId="77777777" w:rsidR="00731F2E" w:rsidRPr="00AA6540" w:rsidRDefault="00731F2E" w:rsidP="00731F2E">
      <w:pPr>
        <w:pStyle w:val="P00"/>
        <w:ind w:left="624"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(1)</w:t>
      </w:r>
      <w:r w:rsidRPr="00AA6540">
        <w:rPr>
          <w:rStyle w:val="default"/>
          <w:rFonts w:cs="FrankRuehl" w:hint="cs"/>
          <w:vanish/>
          <w:sz w:val="22"/>
          <w:szCs w:val="22"/>
          <w:shd w:val="clear" w:color="auto" w:fill="FFFF99"/>
          <w:rtl/>
        </w:rPr>
        <w:tab/>
        <w:t xml:space="preserve">בסעיף 1 </w:t>
      </w:r>
      <w:r w:rsidRPr="00AA6540">
        <w:rPr>
          <w:rStyle w:val="default"/>
          <w:rFonts w:cs="FrankRuehl"/>
          <w:vanish/>
          <w:sz w:val="22"/>
          <w:szCs w:val="22"/>
          <w:shd w:val="clear" w:color="auto" w:fill="FFFF99"/>
          <w:rtl/>
        </w:rPr>
        <w:t>–</w:t>
      </w:r>
    </w:p>
    <w:p w14:paraId="30635CAF" w14:textId="77777777" w:rsidR="00731F2E" w:rsidRPr="00AA6540" w:rsidRDefault="00731F2E" w:rsidP="00731F2E">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(א)</w:t>
      </w:r>
      <w:r w:rsidRPr="00AA6540">
        <w:rPr>
          <w:rStyle w:val="default"/>
          <w:rFonts w:cs="FrankRuehl" w:hint="cs"/>
          <w:vanish/>
          <w:sz w:val="22"/>
          <w:szCs w:val="22"/>
          <w:shd w:val="clear" w:color="auto" w:fill="FFFF99"/>
          <w:rtl/>
        </w:rPr>
        <w:tab/>
        <w:t>אחרי ההגדרה "חוק ניירות ערך" יבוא:</w:t>
      </w:r>
    </w:p>
    <w:p w14:paraId="6EE77E83" w14:textId="77777777" w:rsidR="00731F2E" w:rsidRPr="00AA6540" w:rsidRDefault="00731F2E" w:rsidP="00731F2E">
      <w:pPr>
        <w:pStyle w:val="P00"/>
        <w:spacing w:before="0"/>
        <w:ind w:left="1474"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 xml:space="preserve">""חוק שירותים פיננסיים מוסדרים" </w:t>
      </w:r>
      <w:r w:rsidRPr="00AA6540">
        <w:rPr>
          <w:rStyle w:val="default"/>
          <w:rFonts w:cs="FrankRuehl"/>
          <w:vanish/>
          <w:sz w:val="22"/>
          <w:szCs w:val="22"/>
          <w:shd w:val="clear" w:color="auto" w:fill="FFFF99"/>
          <w:rtl/>
        </w:rPr>
        <w:t>–</w:t>
      </w:r>
      <w:r w:rsidRPr="00AA6540">
        <w:rPr>
          <w:rStyle w:val="default"/>
          <w:rFonts w:cs="FrankRuehl" w:hint="cs"/>
          <w:vanish/>
          <w:sz w:val="22"/>
          <w:szCs w:val="22"/>
          <w:shd w:val="clear" w:color="auto" w:fill="FFFF99"/>
          <w:rtl/>
        </w:rPr>
        <w:t xml:space="preserve"> חוק הפיקוח על שירותים פיננסים (שירותים פיננסיים מוסדרים), התשע"ו-2016;";</w:t>
      </w:r>
    </w:p>
    <w:p w14:paraId="41ED58BB" w14:textId="77777777" w:rsidR="00731F2E" w:rsidRPr="00AA6540" w:rsidRDefault="00731F2E" w:rsidP="00731F2E">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(ב)</w:t>
      </w:r>
      <w:r w:rsidRPr="00AA6540">
        <w:rPr>
          <w:rStyle w:val="default"/>
          <w:rFonts w:cs="FrankRuehl" w:hint="cs"/>
          <w:vanish/>
          <w:sz w:val="22"/>
          <w:szCs w:val="22"/>
          <w:shd w:val="clear" w:color="auto" w:fill="FFFF99"/>
          <w:rtl/>
        </w:rPr>
        <w:tab/>
        <w:t>במקום ההגדרה "נותן שירותי מטבע" יבוא:</w:t>
      </w:r>
    </w:p>
    <w:p w14:paraId="4971E290" w14:textId="77777777" w:rsidR="00731F2E" w:rsidRPr="00CE4B42" w:rsidRDefault="00731F2E" w:rsidP="00CE4B42">
      <w:pPr>
        <w:pStyle w:val="P00"/>
        <w:spacing w:before="0"/>
        <w:ind w:left="1474" w:right="1134"/>
        <w:rPr>
          <w:rStyle w:val="default"/>
          <w:rFonts w:cs="FrankRuehl" w:hint="cs"/>
          <w:sz w:val="2"/>
          <w:szCs w:val="2"/>
          <w:rtl/>
        </w:rPr>
      </w:pPr>
      <w:r w:rsidRPr="00AA6540">
        <w:rPr>
          <w:rStyle w:val="default"/>
          <w:rFonts w:cs="FrankRuehl" w:hint="cs"/>
          <w:vanish/>
          <w:sz w:val="22"/>
          <w:szCs w:val="22"/>
          <w:shd w:val="clear" w:color="auto" w:fill="FFFF99"/>
          <w:rtl/>
        </w:rPr>
        <w:t xml:space="preserve">""נותן שירותים פיננסיים" </w:t>
      </w:r>
      <w:r w:rsidRPr="00AA6540">
        <w:rPr>
          <w:rStyle w:val="default"/>
          <w:rFonts w:cs="FrankRuehl"/>
          <w:vanish/>
          <w:sz w:val="22"/>
          <w:szCs w:val="22"/>
          <w:shd w:val="clear" w:color="auto" w:fill="FFFF99"/>
          <w:rtl/>
        </w:rPr>
        <w:t>–</w:t>
      </w:r>
      <w:r w:rsidRPr="00AA6540">
        <w:rPr>
          <w:rStyle w:val="default"/>
          <w:rFonts w:cs="FrankRuehl" w:hint="cs"/>
          <w:vanish/>
          <w:sz w:val="22"/>
          <w:szCs w:val="22"/>
          <w:shd w:val="clear" w:color="auto" w:fill="FFFF99"/>
          <w:rtl/>
        </w:rPr>
        <w:t xml:space="preserve"> נותן שירותים פיננסיים כהגדרתו בחוק שירותים פיננסיים מוסדרים וכן מי שעיסוקו </w:t>
      </w:r>
      <w:r w:rsidRPr="00AA6540">
        <w:rPr>
          <w:rStyle w:val="default"/>
          <w:rFonts w:cs="FrankRuehl" w:hint="cs"/>
          <w:strike/>
          <w:vanish/>
          <w:sz w:val="22"/>
          <w:szCs w:val="22"/>
          <w:shd w:val="clear" w:color="auto" w:fill="FFFF99"/>
          <w:rtl/>
        </w:rPr>
        <w:t>במתן שירות בנכס פיננסי או במתן אשראי כהגדרתם</w:t>
      </w:r>
      <w:r w:rsidRPr="00AA6540">
        <w:rPr>
          <w:rStyle w:val="default"/>
          <w:rFonts w:cs="FrankRuehl" w:hint="cs"/>
          <w:vanish/>
          <w:sz w:val="22"/>
          <w:szCs w:val="22"/>
          <w:shd w:val="clear" w:color="auto" w:fill="FFFF99"/>
          <w:rtl/>
        </w:rPr>
        <w:t xml:space="preserve"> </w:t>
      </w:r>
      <w:r w:rsidRPr="00AA6540">
        <w:rPr>
          <w:rStyle w:val="default"/>
          <w:rFonts w:cs="FrankRuehl" w:hint="cs"/>
          <w:vanish/>
          <w:sz w:val="22"/>
          <w:szCs w:val="22"/>
          <w:u w:val="single"/>
          <w:shd w:val="clear" w:color="auto" w:fill="FFFF99"/>
          <w:rtl/>
        </w:rPr>
        <w:t>במתן שירות פיננסי כהגדרתו</w:t>
      </w:r>
      <w:r w:rsidRPr="00AA6540">
        <w:rPr>
          <w:rStyle w:val="default"/>
          <w:rFonts w:cs="FrankRuehl" w:hint="cs"/>
          <w:vanish/>
          <w:sz w:val="22"/>
          <w:szCs w:val="22"/>
          <w:shd w:val="clear" w:color="auto" w:fill="FFFF99"/>
          <w:rtl/>
        </w:rPr>
        <w:t xml:space="preserve"> בחוק האמור ואינו בעל רישיון לפי אותו חוק, ולמעט תאגיד בנקאי וכל גוף אחר המנוי בתוספת השלישית;";</w:t>
      </w:r>
      <w:bookmarkEnd w:id="343"/>
    </w:p>
    <w:p w14:paraId="310D85FB" w14:textId="77777777" w:rsidR="00CE0AE7" w:rsidRDefault="003E7324" w:rsidP="00CE0AE7">
      <w:pPr>
        <w:pStyle w:val="P00"/>
        <w:spacing w:before="72"/>
        <w:ind w:left="0" w:right="1134"/>
        <w:rPr>
          <w:rStyle w:val="default"/>
          <w:rFonts w:cs="FrankRuehl" w:hint="cs"/>
          <w:rtl/>
        </w:rPr>
      </w:pPr>
      <w:bookmarkStart w:id="344" w:name="Seif111"/>
      <w:bookmarkEnd w:id="344"/>
      <w:r>
        <w:rPr>
          <w:lang w:val="he-IL"/>
        </w:rPr>
        <w:pict w14:anchorId="0CB464F2">
          <v:rect id="_x0000_s2443" style="position:absolute;left:0;text-align:left;margin-left:464.95pt;margin-top:7.1pt;width:73.8pt;height:20.4pt;z-index:251578880" o:allowincell="f" filled="f" stroked="f" strokecolor="lime" strokeweight=".25pt">
            <v:textbox inset="0,0,0,0">
              <w:txbxContent>
                <w:p w14:paraId="439CD643"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 xml:space="preserve">תיקון חוק תובענות ייצוגיות </w:t>
                  </w:r>
                  <w:r>
                    <w:rPr>
                      <w:rFonts w:cs="Miriam"/>
                      <w:szCs w:val="18"/>
                      <w:rtl/>
                      <w:lang w:eastAsia="en-US"/>
                    </w:rPr>
                    <w:t>–</w:t>
                  </w:r>
                  <w:r>
                    <w:rPr>
                      <w:rFonts w:cs="Miriam" w:hint="cs"/>
                      <w:szCs w:val="18"/>
                      <w:rtl/>
                      <w:lang w:eastAsia="en-US"/>
                    </w:rPr>
                    <w:t xml:space="preserve"> מס' 11</w:t>
                  </w:r>
                </w:p>
              </w:txbxContent>
            </v:textbox>
            <w10:anchorlock/>
          </v:rect>
        </w:pict>
      </w:r>
      <w:r>
        <w:rPr>
          <w:rStyle w:val="big-number"/>
          <w:rFonts w:hint="cs"/>
          <w:rtl/>
          <w:lang w:eastAsia="en-US"/>
        </w:rPr>
        <w:t>11</w:t>
      </w:r>
      <w:r w:rsidR="00CE0AE7">
        <w:rPr>
          <w:rStyle w:val="big-number"/>
          <w:rFonts w:hint="cs"/>
          <w:rtl/>
          <w:lang w:eastAsia="en-US"/>
        </w:rPr>
        <w:t>2</w:t>
      </w:r>
      <w:r>
        <w:rPr>
          <w:rStyle w:val="default"/>
          <w:rFonts w:cs="FrankRuehl"/>
          <w:rtl/>
        </w:rPr>
        <w:t>.</w:t>
      </w:r>
      <w:r>
        <w:rPr>
          <w:rStyle w:val="default"/>
          <w:rFonts w:cs="FrankRuehl"/>
          <w:rtl/>
        </w:rPr>
        <w:tab/>
      </w:r>
      <w:r w:rsidR="00CE0AE7">
        <w:rPr>
          <w:rStyle w:val="default"/>
          <w:rFonts w:cs="FrankRuehl" w:hint="cs"/>
          <w:rtl/>
        </w:rPr>
        <w:t>בחוק תובענות ייצוגיות, התשס"ו-2006, בתוספת השנייה, אחרי פרט 3 יבוא:</w:t>
      </w:r>
    </w:p>
    <w:p w14:paraId="6ED9B596" w14:textId="77777777" w:rsidR="00CE0AE7" w:rsidRDefault="00CE0AE7" w:rsidP="00CE0AE7">
      <w:pPr>
        <w:pStyle w:val="P00"/>
        <w:spacing w:before="72"/>
        <w:ind w:left="624" w:right="1134"/>
        <w:rPr>
          <w:rStyle w:val="default"/>
          <w:rFonts w:cs="FrankRuehl" w:hint="cs"/>
          <w:rtl/>
        </w:rPr>
      </w:pPr>
      <w:r>
        <w:rPr>
          <w:rStyle w:val="default"/>
          <w:rFonts w:cs="FrankRuehl" w:hint="cs"/>
          <w:rtl/>
        </w:rPr>
        <w:t>"3א. תביעה נגד נותן שירותים פיננסיים, כהגדרתו בחוק הפיקוח על שירותים פיננסים (שירותים פיננסיים מוסדרים), התשע"ו-2016, בקשר לעניין שבינו לבין לקוח, בין שהתקשרו בעסקה ובין שלא."</w:t>
      </w:r>
    </w:p>
    <w:p w14:paraId="31183FAB" w14:textId="77777777" w:rsidR="003E7324" w:rsidRDefault="003E7324" w:rsidP="00CE0AE7">
      <w:pPr>
        <w:pStyle w:val="P00"/>
        <w:spacing w:before="72"/>
        <w:ind w:left="0" w:right="1134"/>
        <w:rPr>
          <w:rStyle w:val="default"/>
          <w:rFonts w:cs="FrankRuehl" w:hint="cs"/>
          <w:rtl/>
        </w:rPr>
      </w:pPr>
      <w:bookmarkStart w:id="345" w:name="Seif112"/>
      <w:bookmarkEnd w:id="345"/>
      <w:r>
        <w:rPr>
          <w:lang w:val="he-IL"/>
        </w:rPr>
        <w:pict w14:anchorId="7F913F66">
          <v:rect id="_x0000_s2444" style="position:absolute;left:0;text-align:left;margin-left:464.95pt;margin-top:7.1pt;width:73.8pt;height:19.45pt;z-index:251579904" o:allowincell="f" filled="f" stroked="f" strokecolor="lime" strokeweight=".25pt">
            <v:textbox inset="0,0,0,0">
              <w:txbxContent>
                <w:p w14:paraId="6369E45B"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 xml:space="preserve">תיקון חוק בנק ישראל </w:t>
                  </w:r>
                  <w:r>
                    <w:rPr>
                      <w:rFonts w:cs="Miriam"/>
                      <w:szCs w:val="18"/>
                      <w:rtl/>
                      <w:lang w:eastAsia="en-US"/>
                    </w:rPr>
                    <w:t>–</w:t>
                  </w:r>
                  <w:r>
                    <w:rPr>
                      <w:rFonts w:cs="Miriam" w:hint="cs"/>
                      <w:szCs w:val="18"/>
                      <w:rtl/>
                      <w:lang w:eastAsia="en-US"/>
                    </w:rPr>
                    <w:t xml:space="preserve"> מס' 2</w:t>
                  </w:r>
                </w:p>
              </w:txbxContent>
            </v:textbox>
            <w10:anchorlock/>
          </v:rect>
        </w:pict>
      </w:r>
      <w:r>
        <w:rPr>
          <w:rStyle w:val="big-number"/>
          <w:rFonts w:hint="cs"/>
          <w:rtl/>
          <w:lang w:eastAsia="en-US"/>
        </w:rPr>
        <w:t>11</w:t>
      </w:r>
      <w:r w:rsidR="00CE0AE7">
        <w:rPr>
          <w:rStyle w:val="big-number"/>
          <w:rFonts w:hint="cs"/>
          <w:rtl/>
          <w:lang w:eastAsia="en-US"/>
        </w:rPr>
        <w:t>3</w:t>
      </w:r>
      <w:r>
        <w:rPr>
          <w:rStyle w:val="default"/>
          <w:rFonts w:cs="FrankRuehl"/>
          <w:rtl/>
        </w:rPr>
        <w:t>.</w:t>
      </w:r>
      <w:r>
        <w:rPr>
          <w:rStyle w:val="default"/>
          <w:rFonts w:cs="FrankRuehl"/>
          <w:rtl/>
        </w:rPr>
        <w:tab/>
      </w:r>
      <w:r w:rsidR="00CE0AE7">
        <w:rPr>
          <w:rStyle w:val="default"/>
          <w:rFonts w:cs="FrankRuehl" w:hint="cs"/>
          <w:rtl/>
        </w:rPr>
        <w:t>בחוק בנק ישראל, התש"ע-2010, בסעיף 1, בהגדרה "גוף פיננסי", אחרי פרט (8) יבוא:</w:t>
      </w:r>
    </w:p>
    <w:p w14:paraId="0A4F467C" w14:textId="77777777" w:rsidR="00CE0AE7" w:rsidRDefault="00CE0AE7" w:rsidP="00CE0AE7">
      <w:pPr>
        <w:pStyle w:val="P00"/>
        <w:spacing w:before="72"/>
        <w:ind w:left="624" w:right="1134"/>
        <w:rPr>
          <w:rStyle w:val="default"/>
          <w:rFonts w:cs="FrankRuehl" w:hint="cs"/>
          <w:rtl/>
        </w:rPr>
      </w:pPr>
      <w:r>
        <w:rPr>
          <w:rStyle w:val="default"/>
          <w:rFonts w:cs="FrankRuehl" w:hint="cs"/>
          <w:rtl/>
        </w:rPr>
        <w:t>"(8א) נותן שירותים פיננסיים כהגדרתו בחוק הפיקוח על שירותים פיננסים (שירותים פיננסיים מוסדרים), התשע"ו-2016."</w:t>
      </w:r>
    </w:p>
    <w:p w14:paraId="1E4FC1D7" w14:textId="77777777" w:rsidR="00CE4B42" w:rsidRDefault="00CE4B42" w:rsidP="00C4793D">
      <w:pPr>
        <w:pStyle w:val="P00"/>
        <w:spacing w:before="72"/>
        <w:ind w:left="0" w:right="1134"/>
        <w:rPr>
          <w:rStyle w:val="default"/>
          <w:rFonts w:cs="FrankRuehl" w:hint="cs"/>
          <w:rtl/>
        </w:rPr>
      </w:pPr>
      <w:bookmarkStart w:id="346" w:name="Seif155"/>
      <w:bookmarkEnd w:id="346"/>
      <w:r>
        <w:rPr>
          <w:lang w:val="he-IL"/>
        </w:rPr>
        <w:pict w14:anchorId="023A21B2">
          <v:rect id="_x0000_s2780" style="position:absolute;left:0;text-align:left;margin-left:464.95pt;margin-top:7.1pt;width:73.8pt;height:34.25pt;z-index:251736576" o:allowincell="f" filled="f" stroked="f" strokecolor="lime" strokeweight=".25pt">
            <v:textbox inset="0,0,0,0">
              <w:txbxContent>
                <w:p w14:paraId="39AE593A" w14:textId="77777777" w:rsidR="00316D86" w:rsidRDefault="00316D86" w:rsidP="00C4793D">
                  <w:pPr>
                    <w:spacing w:line="160" w:lineRule="exact"/>
                    <w:jc w:val="left"/>
                    <w:rPr>
                      <w:rFonts w:cs="Miriam" w:hint="cs"/>
                      <w:noProof/>
                      <w:szCs w:val="18"/>
                      <w:rtl/>
                      <w:lang w:eastAsia="en-US"/>
                    </w:rPr>
                  </w:pPr>
                  <w:r>
                    <w:rPr>
                      <w:rFonts w:cs="Miriam" w:hint="cs"/>
                      <w:szCs w:val="18"/>
                      <w:rtl/>
                      <w:lang w:eastAsia="en-US"/>
                    </w:rPr>
                    <w:t>תיקון פקודת האגודות השיתופיות</w:t>
                  </w:r>
                </w:p>
                <w:p w14:paraId="70A1DF9B" w14:textId="77777777" w:rsidR="00316D86" w:rsidRDefault="00316D86" w:rsidP="00CE4B42">
                  <w:pPr>
                    <w:spacing w:line="160" w:lineRule="exact"/>
                    <w:jc w:val="left"/>
                    <w:rPr>
                      <w:rFonts w:cs="Miriam" w:hint="cs"/>
                      <w:noProof/>
                      <w:szCs w:val="18"/>
                      <w:rtl/>
                      <w:lang w:eastAsia="en-US"/>
                    </w:rPr>
                  </w:pPr>
                  <w:r>
                    <w:rPr>
                      <w:rFonts w:cs="Miriam" w:hint="cs"/>
                      <w:noProof/>
                      <w:szCs w:val="18"/>
                      <w:rtl/>
                      <w:lang w:eastAsia="en-US"/>
                    </w:rPr>
                    <w:t xml:space="preserve">(תיקון מס' 1) </w:t>
                  </w:r>
                  <w:r>
                    <w:rPr>
                      <w:rFonts w:cs="Miriam"/>
                      <w:noProof/>
                      <w:szCs w:val="18"/>
                      <w:rtl/>
                      <w:lang w:eastAsia="en-US"/>
                    </w:rPr>
                    <w:br/>
                  </w:r>
                  <w:r>
                    <w:rPr>
                      <w:rFonts w:cs="Miriam" w:hint="cs"/>
                      <w:noProof/>
                      <w:szCs w:val="18"/>
                      <w:rtl/>
                      <w:lang w:eastAsia="en-US"/>
                    </w:rPr>
                    <w:t>תשע"ז-2016</w:t>
                  </w:r>
                </w:p>
              </w:txbxContent>
            </v:textbox>
            <w10:anchorlock/>
          </v:rect>
        </w:pict>
      </w:r>
      <w:r>
        <w:rPr>
          <w:rStyle w:val="big-number"/>
          <w:rFonts w:hint="cs"/>
          <w:rtl/>
          <w:lang w:eastAsia="en-US"/>
        </w:rPr>
        <w:t>113</w:t>
      </w:r>
      <w:r>
        <w:rPr>
          <w:rStyle w:val="default"/>
          <w:rFonts w:cs="FrankRuehl" w:hint="cs"/>
          <w:rtl/>
        </w:rPr>
        <w:t>א</w:t>
      </w:r>
      <w:r>
        <w:rPr>
          <w:rStyle w:val="default"/>
          <w:rFonts w:cs="FrankRuehl"/>
          <w:rtl/>
        </w:rPr>
        <w:t>.</w:t>
      </w:r>
      <w:r>
        <w:rPr>
          <w:rStyle w:val="default"/>
          <w:rFonts w:cs="FrankRuehl" w:hint="cs"/>
          <w:rtl/>
        </w:rPr>
        <w:t xml:space="preserve"> </w:t>
      </w:r>
      <w:r w:rsidR="00C4793D">
        <w:rPr>
          <w:rStyle w:val="default"/>
          <w:rFonts w:cs="FrankRuehl" w:hint="cs"/>
          <w:rtl/>
        </w:rPr>
        <w:t>בפקודת האגודות השיתופיות, בסעיף 6, בסופו יבוא:</w:t>
      </w:r>
    </w:p>
    <w:p w14:paraId="74CC10D2" w14:textId="77777777" w:rsidR="00C4793D" w:rsidRDefault="00C4793D" w:rsidP="00C4793D">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על אף הוראות סעיף זה, יחולו לעניין חברות באגודה שמטרתה מתן שירותי פיקדון ואשראי כהגדרתם בסעיף 25א לחוק הפיקוח על שירותים פיננסיים (שירותים פיננסיים מוסדרים), התשע"ו-2016 (בפסקה זו </w:t>
      </w:r>
      <w:r>
        <w:rPr>
          <w:rStyle w:val="default"/>
          <w:rFonts w:cs="FrankRuehl"/>
          <w:rtl/>
        </w:rPr>
        <w:t>–</w:t>
      </w:r>
      <w:r>
        <w:rPr>
          <w:rStyle w:val="default"/>
          <w:rFonts w:cs="FrankRuehl" w:hint="cs"/>
          <w:rtl/>
        </w:rPr>
        <w:t xml:space="preserve"> אגודת פיקדון ואשראי), הוראות אלה:</w:t>
      </w:r>
    </w:p>
    <w:p w14:paraId="53AE3F93" w14:textId="77777777" w:rsidR="00C4793D" w:rsidRDefault="00C4793D" w:rsidP="00C4793D">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אלה רשאים להיות חברי האגודה:</w:t>
      </w:r>
    </w:p>
    <w:p w14:paraId="5EC9CAD5" w14:textId="77777777" w:rsidR="00C4793D" w:rsidRDefault="00C4793D" w:rsidP="00C4793D">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יחיד שמלאו לו שמונה עשרה שנים;</w:t>
      </w:r>
    </w:p>
    <w:p w14:paraId="7E7744D0" w14:textId="77777777" w:rsidR="00C4793D" w:rsidRDefault="00C4793D" w:rsidP="00C4793D">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מי שבמועד קבלתו לחבר האגודה הוא תאגיד המעסיק עד 50 עובדים, וסך הכנסותיו מפעילות שוטפת בשנת המס שקדמה למועד האמור נמוך מ-25 מיליון שקלים חדשים; שר האוצר רשאי לקבוע לעניין סעיף קטן זה מספר עובדים אחר או סך הכנסות שונה, דרך כלל או לסוג מסוים של תאגידים;</w:t>
      </w:r>
    </w:p>
    <w:p w14:paraId="4097CDEF" w14:textId="77777777" w:rsidR="00C4793D" w:rsidRDefault="00C4793D" w:rsidP="00C4793D">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מי שבמועד קבלתו לחבר האגודה הוא עמותה, חברה לתועלת הציבור, או אגודה, אף אם אינו עומד בתנאים האמורים שבפסקה (2);</w:t>
      </w:r>
    </w:p>
    <w:p w14:paraId="1AC412BB" w14:textId="77777777" w:rsidR="00C4793D" w:rsidRDefault="00C4793D" w:rsidP="00C4793D">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אין לרשום על פי פקודה זו אגודת פיקדון ואשראי אלא אם כן היא מורכבת משבעה חברים לפחות או שאחד מחבריה הוא אגודה רשומה, ומתקיים בחברים בה האמור בפסקת משנה (א);</w:t>
      </w:r>
    </w:p>
    <w:p w14:paraId="6F0F5FA8" w14:textId="77777777" w:rsidR="00C4793D" w:rsidRDefault="00C4793D" w:rsidP="00C4793D">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 xml:space="preserve">החברות באגודה לא תפקע בשל מתן צו פשיטת רגל לגבי חבר האגודה, ולגבי חבר שהוא תאגיד </w:t>
      </w:r>
      <w:r>
        <w:rPr>
          <w:rStyle w:val="default"/>
          <w:rFonts w:cs="FrankRuehl"/>
          <w:rtl/>
        </w:rPr>
        <w:t>–</w:t>
      </w:r>
      <w:r>
        <w:rPr>
          <w:rStyle w:val="default"/>
          <w:rFonts w:cs="FrankRuehl" w:hint="cs"/>
          <w:rtl/>
        </w:rPr>
        <w:t xml:space="preserve"> בשל מתן צו לפירוקו, אלא אם כן נקבע אחרת בתקנות האגודה באישור הרשם.</w:t>
      </w:r>
    </w:p>
    <w:p w14:paraId="3BD59410" w14:textId="77777777" w:rsidR="00CE4B42" w:rsidRPr="00AA6540" w:rsidRDefault="00CE4B42" w:rsidP="00CE4B42">
      <w:pPr>
        <w:pStyle w:val="P00"/>
        <w:tabs>
          <w:tab w:val="clear" w:pos="6259"/>
        </w:tabs>
        <w:spacing w:before="0"/>
        <w:ind w:left="0" w:right="1134"/>
        <w:rPr>
          <w:rStyle w:val="default"/>
          <w:rFonts w:cs="FrankRuehl" w:hint="cs"/>
          <w:vanish/>
          <w:color w:val="FF0000"/>
          <w:szCs w:val="20"/>
          <w:shd w:val="clear" w:color="auto" w:fill="FFFF99"/>
          <w:rtl/>
        </w:rPr>
      </w:pPr>
      <w:bookmarkStart w:id="347" w:name="Rov255"/>
      <w:r w:rsidRPr="00AA6540">
        <w:rPr>
          <w:rStyle w:val="default"/>
          <w:rFonts w:cs="FrankRuehl" w:hint="cs"/>
          <w:vanish/>
          <w:color w:val="FF0000"/>
          <w:szCs w:val="20"/>
          <w:shd w:val="clear" w:color="auto" w:fill="FFFF99"/>
          <w:rtl/>
        </w:rPr>
        <w:t>מיום 1.1.2017</w:t>
      </w:r>
    </w:p>
    <w:p w14:paraId="0B9DF02C" w14:textId="77777777" w:rsidR="00CE4B42" w:rsidRPr="00AA6540" w:rsidRDefault="00CE4B42" w:rsidP="00CE4B42">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451390F7" w14:textId="77777777" w:rsidR="00CE4B42" w:rsidRPr="00AA6540" w:rsidRDefault="00CE4B42" w:rsidP="00CE4B42">
      <w:pPr>
        <w:pStyle w:val="P00"/>
        <w:tabs>
          <w:tab w:val="clear" w:pos="6259"/>
        </w:tabs>
        <w:spacing w:before="0"/>
        <w:ind w:left="0" w:right="1134"/>
        <w:rPr>
          <w:rStyle w:val="default"/>
          <w:rFonts w:cs="FrankRuehl" w:hint="cs"/>
          <w:vanish/>
          <w:szCs w:val="20"/>
          <w:shd w:val="clear" w:color="auto" w:fill="FFFF99"/>
          <w:rtl/>
        </w:rPr>
      </w:pPr>
      <w:hyperlink r:id="rId407"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151 (</w:t>
      </w:r>
      <w:hyperlink r:id="rId408"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1AAD2A6D" w14:textId="77777777" w:rsidR="00CE4B42" w:rsidRPr="00802B76" w:rsidRDefault="00CE4B42" w:rsidP="00802B76">
      <w:pPr>
        <w:pStyle w:val="P00"/>
        <w:tabs>
          <w:tab w:val="clear" w:pos="6259"/>
        </w:tabs>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סעיף 113א</w:t>
      </w:r>
      <w:bookmarkEnd w:id="347"/>
    </w:p>
    <w:p w14:paraId="00415126" w14:textId="77777777" w:rsidR="00CE4B42" w:rsidRDefault="00CE4B42" w:rsidP="00CE4B42">
      <w:pPr>
        <w:pStyle w:val="P00"/>
        <w:spacing w:before="72"/>
        <w:ind w:left="0" w:right="1134"/>
        <w:rPr>
          <w:rStyle w:val="default"/>
          <w:rFonts w:cs="FrankRuehl" w:hint="cs"/>
          <w:rtl/>
        </w:rPr>
      </w:pPr>
      <w:bookmarkStart w:id="348" w:name="Seif156"/>
      <w:bookmarkEnd w:id="348"/>
      <w:r>
        <w:rPr>
          <w:lang w:val="he-IL"/>
        </w:rPr>
        <w:pict w14:anchorId="0B2B6409">
          <v:rect id="_x0000_s2781" style="position:absolute;left:0;text-align:left;margin-left:464.95pt;margin-top:7.1pt;width:73.8pt;height:56.8pt;z-index:251737600" o:allowincell="f" filled="f" stroked="f" strokecolor="lime" strokeweight=".25pt">
            <v:textbox style="mso-next-textbox:#_x0000_s2781" inset="0,0,0,0">
              <w:txbxContent>
                <w:p w14:paraId="29F9B867" w14:textId="77777777" w:rsidR="00316D86" w:rsidRDefault="00316D86" w:rsidP="00CE4B42">
                  <w:pPr>
                    <w:spacing w:line="160" w:lineRule="exact"/>
                    <w:jc w:val="left"/>
                    <w:rPr>
                      <w:rFonts w:cs="Miriam" w:hint="cs"/>
                      <w:noProof/>
                      <w:szCs w:val="18"/>
                      <w:rtl/>
                      <w:lang w:eastAsia="en-US"/>
                    </w:rPr>
                  </w:pPr>
                  <w:r>
                    <w:rPr>
                      <w:rFonts w:cs="Miriam" w:hint="cs"/>
                      <w:szCs w:val="18"/>
                      <w:rtl/>
                      <w:lang w:eastAsia="en-US"/>
                    </w:rPr>
                    <w:t>תיקון חוק הסדרת העיסוק בייעוץ השקעות, בשיווק השקעות ובניהול תיקי השקעות</w:t>
                  </w:r>
                </w:p>
                <w:p w14:paraId="6C242214" w14:textId="77777777" w:rsidR="00316D86" w:rsidRDefault="00316D86" w:rsidP="00CE4B42">
                  <w:pPr>
                    <w:spacing w:line="160" w:lineRule="exact"/>
                    <w:jc w:val="left"/>
                    <w:rPr>
                      <w:rFonts w:cs="Miriam" w:hint="cs"/>
                      <w:noProof/>
                      <w:szCs w:val="18"/>
                      <w:rtl/>
                      <w:lang w:eastAsia="en-US"/>
                    </w:rPr>
                  </w:pPr>
                  <w:r>
                    <w:rPr>
                      <w:rFonts w:cs="Miriam" w:hint="cs"/>
                      <w:noProof/>
                      <w:szCs w:val="18"/>
                      <w:rtl/>
                      <w:lang w:eastAsia="en-US"/>
                    </w:rPr>
                    <w:t xml:space="preserve">(תיקון מס' 1) </w:t>
                  </w:r>
                  <w:r>
                    <w:rPr>
                      <w:rFonts w:cs="Miriam"/>
                      <w:noProof/>
                      <w:szCs w:val="18"/>
                      <w:rtl/>
                      <w:lang w:eastAsia="en-US"/>
                    </w:rPr>
                    <w:br/>
                  </w:r>
                  <w:r>
                    <w:rPr>
                      <w:rFonts w:cs="Miriam" w:hint="cs"/>
                      <w:noProof/>
                      <w:szCs w:val="18"/>
                      <w:rtl/>
                      <w:lang w:eastAsia="en-US"/>
                    </w:rPr>
                    <w:t>תשע"ז-2016</w:t>
                  </w:r>
                </w:p>
              </w:txbxContent>
            </v:textbox>
            <w10:anchorlock/>
          </v:rect>
        </w:pict>
      </w:r>
      <w:r>
        <w:rPr>
          <w:rStyle w:val="big-number"/>
          <w:rFonts w:hint="cs"/>
          <w:rtl/>
          <w:lang w:eastAsia="en-US"/>
        </w:rPr>
        <w:t>113</w:t>
      </w:r>
      <w:r w:rsidR="00C4793D">
        <w:rPr>
          <w:rStyle w:val="default"/>
          <w:rFonts w:cs="FrankRuehl" w:hint="cs"/>
          <w:rtl/>
        </w:rPr>
        <w:t>ב</w:t>
      </w:r>
      <w:r>
        <w:rPr>
          <w:rStyle w:val="default"/>
          <w:rFonts w:cs="FrankRuehl"/>
          <w:rtl/>
        </w:rPr>
        <w:t>.</w:t>
      </w:r>
      <w:r>
        <w:rPr>
          <w:rStyle w:val="default"/>
          <w:rFonts w:cs="FrankRuehl" w:hint="cs"/>
          <w:rtl/>
        </w:rPr>
        <w:t xml:space="preserve"> בחוק</w:t>
      </w:r>
      <w:r w:rsidR="00802B76">
        <w:rPr>
          <w:rStyle w:val="default"/>
          <w:rFonts w:cs="FrankRuehl" w:hint="cs"/>
          <w:rtl/>
        </w:rPr>
        <w:t xml:space="preserve"> הסדרת העיסוק בייעוץ השקעות, בשיווק השקעות ובניהול תיקי השקעות, התשנ"ה-1995 </w:t>
      </w:r>
      <w:r w:rsidR="00802B76">
        <w:rPr>
          <w:rStyle w:val="default"/>
          <w:rFonts w:cs="FrankRuehl"/>
          <w:rtl/>
        </w:rPr>
        <w:t>–</w:t>
      </w:r>
    </w:p>
    <w:p w14:paraId="64D2BF19" w14:textId="77777777" w:rsidR="00802B76" w:rsidRDefault="00802B76" w:rsidP="00802B7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בסעיף 1, לפני ההגדרה "בורסה מחוץ לישראל" יבוא:</w:t>
      </w:r>
    </w:p>
    <w:p w14:paraId="03FA06F1" w14:textId="77777777" w:rsidR="00383D37" w:rsidRDefault="00383D37" w:rsidP="00383D37">
      <w:pPr>
        <w:pStyle w:val="P00"/>
        <w:spacing w:before="72"/>
        <w:ind w:left="1021" w:right="1134"/>
        <w:rPr>
          <w:rStyle w:val="default"/>
          <w:rFonts w:cs="FrankRuehl" w:hint="cs"/>
          <w:rtl/>
        </w:rPr>
      </w:pPr>
      <w:r>
        <w:rPr>
          <w:rStyle w:val="default"/>
          <w:rFonts w:cs="FrankRuehl" w:hint="cs"/>
          <w:rtl/>
        </w:rPr>
        <w:t xml:space="preserve">""אגודת פיקדון ואשראי" </w:t>
      </w:r>
      <w:r>
        <w:rPr>
          <w:rStyle w:val="default"/>
          <w:rFonts w:cs="FrankRuehl"/>
          <w:rtl/>
        </w:rPr>
        <w:t>–</w:t>
      </w:r>
      <w:r>
        <w:rPr>
          <w:rStyle w:val="default"/>
          <w:rFonts w:cs="FrankRuehl" w:hint="cs"/>
          <w:rtl/>
        </w:rPr>
        <w:t xml:space="preserve"> אגודה שיתופית בעלת רישיון למתן שירותי פיקדון ואשראי, כהגדרתו בחוק הפיקוח על שירותים פיננסיים (שירותים פיננסיים מוסדרים), התשע"ו-2006;</w:t>
      </w:r>
    </w:p>
    <w:p w14:paraId="29E8F9C9" w14:textId="77777777" w:rsidR="00383D37" w:rsidRDefault="00383D37" w:rsidP="00383D3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בסעיף 2(א), במקום "או כעובד או שותף בשותפות שהיא בעלת רישיון יועץ" יבוא "כעובד או שותף בשותפות שהיא בעלת רישיון יועץ או כעובד באגודת פיקדון ואשראי";</w:t>
      </w:r>
    </w:p>
    <w:p w14:paraId="69C34A44" w14:textId="77777777" w:rsidR="00383D37" w:rsidRDefault="00383D37" w:rsidP="00383D3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בסעיף 7, אחרי סעיף קטן (ב) יבוא:</w:t>
      </w:r>
    </w:p>
    <w:p w14:paraId="04050007" w14:textId="77777777" w:rsidR="00383D37" w:rsidRDefault="00383D37" w:rsidP="00383D37">
      <w:pPr>
        <w:pStyle w:val="P00"/>
        <w:spacing w:before="72"/>
        <w:ind w:left="1021" w:right="1134"/>
        <w:rPr>
          <w:rStyle w:val="default"/>
          <w:rFonts w:cs="FrankRuehl" w:hint="cs"/>
          <w:rtl/>
        </w:rPr>
      </w:pPr>
      <w:r>
        <w:rPr>
          <w:rStyle w:val="default"/>
          <w:rFonts w:cs="FrankRuehl" w:hint="cs"/>
          <w:rtl/>
        </w:rPr>
        <w:t>"(ב1) הרשות תעניק רישיון יועץ, למבקש שהוא אגודת פיקדון ואשראי, אם ראתה שהתקיימו לגביה אלה:</w:t>
      </w:r>
    </w:p>
    <w:p w14:paraId="4EDEC08B" w14:textId="77777777" w:rsidR="00383D37" w:rsidRDefault="00383D37" w:rsidP="0007670A">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האגודה התחייבה כי מי שיעסקו בשמה בייעוץ השקעות הם עובדיה שהם בעלי רישיון מתאים, או כי עובד אחד לפחות הוא בעל רישיון מתאים;</w:t>
      </w:r>
    </w:p>
    <w:p w14:paraId="528D7095" w14:textId="77777777" w:rsidR="00383D37" w:rsidRDefault="00383D37" w:rsidP="0007670A">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 xml:space="preserve">האגודה התחייבה כי לא יכהן בה כנושא משרה מי שידוע לה כי הורשע בעבירה וכן מי שחל עליו איסור לכהן בה כנושא משרה בשל אמצעי אכיפה כאמור בסעיף 52נו לחוק ניירות ערך, שהוטל עליו לפי פרק ח'4 לחוק ניירות ערך, לפי פרק ז'2 </w:t>
      </w:r>
      <w:r w:rsidR="0007670A">
        <w:rPr>
          <w:rStyle w:val="default"/>
          <w:rFonts w:cs="FrankRuehl" w:hint="cs"/>
          <w:rtl/>
        </w:rPr>
        <w:t xml:space="preserve">לחוק זה או לפי פרק י'1 לחוק השקעות משותפות </w:t>
      </w:r>
      <w:r w:rsidR="0007670A">
        <w:rPr>
          <w:rStyle w:val="default"/>
          <w:rFonts w:cs="FrankRuehl"/>
          <w:rtl/>
        </w:rPr>
        <w:t>–</w:t>
      </w:r>
      <w:r w:rsidR="0007670A">
        <w:rPr>
          <w:rStyle w:val="default"/>
          <w:rFonts w:cs="FrankRuehl" w:hint="cs"/>
          <w:rtl/>
        </w:rPr>
        <w:t xml:space="preserve"> למשך התקופה שבה חל עליו האיסור כאמור;</w:t>
      </w:r>
    </w:p>
    <w:p w14:paraId="1724E709" w14:textId="77777777" w:rsidR="0007670A" w:rsidRDefault="0007670A" w:rsidP="0007670A">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לאגודה הון עצמי בסכום שאינו קטן מהסכום שייקבע בתקנות;</w:t>
      </w:r>
    </w:p>
    <w:p w14:paraId="7DC0151D" w14:textId="77777777" w:rsidR="0007670A" w:rsidRDefault="0007670A" w:rsidP="0007670A">
      <w:pPr>
        <w:pStyle w:val="P00"/>
        <w:spacing w:before="72"/>
        <w:ind w:left="1474" w:right="1134"/>
        <w:rPr>
          <w:rStyle w:val="default"/>
          <w:rFonts w:cs="FrankRuehl" w:hint="cs"/>
          <w:rtl/>
        </w:rPr>
      </w:pPr>
      <w:r>
        <w:rPr>
          <w:rStyle w:val="default"/>
          <w:rFonts w:cs="FrankRuehl" w:hint="cs"/>
          <w:rtl/>
        </w:rPr>
        <w:t>(4)</w:t>
      </w:r>
      <w:r>
        <w:rPr>
          <w:rStyle w:val="default"/>
          <w:rFonts w:cs="FrankRuehl" w:hint="cs"/>
          <w:rtl/>
        </w:rPr>
        <w:tab/>
        <w:t>לאגודה ביטוח, או ערבות בנקאית, או פיקדון או ניירות ערך בסכומים, בשיעורים ובתנאים שייקבעו בתקנות."</w:t>
      </w:r>
    </w:p>
    <w:p w14:paraId="4CF6F95D" w14:textId="77777777" w:rsidR="00CE4B42" w:rsidRPr="00AA6540" w:rsidRDefault="00CE4B42" w:rsidP="00CE4B42">
      <w:pPr>
        <w:pStyle w:val="P00"/>
        <w:tabs>
          <w:tab w:val="clear" w:pos="6259"/>
        </w:tabs>
        <w:spacing w:before="0"/>
        <w:ind w:left="0" w:right="1134"/>
        <w:rPr>
          <w:rStyle w:val="default"/>
          <w:rFonts w:cs="FrankRuehl" w:hint="cs"/>
          <w:vanish/>
          <w:color w:val="FF0000"/>
          <w:szCs w:val="20"/>
          <w:shd w:val="clear" w:color="auto" w:fill="FFFF99"/>
          <w:rtl/>
        </w:rPr>
      </w:pPr>
      <w:bookmarkStart w:id="349" w:name="Rov256"/>
      <w:r w:rsidRPr="00AA6540">
        <w:rPr>
          <w:rStyle w:val="default"/>
          <w:rFonts w:cs="FrankRuehl" w:hint="cs"/>
          <w:vanish/>
          <w:color w:val="FF0000"/>
          <w:szCs w:val="20"/>
          <w:shd w:val="clear" w:color="auto" w:fill="FFFF99"/>
          <w:rtl/>
        </w:rPr>
        <w:t>מיום 1.1.2017</w:t>
      </w:r>
    </w:p>
    <w:p w14:paraId="39C93A21" w14:textId="77777777" w:rsidR="00CE4B42" w:rsidRPr="00AA6540" w:rsidRDefault="00CE4B42" w:rsidP="00CE4B42">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77C7D98E" w14:textId="77777777" w:rsidR="00CE4B42" w:rsidRPr="00AA6540" w:rsidRDefault="00CE4B42" w:rsidP="00CE4B42">
      <w:pPr>
        <w:pStyle w:val="P00"/>
        <w:tabs>
          <w:tab w:val="clear" w:pos="6259"/>
        </w:tabs>
        <w:spacing w:before="0"/>
        <w:ind w:left="0" w:right="1134"/>
        <w:rPr>
          <w:rStyle w:val="default"/>
          <w:rFonts w:cs="FrankRuehl" w:hint="cs"/>
          <w:vanish/>
          <w:szCs w:val="20"/>
          <w:shd w:val="clear" w:color="auto" w:fill="FFFF99"/>
          <w:rtl/>
        </w:rPr>
      </w:pPr>
      <w:hyperlink r:id="rId409"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152 (</w:t>
      </w:r>
      <w:hyperlink r:id="rId410"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48F2070F" w14:textId="77777777" w:rsidR="00CE4B42" w:rsidRPr="007065F3" w:rsidRDefault="00CE4B42" w:rsidP="007065F3">
      <w:pPr>
        <w:pStyle w:val="P00"/>
        <w:tabs>
          <w:tab w:val="clear" w:pos="6259"/>
        </w:tabs>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סעיף 113</w:t>
      </w:r>
      <w:r w:rsidR="00C4793D" w:rsidRPr="00AA6540">
        <w:rPr>
          <w:rStyle w:val="default"/>
          <w:rFonts w:cs="FrankRuehl" w:hint="cs"/>
          <w:b/>
          <w:bCs/>
          <w:vanish/>
          <w:szCs w:val="20"/>
          <w:shd w:val="clear" w:color="auto" w:fill="FFFF99"/>
          <w:rtl/>
        </w:rPr>
        <w:t>ב</w:t>
      </w:r>
      <w:bookmarkEnd w:id="349"/>
    </w:p>
    <w:p w14:paraId="0805A8A3" w14:textId="77777777" w:rsidR="00CE4B42" w:rsidRDefault="00CE4B42" w:rsidP="00516979">
      <w:pPr>
        <w:pStyle w:val="P00"/>
        <w:spacing w:before="72"/>
        <w:ind w:left="0" w:right="1134"/>
        <w:rPr>
          <w:rStyle w:val="default"/>
          <w:rFonts w:cs="FrankRuehl" w:hint="cs"/>
          <w:rtl/>
        </w:rPr>
      </w:pPr>
      <w:bookmarkStart w:id="350" w:name="Seif157"/>
      <w:bookmarkEnd w:id="350"/>
      <w:r>
        <w:rPr>
          <w:lang w:val="he-IL"/>
        </w:rPr>
        <w:pict w14:anchorId="1AA973DB">
          <v:rect id="_x0000_s2782" style="position:absolute;left:0;text-align:left;margin-left:457.35pt;margin-top:7.1pt;width:81.4pt;height:52.5pt;z-index:251738624" o:allowincell="f" filled="f" stroked="f" strokecolor="lime" strokeweight=".25pt">
            <v:textbox inset="0,0,0,0">
              <w:txbxContent>
                <w:p w14:paraId="4204F091" w14:textId="77777777" w:rsidR="00316D86" w:rsidRDefault="00316D86" w:rsidP="00CE4B42">
                  <w:pPr>
                    <w:spacing w:line="160" w:lineRule="exact"/>
                    <w:jc w:val="left"/>
                    <w:rPr>
                      <w:rFonts w:cs="Miriam" w:hint="cs"/>
                      <w:noProof/>
                      <w:szCs w:val="18"/>
                      <w:rtl/>
                      <w:lang w:eastAsia="en-US"/>
                    </w:rPr>
                  </w:pPr>
                  <w:r>
                    <w:rPr>
                      <w:rFonts w:cs="Miriam" w:hint="cs"/>
                      <w:szCs w:val="18"/>
                      <w:rtl/>
                      <w:lang w:eastAsia="en-US"/>
                    </w:rPr>
                    <w:t>תיקון חוק הפיקוח על שירותים פיננסיים (ייעוץ, שיווק ומערכת סליקה פנסיוניים)</w:t>
                  </w:r>
                </w:p>
                <w:p w14:paraId="528DC3FD" w14:textId="77777777" w:rsidR="00316D86" w:rsidRDefault="00316D86" w:rsidP="00CE4B42">
                  <w:pPr>
                    <w:spacing w:line="160" w:lineRule="exact"/>
                    <w:jc w:val="left"/>
                    <w:rPr>
                      <w:rFonts w:cs="Miriam" w:hint="cs"/>
                      <w:noProof/>
                      <w:szCs w:val="18"/>
                      <w:rtl/>
                      <w:lang w:eastAsia="en-US"/>
                    </w:rPr>
                  </w:pPr>
                  <w:r>
                    <w:rPr>
                      <w:rFonts w:cs="Miriam" w:hint="cs"/>
                      <w:noProof/>
                      <w:szCs w:val="18"/>
                      <w:rtl/>
                      <w:lang w:eastAsia="en-US"/>
                    </w:rPr>
                    <w:t xml:space="preserve">(תיקון מס' 1) </w:t>
                  </w:r>
                  <w:r>
                    <w:rPr>
                      <w:rFonts w:cs="Miriam"/>
                      <w:noProof/>
                      <w:szCs w:val="18"/>
                      <w:rtl/>
                      <w:lang w:eastAsia="en-US"/>
                    </w:rPr>
                    <w:br/>
                  </w:r>
                  <w:r>
                    <w:rPr>
                      <w:rFonts w:cs="Miriam" w:hint="cs"/>
                      <w:noProof/>
                      <w:szCs w:val="18"/>
                      <w:rtl/>
                      <w:lang w:eastAsia="en-US"/>
                    </w:rPr>
                    <w:t>תשע"ז-2016</w:t>
                  </w:r>
                </w:p>
              </w:txbxContent>
            </v:textbox>
            <w10:anchorlock/>
          </v:rect>
        </w:pict>
      </w:r>
      <w:r>
        <w:rPr>
          <w:rStyle w:val="big-number"/>
          <w:rFonts w:hint="cs"/>
          <w:rtl/>
          <w:lang w:eastAsia="en-US"/>
        </w:rPr>
        <w:t>113</w:t>
      </w:r>
      <w:r>
        <w:rPr>
          <w:rStyle w:val="default"/>
          <w:rFonts w:cs="FrankRuehl" w:hint="cs"/>
          <w:rtl/>
        </w:rPr>
        <w:t>ג</w:t>
      </w:r>
      <w:r>
        <w:rPr>
          <w:rStyle w:val="default"/>
          <w:rFonts w:cs="FrankRuehl"/>
          <w:rtl/>
        </w:rPr>
        <w:t>.</w:t>
      </w:r>
      <w:r>
        <w:rPr>
          <w:rStyle w:val="default"/>
          <w:rFonts w:cs="FrankRuehl" w:hint="cs"/>
          <w:rtl/>
        </w:rPr>
        <w:t xml:space="preserve"> </w:t>
      </w:r>
      <w:r w:rsidR="00516979">
        <w:rPr>
          <w:rStyle w:val="default"/>
          <w:rFonts w:cs="FrankRuehl" w:hint="cs"/>
          <w:rtl/>
        </w:rPr>
        <w:t>בחוק הפיקוח על שירותים פיננסיים (ייעוץ, שיווק ומערכת סליקה פנסיוניים), התשס"ה-2005, בסעיף 5, אחרי סעיף קטן (ב) יבוא:</w:t>
      </w:r>
    </w:p>
    <w:p w14:paraId="5C23350D" w14:textId="77777777" w:rsidR="00516979" w:rsidRDefault="00516979" w:rsidP="00516979">
      <w:pPr>
        <w:pStyle w:val="P00"/>
        <w:spacing w:before="72"/>
        <w:ind w:left="624" w:right="1134"/>
        <w:rPr>
          <w:rStyle w:val="default"/>
          <w:rFonts w:cs="FrankRuehl" w:hint="cs"/>
          <w:rtl/>
        </w:rPr>
      </w:pPr>
      <w:r>
        <w:rPr>
          <w:rStyle w:val="default"/>
          <w:rFonts w:cs="FrankRuehl" w:hint="cs"/>
          <w:rtl/>
        </w:rPr>
        <w:t>"(ב</w:t>
      </w:r>
      <w:r w:rsidR="00702A4B">
        <w:rPr>
          <w:rStyle w:val="default"/>
          <w:rFonts w:cs="FrankRuehl" w:hint="cs"/>
          <w:rtl/>
        </w:rPr>
        <w:t>1</w:t>
      </w:r>
      <w:r>
        <w:rPr>
          <w:rStyle w:val="default"/>
          <w:rFonts w:cs="FrankRuehl" w:hint="cs"/>
          <w:rtl/>
        </w:rPr>
        <w:t>)</w:t>
      </w:r>
      <w:r w:rsidR="00702A4B">
        <w:rPr>
          <w:rStyle w:val="default"/>
          <w:rFonts w:cs="FrankRuehl" w:hint="cs"/>
          <w:rtl/>
        </w:rPr>
        <w:t xml:space="preserve"> </w:t>
      </w:r>
      <w:r>
        <w:rPr>
          <w:rStyle w:val="default"/>
          <w:rFonts w:cs="FrankRuehl" w:hint="cs"/>
          <w:rtl/>
        </w:rPr>
        <w:t>הממונה ייתן רישיון יועץ פנסיוני למבקש שהוא אגודה בעלת רישיון למתן שירותי פיקדון ואשראי כהגדרתו בחוק הפיקוח על שירותים פיננסיים (שירותים פיננסיים מוסדרים), התשע"ו-2016, אם ראה שהתקיימו לגביה כל אלה:</w:t>
      </w:r>
    </w:p>
    <w:p w14:paraId="4DB72AA2" w14:textId="77777777" w:rsidR="00516979" w:rsidRDefault="00516979" w:rsidP="0051697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האגודה התחייבה כי מי שיעסקו בשמה בייעוץ פנסיוני הם עובדיה שהם בעלי רישיון יועץ פנסיוני;</w:t>
      </w:r>
    </w:p>
    <w:p w14:paraId="06EB6CCF" w14:textId="77777777" w:rsidR="00516979" w:rsidRDefault="00516979" w:rsidP="0051697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האגודה התחייבה כי לא יכהן בה כנושא משרה מי שידוע לה כי הורשע בעבירה."</w:t>
      </w:r>
    </w:p>
    <w:p w14:paraId="10BA0084" w14:textId="77777777" w:rsidR="00CE4B42" w:rsidRPr="00AA6540" w:rsidRDefault="00CE4B42" w:rsidP="00CE4B42">
      <w:pPr>
        <w:pStyle w:val="P00"/>
        <w:tabs>
          <w:tab w:val="clear" w:pos="6259"/>
        </w:tabs>
        <w:spacing w:before="0"/>
        <w:ind w:left="0" w:right="1134"/>
        <w:rPr>
          <w:rStyle w:val="default"/>
          <w:rFonts w:cs="FrankRuehl" w:hint="cs"/>
          <w:vanish/>
          <w:color w:val="FF0000"/>
          <w:szCs w:val="20"/>
          <w:shd w:val="clear" w:color="auto" w:fill="FFFF99"/>
          <w:rtl/>
        </w:rPr>
      </w:pPr>
      <w:bookmarkStart w:id="351" w:name="Rov257"/>
      <w:r w:rsidRPr="00AA6540">
        <w:rPr>
          <w:rStyle w:val="default"/>
          <w:rFonts w:cs="FrankRuehl" w:hint="cs"/>
          <w:vanish/>
          <w:color w:val="FF0000"/>
          <w:szCs w:val="20"/>
          <w:shd w:val="clear" w:color="auto" w:fill="FFFF99"/>
          <w:rtl/>
        </w:rPr>
        <w:t>מיום 1.1.2017</w:t>
      </w:r>
    </w:p>
    <w:p w14:paraId="4AB28E16" w14:textId="77777777" w:rsidR="00CE4B42" w:rsidRPr="00AA6540" w:rsidRDefault="00CE4B42" w:rsidP="00CE4B42">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3F01BC6E" w14:textId="77777777" w:rsidR="00CE4B42" w:rsidRPr="00AA6540" w:rsidRDefault="00CE4B42" w:rsidP="00CE4B42">
      <w:pPr>
        <w:pStyle w:val="P00"/>
        <w:tabs>
          <w:tab w:val="clear" w:pos="6259"/>
        </w:tabs>
        <w:spacing w:before="0"/>
        <w:ind w:left="0" w:right="1134"/>
        <w:rPr>
          <w:rStyle w:val="default"/>
          <w:rFonts w:cs="FrankRuehl" w:hint="cs"/>
          <w:vanish/>
          <w:szCs w:val="20"/>
          <w:shd w:val="clear" w:color="auto" w:fill="FFFF99"/>
          <w:rtl/>
        </w:rPr>
      </w:pPr>
      <w:hyperlink r:id="rId411"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153 (</w:t>
      </w:r>
      <w:hyperlink r:id="rId412"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40A6AB04" w14:textId="77777777" w:rsidR="00CE4B42" w:rsidRPr="00702A4B" w:rsidRDefault="00CE4B42" w:rsidP="00702A4B">
      <w:pPr>
        <w:pStyle w:val="P00"/>
        <w:tabs>
          <w:tab w:val="clear" w:pos="6259"/>
        </w:tabs>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סעיף 113ג</w:t>
      </w:r>
      <w:bookmarkEnd w:id="351"/>
    </w:p>
    <w:p w14:paraId="54FB973D" w14:textId="77777777" w:rsidR="00CE4B42" w:rsidRDefault="00CE4B42" w:rsidP="00CE4B42">
      <w:pPr>
        <w:pStyle w:val="P00"/>
        <w:spacing w:before="72"/>
        <w:ind w:left="0" w:right="1134"/>
        <w:rPr>
          <w:rStyle w:val="default"/>
          <w:rFonts w:cs="FrankRuehl" w:hint="cs"/>
          <w:rtl/>
        </w:rPr>
      </w:pPr>
      <w:bookmarkStart w:id="352" w:name="Seif158"/>
      <w:bookmarkEnd w:id="352"/>
      <w:r>
        <w:rPr>
          <w:lang w:val="he-IL"/>
        </w:rPr>
        <w:pict w14:anchorId="71CE6712">
          <v:rect id="_x0000_s2783" style="position:absolute;left:0;text-align:left;margin-left:464.95pt;margin-top:7.1pt;width:73.8pt;height:34.25pt;z-index:251739648" o:allowincell="f" filled="f" stroked="f" strokecolor="lime" strokeweight=".25pt">
            <v:textbox inset="0,0,0,0">
              <w:txbxContent>
                <w:p w14:paraId="7FC86747" w14:textId="77777777" w:rsidR="00316D86" w:rsidRDefault="00316D86" w:rsidP="00CE4B42">
                  <w:pPr>
                    <w:spacing w:line="160" w:lineRule="exact"/>
                    <w:jc w:val="left"/>
                    <w:rPr>
                      <w:rFonts w:cs="Miriam" w:hint="cs"/>
                      <w:noProof/>
                      <w:szCs w:val="18"/>
                      <w:rtl/>
                      <w:lang w:eastAsia="en-US"/>
                    </w:rPr>
                  </w:pPr>
                  <w:r>
                    <w:rPr>
                      <w:rFonts w:cs="Miriam" w:hint="cs"/>
                      <w:szCs w:val="18"/>
                      <w:rtl/>
                      <w:lang w:eastAsia="en-US"/>
                    </w:rPr>
                    <w:t>תיקון חוק הבנקאות (רישוי)</w:t>
                  </w:r>
                </w:p>
                <w:p w14:paraId="462F00C2" w14:textId="77777777" w:rsidR="00316D86" w:rsidRDefault="00316D86" w:rsidP="00CE4B42">
                  <w:pPr>
                    <w:spacing w:line="160" w:lineRule="exact"/>
                    <w:jc w:val="left"/>
                    <w:rPr>
                      <w:rFonts w:cs="Miriam" w:hint="cs"/>
                      <w:noProof/>
                      <w:szCs w:val="18"/>
                      <w:rtl/>
                      <w:lang w:eastAsia="en-US"/>
                    </w:rPr>
                  </w:pPr>
                  <w:r>
                    <w:rPr>
                      <w:rFonts w:cs="Miriam" w:hint="cs"/>
                      <w:noProof/>
                      <w:szCs w:val="18"/>
                      <w:rtl/>
                      <w:lang w:eastAsia="en-US"/>
                    </w:rPr>
                    <w:t xml:space="preserve">(תיקון מס' 1) </w:t>
                  </w:r>
                  <w:r>
                    <w:rPr>
                      <w:rFonts w:cs="Miriam"/>
                      <w:noProof/>
                      <w:szCs w:val="18"/>
                      <w:rtl/>
                      <w:lang w:eastAsia="en-US"/>
                    </w:rPr>
                    <w:br/>
                  </w:r>
                  <w:r>
                    <w:rPr>
                      <w:rFonts w:cs="Miriam" w:hint="cs"/>
                      <w:noProof/>
                      <w:szCs w:val="18"/>
                      <w:rtl/>
                      <w:lang w:eastAsia="en-US"/>
                    </w:rPr>
                    <w:t>תשע"ז-2016</w:t>
                  </w:r>
                </w:p>
              </w:txbxContent>
            </v:textbox>
            <w10:anchorlock/>
          </v:rect>
        </w:pict>
      </w:r>
      <w:r>
        <w:rPr>
          <w:rStyle w:val="big-number"/>
          <w:rFonts w:hint="cs"/>
          <w:rtl/>
          <w:lang w:eastAsia="en-US"/>
        </w:rPr>
        <w:t>113</w:t>
      </w:r>
      <w:r w:rsidR="00702A4B">
        <w:rPr>
          <w:rStyle w:val="default"/>
          <w:rFonts w:cs="FrankRuehl" w:hint="cs"/>
          <w:rtl/>
        </w:rPr>
        <w:t>ד</w:t>
      </w:r>
      <w:r>
        <w:rPr>
          <w:rStyle w:val="default"/>
          <w:rFonts w:cs="FrankRuehl"/>
          <w:rtl/>
        </w:rPr>
        <w:t>.</w:t>
      </w:r>
      <w:r>
        <w:rPr>
          <w:rStyle w:val="default"/>
          <w:rFonts w:cs="FrankRuehl" w:hint="cs"/>
          <w:rtl/>
        </w:rPr>
        <w:t xml:space="preserve"> בחוק</w:t>
      </w:r>
      <w:r w:rsidR="00523FAA">
        <w:rPr>
          <w:rStyle w:val="default"/>
          <w:rFonts w:cs="FrankRuehl" w:hint="cs"/>
          <w:rtl/>
        </w:rPr>
        <w:t xml:space="preserve"> הבנקאות (רישוי), התשמ"א-1981 </w:t>
      </w:r>
      <w:r w:rsidR="00523FAA">
        <w:rPr>
          <w:rStyle w:val="default"/>
          <w:rFonts w:cs="FrankRuehl"/>
          <w:rtl/>
        </w:rPr>
        <w:t>–</w:t>
      </w:r>
    </w:p>
    <w:p w14:paraId="52E5D062" w14:textId="77777777" w:rsidR="00523FAA" w:rsidRDefault="00523FAA" w:rsidP="00523FA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בסעיף 21(ב), בפסקה (2) להגדרה "מתן אשראי", אחרי "לקונים" יבוא "לרבות בידי אגודה להתיישבות לחבריה", ובסופה יבוא "לעניין זה, "אגודה להתיישבות" </w:t>
      </w:r>
      <w:r>
        <w:rPr>
          <w:rStyle w:val="default"/>
          <w:rFonts w:cs="FrankRuehl"/>
          <w:rtl/>
        </w:rPr>
        <w:t>–</w:t>
      </w:r>
      <w:r>
        <w:rPr>
          <w:rStyle w:val="default"/>
          <w:rFonts w:cs="FrankRuehl" w:hint="cs"/>
          <w:rtl/>
        </w:rPr>
        <w:t xml:space="preserve"> קיבוץ שיתופי, קיבוץ מתחדש או מושב שיתופי כפי שהוגדרו בתקנות לפי סעיף 65 לפקודת האגודות השיתופיות;";</w:t>
      </w:r>
    </w:p>
    <w:p w14:paraId="5578158B" w14:textId="77777777" w:rsidR="00523FAA" w:rsidRDefault="00523FAA" w:rsidP="00523FA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אחרי סעיף 22 יבוא:</w:t>
      </w:r>
    </w:p>
    <w:p w14:paraId="7ADF5C72" w14:textId="77777777" w:rsidR="00523FAA" w:rsidRDefault="00523FAA" w:rsidP="00523FAA">
      <w:pPr>
        <w:pStyle w:val="P00"/>
        <w:spacing w:before="72"/>
        <w:ind w:left="1021" w:right="1134"/>
        <w:rPr>
          <w:rStyle w:val="default"/>
          <w:rFonts w:cs="FrankRuehl" w:hint="cs"/>
          <w:rtl/>
        </w:rPr>
      </w:pPr>
      <w:r>
        <w:rPr>
          <w:rStyle w:val="default"/>
          <w:rFonts w:cs="FrankRuehl" w:hint="cs"/>
          <w:rtl/>
        </w:rPr>
        <w:t>"</w:t>
      </w:r>
      <w:r w:rsidRPr="00523FAA">
        <w:rPr>
          <w:rStyle w:val="default"/>
          <w:rFonts w:cs="Miriam" w:hint="cs"/>
          <w:sz w:val="18"/>
          <w:szCs w:val="18"/>
          <w:rtl/>
        </w:rPr>
        <w:t>נותני שירותי פיקדון ואשראי בהיקף הנמוך מהיקף פעילות בנקאי</w:t>
      </w:r>
    </w:p>
    <w:p w14:paraId="65EA7148" w14:textId="77777777" w:rsidR="00523FAA" w:rsidRDefault="00523FAA" w:rsidP="00523FAA">
      <w:pPr>
        <w:pStyle w:val="P00"/>
        <w:spacing w:before="72"/>
        <w:ind w:left="1021" w:right="1134"/>
        <w:rPr>
          <w:rStyle w:val="default"/>
          <w:rFonts w:cs="FrankRuehl" w:hint="cs"/>
          <w:rtl/>
        </w:rPr>
      </w:pPr>
      <w:r>
        <w:rPr>
          <w:rStyle w:val="default"/>
          <w:rFonts w:cs="FrankRuehl" w:hint="cs"/>
          <w:rtl/>
        </w:rPr>
        <w:t>22א.</w:t>
      </w:r>
      <w:r>
        <w:rPr>
          <w:rStyle w:val="default"/>
          <w:rFonts w:cs="FrankRuehl" w:hint="cs"/>
          <w:rtl/>
        </w:rPr>
        <w:tab/>
        <w:t>(א)</w:t>
      </w:r>
      <w:r>
        <w:rPr>
          <w:rStyle w:val="default"/>
          <w:rFonts w:cs="FrankRuehl" w:hint="cs"/>
          <w:rtl/>
        </w:rPr>
        <w:tab/>
        <w:t>הוראת ייחוד הפעולות שבסעיף 21(א)(1) לא תחול על אגודה העוסקת במתן שירותי פיקדון ואשראי, בהיקף הנמוך מהיקף פעילות בנקאי.</w:t>
      </w:r>
    </w:p>
    <w:p w14:paraId="6E08B856" w14:textId="77777777" w:rsidR="00523FAA" w:rsidRDefault="00523FAA" w:rsidP="00523FAA">
      <w:pPr>
        <w:pStyle w:val="P00"/>
        <w:spacing w:before="72"/>
        <w:ind w:left="1021" w:right="1134"/>
        <w:rPr>
          <w:rStyle w:val="default"/>
          <w:rFonts w:cs="FrankRuehl" w:hint="cs"/>
          <w:rtl/>
        </w:rPr>
      </w:pPr>
      <w:r>
        <w:rPr>
          <w:rStyle w:val="default"/>
          <w:rFonts w:cs="FrankRuehl" w:hint="cs"/>
          <w:rtl/>
        </w:rPr>
        <w:tab/>
        <w:t>(ב)</w:t>
      </w:r>
      <w:r>
        <w:rPr>
          <w:rStyle w:val="default"/>
          <w:rFonts w:cs="FrankRuehl" w:hint="cs"/>
          <w:rtl/>
        </w:rPr>
        <w:tab/>
        <w:t xml:space="preserve">בסעיף זה, "אגודה", "היקף פעילות בנקאי" ו"שירותי פיקדון ואשראי" </w:t>
      </w:r>
      <w:r>
        <w:rPr>
          <w:rStyle w:val="default"/>
          <w:rFonts w:cs="FrankRuehl"/>
          <w:rtl/>
        </w:rPr>
        <w:t>–</w:t>
      </w:r>
      <w:r>
        <w:rPr>
          <w:rStyle w:val="default"/>
          <w:rFonts w:cs="FrankRuehl" w:hint="cs"/>
          <w:rtl/>
        </w:rPr>
        <w:t xml:space="preserve"> כהגדרתם בסעיפים 1 ו-25א לחוק הפיקוח על שירותים פיננסיים (שירותים פיננסיים מוסדרים), התשע"ו-2016, לפי העניין.";</w:t>
      </w:r>
    </w:p>
    <w:p w14:paraId="5F94ABA2" w14:textId="77777777" w:rsidR="00523FAA" w:rsidRDefault="00641A7E" w:rsidP="00641A7E">
      <w:pPr>
        <w:pStyle w:val="P00"/>
        <w:spacing w:before="72"/>
        <w:ind w:left="624" w:right="1134"/>
        <w:rPr>
          <w:rStyle w:val="default"/>
          <w:rFonts w:cs="FrankRuehl" w:hint="cs"/>
          <w:rtl/>
        </w:rPr>
      </w:pPr>
      <w:r>
        <w:rPr>
          <w:rFonts w:hint="cs"/>
          <w:rtl/>
          <w:lang w:eastAsia="en-US"/>
        </w:rPr>
        <w:pict w14:anchorId="16551C48">
          <v:shape id="_x0000_s2872" type="#_x0000_t202" style="position:absolute;left:0;text-align:left;margin-left:470.35pt;margin-top:7.1pt;width:1in;height:16.8pt;z-index:251783680" filled="f" stroked="f">
            <v:textbox inset="1mm,0,1mm,0">
              <w:txbxContent>
                <w:p w14:paraId="01DADEBD" w14:textId="77777777" w:rsidR="00316D86" w:rsidRDefault="00316D86" w:rsidP="00641A7E">
                  <w:pPr>
                    <w:spacing w:line="160" w:lineRule="exact"/>
                    <w:jc w:val="left"/>
                    <w:rPr>
                      <w:rFonts w:cs="Miriam" w:hint="cs"/>
                      <w:noProof/>
                      <w:szCs w:val="18"/>
                      <w:rtl/>
                      <w:lang w:eastAsia="en-US"/>
                    </w:rPr>
                  </w:pPr>
                  <w:r>
                    <w:rPr>
                      <w:rFonts w:cs="Miriam" w:hint="cs"/>
                      <w:noProof/>
                      <w:szCs w:val="18"/>
                      <w:rtl/>
                      <w:lang w:eastAsia="en-US"/>
                    </w:rPr>
                    <w:t>(תיקון מס' 2) תשע"ז-2017</w:t>
                  </w:r>
                </w:p>
              </w:txbxContent>
            </v:textbox>
            <w10:anchorlock/>
          </v:shape>
        </w:pict>
      </w:r>
      <w:r w:rsidR="00523FAA">
        <w:rPr>
          <w:rStyle w:val="default"/>
          <w:rFonts w:cs="FrankRuehl" w:hint="cs"/>
          <w:rtl/>
        </w:rPr>
        <w:t>(3)</w:t>
      </w:r>
      <w:r w:rsidR="00523FAA">
        <w:rPr>
          <w:rStyle w:val="default"/>
          <w:rFonts w:cs="FrankRuehl" w:hint="cs"/>
          <w:rtl/>
        </w:rPr>
        <w:tab/>
      </w:r>
      <w:r>
        <w:rPr>
          <w:rStyle w:val="default"/>
          <w:rFonts w:cs="FrankRuehl" w:hint="cs"/>
          <w:rtl/>
        </w:rPr>
        <w:t>(נמחקה)</w:t>
      </w:r>
      <w:r w:rsidR="00523FAA">
        <w:rPr>
          <w:rStyle w:val="default"/>
          <w:rFonts w:cs="FrankRuehl" w:hint="cs"/>
          <w:rtl/>
        </w:rPr>
        <w:t>.</w:t>
      </w:r>
    </w:p>
    <w:p w14:paraId="6589515F" w14:textId="77777777" w:rsidR="00CE4B42" w:rsidRPr="00AA6540" w:rsidRDefault="00CE4B42" w:rsidP="00CE4B42">
      <w:pPr>
        <w:pStyle w:val="P00"/>
        <w:tabs>
          <w:tab w:val="clear" w:pos="6259"/>
        </w:tabs>
        <w:spacing w:before="0"/>
        <w:ind w:left="0" w:right="1134"/>
        <w:rPr>
          <w:rStyle w:val="default"/>
          <w:rFonts w:cs="FrankRuehl" w:hint="cs"/>
          <w:vanish/>
          <w:color w:val="FF0000"/>
          <w:szCs w:val="20"/>
          <w:shd w:val="clear" w:color="auto" w:fill="FFFF99"/>
          <w:rtl/>
        </w:rPr>
      </w:pPr>
      <w:bookmarkStart w:id="353" w:name="Rov325"/>
      <w:r w:rsidRPr="00AA6540">
        <w:rPr>
          <w:rStyle w:val="default"/>
          <w:rFonts w:cs="FrankRuehl" w:hint="cs"/>
          <w:vanish/>
          <w:color w:val="FF0000"/>
          <w:szCs w:val="20"/>
          <w:shd w:val="clear" w:color="auto" w:fill="FFFF99"/>
          <w:rtl/>
        </w:rPr>
        <w:t>מיום 1.1.2017</w:t>
      </w:r>
    </w:p>
    <w:p w14:paraId="60039C73" w14:textId="77777777" w:rsidR="00CE4B42" w:rsidRPr="00AA6540" w:rsidRDefault="00CE4B42" w:rsidP="00CE4B42">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0595DA0C" w14:textId="77777777" w:rsidR="00CE4B42" w:rsidRPr="00AA6540" w:rsidRDefault="00CE4B42" w:rsidP="00CE4B42">
      <w:pPr>
        <w:pStyle w:val="P00"/>
        <w:tabs>
          <w:tab w:val="clear" w:pos="6259"/>
        </w:tabs>
        <w:spacing w:before="0"/>
        <w:ind w:left="0" w:right="1134"/>
        <w:rPr>
          <w:rStyle w:val="default"/>
          <w:rFonts w:cs="FrankRuehl" w:hint="cs"/>
          <w:vanish/>
          <w:szCs w:val="20"/>
          <w:shd w:val="clear" w:color="auto" w:fill="FFFF99"/>
          <w:rtl/>
        </w:rPr>
      </w:pPr>
      <w:hyperlink r:id="rId413"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153 (</w:t>
      </w:r>
      <w:hyperlink r:id="rId414"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60DAB1E9" w14:textId="77777777" w:rsidR="00CE4B42" w:rsidRPr="00AA6540" w:rsidRDefault="00CE4B42" w:rsidP="00792B50">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הוספת סעיף 113</w:t>
      </w:r>
      <w:r w:rsidR="00702A4B" w:rsidRPr="00AA6540">
        <w:rPr>
          <w:rStyle w:val="default"/>
          <w:rFonts w:cs="FrankRuehl" w:hint="cs"/>
          <w:b/>
          <w:bCs/>
          <w:vanish/>
          <w:szCs w:val="20"/>
          <w:shd w:val="clear" w:color="auto" w:fill="FFFF99"/>
          <w:rtl/>
        </w:rPr>
        <w:t>ד</w:t>
      </w:r>
    </w:p>
    <w:p w14:paraId="40E81049" w14:textId="77777777" w:rsidR="00641A7E" w:rsidRPr="00AA6540" w:rsidRDefault="00641A7E" w:rsidP="00792B50">
      <w:pPr>
        <w:pStyle w:val="P00"/>
        <w:tabs>
          <w:tab w:val="clear" w:pos="6259"/>
        </w:tabs>
        <w:spacing w:before="0"/>
        <w:ind w:left="0" w:right="1134"/>
        <w:rPr>
          <w:rStyle w:val="default"/>
          <w:rFonts w:cs="FrankRuehl" w:hint="cs"/>
          <w:vanish/>
          <w:szCs w:val="20"/>
          <w:shd w:val="clear" w:color="auto" w:fill="FFFF99"/>
          <w:rtl/>
        </w:rPr>
      </w:pPr>
    </w:p>
    <w:p w14:paraId="21C595CA" w14:textId="77777777" w:rsidR="00641A7E" w:rsidRPr="00AA6540" w:rsidRDefault="00641A7E" w:rsidP="00842B9C">
      <w:pPr>
        <w:pStyle w:val="P00"/>
        <w:tabs>
          <w:tab w:val="clear" w:pos="6259"/>
        </w:tabs>
        <w:spacing w:before="0"/>
        <w:ind w:left="624" w:right="1134"/>
        <w:rPr>
          <w:rStyle w:val="default"/>
          <w:rFonts w:cs="FrankRuehl" w:hint="cs"/>
          <w:vanish/>
          <w:color w:val="FF0000"/>
          <w:szCs w:val="20"/>
          <w:shd w:val="clear" w:color="auto" w:fill="FFFF99"/>
          <w:rtl/>
        </w:rPr>
      </w:pPr>
      <w:r w:rsidRPr="00AA6540">
        <w:rPr>
          <w:rStyle w:val="default"/>
          <w:rFonts w:cs="FrankRuehl" w:hint="cs"/>
          <w:vanish/>
          <w:color w:val="FF0000"/>
          <w:szCs w:val="20"/>
          <w:shd w:val="clear" w:color="auto" w:fill="FFFF99"/>
          <w:rtl/>
        </w:rPr>
        <w:t>מיום 31.1.2017</w:t>
      </w:r>
    </w:p>
    <w:p w14:paraId="341034FC" w14:textId="77777777" w:rsidR="00641A7E" w:rsidRPr="00AA6540" w:rsidRDefault="00641A7E" w:rsidP="00842B9C">
      <w:pPr>
        <w:pStyle w:val="P00"/>
        <w:spacing w:before="0"/>
        <w:ind w:left="624"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2</w:t>
      </w:r>
    </w:p>
    <w:p w14:paraId="6CCD6FC6" w14:textId="77777777" w:rsidR="00641A7E" w:rsidRPr="00AA6540" w:rsidRDefault="00641A7E" w:rsidP="00842B9C">
      <w:pPr>
        <w:pStyle w:val="P00"/>
        <w:spacing w:before="0"/>
        <w:ind w:left="624" w:right="1134"/>
        <w:rPr>
          <w:rStyle w:val="default"/>
          <w:rFonts w:cs="FrankRuehl" w:hint="cs"/>
          <w:vanish/>
          <w:szCs w:val="20"/>
          <w:shd w:val="clear" w:color="auto" w:fill="FFFF99"/>
          <w:rtl/>
        </w:rPr>
      </w:pPr>
      <w:hyperlink r:id="rId415" w:history="1">
        <w:r w:rsidRPr="00AA6540">
          <w:rPr>
            <w:rStyle w:val="Hyperlink"/>
            <w:rFonts w:hint="cs"/>
            <w:vanish/>
            <w:szCs w:val="20"/>
            <w:shd w:val="clear" w:color="auto" w:fill="FFFF99"/>
            <w:rtl/>
          </w:rPr>
          <w:t>ס"ח תשע"ז מס' 2601</w:t>
        </w:r>
      </w:hyperlink>
      <w:r w:rsidRPr="00AA6540">
        <w:rPr>
          <w:rStyle w:val="default"/>
          <w:rFonts w:cs="FrankRuehl" w:hint="cs"/>
          <w:vanish/>
          <w:szCs w:val="20"/>
          <w:shd w:val="clear" w:color="auto" w:fill="FFFF99"/>
          <w:rtl/>
        </w:rPr>
        <w:t xml:space="preserve"> מיום 31.1.2017 עמ' 377 (</w:t>
      </w:r>
      <w:hyperlink r:id="rId416" w:history="1">
        <w:r w:rsidRPr="00AA6540">
          <w:rPr>
            <w:rStyle w:val="Hyperlink"/>
            <w:rFonts w:hint="cs"/>
            <w:vanish/>
            <w:szCs w:val="20"/>
            <w:shd w:val="clear" w:color="auto" w:fill="FFFF99"/>
            <w:rtl/>
          </w:rPr>
          <w:t>ה"ח 1080</w:t>
        </w:r>
      </w:hyperlink>
      <w:r w:rsidRPr="00AA6540">
        <w:rPr>
          <w:rStyle w:val="default"/>
          <w:rFonts w:cs="FrankRuehl" w:hint="cs"/>
          <w:vanish/>
          <w:szCs w:val="20"/>
          <w:shd w:val="clear" w:color="auto" w:fill="FFFF99"/>
          <w:rtl/>
        </w:rPr>
        <w:t>)</w:t>
      </w:r>
    </w:p>
    <w:p w14:paraId="20460308" w14:textId="77777777" w:rsidR="00641A7E" w:rsidRPr="00AA6540" w:rsidRDefault="00641A7E" w:rsidP="00842B9C">
      <w:pPr>
        <w:pStyle w:val="P00"/>
        <w:spacing w:before="0"/>
        <w:ind w:left="624"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מחיקת פסקה 113ד(3)</w:t>
      </w:r>
    </w:p>
    <w:p w14:paraId="38EF0660" w14:textId="77777777" w:rsidR="00641A7E" w:rsidRPr="00AA6540" w:rsidRDefault="00641A7E" w:rsidP="00842B9C">
      <w:pPr>
        <w:pStyle w:val="P00"/>
        <w:ind w:left="624" w:right="1134"/>
        <w:rPr>
          <w:rStyle w:val="default"/>
          <w:rFonts w:cs="FrankRuehl" w:hint="cs"/>
          <w:vanish/>
          <w:szCs w:val="20"/>
          <w:shd w:val="clear" w:color="auto" w:fill="FFFF99"/>
          <w:rtl/>
        </w:rPr>
      </w:pPr>
      <w:r w:rsidRPr="00AA6540">
        <w:rPr>
          <w:rStyle w:val="default"/>
          <w:rFonts w:cs="FrankRuehl" w:hint="cs"/>
          <w:vanish/>
          <w:szCs w:val="20"/>
          <w:shd w:val="clear" w:color="auto" w:fill="FFFF99"/>
          <w:rtl/>
        </w:rPr>
        <w:t>הנוסח הקודם:</w:t>
      </w:r>
    </w:p>
    <w:p w14:paraId="44D45AC1" w14:textId="77777777" w:rsidR="00641A7E" w:rsidRPr="00842B9C" w:rsidRDefault="00641A7E" w:rsidP="00842B9C">
      <w:pPr>
        <w:pStyle w:val="P00"/>
        <w:spacing w:before="0"/>
        <w:ind w:left="624" w:right="1134"/>
        <w:rPr>
          <w:rStyle w:val="default"/>
          <w:rFonts w:cs="FrankRuehl" w:hint="cs"/>
          <w:strike/>
          <w:sz w:val="2"/>
          <w:szCs w:val="2"/>
          <w:rtl/>
        </w:rPr>
      </w:pPr>
      <w:r w:rsidRPr="00AA6540">
        <w:rPr>
          <w:rStyle w:val="default"/>
          <w:rFonts w:cs="FrankRuehl" w:hint="cs"/>
          <w:strike/>
          <w:vanish/>
          <w:sz w:val="22"/>
          <w:szCs w:val="22"/>
          <w:shd w:val="clear" w:color="auto" w:fill="FFFF99"/>
          <w:rtl/>
        </w:rPr>
        <w:t>(3)</w:t>
      </w:r>
      <w:r w:rsidRPr="00AA6540">
        <w:rPr>
          <w:rStyle w:val="default"/>
          <w:rFonts w:cs="FrankRuehl" w:hint="cs"/>
          <w:strike/>
          <w:vanish/>
          <w:sz w:val="22"/>
          <w:szCs w:val="22"/>
          <w:shd w:val="clear" w:color="auto" w:fill="FFFF99"/>
          <w:rtl/>
        </w:rPr>
        <w:tab/>
        <w:t>בסעיף 23, במקום "לתאגידים בנקאיים או ללקוחותיהם" יבוא "לתאגידים בנקאיים, לבעלי רישיונות הנפקה לפי חוק הפיקוח על שירותים פיננסיים (שירותים פיננסיים מוסדרים), התשע"ו-2016, או ללקוחותיהם".</w:t>
      </w:r>
      <w:bookmarkEnd w:id="353"/>
    </w:p>
    <w:p w14:paraId="21AA7BB3" w14:textId="77777777" w:rsidR="00CE4B42" w:rsidRDefault="00CE4B42" w:rsidP="00CE4B42">
      <w:pPr>
        <w:pStyle w:val="P00"/>
        <w:spacing w:before="72"/>
        <w:ind w:left="0" w:right="1134"/>
        <w:rPr>
          <w:rStyle w:val="default"/>
          <w:rFonts w:cs="FrankRuehl" w:hint="cs"/>
          <w:rtl/>
        </w:rPr>
      </w:pPr>
      <w:bookmarkStart w:id="354" w:name="Seif159"/>
      <w:bookmarkEnd w:id="354"/>
      <w:r>
        <w:rPr>
          <w:lang w:val="he-IL"/>
        </w:rPr>
        <w:pict w14:anchorId="5A2AC641">
          <v:rect id="_x0000_s2784" style="position:absolute;left:0;text-align:left;margin-left:464.95pt;margin-top:7.1pt;width:73.8pt;height:34.25pt;z-index:251740672" o:allowincell="f" filled="f" stroked="f" strokecolor="lime" strokeweight=".25pt">
            <v:textbox inset="0,0,0,0">
              <w:txbxContent>
                <w:p w14:paraId="3B149DFA" w14:textId="77777777" w:rsidR="00316D86" w:rsidRDefault="00316D86" w:rsidP="00CE4B42">
                  <w:pPr>
                    <w:spacing w:line="160" w:lineRule="exact"/>
                    <w:jc w:val="left"/>
                    <w:rPr>
                      <w:rFonts w:cs="Miriam" w:hint="cs"/>
                      <w:noProof/>
                      <w:szCs w:val="18"/>
                      <w:rtl/>
                      <w:lang w:eastAsia="en-US"/>
                    </w:rPr>
                  </w:pPr>
                  <w:r>
                    <w:rPr>
                      <w:rFonts w:cs="Miriam" w:hint="cs"/>
                      <w:szCs w:val="18"/>
                      <w:rtl/>
                      <w:lang w:eastAsia="en-US"/>
                    </w:rPr>
                    <w:t>תיקון חוק מערכות תשלומים</w:t>
                  </w:r>
                </w:p>
                <w:p w14:paraId="20FD613B" w14:textId="77777777" w:rsidR="00316D86" w:rsidRDefault="00316D86" w:rsidP="00CE4B42">
                  <w:pPr>
                    <w:spacing w:line="160" w:lineRule="exact"/>
                    <w:jc w:val="left"/>
                    <w:rPr>
                      <w:rFonts w:cs="Miriam" w:hint="cs"/>
                      <w:noProof/>
                      <w:szCs w:val="18"/>
                      <w:rtl/>
                      <w:lang w:eastAsia="en-US"/>
                    </w:rPr>
                  </w:pPr>
                  <w:r>
                    <w:rPr>
                      <w:rFonts w:cs="Miriam" w:hint="cs"/>
                      <w:noProof/>
                      <w:szCs w:val="18"/>
                      <w:rtl/>
                      <w:lang w:eastAsia="en-US"/>
                    </w:rPr>
                    <w:t xml:space="preserve">(תיקון מס' 1) </w:t>
                  </w:r>
                  <w:r>
                    <w:rPr>
                      <w:rFonts w:cs="Miriam"/>
                      <w:noProof/>
                      <w:szCs w:val="18"/>
                      <w:rtl/>
                      <w:lang w:eastAsia="en-US"/>
                    </w:rPr>
                    <w:br/>
                  </w:r>
                  <w:r>
                    <w:rPr>
                      <w:rFonts w:cs="Miriam" w:hint="cs"/>
                      <w:noProof/>
                      <w:szCs w:val="18"/>
                      <w:rtl/>
                      <w:lang w:eastAsia="en-US"/>
                    </w:rPr>
                    <w:t>תשע"ז-2016</w:t>
                  </w:r>
                </w:p>
              </w:txbxContent>
            </v:textbox>
            <w10:anchorlock/>
          </v:rect>
        </w:pict>
      </w:r>
      <w:r>
        <w:rPr>
          <w:rStyle w:val="big-number"/>
          <w:rFonts w:hint="cs"/>
          <w:rtl/>
          <w:lang w:eastAsia="en-US"/>
        </w:rPr>
        <w:t>113</w:t>
      </w:r>
      <w:r w:rsidR="003901B0">
        <w:rPr>
          <w:rStyle w:val="default"/>
          <w:rFonts w:cs="FrankRuehl" w:hint="cs"/>
          <w:rtl/>
        </w:rPr>
        <w:t>ה</w:t>
      </w:r>
      <w:r>
        <w:rPr>
          <w:rStyle w:val="default"/>
          <w:rFonts w:cs="FrankRuehl"/>
          <w:rtl/>
        </w:rPr>
        <w:t>.</w:t>
      </w:r>
      <w:r>
        <w:rPr>
          <w:rStyle w:val="default"/>
          <w:rFonts w:cs="FrankRuehl" w:hint="cs"/>
          <w:rtl/>
        </w:rPr>
        <w:t xml:space="preserve"> בחוק</w:t>
      </w:r>
      <w:r w:rsidR="003901B0">
        <w:rPr>
          <w:rStyle w:val="default"/>
          <w:rFonts w:cs="FrankRuehl" w:hint="cs"/>
          <w:rtl/>
        </w:rPr>
        <w:t xml:space="preserve"> מערכות תשלומים, התשס"ח-2008 </w:t>
      </w:r>
      <w:r w:rsidR="003901B0">
        <w:rPr>
          <w:rStyle w:val="default"/>
          <w:rFonts w:cs="FrankRuehl"/>
          <w:rtl/>
        </w:rPr>
        <w:t>–</w:t>
      </w:r>
    </w:p>
    <w:p w14:paraId="245856D9" w14:textId="77777777" w:rsidR="0033547E" w:rsidRDefault="003901B0" w:rsidP="0033547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33547E">
        <w:rPr>
          <w:rStyle w:val="default"/>
          <w:rFonts w:cs="FrankRuehl" w:hint="cs"/>
          <w:rtl/>
        </w:rPr>
        <w:t>בסעיף 8, בפסקה (1), במקום הסיפה החל במילים "ובכלל זה" יבוא "ובכלל זה בעניינים אלה:</w:t>
      </w:r>
    </w:p>
    <w:p w14:paraId="6C088DFC" w14:textId="77777777" w:rsidR="0033547E" w:rsidRDefault="0033547E" w:rsidP="0033547E">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דרישות הוגנות לחיבור למערכת מהמבקשים להשתתף בה;</w:t>
      </w:r>
    </w:p>
    <w:p w14:paraId="1F3BDD82" w14:textId="77777777" w:rsidR="0033547E" w:rsidRDefault="0033547E" w:rsidP="0033547E">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המשך ההשתתפות במערכת של משתתף שמתנהלים נגדו הליכי פירוק;</w:t>
      </w:r>
    </w:p>
    <w:p w14:paraId="56AD7980" w14:textId="77777777" w:rsidR="0033547E" w:rsidRDefault="0033547E" w:rsidP="0033547E">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אמצעים לאכיפת הכללים האמורים;";</w:t>
      </w:r>
    </w:p>
    <w:p w14:paraId="581B02F5" w14:textId="77777777" w:rsidR="003901B0" w:rsidRDefault="0033547E" w:rsidP="0033547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 בסעיף 11, אחראי סעיף קטן (א) יבוא:</w:t>
      </w:r>
    </w:p>
    <w:p w14:paraId="1F4D5A95" w14:textId="77777777" w:rsidR="0033547E" w:rsidRDefault="0033547E" w:rsidP="0033547E">
      <w:pPr>
        <w:pStyle w:val="P00"/>
        <w:spacing w:before="72"/>
        <w:ind w:left="1021" w:right="1134"/>
        <w:rPr>
          <w:rStyle w:val="default"/>
          <w:rFonts w:cs="FrankRuehl" w:hint="cs"/>
          <w:rtl/>
        </w:rPr>
      </w:pPr>
      <w:r>
        <w:rPr>
          <w:rStyle w:val="default"/>
          <w:rFonts w:cs="FrankRuehl" w:hint="cs"/>
          <w:rtl/>
        </w:rPr>
        <w:t>"(א1) הפעלת סמכות הנגיד לפי סעיף קטן (א) לעניין בעל רישיון למתן שירותי פיקדון ואשראי ולעניין בעל רישיון הנפקה תיעשה בהתאם להוראות אלה:</w:t>
      </w:r>
    </w:p>
    <w:p w14:paraId="7598B6FB" w14:textId="77777777" w:rsidR="0033547E" w:rsidRDefault="0033547E" w:rsidP="0001272A">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r>
      <w:r w:rsidR="0001272A">
        <w:rPr>
          <w:rStyle w:val="default"/>
          <w:rFonts w:cs="FrankRuehl" w:hint="cs"/>
          <w:rtl/>
        </w:rPr>
        <w:t>הפעלת הסמכות לעניין קיום חובתו של מפעיל מערכת מבוקרת לגבש כללים לפי סעיף 8(1)(א) בכל הנוגע לבעלי רישיונות כאמור, תיעשה בהסכמת המפקח על נותני שירותים פיננסיים;</w:t>
      </w:r>
    </w:p>
    <w:p w14:paraId="7EB0A581" w14:textId="77777777" w:rsidR="0001272A" w:rsidRDefault="0001272A" w:rsidP="0001272A">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הפעלת הסמכות לעניין קיום חובתו של מפעיל מערכת מבוקרת לחבר בעלי רישיונות כאמור למערכת, לפי הכללים שגובשו בהתאם לסעיף 8(1)(א), תיעשה בהסכמת המפקח על נותני שירותים פיננסיים;</w:t>
      </w:r>
    </w:p>
    <w:p w14:paraId="59CA3C79" w14:textId="77777777" w:rsidR="0001272A" w:rsidRDefault="0001272A" w:rsidP="0001272A">
      <w:pPr>
        <w:pStyle w:val="P00"/>
        <w:spacing w:before="72"/>
        <w:ind w:left="1021" w:right="1134"/>
        <w:rPr>
          <w:rStyle w:val="default"/>
          <w:rFonts w:cs="FrankRuehl" w:hint="cs"/>
          <w:rtl/>
        </w:rPr>
      </w:pPr>
      <w:r>
        <w:rPr>
          <w:rStyle w:val="default"/>
          <w:rFonts w:cs="FrankRuehl" w:hint="cs"/>
          <w:rtl/>
        </w:rPr>
        <w:t xml:space="preserve">בסעיף קטן זה </w:t>
      </w:r>
      <w:r>
        <w:rPr>
          <w:rStyle w:val="default"/>
          <w:rFonts w:cs="FrankRuehl"/>
          <w:rtl/>
        </w:rPr>
        <w:t>–</w:t>
      </w:r>
    </w:p>
    <w:p w14:paraId="3E7EDC7A" w14:textId="77777777" w:rsidR="0001272A" w:rsidRDefault="0001272A" w:rsidP="0001272A">
      <w:pPr>
        <w:pStyle w:val="P00"/>
        <w:spacing w:before="72"/>
        <w:ind w:left="1021" w:right="1134"/>
        <w:rPr>
          <w:rStyle w:val="default"/>
          <w:rFonts w:cs="FrankRuehl" w:hint="cs"/>
          <w:rtl/>
        </w:rPr>
      </w:pPr>
      <w:r>
        <w:rPr>
          <w:rStyle w:val="default"/>
          <w:rFonts w:cs="FrankRuehl" w:hint="cs"/>
          <w:rtl/>
        </w:rPr>
        <w:t xml:space="preserve">"חוק הפיקוח על שירותים פיננסיים מוסדרים" </w:t>
      </w:r>
      <w:r>
        <w:rPr>
          <w:rStyle w:val="default"/>
          <w:rFonts w:cs="FrankRuehl"/>
          <w:rtl/>
        </w:rPr>
        <w:t>–</w:t>
      </w:r>
      <w:r>
        <w:rPr>
          <w:rStyle w:val="default"/>
          <w:rFonts w:cs="FrankRuehl" w:hint="cs"/>
          <w:rtl/>
        </w:rPr>
        <w:t xml:space="preserve"> חוק הפיקוח על שירותים פיננסיים (שירותים פיננסיים מוסדרים), התשע"ו-2016;</w:t>
      </w:r>
    </w:p>
    <w:p w14:paraId="23DD0B17" w14:textId="77777777" w:rsidR="0001272A" w:rsidRDefault="0001272A" w:rsidP="0001272A">
      <w:pPr>
        <w:pStyle w:val="P00"/>
        <w:spacing w:before="72"/>
        <w:ind w:left="1021" w:right="1134"/>
        <w:rPr>
          <w:rStyle w:val="default"/>
          <w:rFonts w:cs="FrankRuehl" w:hint="cs"/>
          <w:rtl/>
        </w:rPr>
      </w:pPr>
      <w:r>
        <w:rPr>
          <w:rStyle w:val="default"/>
          <w:rFonts w:cs="FrankRuehl" w:hint="cs"/>
          <w:rtl/>
        </w:rPr>
        <w:t xml:space="preserve">"המפקח על נותני שירותים פיננסיים" </w:t>
      </w:r>
      <w:r>
        <w:rPr>
          <w:rStyle w:val="default"/>
          <w:rFonts w:cs="FrankRuehl"/>
          <w:rtl/>
        </w:rPr>
        <w:t>–</w:t>
      </w:r>
      <w:r>
        <w:rPr>
          <w:rStyle w:val="default"/>
          <w:rFonts w:cs="FrankRuehl" w:hint="cs"/>
          <w:rtl/>
        </w:rPr>
        <w:t xml:space="preserve"> המפקח על נותני שירותים פיננסיים כמשמעותו לפי סעיף 2 לחוק הפיקוח על שירותים פיננסיים מוסדרים;</w:t>
      </w:r>
    </w:p>
    <w:p w14:paraId="71FF31DE" w14:textId="77777777" w:rsidR="0001272A" w:rsidRDefault="0001272A" w:rsidP="0001272A">
      <w:pPr>
        <w:pStyle w:val="P00"/>
        <w:spacing w:before="72"/>
        <w:ind w:left="1021" w:right="1134"/>
        <w:rPr>
          <w:rStyle w:val="default"/>
          <w:rFonts w:cs="FrankRuehl" w:hint="cs"/>
          <w:rtl/>
        </w:rPr>
      </w:pPr>
      <w:r>
        <w:rPr>
          <w:rStyle w:val="default"/>
          <w:rFonts w:cs="FrankRuehl" w:hint="cs"/>
          <w:rtl/>
        </w:rPr>
        <w:t xml:space="preserve">"רישיון הנפקה" ו"רישיון למתן שירותי פיקדון ואשראי" </w:t>
      </w:r>
      <w:r>
        <w:rPr>
          <w:rStyle w:val="default"/>
          <w:rFonts w:cs="FrankRuehl"/>
          <w:rtl/>
        </w:rPr>
        <w:t>–</w:t>
      </w:r>
      <w:r>
        <w:rPr>
          <w:rStyle w:val="default"/>
          <w:rFonts w:cs="FrankRuehl" w:hint="cs"/>
          <w:rtl/>
        </w:rPr>
        <w:t xml:space="preserve"> כהגדרתם בחוק הפיקוח על שירותים פיננסיים מסודרים.";</w:t>
      </w:r>
    </w:p>
    <w:p w14:paraId="6628FA8C" w14:textId="77777777" w:rsidR="00CE4B42" w:rsidRPr="00AA6540" w:rsidRDefault="00CE4B42" w:rsidP="00CE4B42">
      <w:pPr>
        <w:pStyle w:val="P00"/>
        <w:tabs>
          <w:tab w:val="clear" w:pos="6259"/>
        </w:tabs>
        <w:spacing w:before="0"/>
        <w:ind w:left="0" w:right="1134"/>
        <w:rPr>
          <w:rStyle w:val="default"/>
          <w:rFonts w:cs="FrankRuehl" w:hint="cs"/>
          <w:vanish/>
          <w:color w:val="FF0000"/>
          <w:szCs w:val="20"/>
          <w:shd w:val="clear" w:color="auto" w:fill="FFFF99"/>
          <w:rtl/>
        </w:rPr>
      </w:pPr>
      <w:bookmarkStart w:id="355" w:name="Rov258"/>
      <w:r w:rsidRPr="00AA6540">
        <w:rPr>
          <w:rStyle w:val="default"/>
          <w:rFonts w:cs="FrankRuehl" w:hint="cs"/>
          <w:vanish/>
          <w:color w:val="FF0000"/>
          <w:szCs w:val="20"/>
          <w:shd w:val="clear" w:color="auto" w:fill="FFFF99"/>
          <w:rtl/>
        </w:rPr>
        <w:t>מיום 1.1.2017</w:t>
      </w:r>
    </w:p>
    <w:p w14:paraId="4D20B216" w14:textId="77777777" w:rsidR="00CE4B42" w:rsidRPr="00AA6540" w:rsidRDefault="00CE4B42" w:rsidP="00CE4B42">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7A5CDF0A" w14:textId="77777777" w:rsidR="00CE4B42" w:rsidRPr="00AA6540" w:rsidRDefault="00CE4B42" w:rsidP="00CE4B42">
      <w:pPr>
        <w:pStyle w:val="P00"/>
        <w:tabs>
          <w:tab w:val="clear" w:pos="6259"/>
        </w:tabs>
        <w:spacing w:before="0"/>
        <w:ind w:left="0" w:right="1134"/>
        <w:rPr>
          <w:rStyle w:val="default"/>
          <w:rFonts w:cs="FrankRuehl" w:hint="cs"/>
          <w:vanish/>
          <w:szCs w:val="20"/>
          <w:shd w:val="clear" w:color="auto" w:fill="FFFF99"/>
          <w:rtl/>
        </w:rPr>
      </w:pPr>
      <w:hyperlink r:id="rId417"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154 (</w:t>
      </w:r>
      <w:hyperlink r:id="rId418"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57E575CC" w14:textId="77777777" w:rsidR="00CE4B42" w:rsidRPr="00792B50" w:rsidRDefault="00CE4B42" w:rsidP="00792B50">
      <w:pPr>
        <w:pStyle w:val="P00"/>
        <w:tabs>
          <w:tab w:val="clear" w:pos="6259"/>
        </w:tabs>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סעיף 113</w:t>
      </w:r>
      <w:r w:rsidR="003901B0" w:rsidRPr="00AA6540">
        <w:rPr>
          <w:rStyle w:val="default"/>
          <w:rFonts w:cs="FrankRuehl" w:hint="cs"/>
          <w:b/>
          <w:bCs/>
          <w:vanish/>
          <w:szCs w:val="20"/>
          <w:shd w:val="clear" w:color="auto" w:fill="FFFF99"/>
          <w:rtl/>
        </w:rPr>
        <w:t>ה</w:t>
      </w:r>
      <w:bookmarkEnd w:id="355"/>
    </w:p>
    <w:p w14:paraId="18E4F3FF" w14:textId="77777777" w:rsidR="00CE0AE7" w:rsidRPr="00CE0AE7" w:rsidRDefault="00CE0AE7" w:rsidP="00CE0AE7">
      <w:pPr>
        <w:pStyle w:val="medium2-header"/>
        <w:keepLines w:val="0"/>
        <w:spacing w:before="72"/>
        <w:ind w:left="0" w:right="1134"/>
        <w:outlineLvl w:val="0"/>
        <w:rPr>
          <w:rFonts w:hint="cs"/>
          <w:b/>
          <w:noProof/>
          <w:rtl/>
        </w:rPr>
      </w:pPr>
      <w:bookmarkStart w:id="356" w:name="med18"/>
      <w:bookmarkEnd w:id="356"/>
      <w:r w:rsidRPr="00CE0AE7">
        <w:rPr>
          <w:rFonts w:hint="cs"/>
          <w:b/>
          <w:noProof/>
          <w:rtl/>
        </w:rPr>
        <w:t>פרק ט"ז: תחילה והוראות מעבר</w:t>
      </w:r>
    </w:p>
    <w:p w14:paraId="22712BCB" w14:textId="77777777" w:rsidR="003E7324" w:rsidRDefault="003E7324" w:rsidP="00792B50">
      <w:pPr>
        <w:pStyle w:val="P00"/>
        <w:spacing w:before="72"/>
        <w:ind w:left="0" w:right="1134"/>
        <w:rPr>
          <w:rStyle w:val="default"/>
          <w:rFonts w:cs="FrankRuehl" w:hint="cs"/>
          <w:rtl/>
        </w:rPr>
      </w:pPr>
      <w:bookmarkStart w:id="357" w:name="Seif113"/>
      <w:bookmarkEnd w:id="357"/>
      <w:r>
        <w:rPr>
          <w:lang w:val="he-IL"/>
        </w:rPr>
        <w:pict w14:anchorId="36048C1F">
          <v:rect id="_x0000_s2445" style="position:absolute;left:0;text-align:left;margin-left:464.95pt;margin-top:7.1pt;width:73.8pt;height:15.2pt;z-index:251580928" o:allowincell="f" filled="f" stroked="f" strokecolor="lime" strokeweight=".25pt">
            <v:textbox inset="0,0,0,0">
              <w:txbxContent>
                <w:p w14:paraId="7BD07E85"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תחילה</w:t>
                  </w:r>
                </w:p>
              </w:txbxContent>
            </v:textbox>
            <w10:anchorlock/>
          </v:rect>
        </w:pict>
      </w:r>
      <w:r>
        <w:rPr>
          <w:rStyle w:val="big-number"/>
          <w:rFonts w:hint="cs"/>
          <w:rtl/>
          <w:lang w:eastAsia="en-US"/>
        </w:rPr>
        <w:t>11</w:t>
      </w:r>
      <w:r w:rsidR="00CE0AE7">
        <w:rPr>
          <w:rStyle w:val="big-number"/>
          <w:rFonts w:hint="cs"/>
          <w:rtl/>
          <w:lang w:eastAsia="en-US"/>
        </w:rPr>
        <w:t>4</w:t>
      </w:r>
      <w:r>
        <w:rPr>
          <w:rStyle w:val="default"/>
          <w:rFonts w:cs="FrankRuehl"/>
          <w:rtl/>
        </w:rPr>
        <w:t>.</w:t>
      </w:r>
      <w:r>
        <w:rPr>
          <w:rStyle w:val="default"/>
          <w:rFonts w:cs="FrankRuehl"/>
          <w:rtl/>
        </w:rPr>
        <w:tab/>
      </w:r>
      <w:r w:rsidR="00CE0AE7">
        <w:rPr>
          <w:rStyle w:val="default"/>
          <w:rFonts w:cs="FrankRuehl" w:hint="cs"/>
          <w:rtl/>
        </w:rPr>
        <w:t>(א)</w:t>
      </w:r>
      <w:r w:rsidR="00CE0AE7">
        <w:rPr>
          <w:rStyle w:val="default"/>
          <w:rFonts w:cs="FrankRuehl" w:hint="cs"/>
          <w:rtl/>
        </w:rPr>
        <w:tab/>
        <w:t xml:space="preserve">תחילתו של חוק זה, למעט סימן א' לפרק י"ז, ביום </w:t>
      </w:r>
      <w:r w:rsidR="00792B50">
        <w:rPr>
          <w:rStyle w:val="default"/>
          <w:rFonts w:cs="FrankRuehl" w:hint="cs"/>
          <w:rtl/>
        </w:rPr>
        <w:t>ז'</w:t>
      </w:r>
      <w:r w:rsidR="00CE0AE7">
        <w:rPr>
          <w:rStyle w:val="default"/>
          <w:rFonts w:cs="FrankRuehl" w:hint="cs"/>
          <w:rtl/>
        </w:rPr>
        <w:t xml:space="preserve"> בסיוון</w:t>
      </w:r>
      <w:r w:rsidR="00853E6A">
        <w:rPr>
          <w:rStyle w:val="default"/>
          <w:rFonts w:cs="FrankRuehl" w:hint="cs"/>
          <w:rtl/>
        </w:rPr>
        <w:t xml:space="preserve"> התשע"ז (1 ביוני 2017) (להלן </w:t>
      </w:r>
      <w:r w:rsidR="00853E6A">
        <w:rPr>
          <w:rStyle w:val="default"/>
          <w:rFonts w:cs="FrankRuehl"/>
          <w:rtl/>
        </w:rPr>
        <w:t>–</w:t>
      </w:r>
      <w:r w:rsidR="00853E6A">
        <w:rPr>
          <w:rStyle w:val="default"/>
          <w:rFonts w:cs="FrankRuehl" w:hint="cs"/>
          <w:rtl/>
        </w:rPr>
        <w:t xml:space="preserve"> יום התחילה).</w:t>
      </w:r>
    </w:p>
    <w:p w14:paraId="6AA9E063" w14:textId="77777777" w:rsidR="00792B50" w:rsidRDefault="00792B50" w:rsidP="00792B50">
      <w:pPr>
        <w:pStyle w:val="P00"/>
        <w:spacing w:before="72"/>
        <w:ind w:left="0" w:right="1134"/>
        <w:rPr>
          <w:rStyle w:val="default"/>
          <w:rFonts w:cs="FrankRuehl" w:hint="cs"/>
          <w:rtl/>
        </w:rPr>
      </w:pPr>
      <w:r>
        <w:rPr>
          <w:rFonts w:hint="cs"/>
          <w:rtl/>
          <w:lang w:eastAsia="en-US"/>
        </w:rPr>
        <w:pict w14:anchorId="6780594D">
          <v:shape id="_x0000_s2788" type="#_x0000_t202" style="position:absolute;left:0;text-align:left;margin-left:470.35pt;margin-top:7.1pt;width:1in;height:16.8pt;z-index:251742720" filled="f" stroked="f">
            <v:textbox inset="1mm,0,1mm,0">
              <w:txbxContent>
                <w:p w14:paraId="7D527903" w14:textId="77777777" w:rsidR="00316D86" w:rsidRDefault="00316D86" w:rsidP="00792B50">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Pr>
          <w:rStyle w:val="default"/>
          <w:rFonts w:cs="FrankRuehl" w:hint="cs"/>
          <w:rtl/>
        </w:rPr>
        <w:tab/>
        <w:t>(ב)</w:t>
      </w:r>
      <w:r>
        <w:rPr>
          <w:rStyle w:val="default"/>
          <w:rFonts w:cs="FrankRuehl" w:hint="cs"/>
          <w:rtl/>
        </w:rPr>
        <w:tab/>
        <w:t xml:space="preserve">על האמור בסעיף קטן (א), תחילתו של חוק זה לעניין מי שעיסוקו במתן שירות בנכס פיננסי, וכן לעניין הוראות סעיפים 106, 110(1) ו-111, ביום י"ח בסיוון התשע"ח (1 ביוני 2018) (להלן </w:t>
      </w:r>
      <w:r>
        <w:rPr>
          <w:rStyle w:val="default"/>
          <w:rFonts w:cs="FrankRuehl"/>
          <w:rtl/>
        </w:rPr>
        <w:t>–</w:t>
      </w:r>
      <w:r>
        <w:rPr>
          <w:rStyle w:val="default"/>
          <w:rFonts w:cs="FrankRuehl" w:hint="cs"/>
          <w:rtl/>
        </w:rPr>
        <w:t xml:space="preserve"> יום התחילה המאוחר)</w:t>
      </w:r>
      <w:r w:rsidR="006339A9">
        <w:rPr>
          <w:rStyle w:val="a6"/>
          <w:rtl/>
        </w:rPr>
        <w:footnoteReference w:id="4"/>
      </w:r>
      <w:r>
        <w:rPr>
          <w:rStyle w:val="default"/>
          <w:rFonts w:cs="FrankRuehl" w:hint="cs"/>
          <w:rtl/>
        </w:rPr>
        <w:t>.</w:t>
      </w:r>
    </w:p>
    <w:p w14:paraId="12122769" w14:textId="77777777" w:rsidR="00842B9C" w:rsidRDefault="00842B9C" w:rsidP="00842B9C">
      <w:pPr>
        <w:pStyle w:val="P00"/>
        <w:spacing w:before="72"/>
        <w:ind w:left="0" w:right="1134"/>
        <w:rPr>
          <w:rStyle w:val="default"/>
          <w:rFonts w:cs="FrankRuehl" w:hint="cs"/>
          <w:rtl/>
        </w:rPr>
      </w:pPr>
      <w:r w:rsidRPr="00792B50">
        <w:rPr>
          <w:rStyle w:val="default"/>
          <w:rFonts w:cs="FrankRuehl" w:hint="cs"/>
          <w:rtl/>
        </w:rPr>
        <w:pict w14:anchorId="41EEC939">
          <v:shape id="_x0000_s2873" type="#_x0000_t202" style="position:absolute;left:0;text-align:left;margin-left:470.35pt;margin-top:7.1pt;width:1in;height:16.8pt;z-index:251784704" filled="f" stroked="f">
            <v:textbox inset="1mm,0,1mm,0">
              <w:txbxContent>
                <w:p w14:paraId="7BAD533D" w14:textId="77777777" w:rsidR="00316D86" w:rsidRDefault="00316D86" w:rsidP="00842B9C">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Pr>
          <w:rStyle w:val="default"/>
          <w:rFonts w:cs="FrankRuehl" w:hint="cs"/>
          <w:rtl/>
        </w:rPr>
        <w:tab/>
        <w:t>(</w:t>
      </w:r>
      <w:r w:rsidRPr="00792B50">
        <w:rPr>
          <w:rStyle w:val="default"/>
          <w:rFonts w:cs="FrankRuehl" w:hint="cs"/>
          <w:rtl/>
        </w:rPr>
        <w:t>ב1)</w:t>
      </w:r>
      <w:r w:rsidRPr="00792B50">
        <w:rPr>
          <w:rStyle w:val="default"/>
          <w:rFonts w:cs="FrankRuehl" w:hint="cs"/>
          <w:rtl/>
        </w:rPr>
        <w:tab/>
        <w:t>על אף האמור בסעיפים קטנים (א) ו-(ב), תחילתו של סעיף 18 ביום כ"ז באייר התשע"ט (1 ביוני 2019)</w:t>
      </w:r>
      <w:r>
        <w:rPr>
          <w:rStyle w:val="default"/>
          <w:rFonts w:cs="FrankRuehl" w:hint="cs"/>
          <w:rtl/>
        </w:rPr>
        <w:t>.</w:t>
      </w:r>
    </w:p>
    <w:p w14:paraId="5D7E9AC5" w14:textId="77777777" w:rsidR="00853E6A" w:rsidRDefault="00792B50" w:rsidP="00842B9C">
      <w:pPr>
        <w:pStyle w:val="P00"/>
        <w:spacing w:before="72"/>
        <w:ind w:left="0" w:right="1134"/>
        <w:rPr>
          <w:rStyle w:val="default"/>
          <w:rFonts w:cs="FrankRuehl" w:hint="cs"/>
          <w:rtl/>
        </w:rPr>
      </w:pPr>
      <w:r w:rsidRPr="00792B50">
        <w:rPr>
          <w:rStyle w:val="default"/>
          <w:rFonts w:cs="FrankRuehl" w:hint="cs"/>
          <w:rtl/>
        </w:rPr>
        <w:pict w14:anchorId="00AA58EB">
          <v:shape id="_x0000_s2787" type="#_x0000_t202" style="position:absolute;left:0;text-align:left;margin-left:470.35pt;margin-top:7.1pt;width:1in;height:19.15pt;z-index:251741696" filled="f" stroked="f">
            <v:textbox inset="1mm,0,1mm,0">
              <w:txbxContent>
                <w:p w14:paraId="370F40CF" w14:textId="77777777" w:rsidR="00605976" w:rsidRDefault="00605976" w:rsidP="00842B9C">
                  <w:pPr>
                    <w:spacing w:line="160" w:lineRule="exact"/>
                    <w:jc w:val="left"/>
                    <w:rPr>
                      <w:rFonts w:cs="Miriam" w:hint="cs"/>
                      <w:noProof/>
                      <w:szCs w:val="18"/>
                      <w:rtl/>
                      <w:lang w:eastAsia="en-US"/>
                    </w:rPr>
                  </w:pPr>
                  <w:r>
                    <w:rPr>
                      <w:rFonts w:cs="Miriam" w:hint="cs"/>
                      <w:szCs w:val="18"/>
                      <w:rtl/>
                      <w:lang w:eastAsia="en-US"/>
                    </w:rPr>
                    <w:t>(תיקון מס' 12) תשפ"ב-2021</w:t>
                  </w:r>
                </w:p>
              </w:txbxContent>
            </v:textbox>
            <w10:anchorlock/>
          </v:shape>
        </w:pict>
      </w:r>
      <w:r w:rsidR="00853E6A">
        <w:rPr>
          <w:rStyle w:val="default"/>
          <w:rFonts w:cs="FrankRuehl" w:hint="cs"/>
          <w:rtl/>
        </w:rPr>
        <w:tab/>
        <w:t>(</w:t>
      </w:r>
      <w:r w:rsidR="00842B9C">
        <w:rPr>
          <w:rStyle w:val="default"/>
          <w:rFonts w:cs="FrankRuehl" w:hint="cs"/>
          <w:rtl/>
        </w:rPr>
        <w:t>ב2)</w:t>
      </w:r>
      <w:r w:rsidR="00842B9C">
        <w:rPr>
          <w:rStyle w:val="default"/>
          <w:rFonts w:cs="FrankRuehl" w:hint="cs"/>
          <w:rtl/>
        </w:rPr>
        <w:tab/>
      </w:r>
      <w:r w:rsidR="00531524">
        <w:rPr>
          <w:rStyle w:val="default"/>
          <w:rFonts w:cs="FrankRuehl" w:hint="cs"/>
          <w:rtl/>
        </w:rPr>
        <w:t>(בוטל)</w:t>
      </w:r>
      <w:r w:rsidR="00853E6A">
        <w:rPr>
          <w:rStyle w:val="default"/>
          <w:rFonts w:cs="FrankRuehl" w:hint="cs"/>
          <w:rtl/>
        </w:rPr>
        <w:t>.</w:t>
      </w:r>
    </w:p>
    <w:p w14:paraId="5D04572C" w14:textId="77777777" w:rsidR="00853E6A" w:rsidRDefault="00792B50" w:rsidP="00CE0AE7">
      <w:pPr>
        <w:pStyle w:val="P00"/>
        <w:spacing w:before="72"/>
        <w:ind w:left="0" w:right="1134"/>
        <w:rPr>
          <w:rStyle w:val="default"/>
          <w:rFonts w:cs="FrankRuehl" w:hint="cs"/>
          <w:rtl/>
        </w:rPr>
      </w:pPr>
      <w:r>
        <w:rPr>
          <w:rFonts w:hint="cs"/>
          <w:rtl/>
          <w:lang w:eastAsia="en-US"/>
        </w:rPr>
        <w:pict w14:anchorId="2221CE3E">
          <v:shape id="_x0000_s2791" type="#_x0000_t202" style="position:absolute;left:0;text-align:left;margin-left:470.35pt;margin-top:7.1pt;width:1in;height:16.8pt;z-index:251743744" filled="f" stroked="f">
            <v:textbox style="mso-next-textbox:#_x0000_s2791" inset="1mm,0,1mm,0">
              <w:txbxContent>
                <w:p w14:paraId="3AE42DB6" w14:textId="77777777" w:rsidR="00316D86" w:rsidRDefault="00316D86" w:rsidP="00792B50">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853E6A">
        <w:rPr>
          <w:rStyle w:val="default"/>
          <w:rFonts w:cs="FrankRuehl" w:hint="cs"/>
          <w:rtl/>
        </w:rPr>
        <w:tab/>
        <w:t>(ג)</w:t>
      </w:r>
      <w:r w:rsidR="00853E6A">
        <w:rPr>
          <w:rStyle w:val="default"/>
          <w:rFonts w:cs="FrankRuehl" w:hint="cs"/>
          <w:rtl/>
        </w:rPr>
        <w:tab/>
        <w:t>השר, באישור ועדת הכספים, רשאי לדחות, בצו, את המועדים האמורים בסעיף קטן (א) או (ב) אם מצא כי הדחייה דרושה לשם היערכות ליישום הוראות חוק זה</w:t>
      </w:r>
      <w:r>
        <w:rPr>
          <w:rStyle w:val="default"/>
          <w:rFonts w:cs="FrankRuehl" w:hint="cs"/>
          <w:rtl/>
        </w:rPr>
        <w:t xml:space="preserve"> </w:t>
      </w:r>
      <w:r w:rsidRPr="00792B50">
        <w:rPr>
          <w:rStyle w:val="default"/>
          <w:rFonts w:cs="FrankRuehl" w:hint="cs"/>
          <w:rtl/>
        </w:rPr>
        <w:t>ורשאי הוא לדחות מועדים כאמור לגבי כל העיסוקים המוסדרים בחוק זה או חלקם</w:t>
      </w:r>
      <w:r w:rsidR="00853E6A">
        <w:rPr>
          <w:rStyle w:val="default"/>
          <w:rFonts w:cs="FrankRuehl" w:hint="cs"/>
          <w:rtl/>
        </w:rPr>
        <w:t>.</w:t>
      </w:r>
    </w:p>
    <w:p w14:paraId="0A912A80" w14:textId="77777777" w:rsidR="00792B50" w:rsidRPr="00AA6540" w:rsidRDefault="00792B50" w:rsidP="00792B50">
      <w:pPr>
        <w:pStyle w:val="P00"/>
        <w:tabs>
          <w:tab w:val="clear" w:pos="6259"/>
        </w:tabs>
        <w:spacing w:before="0"/>
        <w:ind w:left="0" w:right="1134"/>
        <w:rPr>
          <w:rStyle w:val="default"/>
          <w:rFonts w:cs="FrankRuehl" w:hint="cs"/>
          <w:vanish/>
          <w:color w:val="FF0000"/>
          <w:szCs w:val="20"/>
          <w:shd w:val="clear" w:color="auto" w:fill="FFFF99"/>
          <w:rtl/>
        </w:rPr>
      </w:pPr>
      <w:bookmarkStart w:id="358" w:name="Rov409"/>
      <w:r w:rsidRPr="00AA6540">
        <w:rPr>
          <w:rStyle w:val="default"/>
          <w:rFonts w:cs="FrankRuehl" w:hint="cs"/>
          <w:vanish/>
          <w:color w:val="FF0000"/>
          <w:szCs w:val="20"/>
          <w:shd w:val="clear" w:color="auto" w:fill="FFFF99"/>
          <w:rtl/>
        </w:rPr>
        <w:t>מיום 1.1.2017</w:t>
      </w:r>
    </w:p>
    <w:p w14:paraId="7E18191C" w14:textId="77777777" w:rsidR="00792B50" w:rsidRPr="00AA6540" w:rsidRDefault="00792B50" w:rsidP="00792B50">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7D88323E" w14:textId="77777777" w:rsidR="00792B50" w:rsidRPr="00AA6540" w:rsidRDefault="00792B50" w:rsidP="00792B50">
      <w:pPr>
        <w:pStyle w:val="P00"/>
        <w:tabs>
          <w:tab w:val="clear" w:pos="6259"/>
        </w:tabs>
        <w:spacing w:before="0"/>
        <w:ind w:left="0" w:right="1134"/>
        <w:rPr>
          <w:rStyle w:val="default"/>
          <w:rFonts w:cs="FrankRuehl" w:hint="cs"/>
          <w:vanish/>
          <w:szCs w:val="20"/>
          <w:shd w:val="clear" w:color="auto" w:fill="FFFF99"/>
          <w:rtl/>
        </w:rPr>
      </w:pPr>
      <w:hyperlink r:id="rId419"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154 (</w:t>
      </w:r>
      <w:hyperlink r:id="rId420"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6CFC6417" w14:textId="77777777" w:rsidR="00792B50" w:rsidRPr="00AA6540" w:rsidRDefault="00792B50" w:rsidP="00792B50">
      <w:pPr>
        <w:pStyle w:val="P00"/>
        <w:ind w:left="0"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ab/>
        <w:t>(ב)</w:t>
      </w:r>
      <w:r w:rsidRPr="00AA6540">
        <w:rPr>
          <w:rStyle w:val="default"/>
          <w:rFonts w:cs="FrankRuehl" w:hint="cs"/>
          <w:vanish/>
          <w:sz w:val="22"/>
          <w:szCs w:val="22"/>
          <w:shd w:val="clear" w:color="auto" w:fill="FFFF99"/>
          <w:rtl/>
        </w:rPr>
        <w:tab/>
        <w:t xml:space="preserve">על האמור בסעיף קטן (א), תחילתו של חוק זה לעניין מי שעיסוקו במתן שירות בנכס פיננסי, וכן לעניין הוראות סעיפים 106, 110(1) ו-111, ביום </w:t>
      </w:r>
      <w:r w:rsidRPr="00AA6540">
        <w:rPr>
          <w:rStyle w:val="default"/>
          <w:rFonts w:cs="FrankRuehl" w:hint="cs"/>
          <w:strike/>
          <w:vanish/>
          <w:sz w:val="22"/>
          <w:szCs w:val="22"/>
          <w:shd w:val="clear" w:color="auto" w:fill="FFFF99"/>
          <w:rtl/>
        </w:rPr>
        <w:t>ז' בסיוון התשע"ח</w:t>
      </w:r>
      <w:r w:rsidRPr="00AA6540">
        <w:rPr>
          <w:rStyle w:val="default"/>
          <w:rFonts w:cs="FrankRuehl" w:hint="cs"/>
          <w:vanish/>
          <w:sz w:val="22"/>
          <w:szCs w:val="22"/>
          <w:shd w:val="clear" w:color="auto" w:fill="FFFF99"/>
          <w:rtl/>
        </w:rPr>
        <w:t xml:space="preserve"> </w:t>
      </w:r>
      <w:r w:rsidRPr="00AA6540">
        <w:rPr>
          <w:rStyle w:val="default"/>
          <w:rFonts w:cs="FrankRuehl" w:hint="cs"/>
          <w:vanish/>
          <w:sz w:val="22"/>
          <w:szCs w:val="22"/>
          <w:u w:val="single"/>
          <w:shd w:val="clear" w:color="auto" w:fill="FFFF99"/>
          <w:rtl/>
        </w:rPr>
        <w:t>י"ח בסיוון התשע"ח</w:t>
      </w:r>
      <w:r w:rsidRPr="00AA6540">
        <w:rPr>
          <w:rStyle w:val="default"/>
          <w:rFonts w:cs="FrankRuehl" w:hint="cs"/>
          <w:vanish/>
          <w:sz w:val="22"/>
          <w:szCs w:val="22"/>
          <w:shd w:val="clear" w:color="auto" w:fill="FFFF99"/>
          <w:rtl/>
        </w:rPr>
        <w:t xml:space="preserve"> (1 ביוני 2018) (להלן </w:t>
      </w:r>
      <w:r w:rsidRPr="00AA6540">
        <w:rPr>
          <w:rStyle w:val="default"/>
          <w:rFonts w:cs="FrankRuehl"/>
          <w:vanish/>
          <w:sz w:val="22"/>
          <w:szCs w:val="22"/>
          <w:shd w:val="clear" w:color="auto" w:fill="FFFF99"/>
          <w:rtl/>
        </w:rPr>
        <w:t>–</w:t>
      </w:r>
      <w:r w:rsidRPr="00AA6540">
        <w:rPr>
          <w:rStyle w:val="default"/>
          <w:rFonts w:cs="FrankRuehl" w:hint="cs"/>
          <w:vanish/>
          <w:sz w:val="22"/>
          <w:szCs w:val="22"/>
          <w:shd w:val="clear" w:color="auto" w:fill="FFFF99"/>
          <w:rtl/>
        </w:rPr>
        <w:t xml:space="preserve"> יום התחילה המאוחר).</w:t>
      </w:r>
    </w:p>
    <w:p w14:paraId="2998B207" w14:textId="77777777" w:rsidR="00792B50" w:rsidRPr="00AA6540" w:rsidRDefault="00792B50" w:rsidP="00792B50">
      <w:pPr>
        <w:pStyle w:val="P00"/>
        <w:spacing w:before="0"/>
        <w:ind w:left="0" w:right="1134"/>
        <w:rPr>
          <w:rStyle w:val="default"/>
          <w:rFonts w:cs="FrankRuehl" w:hint="cs"/>
          <w:vanish/>
          <w:sz w:val="22"/>
          <w:szCs w:val="22"/>
          <w:u w:val="single"/>
          <w:shd w:val="clear" w:color="auto" w:fill="FFFF99"/>
          <w:rtl/>
        </w:rPr>
      </w:pPr>
      <w:r w:rsidRPr="00AA6540">
        <w:rPr>
          <w:rStyle w:val="default"/>
          <w:rFonts w:cs="FrankRuehl" w:hint="cs"/>
          <w:vanish/>
          <w:sz w:val="22"/>
          <w:szCs w:val="22"/>
          <w:shd w:val="clear" w:color="auto" w:fill="FFFF99"/>
          <w:rtl/>
        </w:rPr>
        <w:tab/>
      </w:r>
      <w:r w:rsidRPr="00AA6540">
        <w:rPr>
          <w:rStyle w:val="default"/>
          <w:rFonts w:cs="FrankRuehl" w:hint="cs"/>
          <w:vanish/>
          <w:sz w:val="22"/>
          <w:szCs w:val="22"/>
          <w:u w:val="single"/>
          <w:shd w:val="clear" w:color="auto" w:fill="FFFF99"/>
          <w:rtl/>
        </w:rPr>
        <w:t>(ב1)</w:t>
      </w:r>
      <w:r w:rsidRPr="00AA6540">
        <w:rPr>
          <w:rStyle w:val="default"/>
          <w:rFonts w:cs="FrankRuehl" w:hint="cs"/>
          <w:vanish/>
          <w:sz w:val="22"/>
          <w:szCs w:val="22"/>
          <w:u w:val="single"/>
          <w:shd w:val="clear" w:color="auto" w:fill="FFFF99"/>
          <w:rtl/>
        </w:rPr>
        <w:tab/>
        <w:t>על אף האמור בסעיפים קטנים (א) ו-(ב), תחילתו של סעיף 18 ביום כ"ז באייר התשע"ט (1 ביוני 2019).</w:t>
      </w:r>
    </w:p>
    <w:p w14:paraId="61F29121" w14:textId="77777777" w:rsidR="00792B50" w:rsidRPr="00AA6540" w:rsidRDefault="00792B50" w:rsidP="00792B50">
      <w:pPr>
        <w:pStyle w:val="P00"/>
        <w:spacing w:before="0"/>
        <w:ind w:left="0"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ab/>
        <w:t>(ג)</w:t>
      </w:r>
      <w:r w:rsidRPr="00AA6540">
        <w:rPr>
          <w:rStyle w:val="default"/>
          <w:rFonts w:cs="FrankRuehl" w:hint="cs"/>
          <w:vanish/>
          <w:sz w:val="22"/>
          <w:szCs w:val="22"/>
          <w:shd w:val="clear" w:color="auto" w:fill="FFFF99"/>
          <w:rtl/>
        </w:rPr>
        <w:tab/>
        <w:t xml:space="preserve">השר, באישור ועדת הכספים, רשאי לדחות, בצו, את המועדים האמורים בסעיף קטן (א) או (ב) אם מצא כי הדחייה דרושה לשם היערכות ליישום הוראות חוק זה </w:t>
      </w:r>
      <w:r w:rsidRPr="00AA6540">
        <w:rPr>
          <w:rStyle w:val="default"/>
          <w:rFonts w:cs="FrankRuehl" w:hint="cs"/>
          <w:vanish/>
          <w:sz w:val="22"/>
          <w:szCs w:val="22"/>
          <w:u w:val="single"/>
          <w:shd w:val="clear" w:color="auto" w:fill="FFFF99"/>
          <w:rtl/>
        </w:rPr>
        <w:t>ורשאי הוא לדחות מועדים כאמור לגבי כל העיסוקים המוסדרים בחוק זה או חלקם</w:t>
      </w:r>
      <w:r w:rsidRPr="00AA6540">
        <w:rPr>
          <w:rStyle w:val="default"/>
          <w:rFonts w:cs="FrankRuehl" w:hint="cs"/>
          <w:vanish/>
          <w:sz w:val="22"/>
          <w:szCs w:val="22"/>
          <w:shd w:val="clear" w:color="auto" w:fill="FFFF99"/>
          <w:rtl/>
        </w:rPr>
        <w:t>.</w:t>
      </w:r>
    </w:p>
    <w:p w14:paraId="31B68FFB" w14:textId="77777777" w:rsidR="00842B9C" w:rsidRPr="00AA6540" w:rsidRDefault="00842B9C" w:rsidP="00842B9C">
      <w:pPr>
        <w:pStyle w:val="P00"/>
        <w:tabs>
          <w:tab w:val="clear" w:pos="6259"/>
        </w:tabs>
        <w:spacing w:before="0"/>
        <w:ind w:left="0" w:right="1134"/>
        <w:rPr>
          <w:rStyle w:val="default"/>
          <w:rFonts w:cs="FrankRuehl" w:hint="cs"/>
          <w:vanish/>
          <w:szCs w:val="20"/>
          <w:shd w:val="clear" w:color="auto" w:fill="FFFF99"/>
          <w:rtl/>
        </w:rPr>
      </w:pPr>
    </w:p>
    <w:p w14:paraId="43BE66BA" w14:textId="77777777" w:rsidR="00842B9C" w:rsidRPr="00AA6540" w:rsidRDefault="00842B9C" w:rsidP="00842B9C">
      <w:pPr>
        <w:pStyle w:val="P00"/>
        <w:tabs>
          <w:tab w:val="clear" w:pos="6259"/>
        </w:tabs>
        <w:spacing w:before="0"/>
        <w:ind w:left="0" w:right="1134"/>
        <w:rPr>
          <w:rStyle w:val="default"/>
          <w:rFonts w:cs="FrankRuehl" w:hint="cs"/>
          <w:vanish/>
          <w:color w:val="FF0000"/>
          <w:szCs w:val="20"/>
          <w:shd w:val="clear" w:color="auto" w:fill="FFFF99"/>
          <w:rtl/>
        </w:rPr>
      </w:pPr>
      <w:r w:rsidRPr="00AA6540">
        <w:rPr>
          <w:rStyle w:val="default"/>
          <w:rFonts w:cs="FrankRuehl" w:hint="cs"/>
          <w:vanish/>
          <w:color w:val="FF0000"/>
          <w:szCs w:val="20"/>
          <w:shd w:val="clear" w:color="auto" w:fill="FFFF99"/>
          <w:rtl/>
        </w:rPr>
        <w:t>מיום 31.1.2017</w:t>
      </w:r>
    </w:p>
    <w:p w14:paraId="7A77BF8A" w14:textId="77777777" w:rsidR="00842B9C" w:rsidRPr="00AA6540" w:rsidRDefault="00842B9C" w:rsidP="00842B9C">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2</w:t>
      </w:r>
    </w:p>
    <w:p w14:paraId="5EFC0665" w14:textId="77777777" w:rsidR="00842B9C" w:rsidRPr="00AA6540" w:rsidRDefault="00842B9C" w:rsidP="00842B9C">
      <w:pPr>
        <w:pStyle w:val="P00"/>
        <w:spacing w:before="0"/>
        <w:ind w:left="0" w:right="1134"/>
        <w:rPr>
          <w:rStyle w:val="default"/>
          <w:rFonts w:cs="FrankRuehl" w:hint="cs"/>
          <w:vanish/>
          <w:szCs w:val="20"/>
          <w:shd w:val="clear" w:color="auto" w:fill="FFFF99"/>
          <w:rtl/>
        </w:rPr>
      </w:pPr>
      <w:hyperlink r:id="rId421" w:history="1">
        <w:r w:rsidRPr="00AA6540">
          <w:rPr>
            <w:rStyle w:val="Hyperlink"/>
            <w:rFonts w:hint="cs"/>
            <w:vanish/>
            <w:szCs w:val="20"/>
            <w:shd w:val="clear" w:color="auto" w:fill="FFFF99"/>
            <w:rtl/>
          </w:rPr>
          <w:t>ס"ח תשע"ז מס' 2601</w:t>
        </w:r>
      </w:hyperlink>
      <w:r w:rsidRPr="00AA6540">
        <w:rPr>
          <w:rStyle w:val="default"/>
          <w:rFonts w:cs="FrankRuehl" w:hint="cs"/>
          <w:vanish/>
          <w:szCs w:val="20"/>
          <w:shd w:val="clear" w:color="auto" w:fill="FFFF99"/>
          <w:rtl/>
        </w:rPr>
        <w:t xml:space="preserve"> מיום 31.1.2017 עמ' 377 (</w:t>
      </w:r>
      <w:hyperlink r:id="rId422" w:history="1">
        <w:r w:rsidRPr="00AA6540">
          <w:rPr>
            <w:rStyle w:val="Hyperlink"/>
            <w:rFonts w:hint="cs"/>
            <w:vanish/>
            <w:szCs w:val="20"/>
            <w:shd w:val="clear" w:color="auto" w:fill="FFFF99"/>
            <w:rtl/>
          </w:rPr>
          <w:t>ה"ח 1080</w:t>
        </w:r>
      </w:hyperlink>
      <w:r w:rsidRPr="00AA6540">
        <w:rPr>
          <w:rStyle w:val="default"/>
          <w:rFonts w:cs="FrankRuehl" w:hint="cs"/>
          <w:vanish/>
          <w:szCs w:val="20"/>
          <w:shd w:val="clear" w:color="auto" w:fill="FFFF99"/>
          <w:rtl/>
        </w:rPr>
        <w:t>)</w:t>
      </w:r>
    </w:p>
    <w:p w14:paraId="058E34E0" w14:textId="77777777" w:rsidR="00842B9C" w:rsidRPr="00AA6540" w:rsidRDefault="00842B9C" w:rsidP="00BF0F44">
      <w:pPr>
        <w:pStyle w:val="P00"/>
        <w:spacing w:before="0"/>
        <w:ind w:left="0" w:right="1134"/>
        <w:rPr>
          <w:rStyle w:val="default"/>
          <w:rFonts w:cs="FrankRuehl"/>
          <w:vanish/>
          <w:szCs w:val="20"/>
          <w:shd w:val="clear" w:color="auto" w:fill="FFFF99"/>
          <w:rtl/>
        </w:rPr>
      </w:pPr>
      <w:r w:rsidRPr="00AA6540">
        <w:rPr>
          <w:rStyle w:val="default"/>
          <w:rFonts w:cs="FrankRuehl" w:hint="cs"/>
          <w:b/>
          <w:bCs/>
          <w:vanish/>
          <w:szCs w:val="20"/>
          <w:shd w:val="clear" w:color="auto" w:fill="FFFF99"/>
          <w:rtl/>
        </w:rPr>
        <w:t>הוספת סעיף קטן 114(ב2)</w:t>
      </w:r>
    </w:p>
    <w:p w14:paraId="3B8F233B" w14:textId="77777777" w:rsidR="00605976" w:rsidRPr="00AA6540" w:rsidRDefault="00605976" w:rsidP="00605976">
      <w:pPr>
        <w:pStyle w:val="P00"/>
        <w:tabs>
          <w:tab w:val="left" w:pos="624"/>
          <w:tab w:val="left" w:pos="1021"/>
        </w:tabs>
        <w:spacing w:before="0"/>
        <w:ind w:left="0" w:right="1134"/>
        <w:rPr>
          <w:rStyle w:val="default"/>
          <w:rFonts w:ascii="FrankRuehl" w:hAnsi="FrankRuehl" w:cs="FrankRuehl"/>
          <w:vanish/>
          <w:szCs w:val="20"/>
          <w:shd w:val="clear" w:color="auto" w:fill="FFFF99"/>
          <w:rtl/>
        </w:rPr>
      </w:pPr>
    </w:p>
    <w:p w14:paraId="7D476E90" w14:textId="77777777" w:rsidR="00605976" w:rsidRPr="00AA6540" w:rsidRDefault="00605976" w:rsidP="00605976">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AA6540">
        <w:rPr>
          <w:rStyle w:val="default"/>
          <w:rFonts w:ascii="FrankRuehl" w:hAnsi="FrankRuehl" w:cs="FrankRuehl"/>
          <w:vanish/>
          <w:color w:val="FF0000"/>
          <w:szCs w:val="20"/>
          <w:shd w:val="clear" w:color="auto" w:fill="FFFF99"/>
          <w:rtl/>
        </w:rPr>
        <w:t>מיום 14.6.2022</w:t>
      </w:r>
    </w:p>
    <w:p w14:paraId="38698C3D" w14:textId="77777777" w:rsidR="00605976" w:rsidRPr="00AA6540" w:rsidRDefault="00605976" w:rsidP="00605976">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b/>
          <w:bCs/>
          <w:vanish/>
          <w:szCs w:val="20"/>
          <w:shd w:val="clear" w:color="auto" w:fill="FFFF99"/>
          <w:rtl/>
        </w:rPr>
        <w:t xml:space="preserve">תיקון מס' </w:t>
      </w:r>
      <w:r w:rsidRPr="00AA6540">
        <w:rPr>
          <w:rStyle w:val="default"/>
          <w:rFonts w:ascii="FrankRuehl" w:hAnsi="FrankRuehl" w:cs="FrankRuehl" w:hint="cs"/>
          <w:b/>
          <w:bCs/>
          <w:vanish/>
          <w:szCs w:val="20"/>
          <w:shd w:val="clear" w:color="auto" w:fill="FFFF99"/>
          <w:rtl/>
        </w:rPr>
        <w:t>12</w:t>
      </w:r>
    </w:p>
    <w:p w14:paraId="4435D8CD" w14:textId="77777777" w:rsidR="00605976" w:rsidRPr="00AA6540" w:rsidRDefault="00605976" w:rsidP="00605976">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423" w:history="1">
        <w:r w:rsidRPr="00AA6540">
          <w:rPr>
            <w:rStyle w:val="Hyperlink"/>
            <w:rFonts w:ascii="FrankRuehl" w:hAnsi="FrankRuehl"/>
            <w:vanish/>
            <w:szCs w:val="20"/>
            <w:shd w:val="clear" w:color="auto" w:fill="FFFF99"/>
            <w:rtl/>
          </w:rPr>
          <w:t>ס"ח תשפ"ב מס' 2933</w:t>
        </w:r>
      </w:hyperlink>
      <w:r w:rsidRPr="00AA6540">
        <w:rPr>
          <w:rStyle w:val="default"/>
          <w:rFonts w:ascii="FrankRuehl" w:hAnsi="FrankRuehl" w:cs="FrankRuehl"/>
          <w:vanish/>
          <w:szCs w:val="20"/>
          <w:shd w:val="clear" w:color="auto" w:fill="FFFF99"/>
          <w:rtl/>
        </w:rPr>
        <w:t xml:space="preserve"> מיום 18.11.2021 עמ' 32</w:t>
      </w:r>
      <w:r w:rsidRPr="00AA6540">
        <w:rPr>
          <w:rStyle w:val="default"/>
          <w:rFonts w:ascii="FrankRuehl" w:hAnsi="FrankRuehl" w:cs="FrankRuehl" w:hint="cs"/>
          <w:vanish/>
          <w:szCs w:val="20"/>
          <w:shd w:val="clear" w:color="auto" w:fill="FFFF99"/>
          <w:rtl/>
        </w:rPr>
        <w:t>9</w:t>
      </w:r>
      <w:r w:rsidRPr="00AA6540">
        <w:rPr>
          <w:rStyle w:val="default"/>
          <w:rFonts w:ascii="FrankRuehl" w:hAnsi="FrankRuehl" w:cs="FrankRuehl"/>
          <w:vanish/>
          <w:szCs w:val="20"/>
          <w:shd w:val="clear" w:color="auto" w:fill="FFFF99"/>
          <w:rtl/>
        </w:rPr>
        <w:t xml:space="preserve"> (</w:t>
      </w:r>
      <w:hyperlink r:id="rId424" w:history="1">
        <w:r w:rsidRPr="00AA6540">
          <w:rPr>
            <w:rStyle w:val="Hyperlink"/>
            <w:rFonts w:ascii="FrankRuehl" w:hAnsi="FrankRuehl"/>
            <w:vanish/>
            <w:szCs w:val="20"/>
            <w:shd w:val="clear" w:color="auto" w:fill="FFFF99"/>
            <w:rtl/>
          </w:rPr>
          <w:t>ה"ח 1443</w:t>
        </w:r>
      </w:hyperlink>
      <w:r w:rsidRPr="00AA6540">
        <w:rPr>
          <w:rStyle w:val="default"/>
          <w:rFonts w:ascii="FrankRuehl" w:hAnsi="FrankRuehl" w:cs="FrankRuehl"/>
          <w:vanish/>
          <w:szCs w:val="20"/>
          <w:shd w:val="clear" w:color="auto" w:fill="FFFF99"/>
          <w:rtl/>
        </w:rPr>
        <w:t>)</w:t>
      </w:r>
    </w:p>
    <w:p w14:paraId="60CB05BD" w14:textId="77777777" w:rsidR="00605976" w:rsidRPr="00AA6540" w:rsidRDefault="00605976" w:rsidP="00605976">
      <w:pPr>
        <w:pStyle w:val="P00"/>
        <w:spacing w:before="0"/>
        <w:ind w:left="0" w:right="1134"/>
        <w:rPr>
          <w:rStyle w:val="default"/>
          <w:rFonts w:cs="FrankRuehl"/>
          <w:vanish/>
          <w:szCs w:val="20"/>
          <w:shd w:val="clear" w:color="auto" w:fill="FFFF99"/>
          <w:rtl/>
        </w:rPr>
      </w:pPr>
      <w:r w:rsidRPr="00AA6540">
        <w:rPr>
          <w:rStyle w:val="default"/>
          <w:rFonts w:cs="FrankRuehl" w:hint="cs"/>
          <w:b/>
          <w:bCs/>
          <w:vanish/>
          <w:szCs w:val="20"/>
          <w:shd w:val="clear" w:color="auto" w:fill="FFFF99"/>
          <w:rtl/>
        </w:rPr>
        <w:t>ביטול סעיף קטן 114(ב2)</w:t>
      </w:r>
    </w:p>
    <w:p w14:paraId="67A8189F" w14:textId="77777777" w:rsidR="00605976" w:rsidRPr="00AA6540" w:rsidRDefault="00605976" w:rsidP="00605976">
      <w:pPr>
        <w:pStyle w:val="P00"/>
        <w:tabs>
          <w:tab w:val="left" w:pos="624"/>
          <w:tab w:val="left" w:pos="1021"/>
        </w:tabs>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hint="cs"/>
          <w:vanish/>
          <w:szCs w:val="20"/>
          <w:shd w:val="clear" w:color="auto" w:fill="FFFF99"/>
          <w:rtl/>
        </w:rPr>
        <w:t>הנוסח הקודם:</w:t>
      </w:r>
    </w:p>
    <w:p w14:paraId="36C57A5B" w14:textId="77777777" w:rsidR="00605976" w:rsidRPr="00605976" w:rsidRDefault="00605976" w:rsidP="00605976">
      <w:pPr>
        <w:pStyle w:val="P00"/>
        <w:spacing w:before="0"/>
        <w:ind w:left="0" w:right="1134"/>
        <w:rPr>
          <w:rStyle w:val="default"/>
          <w:rFonts w:cs="FrankRuehl" w:hint="cs"/>
          <w:strike/>
          <w:sz w:val="2"/>
          <w:szCs w:val="2"/>
          <w:rtl/>
        </w:rPr>
      </w:pPr>
      <w:r w:rsidRPr="00AA6540">
        <w:rPr>
          <w:rStyle w:val="default"/>
          <w:rFonts w:cs="FrankRuehl" w:hint="cs"/>
          <w:vanish/>
          <w:sz w:val="16"/>
          <w:szCs w:val="22"/>
          <w:shd w:val="clear" w:color="auto" w:fill="FFFF99"/>
          <w:rtl/>
        </w:rPr>
        <w:tab/>
      </w:r>
      <w:r w:rsidRPr="00AA6540">
        <w:rPr>
          <w:rStyle w:val="default"/>
          <w:rFonts w:cs="FrankRuehl" w:hint="cs"/>
          <w:strike/>
          <w:vanish/>
          <w:sz w:val="16"/>
          <w:szCs w:val="22"/>
          <w:shd w:val="clear" w:color="auto" w:fill="FFFF99"/>
          <w:rtl/>
        </w:rPr>
        <w:t>(ב2)</w:t>
      </w:r>
      <w:r w:rsidRPr="00AA6540">
        <w:rPr>
          <w:rStyle w:val="default"/>
          <w:rFonts w:cs="FrankRuehl" w:hint="cs"/>
          <w:strike/>
          <w:vanish/>
          <w:sz w:val="16"/>
          <w:szCs w:val="22"/>
          <w:shd w:val="clear" w:color="auto" w:fill="FFFF99"/>
          <w:rtl/>
        </w:rPr>
        <w:tab/>
        <w:t>על אף האמור בסעיף קטן (א), תחילתו של פרק י"א1 ביום כניסתן לתוקף של התקנות הראשונות לפי סעיף 70ה בכל העניינים המפורטים בו.</w:t>
      </w:r>
      <w:bookmarkEnd w:id="358"/>
    </w:p>
    <w:p w14:paraId="50F3D2CB" w14:textId="77777777" w:rsidR="00BF0F44" w:rsidRDefault="00BF0F44" w:rsidP="00531524">
      <w:pPr>
        <w:pStyle w:val="P00"/>
        <w:spacing w:before="72"/>
        <w:ind w:left="0" w:right="1134"/>
        <w:rPr>
          <w:rStyle w:val="default"/>
          <w:rFonts w:cs="FrankRuehl" w:hint="cs"/>
          <w:rtl/>
        </w:rPr>
      </w:pPr>
      <w:r>
        <w:rPr>
          <w:lang w:val="he-IL"/>
        </w:rPr>
        <w:pict w14:anchorId="05F1F413">
          <v:rect id="_x0000_s2874" style="position:absolute;left:0;text-align:left;margin-left:464.95pt;margin-top:7.1pt;width:73.8pt;height:16.85pt;z-index:251785728" o:allowincell="f" filled="f" stroked="f" strokecolor="lime" strokeweight=".25pt">
            <v:textbox style="mso-next-textbox:#_x0000_s2874" inset="0,0,0,0">
              <w:txbxContent>
                <w:p w14:paraId="2FEDA123" w14:textId="77777777" w:rsidR="00316D86" w:rsidRDefault="00531524" w:rsidP="00BF0F44">
                  <w:pPr>
                    <w:spacing w:line="160" w:lineRule="exact"/>
                    <w:jc w:val="left"/>
                    <w:rPr>
                      <w:rFonts w:cs="Miriam" w:hint="cs"/>
                      <w:noProof/>
                      <w:szCs w:val="18"/>
                      <w:rtl/>
                      <w:lang w:eastAsia="en-US"/>
                    </w:rPr>
                  </w:pPr>
                  <w:r>
                    <w:rPr>
                      <w:rFonts w:cs="Miriam" w:hint="cs"/>
                      <w:szCs w:val="18"/>
                      <w:rtl/>
                      <w:lang w:eastAsia="en-US"/>
                    </w:rPr>
                    <w:t>(תיקון מס' 12) תשפ"ב-2021</w:t>
                  </w:r>
                </w:p>
              </w:txbxContent>
            </v:textbox>
            <w10:anchorlock/>
          </v:rect>
        </w:pict>
      </w:r>
      <w:r>
        <w:rPr>
          <w:rStyle w:val="big-number"/>
          <w:rFonts w:hint="cs"/>
          <w:rtl/>
          <w:lang w:eastAsia="en-US"/>
        </w:rPr>
        <w:t>114</w:t>
      </w:r>
      <w:r>
        <w:rPr>
          <w:rStyle w:val="default"/>
          <w:rFonts w:cs="FrankRuehl" w:hint="cs"/>
          <w:rtl/>
        </w:rPr>
        <w:t>א</w:t>
      </w:r>
      <w:r>
        <w:rPr>
          <w:rStyle w:val="default"/>
          <w:rFonts w:cs="FrankRuehl"/>
          <w:rtl/>
        </w:rPr>
        <w:t>.</w:t>
      </w:r>
      <w:r>
        <w:rPr>
          <w:rStyle w:val="default"/>
          <w:rFonts w:cs="FrankRuehl" w:hint="cs"/>
          <w:rtl/>
        </w:rPr>
        <w:t xml:space="preserve"> (</w:t>
      </w:r>
      <w:r w:rsidR="00531524">
        <w:rPr>
          <w:rStyle w:val="default"/>
          <w:rFonts w:cs="FrankRuehl" w:hint="cs"/>
          <w:rtl/>
        </w:rPr>
        <w:t>בוטל)</w:t>
      </w:r>
      <w:r>
        <w:rPr>
          <w:rStyle w:val="default"/>
          <w:rFonts w:cs="FrankRuehl" w:hint="cs"/>
          <w:rtl/>
        </w:rPr>
        <w:t>.</w:t>
      </w:r>
    </w:p>
    <w:p w14:paraId="34EA9881" w14:textId="77777777" w:rsidR="00BF0F44" w:rsidRPr="00AA6540" w:rsidRDefault="00BF0F44" w:rsidP="00BF0F44">
      <w:pPr>
        <w:pStyle w:val="P00"/>
        <w:tabs>
          <w:tab w:val="clear" w:pos="6259"/>
        </w:tabs>
        <w:spacing w:before="0"/>
        <w:ind w:left="0" w:right="1134"/>
        <w:rPr>
          <w:rStyle w:val="default"/>
          <w:rFonts w:cs="FrankRuehl" w:hint="cs"/>
          <w:vanish/>
          <w:color w:val="FF0000"/>
          <w:szCs w:val="20"/>
          <w:shd w:val="clear" w:color="auto" w:fill="FFFF99"/>
          <w:rtl/>
        </w:rPr>
      </w:pPr>
      <w:bookmarkStart w:id="359" w:name="Rov410"/>
      <w:r w:rsidRPr="00AA6540">
        <w:rPr>
          <w:rStyle w:val="default"/>
          <w:rFonts w:cs="FrankRuehl" w:hint="cs"/>
          <w:vanish/>
          <w:color w:val="FF0000"/>
          <w:szCs w:val="20"/>
          <w:shd w:val="clear" w:color="auto" w:fill="FFFF99"/>
          <w:rtl/>
        </w:rPr>
        <w:t>מיום 31.1.2017</w:t>
      </w:r>
    </w:p>
    <w:p w14:paraId="26E94FC7" w14:textId="77777777" w:rsidR="00BF0F44" w:rsidRPr="00AA6540" w:rsidRDefault="00BF0F44" w:rsidP="00BF0F44">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2</w:t>
      </w:r>
    </w:p>
    <w:p w14:paraId="5FA640A2" w14:textId="77777777" w:rsidR="00BF0F44" w:rsidRPr="00AA6540" w:rsidRDefault="00BF0F44" w:rsidP="00BF0F44">
      <w:pPr>
        <w:pStyle w:val="P00"/>
        <w:spacing w:before="0"/>
        <w:ind w:left="0" w:right="1134"/>
        <w:rPr>
          <w:rStyle w:val="default"/>
          <w:rFonts w:cs="FrankRuehl" w:hint="cs"/>
          <w:vanish/>
          <w:szCs w:val="20"/>
          <w:shd w:val="clear" w:color="auto" w:fill="FFFF99"/>
          <w:rtl/>
        </w:rPr>
      </w:pPr>
      <w:hyperlink r:id="rId425" w:history="1">
        <w:r w:rsidRPr="00AA6540">
          <w:rPr>
            <w:rStyle w:val="Hyperlink"/>
            <w:rFonts w:hint="cs"/>
            <w:vanish/>
            <w:szCs w:val="20"/>
            <w:shd w:val="clear" w:color="auto" w:fill="FFFF99"/>
            <w:rtl/>
          </w:rPr>
          <w:t>ס"ח תשע"ז מס' 2601</w:t>
        </w:r>
      </w:hyperlink>
      <w:r w:rsidRPr="00AA6540">
        <w:rPr>
          <w:rStyle w:val="default"/>
          <w:rFonts w:cs="FrankRuehl" w:hint="cs"/>
          <w:vanish/>
          <w:szCs w:val="20"/>
          <w:shd w:val="clear" w:color="auto" w:fill="FFFF99"/>
          <w:rtl/>
        </w:rPr>
        <w:t xml:space="preserve"> מיום 31.1.2017 עמ' 377 (</w:t>
      </w:r>
      <w:hyperlink r:id="rId426" w:history="1">
        <w:r w:rsidRPr="00AA6540">
          <w:rPr>
            <w:rStyle w:val="Hyperlink"/>
            <w:rFonts w:hint="cs"/>
            <w:vanish/>
            <w:szCs w:val="20"/>
            <w:shd w:val="clear" w:color="auto" w:fill="FFFF99"/>
            <w:rtl/>
          </w:rPr>
          <w:t>ה"ח 1080</w:t>
        </w:r>
      </w:hyperlink>
      <w:r w:rsidRPr="00AA6540">
        <w:rPr>
          <w:rStyle w:val="default"/>
          <w:rFonts w:cs="FrankRuehl" w:hint="cs"/>
          <w:vanish/>
          <w:szCs w:val="20"/>
          <w:shd w:val="clear" w:color="auto" w:fill="FFFF99"/>
          <w:rtl/>
        </w:rPr>
        <w:t>)</w:t>
      </w:r>
    </w:p>
    <w:p w14:paraId="080A81AA" w14:textId="77777777" w:rsidR="00BF0F44" w:rsidRPr="00AA6540" w:rsidRDefault="00BF0F44" w:rsidP="00BF0F44">
      <w:pPr>
        <w:pStyle w:val="P00"/>
        <w:spacing w:before="0"/>
        <w:ind w:left="0" w:right="1134"/>
        <w:rPr>
          <w:rStyle w:val="default"/>
          <w:rFonts w:cs="FrankRuehl"/>
          <w:vanish/>
          <w:szCs w:val="20"/>
          <w:shd w:val="clear" w:color="auto" w:fill="FFFF99"/>
          <w:rtl/>
        </w:rPr>
      </w:pPr>
      <w:r w:rsidRPr="00AA6540">
        <w:rPr>
          <w:rStyle w:val="default"/>
          <w:rFonts w:cs="FrankRuehl" w:hint="cs"/>
          <w:b/>
          <w:bCs/>
          <w:vanish/>
          <w:szCs w:val="20"/>
          <w:shd w:val="clear" w:color="auto" w:fill="FFFF99"/>
          <w:rtl/>
        </w:rPr>
        <w:t>הוספת סעיף 114א</w:t>
      </w:r>
    </w:p>
    <w:p w14:paraId="161CFF12" w14:textId="77777777" w:rsidR="00605976" w:rsidRPr="00AA6540" w:rsidRDefault="00605976" w:rsidP="00605976">
      <w:pPr>
        <w:pStyle w:val="P00"/>
        <w:tabs>
          <w:tab w:val="left" w:pos="624"/>
          <w:tab w:val="left" w:pos="1021"/>
        </w:tabs>
        <w:spacing w:before="0"/>
        <w:ind w:left="0" w:right="1134"/>
        <w:rPr>
          <w:rStyle w:val="default"/>
          <w:rFonts w:ascii="FrankRuehl" w:hAnsi="FrankRuehl" w:cs="FrankRuehl"/>
          <w:vanish/>
          <w:szCs w:val="20"/>
          <w:shd w:val="clear" w:color="auto" w:fill="FFFF99"/>
          <w:rtl/>
        </w:rPr>
      </w:pPr>
      <w:bookmarkStart w:id="360" w:name="_Hlk88737521"/>
    </w:p>
    <w:p w14:paraId="717224BC" w14:textId="77777777" w:rsidR="00605976" w:rsidRPr="00AA6540" w:rsidRDefault="00605976" w:rsidP="00605976">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AA6540">
        <w:rPr>
          <w:rStyle w:val="default"/>
          <w:rFonts w:ascii="FrankRuehl" w:hAnsi="FrankRuehl" w:cs="FrankRuehl"/>
          <w:vanish/>
          <w:color w:val="FF0000"/>
          <w:szCs w:val="20"/>
          <w:shd w:val="clear" w:color="auto" w:fill="FFFF99"/>
          <w:rtl/>
        </w:rPr>
        <w:t>מיום 14.6.2022</w:t>
      </w:r>
    </w:p>
    <w:p w14:paraId="42F84046" w14:textId="77777777" w:rsidR="00605976" w:rsidRPr="00AA6540" w:rsidRDefault="00605976" w:rsidP="00605976">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b/>
          <w:bCs/>
          <w:vanish/>
          <w:szCs w:val="20"/>
          <w:shd w:val="clear" w:color="auto" w:fill="FFFF99"/>
          <w:rtl/>
        </w:rPr>
        <w:t xml:space="preserve">תיקון מס' </w:t>
      </w:r>
      <w:r w:rsidRPr="00AA6540">
        <w:rPr>
          <w:rStyle w:val="default"/>
          <w:rFonts w:ascii="FrankRuehl" w:hAnsi="FrankRuehl" w:cs="FrankRuehl" w:hint="cs"/>
          <w:b/>
          <w:bCs/>
          <w:vanish/>
          <w:szCs w:val="20"/>
          <w:shd w:val="clear" w:color="auto" w:fill="FFFF99"/>
          <w:rtl/>
        </w:rPr>
        <w:t>12</w:t>
      </w:r>
    </w:p>
    <w:p w14:paraId="48C6A08F" w14:textId="77777777" w:rsidR="00605976" w:rsidRPr="00AA6540" w:rsidRDefault="00605976" w:rsidP="00605976">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427" w:history="1">
        <w:r w:rsidRPr="00AA6540">
          <w:rPr>
            <w:rStyle w:val="Hyperlink"/>
            <w:rFonts w:ascii="FrankRuehl" w:hAnsi="FrankRuehl"/>
            <w:vanish/>
            <w:szCs w:val="20"/>
            <w:shd w:val="clear" w:color="auto" w:fill="FFFF99"/>
            <w:rtl/>
          </w:rPr>
          <w:t>ס"ח תשפ"ב מס' 2933</w:t>
        </w:r>
      </w:hyperlink>
      <w:r w:rsidRPr="00AA6540">
        <w:rPr>
          <w:rStyle w:val="default"/>
          <w:rFonts w:ascii="FrankRuehl" w:hAnsi="FrankRuehl" w:cs="FrankRuehl"/>
          <w:vanish/>
          <w:szCs w:val="20"/>
          <w:shd w:val="clear" w:color="auto" w:fill="FFFF99"/>
          <w:rtl/>
        </w:rPr>
        <w:t xml:space="preserve"> מיום 18.11.2021 עמ' 32</w:t>
      </w:r>
      <w:r w:rsidRPr="00AA6540">
        <w:rPr>
          <w:rStyle w:val="default"/>
          <w:rFonts w:ascii="FrankRuehl" w:hAnsi="FrankRuehl" w:cs="FrankRuehl" w:hint="cs"/>
          <w:vanish/>
          <w:szCs w:val="20"/>
          <w:shd w:val="clear" w:color="auto" w:fill="FFFF99"/>
          <w:rtl/>
        </w:rPr>
        <w:t>9</w:t>
      </w:r>
      <w:r w:rsidRPr="00AA6540">
        <w:rPr>
          <w:rStyle w:val="default"/>
          <w:rFonts w:ascii="FrankRuehl" w:hAnsi="FrankRuehl" w:cs="FrankRuehl"/>
          <w:vanish/>
          <w:szCs w:val="20"/>
          <w:shd w:val="clear" w:color="auto" w:fill="FFFF99"/>
          <w:rtl/>
        </w:rPr>
        <w:t xml:space="preserve"> (</w:t>
      </w:r>
      <w:hyperlink r:id="rId428" w:history="1">
        <w:r w:rsidRPr="00AA6540">
          <w:rPr>
            <w:rStyle w:val="Hyperlink"/>
            <w:rFonts w:ascii="FrankRuehl" w:hAnsi="FrankRuehl"/>
            <w:vanish/>
            <w:szCs w:val="20"/>
            <w:shd w:val="clear" w:color="auto" w:fill="FFFF99"/>
            <w:rtl/>
          </w:rPr>
          <w:t>ה"ח 1443</w:t>
        </w:r>
      </w:hyperlink>
      <w:r w:rsidRPr="00AA6540">
        <w:rPr>
          <w:rStyle w:val="default"/>
          <w:rFonts w:ascii="FrankRuehl" w:hAnsi="FrankRuehl" w:cs="FrankRuehl"/>
          <w:vanish/>
          <w:szCs w:val="20"/>
          <w:shd w:val="clear" w:color="auto" w:fill="FFFF99"/>
          <w:rtl/>
        </w:rPr>
        <w:t>)</w:t>
      </w:r>
    </w:p>
    <w:bookmarkEnd w:id="360"/>
    <w:p w14:paraId="070A73B5" w14:textId="77777777" w:rsidR="00605976" w:rsidRPr="00AA6540" w:rsidRDefault="00605976" w:rsidP="00605976">
      <w:pPr>
        <w:pStyle w:val="P00"/>
        <w:spacing w:before="0"/>
        <w:ind w:left="0" w:right="1134"/>
        <w:rPr>
          <w:rStyle w:val="default"/>
          <w:rFonts w:cs="FrankRuehl"/>
          <w:vanish/>
          <w:szCs w:val="20"/>
          <w:shd w:val="clear" w:color="auto" w:fill="FFFF99"/>
          <w:rtl/>
        </w:rPr>
      </w:pPr>
      <w:r w:rsidRPr="00AA6540">
        <w:rPr>
          <w:rStyle w:val="default"/>
          <w:rFonts w:cs="FrankRuehl" w:hint="cs"/>
          <w:b/>
          <w:bCs/>
          <w:vanish/>
          <w:szCs w:val="20"/>
          <w:shd w:val="clear" w:color="auto" w:fill="FFFF99"/>
          <w:rtl/>
        </w:rPr>
        <w:t>ביטול סעיף 114א</w:t>
      </w:r>
    </w:p>
    <w:p w14:paraId="37058D7E" w14:textId="77777777" w:rsidR="00605976" w:rsidRPr="00AA6540" w:rsidRDefault="00605976" w:rsidP="00605976">
      <w:pPr>
        <w:pStyle w:val="P00"/>
        <w:tabs>
          <w:tab w:val="left" w:pos="624"/>
          <w:tab w:val="left" w:pos="1021"/>
        </w:tabs>
        <w:ind w:left="0" w:right="1134"/>
        <w:rPr>
          <w:rStyle w:val="default"/>
          <w:rFonts w:ascii="FrankRuehl" w:hAnsi="FrankRuehl" w:cs="FrankRuehl"/>
          <w:vanish/>
          <w:szCs w:val="20"/>
          <w:shd w:val="clear" w:color="auto" w:fill="FFFF99"/>
          <w:rtl/>
        </w:rPr>
      </w:pPr>
      <w:r w:rsidRPr="00AA6540">
        <w:rPr>
          <w:rStyle w:val="default"/>
          <w:rFonts w:ascii="FrankRuehl" w:hAnsi="FrankRuehl" w:cs="FrankRuehl" w:hint="cs"/>
          <w:vanish/>
          <w:szCs w:val="20"/>
          <w:shd w:val="clear" w:color="auto" w:fill="FFFF99"/>
          <w:rtl/>
        </w:rPr>
        <w:t>הנוסח הקודם:</w:t>
      </w:r>
    </w:p>
    <w:p w14:paraId="6B11F117" w14:textId="77777777" w:rsidR="00605976" w:rsidRPr="00AA6540" w:rsidRDefault="00605976" w:rsidP="000A1C88">
      <w:pPr>
        <w:pStyle w:val="P00"/>
        <w:spacing w:before="20"/>
        <w:ind w:left="0" w:right="1134"/>
        <w:rPr>
          <w:rStyle w:val="default"/>
          <w:rFonts w:ascii="Miriam" w:hAnsi="Miriam" w:cs="Miriam"/>
          <w:strike/>
          <w:vanish/>
          <w:sz w:val="16"/>
          <w:szCs w:val="16"/>
          <w:shd w:val="clear" w:color="auto" w:fill="FFFF99"/>
          <w:rtl/>
        </w:rPr>
      </w:pPr>
      <w:r w:rsidRPr="00AA6540">
        <w:rPr>
          <w:rStyle w:val="default"/>
          <w:rFonts w:ascii="Miriam" w:hAnsi="Miriam" w:cs="Miriam"/>
          <w:strike/>
          <w:vanish/>
          <w:sz w:val="16"/>
          <w:szCs w:val="16"/>
          <w:shd w:val="clear" w:color="auto" w:fill="FFFF99"/>
          <w:rtl/>
        </w:rPr>
        <w:t>תקנות והוראות ראשונות לעניין נותן שירות להשוואת עלויות</w:t>
      </w:r>
    </w:p>
    <w:p w14:paraId="2A5AE2C9" w14:textId="77777777" w:rsidR="00605976" w:rsidRPr="00AA6540" w:rsidRDefault="00605976" w:rsidP="00605976">
      <w:pPr>
        <w:pStyle w:val="P00"/>
        <w:spacing w:before="0"/>
        <w:ind w:left="0" w:right="1134"/>
        <w:rPr>
          <w:rStyle w:val="default"/>
          <w:rFonts w:cs="FrankRuehl" w:hint="cs"/>
          <w:strike/>
          <w:vanish/>
          <w:sz w:val="16"/>
          <w:szCs w:val="22"/>
          <w:shd w:val="clear" w:color="auto" w:fill="FFFF99"/>
          <w:rtl/>
        </w:rPr>
      </w:pPr>
      <w:r w:rsidRPr="00AA6540">
        <w:rPr>
          <w:rStyle w:val="default"/>
          <w:rFonts w:cs="FrankRuehl" w:hint="cs"/>
          <w:strike/>
          <w:vanish/>
          <w:sz w:val="16"/>
          <w:szCs w:val="22"/>
          <w:shd w:val="clear" w:color="auto" w:fill="FFFF99"/>
          <w:rtl/>
        </w:rPr>
        <w:t>114א</w:t>
      </w:r>
      <w:r w:rsidRPr="00AA6540">
        <w:rPr>
          <w:rStyle w:val="default"/>
          <w:rFonts w:cs="FrankRuehl"/>
          <w:strike/>
          <w:vanish/>
          <w:sz w:val="16"/>
          <w:szCs w:val="22"/>
          <w:shd w:val="clear" w:color="auto" w:fill="FFFF99"/>
          <w:rtl/>
        </w:rPr>
        <w:t>.</w:t>
      </w:r>
      <w:r w:rsidRPr="00AA6540">
        <w:rPr>
          <w:rStyle w:val="default"/>
          <w:rFonts w:cs="FrankRuehl"/>
          <w:strike/>
          <w:vanish/>
          <w:sz w:val="16"/>
          <w:szCs w:val="22"/>
          <w:shd w:val="clear" w:color="auto" w:fill="FFFF99"/>
          <w:rtl/>
        </w:rPr>
        <w:tab/>
      </w:r>
      <w:r w:rsidRPr="00AA6540">
        <w:rPr>
          <w:rStyle w:val="default"/>
          <w:rFonts w:cs="FrankRuehl" w:hint="cs"/>
          <w:strike/>
          <w:vanish/>
          <w:sz w:val="16"/>
          <w:szCs w:val="22"/>
          <w:shd w:val="clear" w:color="auto" w:fill="FFFF99"/>
          <w:rtl/>
        </w:rPr>
        <w:t>(א)</w:t>
      </w:r>
      <w:r w:rsidRPr="00AA6540">
        <w:rPr>
          <w:rStyle w:val="default"/>
          <w:rFonts w:cs="FrankRuehl" w:hint="cs"/>
          <w:strike/>
          <w:vanish/>
          <w:sz w:val="16"/>
          <w:szCs w:val="22"/>
          <w:shd w:val="clear" w:color="auto" w:fill="FFFF99"/>
          <w:rtl/>
        </w:rPr>
        <w:tab/>
        <w:t>תקנות ראשונות לפי סעיף 70ה, והוראות ראשונות לפי סעיף 70ו(ב), ייקבעו או יינתנו, לפי העניין, לא יאוחר משישה חודשים מיום תחילתו של חוק להגברת התחרות ולצמצום הריכוזיות בשוק הבנקאות בישראל (תיקוני חקיקה), התשע"ז-2017.</w:t>
      </w:r>
    </w:p>
    <w:p w14:paraId="7BBB145B" w14:textId="77777777" w:rsidR="00605976" w:rsidRPr="000A1C88" w:rsidRDefault="00605976" w:rsidP="000A1C88">
      <w:pPr>
        <w:pStyle w:val="P00"/>
        <w:spacing w:before="0"/>
        <w:ind w:left="0" w:right="1134"/>
        <w:rPr>
          <w:rStyle w:val="default"/>
          <w:rFonts w:cs="FrankRuehl" w:hint="cs"/>
          <w:sz w:val="2"/>
          <w:szCs w:val="2"/>
          <w:rtl/>
        </w:rPr>
      </w:pPr>
      <w:r w:rsidRPr="00AA6540">
        <w:rPr>
          <w:rStyle w:val="default"/>
          <w:rFonts w:cs="FrankRuehl" w:hint="cs"/>
          <w:vanish/>
          <w:sz w:val="16"/>
          <w:szCs w:val="22"/>
          <w:shd w:val="clear" w:color="auto" w:fill="FFFF99"/>
          <w:rtl/>
        </w:rPr>
        <w:tab/>
      </w:r>
      <w:r w:rsidRPr="00AA6540">
        <w:rPr>
          <w:rStyle w:val="default"/>
          <w:rFonts w:cs="FrankRuehl" w:hint="cs"/>
          <w:strike/>
          <w:vanish/>
          <w:sz w:val="16"/>
          <w:szCs w:val="22"/>
          <w:shd w:val="clear" w:color="auto" w:fill="FFFF99"/>
          <w:rtl/>
        </w:rPr>
        <w:t>(ב)</w:t>
      </w:r>
      <w:r w:rsidRPr="00AA6540">
        <w:rPr>
          <w:rStyle w:val="default"/>
          <w:rFonts w:cs="FrankRuehl" w:hint="cs"/>
          <w:strike/>
          <w:vanish/>
          <w:sz w:val="16"/>
          <w:szCs w:val="22"/>
          <w:shd w:val="clear" w:color="auto" w:fill="FFFF99"/>
          <w:rtl/>
        </w:rPr>
        <w:tab/>
        <w:t>על אף האמור בסעיפים 70ה ו-103א, תקנות ראשונות וצו ראשון לפי הסעיפים האמורים אינם טעונים אישור של ועדת הכלכלה של הכנסת.</w:t>
      </w:r>
      <w:bookmarkEnd w:id="359"/>
    </w:p>
    <w:p w14:paraId="5308D102" w14:textId="77777777" w:rsidR="003E7324" w:rsidRDefault="003E7324" w:rsidP="00853E6A">
      <w:pPr>
        <w:pStyle w:val="P00"/>
        <w:spacing w:before="72"/>
        <w:ind w:left="0" w:right="1134"/>
        <w:rPr>
          <w:rStyle w:val="default"/>
          <w:rFonts w:cs="FrankRuehl" w:hint="cs"/>
          <w:rtl/>
        </w:rPr>
      </w:pPr>
      <w:bookmarkStart w:id="361" w:name="Seif114"/>
      <w:bookmarkEnd w:id="361"/>
      <w:r>
        <w:rPr>
          <w:lang w:val="he-IL"/>
        </w:rPr>
        <w:pict w14:anchorId="2E2D29D3">
          <v:rect id="_x0000_s2446" style="position:absolute;left:0;text-align:left;margin-left:464.95pt;margin-top:7.1pt;width:73.8pt;height:15.2pt;z-index:251581952" o:allowincell="f" filled="f" stroked="f" strokecolor="lime" strokeweight=".25pt">
            <v:textbox style="mso-next-textbox:#_x0000_s2446" inset="0,0,0,0">
              <w:txbxContent>
                <w:p w14:paraId="506D5D7E"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הוראות מעבר</w:t>
                  </w:r>
                </w:p>
              </w:txbxContent>
            </v:textbox>
            <w10:anchorlock/>
          </v:rect>
        </w:pict>
      </w:r>
      <w:r>
        <w:rPr>
          <w:rStyle w:val="big-number"/>
          <w:rFonts w:hint="cs"/>
          <w:rtl/>
          <w:lang w:eastAsia="en-US"/>
        </w:rPr>
        <w:t>11</w:t>
      </w:r>
      <w:r w:rsidR="00853E6A">
        <w:rPr>
          <w:rStyle w:val="big-number"/>
          <w:rFonts w:hint="cs"/>
          <w:rtl/>
          <w:lang w:eastAsia="en-US"/>
        </w:rPr>
        <w:t>5</w:t>
      </w:r>
      <w:r>
        <w:rPr>
          <w:rStyle w:val="default"/>
          <w:rFonts w:cs="FrankRuehl"/>
          <w:rtl/>
        </w:rPr>
        <w:t>.</w:t>
      </w:r>
      <w:r>
        <w:rPr>
          <w:rStyle w:val="default"/>
          <w:rFonts w:cs="FrankRuehl"/>
          <w:rtl/>
        </w:rPr>
        <w:tab/>
      </w:r>
      <w:r w:rsidR="00853E6A">
        <w:rPr>
          <w:rStyle w:val="default"/>
          <w:rFonts w:cs="FrankRuehl" w:hint="cs"/>
          <w:rtl/>
        </w:rPr>
        <w:t>(א)</w:t>
      </w:r>
      <w:r w:rsidR="00853E6A">
        <w:rPr>
          <w:rStyle w:val="default"/>
          <w:rFonts w:cs="FrankRuehl" w:hint="cs"/>
          <w:rtl/>
        </w:rPr>
        <w:tab/>
        <w:t xml:space="preserve">בסעיף זה </w:t>
      </w:r>
      <w:r w:rsidR="00853E6A">
        <w:rPr>
          <w:rStyle w:val="default"/>
          <w:rFonts w:cs="FrankRuehl"/>
          <w:rtl/>
        </w:rPr>
        <w:t>–</w:t>
      </w:r>
    </w:p>
    <w:p w14:paraId="14470D93" w14:textId="77777777" w:rsidR="00853E6A" w:rsidRDefault="00853E6A" w:rsidP="00853E6A">
      <w:pPr>
        <w:pStyle w:val="P00"/>
        <w:spacing w:before="72"/>
        <w:ind w:left="0" w:right="1134"/>
        <w:rPr>
          <w:rStyle w:val="default"/>
          <w:rFonts w:cs="FrankRuehl" w:hint="cs"/>
          <w:rtl/>
        </w:rPr>
      </w:pPr>
      <w:r>
        <w:rPr>
          <w:rStyle w:val="default"/>
          <w:rFonts w:cs="FrankRuehl" w:hint="cs"/>
          <w:rtl/>
        </w:rPr>
        <w:tab/>
        <w:t xml:space="preserve">"עוסק ותיק" </w:t>
      </w:r>
      <w:r>
        <w:rPr>
          <w:rStyle w:val="default"/>
          <w:rFonts w:cs="FrankRuehl"/>
          <w:rtl/>
        </w:rPr>
        <w:t>–</w:t>
      </w:r>
      <w:r>
        <w:rPr>
          <w:rStyle w:val="default"/>
          <w:rFonts w:cs="FrankRuehl" w:hint="cs"/>
          <w:rtl/>
        </w:rPr>
        <w:t xml:space="preserve"> כל אחד מאלה, לפי העניין:</w:t>
      </w:r>
    </w:p>
    <w:p w14:paraId="04E07DB3" w14:textId="77777777" w:rsidR="00853E6A" w:rsidRDefault="00753B84" w:rsidP="00853E6A">
      <w:pPr>
        <w:pStyle w:val="P00"/>
        <w:spacing w:before="72"/>
        <w:ind w:left="1021" w:right="1134"/>
        <w:rPr>
          <w:rStyle w:val="default"/>
          <w:rFonts w:cs="FrankRuehl" w:hint="cs"/>
          <w:rtl/>
        </w:rPr>
      </w:pPr>
      <w:r>
        <w:rPr>
          <w:rFonts w:hint="cs"/>
          <w:rtl/>
          <w:lang w:eastAsia="en-US"/>
        </w:rPr>
        <w:pict w14:anchorId="15AA463B">
          <v:shape id="_x0000_s2795" type="#_x0000_t202" style="position:absolute;left:0;text-align:left;margin-left:470.35pt;margin-top:7.1pt;width:1in;height:16.8pt;z-index:251744768" filled="f" stroked="f">
            <v:textbox inset="1mm,0,1mm,0">
              <w:txbxContent>
                <w:p w14:paraId="7014424D" w14:textId="77777777" w:rsidR="00316D86" w:rsidRDefault="00316D86" w:rsidP="00753B84">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853E6A">
        <w:rPr>
          <w:rStyle w:val="default"/>
          <w:rFonts w:cs="FrankRuehl" w:hint="cs"/>
          <w:rtl/>
        </w:rPr>
        <w:t>(1)</w:t>
      </w:r>
      <w:r w:rsidR="00853E6A">
        <w:rPr>
          <w:rStyle w:val="default"/>
          <w:rFonts w:cs="FrankRuehl" w:hint="cs"/>
          <w:rtl/>
        </w:rPr>
        <w:tab/>
        <w:t>מי שעסק ערב יום התחילה במתן אשראי</w:t>
      </w:r>
      <w:r>
        <w:rPr>
          <w:rStyle w:val="default"/>
          <w:rFonts w:cs="FrankRuehl" w:hint="cs"/>
          <w:rtl/>
        </w:rPr>
        <w:t xml:space="preserve"> </w:t>
      </w:r>
      <w:r w:rsidRPr="00753B84">
        <w:rPr>
          <w:rStyle w:val="default"/>
          <w:rFonts w:cs="FrankRuehl" w:hint="cs"/>
          <w:rtl/>
        </w:rPr>
        <w:t>או בהנפקה של כרטיסי אשראי</w:t>
      </w:r>
      <w:r w:rsidR="00853E6A">
        <w:rPr>
          <w:rStyle w:val="default"/>
          <w:rFonts w:cs="FrankRuehl" w:hint="cs"/>
          <w:rtl/>
        </w:rPr>
        <w:t>;</w:t>
      </w:r>
    </w:p>
    <w:p w14:paraId="3342DF78" w14:textId="77777777" w:rsidR="00853E6A" w:rsidRDefault="00853E6A" w:rsidP="00853E6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 שעסק ערב יום התחילה המאוחר במתן שירות בנכס פיננסי.</w:t>
      </w:r>
    </w:p>
    <w:p w14:paraId="2783D536" w14:textId="77777777" w:rsidR="00753B84" w:rsidRDefault="00753B84" w:rsidP="00753B84">
      <w:pPr>
        <w:pStyle w:val="P00"/>
        <w:spacing w:before="72"/>
        <w:ind w:left="0" w:right="1134"/>
        <w:rPr>
          <w:rStyle w:val="default"/>
          <w:rFonts w:cs="FrankRuehl" w:hint="cs"/>
          <w:rtl/>
        </w:rPr>
      </w:pPr>
      <w:r w:rsidRPr="00792B50">
        <w:rPr>
          <w:rStyle w:val="default"/>
          <w:rFonts w:cs="FrankRuehl" w:hint="cs"/>
          <w:rtl/>
        </w:rPr>
        <w:pict w14:anchorId="4054F49A">
          <v:shape id="_x0000_s2796" type="#_x0000_t202" style="position:absolute;left:0;text-align:left;margin-left:470.35pt;margin-top:7.1pt;width:1in;height:16.8pt;z-index:251745792" filled="f" stroked="f">
            <v:textbox style="mso-next-textbox:#_x0000_s2796" inset="1mm,0,1mm,0">
              <w:txbxContent>
                <w:p w14:paraId="49B128F4" w14:textId="77777777" w:rsidR="00316D86" w:rsidRDefault="00316D86" w:rsidP="00753B84">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Pr>
          <w:rStyle w:val="default"/>
          <w:rFonts w:cs="FrankRuehl" w:hint="cs"/>
          <w:rtl/>
        </w:rPr>
        <w:tab/>
        <w:t>(</w:t>
      </w:r>
      <w:r w:rsidRPr="00753B84">
        <w:rPr>
          <w:rStyle w:val="default"/>
          <w:rFonts w:cs="FrankRuehl" w:hint="cs"/>
          <w:rtl/>
        </w:rPr>
        <w:t>א1)</w:t>
      </w:r>
      <w:r w:rsidRPr="00753B84">
        <w:rPr>
          <w:rStyle w:val="default"/>
          <w:rFonts w:cs="FrankRuehl" w:hint="cs"/>
          <w:rtl/>
        </w:rPr>
        <w:tab/>
        <w:t>על אף הוראות סעיפים 12 ו-25יא, עוסק ותיק שהגיש לפני יום התחילה או יום התחילה המאוחר, לפי העניין, בקשה לקבלת רישיון למתן אשראי, בקשה לקבלת רישיון למתן שירות בנכס פיננסי, או בקשה לקבלת רישיון הנפקה לפי סעיפים 17 או 25יד, לפי העניין, וקיבל מאת המפקח אישור על הגשת בקשה כאמור, רשאי להמשיך בעיסוקו אף שאין בידו רישיון כאמור, כל עוד לא ניתנה החלטת המפקח בבקשתו; על עוסק כאמור יחולו, בתקופה שמיום התחילה או מיום התחילה המאוחר, לפי העניין, עד מועד החלטת המפקח בבקשתו, ההוראות לפי חוק זה החלות על נותן שירותים פיננסיים, כאילו היה בעל רישיון, והכול לפי העניין ובשינויים המחויבים</w:t>
      </w:r>
      <w:r>
        <w:rPr>
          <w:rStyle w:val="default"/>
          <w:rFonts w:cs="FrankRuehl" w:hint="cs"/>
          <w:rtl/>
        </w:rPr>
        <w:t>.</w:t>
      </w:r>
    </w:p>
    <w:p w14:paraId="07975190" w14:textId="77777777" w:rsidR="00853E6A" w:rsidRDefault="00753B84" w:rsidP="00853E6A">
      <w:pPr>
        <w:pStyle w:val="P00"/>
        <w:spacing w:before="72"/>
        <w:ind w:left="0" w:right="1134"/>
        <w:rPr>
          <w:rStyle w:val="default"/>
          <w:rFonts w:cs="FrankRuehl" w:hint="cs"/>
          <w:rtl/>
        </w:rPr>
      </w:pPr>
      <w:r>
        <w:rPr>
          <w:rFonts w:hint="cs"/>
          <w:rtl/>
          <w:lang w:eastAsia="en-US"/>
        </w:rPr>
        <w:pict w14:anchorId="16388BC1">
          <v:shape id="_x0000_s2799" type="#_x0000_t202" style="position:absolute;left:0;text-align:left;margin-left:470.25pt;margin-top:7.1pt;width:1in;height:16.8pt;z-index:251746816" filled="f" stroked="f">
            <v:textbox style="mso-next-textbox:#_x0000_s2799" inset="1mm,0,1mm,0">
              <w:txbxContent>
                <w:p w14:paraId="524F34C2" w14:textId="77777777" w:rsidR="00316D86" w:rsidRDefault="00316D86" w:rsidP="00753B84">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853E6A">
        <w:rPr>
          <w:rStyle w:val="default"/>
          <w:rFonts w:cs="FrankRuehl" w:hint="cs"/>
          <w:rtl/>
        </w:rPr>
        <w:tab/>
        <w:t>(ב)</w:t>
      </w:r>
      <w:r w:rsidR="00853E6A">
        <w:rPr>
          <w:rStyle w:val="default"/>
          <w:rFonts w:cs="FrankRuehl" w:hint="cs"/>
          <w:rtl/>
        </w:rPr>
        <w:tab/>
        <w:t>מי שערב יום התחילה או יום התחילה המאוחר החזיק אמצעי שליטה בעוסק ותיק בשיעור הטעון היתר לבעל עניין לפי סעיף 26, והעוסק הוותיק קיבל רישיון לפי חוק זה</w:t>
      </w:r>
      <w:r>
        <w:rPr>
          <w:rStyle w:val="default"/>
          <w:rFonts w:cs="FrankRuehl" w:hint="cs"/>
          <w:rtl/>
        </w:rPr>
        <w:t xml:space="preserve"> </w:t>
      </w:r>
      <w:r w:rsidRPr="00753B84">
        <w:rPr>
          <w:rStyle w:val="default"/>
          <w:rFonts w:cs="FrankRuehl" w:hint="cs"/>
          <w:rtl/>
        </w:rPr>
        <w:t>או מתקיים בו האמור בסעיף קטן (א1)</w:t>
      </w:r>
      <w:r w:rsidR="00853E6A">
        <w:rPr>
          <w:rStyle w:val="default"/>
          <w:rFonts w:cs="FrankRuehl" w:hint="cs"/>
          <w:rtl/>
        </w:rPr>
        <w:t xml:space="preserve">, יראו את המחזיק כאמור כבעל היתר לפי סעיף 26; אין בהוראות סעיף קטן זה </w:t>
      </w:r>
      <w:r w:rsidR="00853E6A">
        <w:rPr>
          <w:rStyle w:val="default"/>
          <w:rFonts w:cs="FrankRuehl"/>
          <w:rtl/>
        </w:rPr>
        <w:t>–</w:t>
      </w:r>
    </w:p>
    <w:p w14:paraId="5320A5BA" w14:textId="77777777" w:rsidR="00853E6A" w:rsidRDefault="00853E6A" w:rsidP="00853E6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כדי לגרוע מסמכות המפקח לבטל היתר לפי סעיף 28, ולדרוש, לשם הפעלת הסמכות כאמור, כל מסמך הדרוש לו לשם בדיקת התקיימות התנאים לביטול ההיתר;</w:t>
      </w:r>
    </w:p>
    <w:p w14:paraId="2682B50D" w14:textId="77777777" w:rsidR="00853E6A" w:rsidRDefault="00853E6A" w:rsidP="00853E6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כדי לפטור את המחזיק כאמור מחובת קבלת היתר מאת המפקח לפי סעיף 26, אם לאחר יום התחילה ירכוש אמצעי שליטה נוספים בנותן שירותים פיננסיים, שלאחריה יחזיק אמצעי שליטה בשיעור הטעון היתר כאמור.</w:t>
      </w:r>
    </w:p>
    <w:p w14:paraId="7F687D73" w14:textId="77777777" w:rsidR="00853E6A" w:rsidRDefault="00753B84" w:rsidP="00853E6A">
      <w:pPr>
        <w:pStyle w:val="P00"/>
        <w:spacing w:before="72"/>
        <w:ind w:left="0" w:right="1134"/>
        <w:rPr>
          <w:rStyle w:val="default"/>
          <w:rFonts w:cs="FrankRuehl" w:hint="cs"/>
          <w:rtl/>
        </w:rPr>
      </w:pPr>
      <w:r>
        <w:rPr>
          <w:rFonts w:hint="cs"/>
          <w:rtl/>
          <w:lang w:eastAsia="en-US"/>
        </w:rPr>
        <w:pict w14:anchorId="12563825">
          <v:shape id="_x0000_s2802" type="#_x0000_t202" style="position:absolute;left:0;text-align:left;margin-left:470.35pt;margin-top:7.1pt;width:1in;height:16.8pt;z-index:251747840" filled="f" stroked="f">
            <v:textbox inset="1mm,0,1mm,0">
              <w:txbxContent>
                <w:p w14:paraId="183761DE" w14:textId="77777777" w:rsidR="00316D86" w:rsidRDefault="00316D86" w:rsidP="00753B84">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853E6A">
        <w:rPr>
          <w:rStyle w:val="default"/>
          <w:rFonts w:cs="FrankRuehl" w:hint="cs"/>
          <w:rtl/>
        </w:rPr>
        <w:tab/>
        <w:t>(ג)</w:t>
      </w:r>
      <w:r w:rsidR="00853E6A">
        <w:rPr>
          <w:rStyle w:val="default"/>
          <w:rFonts w:cs="FrankRuehl" w:hint="cs"/>
          <w:rtl/>
        </w:rPr>
        <w:tab/>
        <w:t>מי שכיהן ערב יום התחילה או יום התחילה המאוחר כנושא משרה בעוסק ותיק, רשאי להמשיך ולכהן כנושא משרה באותו עוסק ותיק אם העוסק קיבל רישיון לפי חוק זה;</w:t>
      </w:r>
      <w:r>
        <w:rPr>
          <w:rStyle w:val="default"/>
          <w:rFonts w:cs="FrankRuehl" w:hint="cs"/>
          <w:rtl/>
        </w:rPr>
        <w:t xml:space="preserve"> </w:t>
      </w:r>
      <w:r w:rsidRPr="00753B84">
        <w:rPr>
          <w:rStyle w:val="default"/>
          <w:rFonts w:cs="FrankRuehl" w:hint="cs"/>
          <w:rtl/>
        </w:rPr>
        <w:t>או מתקיים בו האמור בסעיף קטן (א1)</w:t>
      </w:r>
      <w:r w:rsidR="00853E6A">
        <w:rPr>
          <w:rStyle w:val="default"/>
          <w:rFonts w:cs="FrankRuehl" w:hint="cs"/>
          <w:rtl/>
        </w:rPr>
        <w:t xml:space="preserve"> אין בהוראות סעיף קטן זה כדי לגרוע מסמכות המפקח להורות על הפסקת כהונה של נושא משרה לפי סעיף 32, ולדרוש, לשם הפעלת הסמכות כאמור, כל מסמך הדרוש לו לשם בדיקת התקיימות התנאים להורות על הפסקת הכהונה.</w:t>
      </w:r>
    </w:p>
    <w:p w14:paraId="66A19ACA" w14:textId="77777777" w:rsidR="00853E6A" w:rsidRDefault="00853E6A" w:rsidP="00853E6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נותן שירותי מטבע כמשמעותו בסעיף 11ג לחוק איסור הלבנת הון, כנוסחו </w:t>
      </w:r>
      <w:r w:rsidR="002E68C4">
        <w:rPr>
          <w:rStyle w:val="default"/>
          <w:rFonts w:cs="FrankRuehl" w:hint="cs"/>
          <w:rtl/>
        </w:rPr>
        <w:t>ערב יום התחילה המאוחר, שהפר, לפני יום התחילה המאוחר, הוראה מהוראות חוק איסור הלבנת הון, כמפורט בסעיף 14 לחוק האמור, ימשיכו לחול לגביו הוראות פרק ה' לחוק האמור.</w:t>
      </w:r>
    </w:p>
    <w:p w14:paraId="60BC1484" w14:textId="77777777" w:rsidR="002E68C4" w:rsidRDefault="002E68C4" w:rsidP="002E68C4">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נעברה לפני יום התחילה המאוחר עבירה לפי סעיף 11יב לחוק איסור הלבנת הון, לא יראו בביטול הסעיף האמור, בסעיף 111(4) לחוק זה, כביטול האיסור עליה לעניין סעיף 4 לחוק העונשין.</w:t>
      </w:r>
    </w:p>
    <w:p w14:paraId="2A6C03B1" w14:textId="77777777" w:rsidR="00792B50" w:rsidRPr="00AA6540" w:rsidRDefault="00792B50" w:rsidP="00792B50">
      <w:pPr>
        <w:pStyle w:val="P00"/>
        <w:tabs>
          <w:tab w:val="clear" w:pos="6259"/>
        </w:tabs>
        <w:spacing w:before="0"/>
        <w:ind w:left="0" w:right="1134"/>
        <w:rPr>
          <w:rStyle w:val="default"/>
          <w:rFonts w:cs="FrankRuehl" w:hint="cs"/>
          <w:vanish/>
          <w:color w:val="FF0000"/>
          <w:szCs w:val="20"/>
          <w:shd w:val="clear" w:color="auto" w:fill="FFFF99"/>
          <w:rtl/>
        </w:rPr>
      </w:pPr>
      <w:bookmarkStart w:id="362" w:name="Rov261"/>
      <w:r w:rsidRPr="00AA6540">
        <w:rPr>
          <w:rStyle w:val="default"/>
          <w:rFonts w:cs="FrankRuehl" w:hint="cs"/>
          <w:vanish/>
          <w:color w:val="FF0000"/>
          <w:szCs w:val="20"/>
          <w:shd w:val="clear" w:color="auto" w:fill="FFFF99"/>
          <w:rtl/>
        </w:rPr>
        <w:t>מיום 1.1.2017</w:t>
      </w:r>
    </w:p>
    <w:p w14:paraId="0CD65AD2" w14:textId="77777777" w:rsidR="00792B50" w:rsidRPr="00AA6540" w:rsidRDefault="00792B50" w:rsidP="00792B50">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1666E2A3" w14:textId="77777777" w:rsidR="00792B50" w:rsidRPr="00AA6540" w:rsidRDefault="00792B50" w:rsidP="00792B50">
      <w:pPr>
        <w:pStyle w:val="P00"/>
        <w:tabs>
          <w:tab w:val="clear" w:pos="6259"/>
        </w:tabs>
        <w:spacing w:before="0"/>
        <w:ind w:left="0" w:right="1134"/>
        <w:rPr>
          <w:rStyle w:val="default"/>
          <w:rFonts w:cs="FrankRuehl" w:hint="cs"/>
          <w:vanish/>
          <w:szCs w:val="20"/>
          <w:shd w:val="clear" w:color="auto" w:fill="FFFF99"/>
          <w:rtl/>
        </w:rPr>
      </w:pPr>
      <w:hyperlink r:id="rId429"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155 (</w:t>
      </w:r>
      <w:hyperlink r:id="rId430"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04115179" w14:textId="77777777" w:rsidR="00D44A0E" w:rsidRPr="00AA6540" w:rsidRDefault="00D44A0E" w:rsidP="00D44A0E">
      <w:pPr>
        <w:pStyle w:val="P00"/>
        <w:ind w:left="0" w:right="1134"/>
        <w:rPr>
          <w:rStyle w:val="default"/>
          <w:rFonts w:cs="FrankRuehl" w:hint="cs"/>
          <w:vanish/>
          <w:sz w:val="22"/>
          <w:szCs w:val="22"/>
          <w:shd w:val="clear" w:color="auto" w:fill="FFFF99"/>
          <w:rtl/>
        </w:rPr>
      </w:pPr>
      <w:r w:rsidRPr="00AA6540">
        <w:rPr>
          <w:rStyle w:val="default"/>
          <w:rFonts w:cs="FrankRuehl"/>
          <w:vanish/>
          <w:sz w:val="22"/>
          <w:szCs w:val="22"/>
          <w:shd w:val="clear" w:color="auto" w:fill="FFFF99"/>
          <w:rtl/>
        </w:rPr>
        <w:tab/>
      </w:r>
      <w:r w:rsidRPr="00AA6540">
        <w:rPr>
          <w:rStyle w:val="default"/>
          <w:rFonts w:cs="FrankRuehl" w:hint="cs"/>
          <w:vanish/>
          <w:sz w:val="22"/>
          <w:szCs w:val="22"/>
          <w:shd w:val="clear" w:color="auto" w:fill="FFFF99"/>
          <w:rtl/>
        </w:rPr>
        <w:t>(א)</w:t>
      </w:r>
      <w:r w:rsidRPr="00AA6540">
        <w:rPr>
          <w:rStyle w:val="default"/>
          <w:rFonts w:cs="FrankRuehl" w:hint="cs"/>
          <w:vanish/>
          <w:sz w:val="22"/>
          <w:szCs w:val="22"/>
          <w:shd w:val="clear" w:color="auto" w:fill="FFFF99"/>
          <w:rtl/>
        </w:rPr>
        <w:tab/>
        <w:t xml:space="preserve">בסעיף זה </w:t>
      </w:r>
      <w:r w:rsidRPr="00AA6540">
        <w:rPr>
          <w:rStyle w:val="default"/>
          <w:rFonts w:cs="FrankRuehl"/>
          <w:vanish/>
          <w:sz w:val="22"/>
          <w:szCs w:val="22"/>
          <w:shd w:val="clear" w:color="auto" w:fill="FFFF99"/>
          <w:rtl/>
        </w:rPr>
        <w:t>–</w:t>
      </w:r>
    </w:p>
    <w:p w14:paraId="276F42A9" w14:textId="77777777" w:rsidR="00D44A0E" w:rsidRPr="00AA6540" w:rsidRDefault="00D44A0E" w:rsidP="00D44A0E">
      <w:pPr>
        <w:pStyle w:val="P00"/>
        <w:spacing w:before="0"/>
        <w:ind w:left="0"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ab/>
        <w:t xml:space="preserve">"עוסק ותיק" </w:t>
      </w:r>
      <w:r w:rsidRPr="00AA6540">
        <w:rPr>
          <w:rStyle w:val="default"/>
          <w:rFonts w:cs="FrankRuehl"/>
          <w:vanish/>
          <w:sz w:val="22"/>
          <w:szCs w:val="22"/>
          <w:shd w:val="clear" w:color="auto" w:fill="FFFF99"/>
          <w:rtl/>
        </w:rPr>
        <w:t>–</w:t>
      </w:r>
      <w:r w:rsidRPr="00AA6540">
        <w:rPr>
          <w:rStyle w:val="default"/>
          <w:rFonts w:cs="FrankRuehl" w:hint="cs"/>
          <w:vanish/>
          <w:sz w:val="22"/>
          <w:szCs w:val="22"/>
          <w:shd w:val="clear" w:color="auto" w:fill="FFFF99"/>
          <w:rtl/>
        </w:rPr>
        <w:t xml:space="preserve"> כל אחד מאלה, לפי העניין:</w:t>
      </w:r>
    </w:p>
    <w:p w14:paraId="725D0D9B" w14:textId="77777777" w:rsidR="00D44A0E" w:rsidRPr="00AA6540" w:rsidRDefault="00D44A0E" w:rsidP="00D44A0E">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(1)</w:t>
      </w:r>
      <w:r w:rsidRPr="00AA6540">
        <w:rPr>
          <w:rStyle w:val="default"/>
          <w:rFonts w:cs="FrankRuehl" w:hint="cs"/>
          <w:vanish/>
          <w:sz w:val="22"/>
          <w:szCs w:val="22"/>
          <w:shd w:val="clear" w:color="auto" w:fill="FFFF99"/>
          <w:rtl/>
        </w:rPr>
        <w:tab/>
        <w:t>מי שעסק ערב יום התחילה במתן אשראי</w:t>
      </w:r>
      <w:r w:rsidR="00753B84" w:rsidRPr="00AA6540">
        <w:rPr>
          <w:rStyle w:val="default"/>
          <w:rFonts w:cs="FrankRuehl" w:hint="cs"/>
          <w:vanish/>
          <w:sz w:val="22"/>
          <w:szCs w:val="22"/>
          <w:shd w:val="clear" w:color="auto" w:fill="FFFF99"/>
          <w:rtl/>
        </w:rPr>
        <w:t xml:space="preserve"> </w:t>
      </w:r>
      <w:r w:rsidR="00753B84" w:rsidRPr="00AA6540">
        <w:rPr>
          <w:rStyle w:val="default"/>
          <w:rFonts w:cs="FrankRuehl" w:hint="cs"/>
          <w:vanish/>
          <w:sz w:val="22"/>
          <w:szCs w:val="22"/>
          <w:u w:val="single"/>
          <w:shd w:val="clear" w:color="auto" w:fill="FFFF99"/>
          <w:rtl/>
        </w:rPr>
        <w:t>או בהנפקה של כרטיסי אשראי</w:t>
      </w:r>
      <w:r w:rsidRPr="00AA6540">
        <w:rPr>
          <w:rStyle w:val="default"/>
          <w:rFonts w:cs="FrankRuehl" w:hint="cs"/>
          <w:vanish/>
          <w:sz w:val="22"/>
          <w:szCs w:val="22"/>
          <w:shd w:val="clear" w:color="auto" w:fill="FFFF99"/>
          <w:rtl/>
        </w:rPr>
        <w:t>;</w:t>
      </w:r>
    </w:p>
    <w:p w14:paraId="76DFE6B2" w14:textId="77777777" w:rsidR="00D44A0E" w:rsidRPr="00AA6540" w:rsidRDefault="00D44A0E" w:rsidP="00D44A0E">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(2)</w:t>
      </w:r>
      <w:r w:rsidRPr="00AA6540">
        <w:rPr>
          <w:rStyle w:val="default"/>
          <w:rFonts w:cs="FrankRuehl" w:hint="cs"/>
          <w:vanish/>
          <w:sz w:val="22"/>
          <w:szCs w:val="22"/>
          <w:shd w:val="clear" w:color="auto" w:fill="FFFF99"/>
          <w:rtl/>
        </w:rPr>
        <w:tab/>
        <w:t>מי שעסק ערב יום התחילה המאוחר במתן שירות בנכס פיננסי.</w:t>
      </w:r>
    </w:p>
    <w:p w14:paraId="06A23061" w14:textId="77777777" w:rsidR="00753B84" w:rsidRPr="00AA6540" w:rsidRDefault="00753B84" w:rsidP="00D44A0E">
      <w:pPr>
        <w:pStyle w:val="P00"/>
        <w:spacing w:before="0"/>
        <w:ind w:left="0"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ab/>
      </w:r>
      <w:r w:rsidRPr="00AA6540">
        <w:rPr>
          <w:rStyle w:val="default"/>
          <w:rFonts w:cs="FrankRuehl" w:hint="cs"/>
          <w:vanish/>
          <w:sz w:val="22"/>
          <w:szCs w:val="22"/>
          <w:u w:val="single"/>
          <w:shd w:val="clear" w:color="auto" w:fill="FFFF99"/>
          <w:rtl/>
        </w:rPr>
        <w:t>(א1)</w:t>
      </w:r>
      <w:r w:rsidRPr="00AA6540">
        <w:rPr>
          <w:rStyle w:val="default"/>
          <w:rFonts w:cs="FrankRuehl" w:hint="cs"/>
          <w:vanish/>
          <w:sz w:val="22"/>
          <w:szCs w:val="22"/>
          <w:u w:val="single"/>
          <w:shd w:val="clear" w:color="auto" w:fill="FFFF99"/>
          <w:rtl/>
        </w:rPr>
        <w:tab/>
        <w:t>על אף הוראות סעיפים 12 ו-25יא, עוסק ותיק שהגיש לפני יום התחילה או יום התחילה המאוחר, לפי העניין, בקשה לקבלת רישיון למתן אשראי, בקשה לקבלת רישיון למתן שירות בנכס פיננסי, או בקשה לקבלת רישיון הנפקה לפי סעיפים 17 או 25יד, לפי העניין, וקיבל מאת המפקח אישור על הגשת בקשה כאמור, רשאי להמשיך בעיסוקו אף שאין בידו רישיון כאמור, כל עוד לא ניתנה החלטת המפקח בבקשתו; על עוסק כאמור יחולו, בתקופה שמיום התחילה או מיום התחילה המאוחר, לפי העניין, עד מועד החלטת המפקח בבקשתו, ההוראות לפי חוק זה החלות על נותן שירותים פיננסיים, כאילו היה בעל רישיון, והכול לפי העניין ובשינויים המחויבים.</w:t>
      </w:r>
    </w:p>
    <w:p w14:paraId="1726BA81" w14:textId="77777777" w:rsidR="00D44A0E" w:rsidRPr="00AA6540" w:rsidRDefault="00D44A0E" w:rsidP="00D44A0E">
      <w:pPr>
        <w:pStyle w:val="P00"/>
        <w:spacing w:before="0"/>
        <w:ind w:left="0"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ab/>
        <w:t>(ב)</w:t>
      </w:r>
      <w:r w:rsidRPr="00AA6540">
        <w:rPr>
          <w:rStyle w:val="default"/>
          <w:rFonts w:cs="FrankRuehl" w:hint="cs"/>
          <w:vanish/>
          <w:sz w:val="22"/>
          <w:szCs w:val="22"/>
          <w:shd w:val="clear" w:color="auto" w:fill="FFFF99"/>
          <w:rtl/>
        </w:rPr>
        <w:tab/>
        <w:t>מי שערב יום התחילה או יום התחילה המאוחר החזיק אמצעי שליטה בעוסק ותיק בשיעור הטעון היתר לבעל עניין לפי סעיף 26, והעוסק הוותיק קיבל רישיון לפי חוק זה</w:t>
      </w:r>
      <w:r w:rsidR="00753B84" w:rsidRPr="00AA6540">
        <w:rPr>
          <w:rStyle w:val="default"/>
          <w:rFonts w:cs="FrankRuehl" w:hint="cs"/>
          <w:vanish/>
          <w:sz w:val="22"/>
          <w:szCs w:val="22"/>
          <w:shd w:val="clear" w:color="auto" w:fill="FFFF99"/>
          <w:rtl/>
        </w:rPr>
        <w:t xml:space="preserve"> </w:t>
      </w:r>
      <w:r w:rsidR="00753B84" w:rsidRPr="00AA6540">
        <w:rPr>
          <w:rStyle w:val="default"/>
          <w:rFonts w:cs="FrankRuehl" w:hint="cs"/>
          <w:vanish/>
          <w:sz w:val="22"/>
          <w:szCs w:val="22"/>
          <w:u w:val="single"/>
          <w:shd w:val="clear" w:color="auto" w:fill="FFFF99"/>
          <w:rtl/>
        </w:rPr>
        <w:t>או מתקיים בו האמור בסעיף קטן (א1)</w:t>
      </w:r>
      <w:r w:rsidRPr="00AA6540">
        <w:rPr>
          <w:rStyle w:val="default"/>
          <w:rFonts w:cs="FrankRuehl" w:hint="cs"/>
          <w:vanish/>
          <w:sz w:val="22"/>
          <w:szCs w:val="22"/>
          <w:shd w:val="clear" w:color="auto" w:fill="FFFF99"/>
          <w:rtl/>
        </w:rPr>
        <w:t xml:space="preserve">, יראו את המחזיק כאמור כבעל היתר לפי סעיף 26; אין בהוראות סעיף קטן זה </w:t>
      </w:r>
      <w:r w:rsidRPr="00AA6540">
        <w:rPr>
          <w:rStyle w:val="default"/>
          <w:rFonts w:cs="FrankRuehl"/>
          <w:vanish/>
          <w:sz w:val="22"/>
          <w:szCs w:val="22"/>
          <w:shd w:val="clear" w:color="auto" w:fill="FFFF99"/>
          <w:rtl/>
        </w:rPr>
        <w:t>–</w:t>
      </w:r>
    </w:p>
    <w:p w14:paraId="43CDA25B" w14:textId="77777777" w:rsidR="00D44A0E" w:rsidRPr="00AA6540" w:rsidRDefault="00D44A0E" w:rsidP="00D44A0E">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(1)</w:t>
      </w:r>
      <w:r w:rsidRPr="00AA6540">
        <w:rPr>
          <w:rStyle w:val="default"/>
          <w:rFonts w:cs="FrankRuehl" w:hint="cs"/>
          <w:vanish/>
          <w:sz w:val="22"/>
          <w:szCs w:val="22"/>
          <w:shd w:val="clear" w:color="auto" w:fill="FFFF99"/>
          <w:rtl/>
        </w:rPr>
        <w:tab/>
        <w:t>כדי לגרוע מסמכות המפקח לבטל היתר לפי סעיף 28, ולדרוש, לשם הפעלת הסמכות כאמור, כל מסמך הדרוש לו לשם בדיקת התקיימות התנאים לביטול ההיתר;</w:t>
      </w:r>
    </w:p>
    <w:p w14:paraId="42DA5F71" w14:textId="77777777" w:rsidR="00D44A0E" w:rsidRPr="00AA6540" w:rsidRDefault="00D44A0E" w:rsidP="00D44A0E">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(2)</w:t>
      </w:r>
      <w:r w:rsidRPr="00AA6540">
        <w:rPr>
          <w:rStyle w:val="default"/>
          <w:rFonts w:cs="FrankRuehl" w:hint="cs"/>
          <w:vanish/>
          <w:sz w:val="22"/>
          <w:szCs w:val="22"/>
          <w:shd w:val="clear" w:color="auto" w:fill="FFFF99"/>
          <w:rtl/>
        </w:rPr>
        <w:tab/>
        <w:t>כדי לפטור את המחזיק כאמור מחובת קבלת היתר מאת המפקח לפי סעיף 26, אם לאחר יום התחילה ירכוש אמצעי שליטה נוספים בנותן שירותים פיננסיים, שלאחריה יחזיק אמצעי שליטה בשיעור הטעון היתר כאמור.</w:t>
      </w:r>
    </w:p>
    <w:p w14:paraId="4E8C387C" w14:textId="77777777" w:rsidR="00D44A0E" w:rsidRPr="00753B84" w:rsidRDefault="00D44A0E" w:rsidP="00753B84">
      <w:pPr>
        <w:pStyle w:val="P00"/>
        <w:spacing w:before="0"/>
        <w:ind w:left="0" w:right="1134"/>
        <w:rPr>
          <w:rStyle w:val="default"/>
          <w:rFonts w:cs="FrankRuehl" w:hint="cs"/>
          <w:sz w:val="2"/>
          <w:szCs w:val="2"/>
          <w:rtl/>
        </w:rPr>
      </w:pPr>
      <w:r w:rsidRPr="00AA6540">
        <w:rPr>
          <w:rStyle w:val="default"/>
          <w:rFonts w:cs="FrankRuehl" w:hint="cs"/>
          <w:vanish/>
          <w:sz w:val="22"/>
          <w:szCs w:val="22"/>
          <w:shd w:val="clear" w:color="auto" w:fill="FFFF99"/>
          <w:rtl/>
        </w:rPr>
        <w:tab/>
        <w:t>(ג)</w:t>
      </w:r>
      <w:r w:rsidRPr="00AA6540">
        <w:rPr>
          <w:rStyle w:val="default"/>
          <w:rFonts w:cs="FrankRuehl" w:hint="cs"/>
          <w:vanish/>
          <w:sz w:val="22"/>
          <w:szCs w:val="22"/>
          <w:shd w:val="clear" w:color="auto" w:fill="FFFF99"/>
          <w:rtl/>
        </w:rPr>
        <w:tab/>
        <w:t>מי שכיהן ערב יום התחילה או יום התחילה המאוחר כנושא משרה בעוסק ותיק, רשאי להמשיך ולכהן כנושא משרה באותו עוסק ותיק אם העוסק קיבל רישיון לפי חוק זה;</w:t>
      </w:r>
      <w:r w:rsidR="00753B84" w:rsidRPr="00AA6540">
        <w:rPr>
          <w:rStyle w:val="default"/>
          <w:rFonts w:cs="FrankRuehl" w:hint="cs"/>
          <w:vanish/>
          <w:sz w:val="22"/>
          <w:szCs w:val="22"/>
          <w:shd w:val="clear" w:color="auto" w:fill="FFFF99"/>
          <w:rtl/>
        </w:rPr>
        <w:t xml:space="preserve"> </w:t>
      </w:r>
      <w:r w:rsidR="00753B84" w:rsidRPr="00AA6540">
        <w:rPr>
          <w:rStyle w:val="default"/>
          <w:rFonts w:cs="FrankRuehl" w:hint="cs"/>
          <w:vanish/>
          <w:sz w:val="22"/>
          <w:szCs w:val="22"/>
          <w:u w:val="single"/>
          <w:shd w:val="clear" w:color="auto" w:fill="FFFF99"/>
          <w:rtl/>
        </w:rPr>
        <w:t>או מתקיים בו האמור בסעיף קטן (א1)</w:t>
      </w:r>
      <w:r w:rsidRPr="00AA6540">
        <w:rPr>
          <w:rStyle w:val="default"/>
          <w:rFonts w:cs="FrankRuehl" w:hint="cs"/>
          <w:vanish/>
          <w:sz w:val="22"/>
          <w:szCs w:val="22"/>
          <w:shd w:val="clear" w:color="auto" w:fill="FFFF99"/>
          <w:rtl/>
        </w:rPr>
        <w:t xml:space="preserve"> אין בהוראות סעיף קטן זה כדי לגרוע מסמכות המפקח להורות על הפסקת כהונה של נושא משרה לפי סעיף 32, ולדרוש, לשם הפעלת הסמכות כאמור, כל מסמך הדרוש לו לשם בדיקת התקיימות התנאים להורות על הפסקת הכהונה.</w:t>
      </w:r>
      <w:bookmarkEnd w:id="362"/>
    </w:p>
    <w:p w14:paraId="745FBCFE" w14:textId="77777777" w:rsidR="003E7324" w:rsidRDefault="003E7324" w:rsidP="00B3562E">
      <w:pPr>
        <w:pStyle w:val="P00"/>
        <w:spacing w:before="72"/>
        <w:ind w:left="0" w:right="1134"/>
        <w:rPr>
          <w:rStyle w:val="default"/>
          <w:rFonts w:cs="FrankRuehl" w:hint="cs"/>
          <w:rtl/>
        </w:rPr>
      </w:pPr>
      <w:bookmarkStart w:id="363" w:name="Seif115"/>
      <w:bookmarkEnd w:id="363"/>
      <w:r>
        <w:rPr>
          <w:lang w:val="he-IL"/>
        </w:rPr>
        <w:pict w14:anchorId="10B48C6E">
          <v:rect id="_x0000_s2447" style="position:absolute;left:0;text-align:left;margin-left:464.95pt;margin-top:7.1pt;width:73.8pt;height:36.9pt;z-index:251582976" o:allowincell="f" filled="f" stroked="f" strokecolor="lime" strokeweight=".25pt">
            <v:textbox inset="0,0,0,0">
              <w:txbxContent>
                <w:p w14:paraId="146A6A41"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הוראת מעבר לעניין כהונה ראשונה של חבר ועדה מקרב הציבור</w:t>
                  </w:r>
                </w:p>
              </w:txbxContent>
            </v:textbox>
            <w10:anchorlock/>
          </v:rect>
        </w:pict>
      </w:r>
      <w:r>
        <w:rPr>
          <w:rStyle w:val="big-number"/>
          <w:rFonts w:hint="cs"/>
          <w:rtl/>
          <w:lang w:eastAsia="en-US"/>
        </w:rPr>
        <w:t>11</w:t>
      </w:r>
      <w:r w:rsidR="002E68C4">
        <w:rPr>
          <w:rStyle w:val="big-number"/>
          <w:rFonts w:hint="cs"/>
          <w:rtl/>
          <w:lang w:eastAsia="en-US"/>
        </w:rPr>
        <w:t>6</w:t>
      </w:r>
      <w:r>
        <w:rPr>
          <w:rStyle w:val="default"/>
          <w:rFonts w:cs="FrankRuehl"/>
          <w:rtl/>
        </w:rPr>
        <w:t>.</w:t>
      </w:r>
      <w:r>
        <w:rPr>
          <w:rStyle w:val="default"/>
          <w:rFonts w:cs="FrankRuehl"/>
          <w:rtl/>
        </w:rPr>
        <w:tab/>
      </w:r>
      <w:r w:rsidR="00B3562E">
        <w:rPr>
          <w:rStyle w:val="default"/>
          <w:rFonts w:cs="FrankRuehl" w:hint="cs"/>
          <w:rtl/>
        </w:rPr>
        <w:t>על אף האמור בסעיף 8(א), כהונתם של חברי הוועדה מקרב הציבור שמונו לראשונה לאחר תחילתו של חוק זה, תהיה לשנתיים מיום מינוים.</w:t>
      </w:r>
    </w:p>
    <w:p w14:paraId="17E25536" w14:textId="77777777" w:rsidR="00B3562E" w:rsidRPr="00B3562E" w:rsidRDefault="00B3562E" w:rsidP="00B3562E">
      <w:pPr>
        <w:pStyle w:val="medium2-header"/>
        <w:keepLines w:val="0"/>
        <w:spacing w:before="72"/>
        <w:ind w:left="0" w:right="1134"/>
        <w:outlineLvl w:val="0"/>
        <w:rPr>
          <w:rFonts w:hint="cs"/>
          <w:b/>
          <w:noProof/>
          <w:rtl/>
        </w:rPr>
      </w:pPr>
      <w:bookmarkStart w:id="364" w:name="med19"/>
      <w:bookmarkEnd w:id="364"/>
      <w:r w:rsidRPr="00B3562E">
        <w:rPr>
          <w:rFonts w:hint="cs"/>
          <w:b/>
          <w:noProof/>
          <w:rtl/>
        </w:rPr>
        <w:t>פרק י"ז: הוראות שעה</w:t>
      </w:r>
    </w:p>
    <w:p w14:paraId="60EBB2AF" w14:textId="77777777" w:rsidR="00B3562E" w:rsidRPr="00B3562E" w:rsidRDefault="00B3562E" w:rsidP="00B3562E">
      <w:pPr>
        <w:pStyle w:val="header-2"/>
        <w:ind w:left="0" w:right="1134"/>
        <w:rPr>
          <w:rFonts w:hint="cs"/>
          <w:rtl/>
        </w:rPr>
      </w:pPr>
      <w:bookmarkStart w:id="365" w:name="hed214"/>
      <w:bookmarkEnd w:id="365"/>
      <w:r w:rsidRPr="00B3562E">
        <w:rPr>
          <w:rFonts w:hint="cs"/>
          <w:rtl/>
        </w:rPr>
        <w:t>סימן א': סמכויות להגבלת שימוש במקום – הוראת שעה מיום הפרסום עד יום התחילה</w:t>
      </w:r>
    </w:p>
    <w:p w14:paraId="4D32DB02" w14:textId="77777777" w:rsidR="003E7324" w:rsidRDefault="003E7324" w:rsidP="00B3562E">
      <w:pPr>
        <w:pStyle w:val="P00"/>
        <w:spacing w:before="72"/>
        <w:ind w:left="0" w:right="1134"/>
        <w:rPr>
          <w:rStyle w:val="default"/>
          <w:rFonts w:cs="FrankRuehl" w:hint="cs"/>
          <w:rtl/>
        </w:rPr>
      </w:pPr>
      <w:bookmarkStart w:id="366" w:name="Seif116"/>
      <w:bookmarkEnd w:id="366"/>
      <w:r>
        <w:rPr>
          <w:lang w:val="he-IL"/>
        </w:rPr>
        <w:pict w14:anchorId="797C1925">
          <v:rect id="_x0000_s2448" style="position:absolute;left:0;text-align:left;margin-left:464.95pt;margin-top:7.1pt;width:73.8pt;height:27.8pt;z-index:251584000" o:allowincell="f" filled="f" stroked="f" strokecolor="lime" strokeweight=".25pt">
            <v:textbox inset="0,0,0,0">
              <w:txbxContent>
                <w:p w14:paraId="76BDD4A7"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הוראת שעה מיום הפרסום עד יום התחילה</w:t>
                  </w:r>
                </w:p>
              </w:txbxContent>
            </v:textbox>
            <w10:anchorlock/>
          </v:rect>
        </w:pict>
      </w:r>
      <w:r>
        <w:rPr>
          <w:rStyle w:val="big-number"/>
          <w:rFonts w:hint="cs"/>
          <w:rtl/>
          <w:lang w:eastAsia="en-US"/>
        </w:rPr>
        <w:t>11</w:t>
      </w:r>
      <w:r w:rsidR="00B3562E">
        <w:rPr>
          <w:rStyle w:val="big-number"/>
          <w:rFonts w:hint="cs"/>
          <w:rtl/>
          <w:lang w:eastAsia="en-US"/>
        </w:rPr>
        <w:t>7</w:t>
      </w:r>
      <w:r>
        <w:rPr>
          <w:rStyle w:val="default"/>
          <w:rFonts w:cs="FrankRuehl"/>
          <w:rtl/>
        </w:rPr>
        <w:t>.</w:t>
      </w:r>
      <w:r>
        <w:rPr>
          <w:rStyle w:val="default"/>
          <w:rFonts w:cs="FrankRuehl"/>
          <w:rtl/>
        </w:rPr>
        <w:tab/>
      </w:r>
      <w:r w:rsidR="00B3562E">
        <w:rPr>
          <w:rStyle w:val="default"/>
          <w:rFonts w:cs="FrankRuehl" w:hint="cs"/>
          <w:rtl/>
        </w:rPr>
        <w:t>(א)</w:t>
      </w:r>
      <w:r w:rsidR="00B3562E">
        <w:rPr>
          <w:rStyle w:val="default"/>
          <w:rFonts w:cs="FrankRuehl" w:hint="cs"/>
          <w:rtl/>
        </w:rPr>
        <w:tab/>
        <w:t xml:space="preserve">בסימן זה </w:t>
      </w:r>
      <w:r w:rsidR="00B3562E">
        <w:rPr>
          <w:rStyle w:val="default"/>
          <w:rFonts w:cs="FrankRuehl"/>
          <w:rtl/>
        </w:rPr>
        <w:t>–</w:t>
      </w:r>
    </w:p>
    <w:p w14:paraId="3308CA19" w14:textId="77777777" w:rsidR="00B3562E" w:rsidRDefault="00B3562E" w:rsidP="00B3562E">
      <w:pPr>
        <w:pStyle w:val="P00"/>
        <w:spacing w:before="72"/>
        <w:ind w:left="0" w:right="1134"/>
        <w:rPr>
          <w:rStyle w:val="default"/>
          <w:rFonts w:cs="FrankRuehl" w:hint="cs"/>
          <w:rtl/>
        </w:rPr>
      </w:pPr>
      <w:r>
        <w:rPr>
          <w:rStyle w:val="default"/>
          <w:rFonts w:cs="FrankRuehl" w:hint="cs"/>
          <w:rtl/>
        </w:rPr>
        <w:tab/>
        <w:t xml:space="preserve">"חוק הגבלת שימוש במקום" </w:t>
      </w:r>
      <w:r>
        <w:rPr>
          <w:rStyle w:val="default"/>
          <w:rFonts w:cs="FrankRuehl"/>
          <w:rtl/>
        </w:rPr>
        <w:t>–</w:t>
      </w:r>
      <w:r>
        <w:rPr>
          <w:rStyle w:val="default"/>
          <w:rFonts w:cs="FrankRuehl" w:hint="cs"/>
          <w:rtl/>
        </w:rPr>
        <w:t xml:space="preserve"> חוק הגבלת שימוש במקום לשם מניעת ביצוע עבירות, התשס"ה-2005;</w:t>
      </w:r>
    </w:p>
    <w:p w14:paraId="733DE9E9" w14:textId="77777777" w:rsidR="00B3562E" w:rsidRDefault="00B3562E" w:rsidP="00B3562E">
      <w:pPr>
        <w:pStyle w:val="P00"/>
        <w:spacing w:before="72"/>
        <w:ind w:left="0" w:right="1134"/>
        <w:rPr>
          <w:rStyle w:val="default"/>
          <w:rFonts w:cs="FrankRuehl" w:hint="cs"/>
          <w:rtl/>
        </w:rPr>
      </w:pPr>
      <w:r>
        <w:rPr>
          <w:rStyle w:val="default"/>
          <w:rFonts w:cs="FrankRuehl" w:hint="cs"/>
          <w:rtl/>
        </w:rPr>
        <w:tab/>
        <w:t xml:space="preserve">"חוק סדר הדין הפלילי" </w:t>
      </w:r>
      <w:r>
        <w:rPr>
          <w:rStyle w:val="default"/>
          <w:rFonts w:cs="FrankRuehl"/>
          <w:rtl/>
        </w:rPr>
        <w:t>–</w:t>
      </w:r>
      <w:r>
        <w:rPr>
          <w:rStyle w:val="default"/>
          <w:rFonts w:cs="FrankRuehl" w:hint="cs"/>
          <w:rtl/>
        </w:rPr>
        <w:t xml:space="preserve"> חוק סדר הדין הפלילי [נוסח משולב], התשמ"ב-1982;</w:t>
      </w:r>
    </w:p>
    <w:p w14:paraId="29437EC4" w14:textId="77777777" w:rsidR="00B3562E" w:rsidRDefault="00B3562E" w:rsidP="00B3562E">
      <w:pPr>
        <w:pStyle w:val="P00"/>
        <w:spacing w:before="72"/>
        <w:ind w:left="0" w:right="1134"/>
        <w:rPr>
          <w:rStyle w:val="default"/>
          <w:rFonts w:cs="FrankRuehl" w:hint="cs"/>
          <w:rtl/>
        </w:rPr>
      </w:pPr>
      <w:r>
        <w:rPr>
          <w:rStyle w:val="default"/>
          <w:rFonts w:cs="FrankRuehl" w:hint="cs"/>
          <w:rtl/>
        </w:rPr>
        <w:tab/>
        <w:t xml:space="preserve">"חוק רישוי עסקים" </w:t>
      </w:r>
      <w:r>
        <w:rPr>
          <w:rStyle w:val="default"/>
          <w:rFonts w:cs="FrankRuehl"/>
          <w:rtl/>
        </w:rPr>
        <w:t>–</w:t>
      </w:r>
      <w:r>
        <w:rPr>
          <w:rStyle w:val="default"/>
          <w:rFonts w:cs="FrankRuehl" w:hint="cs"/>
          <w:rtl/>
        </w:rPr>
        <w:t xml:space="preserve"> חוק רישוי עסקים, התשכ"ח-1968;</w:t>
      </w:r>
    </w:p>
    <w:p w14:paraId="1D62E711" w14:textId="77777777" w:rsidR="00B3562E" w:rsidRDefault="00B3562E" w:rsidP="00B3562E">
      <w:pPr>
        <w:pStyle w:val="P00"/>
        <w:spacing w:before="72"/>
        <w:ind w:left="0" w:right="1134"/>
        <w:rPr>
          <w:rStyle w:val="default"/>
          <w:rFonts w:cs="FrankRuehl" w:hint="cs"/>
          <w:rtl/>
        </w:rPr>
      </w:pPr>
      <w:r>
        <w:rPr>
          <w:rStyle w:val="default"/>
          <w:rFonts w:cs="FrankRuehl" w:hint="cs"/>
          <w:rtl/>
        </w:rPr>
        <w:tab/>
        <w:t xml:space="preserve">"המנהל" </w:t>
      </w:r>
      <w:r>
        <w:rPr>
          <w:rStyle w:val="default"/>
          <w:rFonts w:cs="FrankRuehl"/>
          <w:rtl/>
        </w:rPr>
        <w:t>–</w:t>
      </w:r>
      <w:r>
        <w:rPr>
          <w:rStyle w:val="default"/>
          <w:rFonts w:cs="FrankRuehl" w:hint="cs"/>
          <w:rtl/>
        </w:rPr>
        <w:t xml:space="preserve"> מנהל רשות המסים כהגדרתו בסעיף 1 לפקודת מס הכנסה או מי שהוא הסמיכו לכך;</w:t>
      </w:r>
    </w:p>
    <w:p w14:paraId="7647440D" w14:textId="77777777" w:rsidR="00B3562E" w:rsidRDefault="00B3562E" w:rsidP="00B3562E">
      <w:pPr>
        <w:pStyle w:val="P00"/>
        <w:spacing w:before="72"/>
        <w:ind w:left="0" w:right="1134"/>
        <w:rPr>
          <w:rStyle w:val="default"/>
          <w:rFonts w:cs="FrankRuehl" w:hint="cs"/>
          <w:rtl/>
        </w:rPr>
      </w:pPr>
      <w:r>
        <w:rPr>
          <w:rStyle w:val="default"/>
          <w:rFonts w:cs="FrankRuehl" w:hint="cs"/>
          <w:rtl/>
        </w:rPr>
        <w:tab/>
        <w:t xml:space="preserve">"המרשם" ו"הרשם" </w:t>
      </w:r>
      <w:r>
        <w:rPr>
          <w:rStyle w:val="default"/>
          <w:rFonts w:cs="FrankRuehl"/>
          <w:rtl/>
        </w:rPr>
        <w:t>–</w:t>
      </w:r>
      <w:r>
        <w:rPr>
          <w:rStyle w:val="default"/>
          <w:rFonts w:cs="FrankRuehl" w:hint="cs"/>
          <w:rtl/>
        </w:rPr>
        <w:t xml:space="preserve"> כמשמעותם בפרק ד'1 לחוק איסור הלבנת הון;</w:t>
      </w:r>
    </w:p>
    <w:p w14:paraId="270A8E80" w14:textId="77777777" w:rsidR="00B3562E" w:rsidRDefault="00B3562E" w:rsidP="00B3562E">
      <w:pPr>
        <w:pStyle w:val="P00"/>
        <w:spacing w:before="72"/>
        <w:ind w:left="0" w:right="1134"/>
        <w:rPr>
          <w:rStyle w:val="default"/>
          <w:rFonts w:cs="FrankRuehl" w:hint="cs"/>
          <w:rtl/>
        </w:rPr>
      </w:pPr>
      <w:r>
        <w:rPr>
          <w:rStyle w:val="default"/>
          <w:rFonts w:cs="FrankRuehl" w:hint="cs"/>
          <w:rtl/>
        </w:rPr>
        <w:tab/>
        <w:t xml:space="preserve">"צו הגבלה מינהלי" </w:t>
      </w:r>
      <w:r>
        <w:rPr>
          <w:rStyle w:val="default"/>
          <w:rFonts w:cs="FrankRuehl"/>
          <w:rtl/>
        </w:rPr>
        <w:t>–</w:t>
      </w:r>
      <w:r>
        <w:rPr>
          <w:rStyle w:val="default"/>
          <w:rFonts w:cs="FrankRuehl" w:hint="cs"/>
          <w:rtl/>
        </w:rPr>
        <w:t xml:space="preserve"> צו שניתן לפי סעיף 118;</w:t>
      </w:r>
    </w:p>
    <w:p w14:paraId="5B098E01" w14:textId="77777777" w:rsidR="00B3562E" w:rsidRDefault="00B3562E" w:rsidP="00B3562E">
      <w:pPr>
        <w:pStyle w:val="P00"/>
        <w:spacing w:before="72"/>
        <w:ind w:left="0" w:right="1134"/>
        <w:rPr>
          <w:rStyle w:val="default"/>
          <w:rFonts w:cs="FrankRuehl" w:hint="cs"/>
          <w:rtl/>
        </w:rPr>
      </w:pPr>
      <w:r>
        <w:rPr>
          <w:rStyle w:val="default"/>
          <w:rFonts w:cs="FrankRuehl" w:hint="cs"/>
          <w:rtl/>
        </w:rPr>
        <w:tab/>
        <w:t xml:space="preserve">"צו הגבלה שיפוטי" </w:t>
      </w:r>
      <w:r>
        <w:rPr>
          <w:rStyle w:val="default"/>
          <w:rFonts w:cs="FrankRuehl"/>
          <w:rtl/>
        </w:rPr>
        <w:t>–</w:t>
      </w:r>
      <w:r>
        <w:rPr>
          <w:rStyle w:val="default"/>
          <w:rFonts w:cs="FrankRuehl" w:hint="cs"/>
          <w:rtl/>
        </w:rPr>
        <w:t xml:space="preserve"> צו שניתן לפי סעיף 119;</w:t>
      </w:r>
    </w:p>
    <w:p w14:paraId="18999D79" w14:textId="77777777" w:rsidR="00B3562E" w:rsidRDefault="00B3562E" w:rsidP="00B3562E">
      <w:pPr>
        <w:pStyle w:val="P00"/>
        <w:spacing w:before="72"/>
        <w:ind w:left="0" w:right="1134"/>
        <w:rPr>
          <w:rStyle w:val="default"/>
          <w:rFonts w:cs="FrankRuehl" w:hint="cs"/>
          <w:rtl/>
        </w:rPr>
      </w:pPr>
      <w:r>
        <w:rPr>
          <w:rStyle w:val="default"/>
          <w:rFonts w:cs="FrankRuehl" w:hint="cs"/>
          <w:rtl/>
        </w:rPr>
        <w:tab/>
        <w:t xml:space="preserve">"ראש יחידת תביעות" </w:t>
      </w:r>
      <w:r>
        <w:rPr>
          <w:rStyle w:val="default"/>
          <w:rFonts w:cs="FrankRuehl"/>
          <w:rtl/>
        </w:rPr>
        <w:t>–</w:t>
      </w:r>
      <w:r>
        <w:rPr>
          <w:rStyle w:val="default"/>
          <w:rFonts w:cs="FrankRuehl" w:hint="cs"/>
          <w:rtl/>
        </w:rPr>
        <w:t xml:space="preserve"> כהגדרתו בסעיף 60(א) לחוק סדר הדין הפלילי;</w:t>
      </w:r>
    </w:p>
    <w:p w14:paraId="583AEE04" w14:textId="77777777" w:rsidR="00B3562E" w:rsidRDefault="00B3562E" w:rsidP="00B3562E">
      <w:pPr>
        <w:pStyle w:val="P00"/>
        <w:spacing w:before="72"/>
        <w:ind w:left="0" w:right="1134"/>
        <w:rPr>
          <w:rStyle w:val="default"/>
          <w:rFonts w:cs="FrankRuehl" w:hint="cs"/>
          <w:rtl/>
        </w:rPr>
      </w:pPr>
      <w:r>
        <w:rPr>
          <w:rStyle w:val="default"/>
          <w:rFonts w:cs="FrankRuehl" w:hint="cs"/>
          <w:rtl/>
        </w:rPr>
        <w:tab/>
        <w:t xml:space="preserve">"תובע" </w:t>
      </w:r>
      <w:r>
        <w:rPr>
          <w:rStyle w:val="default"/>
          <w:rFonts w:cs="FrankRuehl"/>
          <w:rtl/>
        </w:rPr>
        <w:t>–</w:t>
      </w:r>
      <w:r>
        <w:rPr>
          <w:rStyle w:val="default"/>
          <w:rFonts w:cs="FrankRuehl" w:hint="cs"/>
          <w:rtl/>
        </w:rPr>
        <w:t xml:space="preserve"> כמשמעותו בסעיף 12 לחוק סדר הדין הפלילי.</w:t>
      </w:r>
    </w:p>
    <w:p w14:paraId="67C9FF18" w14:textId="77777777" w:rsidR="00B3562E" w:rsidRDefault="00B3562E" w:rsidP="00B3562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בתקופה שמיום פרסומו של חוק זה ועד יום התחילה יהיו נתונות למנהל רשות המסים כהגדרתו בפקודת מס הכנסה או למי שהוא הסמיכו לכך (בפרק זה </w:t>
      </w:r>
      <w:r>
        <w:rPr>
          <w:rStyle w:val="default"/>
          <w:rFonts w:cs="FrankRuehl"/>
          <w:rtl/>
        </w:rPr>
        <w:t>–</w:t>
      </w:r>
      <w:r>
        <w:rPr>
          <w:rStyle w:val="default"/>
          <w:rFonts w:cs="FrankRuehl" w:hint="cs"/>
          <w:rtl/>
        </w:rPr>
        <w:t xml:space="preserve"> המנהל) ולבית המשפט, הסמכויות המפורטות בסימן זה.</w:t>
      </w:r>
    </w:p>
    <w:p w14:paraId="4B4C2E49" w14:textId="77777777" w:rsidR="003E7324" w:rsidRDefault="003E7324" w:rsidP="00B3562E">
      <w:pPr>
        <w:pStyle w:val="P00"/>
        <w:spacing w:before="72"/>
        <w:ind w:left="0" w:right="1134"/>
        <w:rPr>
          <w:rStyle w:val="default"/>
          <w:rFonts w:cs="FrankRuehl" w:hint="cs"/>
          <w:rtl/>
        </w:rPr>
      </w:pPr>
      <w:bookmarkStart w:id="367" w:name="Seif117"/>
      <w:bookmarkEnd w:id="367"/>
      <w:r>
        <w:rPr>
          <w:lang w:val="he-IL"/>
        </w:rPr>
        <w:pict w14:anchorId="28DDA1B2">
          <v:rect id="_x0000_s2449" style="position:absolute;left:0;text-align:left;margin-left:464.95pt;margin-top:7.1pt;width:73.8pt;height:34.7pt;z-index:251585024" o:allowincell="f" filled="f" stroked="f" strokecolor="lime" strokeweight=".25pt">
            <v:textbox inset="0,0,0,0">
              <w:txbxContent>
                <w:p w14:paraId="26052648"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צו מינהלי להגבלת שימוש במקום לשם מניעת עבירות מס חמורות</w:t>
                  </w:r>
                </w:p>
              </w:txbxContent>
            </v:textbox>
            <w10:anchorlock/>
          </v:rect>
        </w:pict>
      </w:r>
      <w:r>
        <w:rPr>
          <w:rStyle w:val="big-number"/>
          <w:rFonts w:hint="cs"/>
          <w:rtl/>
          <w:lang w:eastAsia="en-US"/>
        </w:rPr>
        <w:t>11</w:t>
      </w:r>
      <w:r w:rsidR="00B3562E">
        <w:rPr>
          <w:rStyle w:val="big-number"/>
          <w:rFonts w:hint="cs"/>
          <w:rtl/>
          <w:lang w:eastAsia="en-US"/>
        </w:rPr>
        <w:t>8</w:t>
      </w:r>
      <w:r>
        <w:rPr>
          <w:rStyle w:val="default"/>
          <w:rFonts w:cs="FrankRuehl"/>
          <w:rtl/>
        </w:rPr>
        <w:t>.</w:t>
      </w:r>
      <w:r>
        <w:rPr>
          <w:rStyle w:val="default"/>
          <w:rFonts w:cs="FrankRuehl"/>
          <w:rtl/>
        </w:rPr>
        <w:tab/>
      </w:r>
      <w:r w:rsidR="00B3562E">
        <w:rPr>
          <w:rStyle w:val="default"/>
          <w:rFonts w:cs="FrankRuehl" w:hint="cs"/>
          <w:rtl/>
        </w:rPr>
        <w:t>(א)</w:t>
      </w:r>
      <w:r w:rsidR="00B3562E">
        <w:rPr>
          <w:rStyle w:val="default"/>
          <w:rFonts w:cs="FrankRuehl" w:hint="cs"/>
          <w:rtl/>
        </w:rPr>
        <w:tab/>
        <w:t>היה למנהל יסוד סביר להניח כי חצרים שבהם מתנהל עסקו של נותן שירותי מטבע הרשום מרשם, משמשים באופן שיטתי לביצוע אחת מהעבירות המנויות להלן, וכי נותן שירותי המטבע יודע על כך, והיה לו יסוד סביר לחשש כי החצרים ימשיכו לשמש לביצוע עבירה כאמור אם לא יוגבל השימוש במקום באופן מיידי, רשאי הוא, לאחר התייעצות עם הרשם, לצוות בכתב על הגבלת השימוש בחצרים:</w:t>
      </w:r>
    </w:p>
    <w:p w14:paraId="449875F2" w14:textId="77777777" w:rsidR="00B3562E" w:rsidRDefault="00B3562E" w:rsidP="00B3562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עבירה לפי סעיף 220 לפקודת מס הכנסה;</w:t>
      </w:r>
    </w:p>
    <w:p w14:paraId="27F18D12" w14:textId="77777777" w:rsidR="00B3562E" w:rsidRDefault="00B3562E" w:rsidP="00B3562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עבירה לפי סעיף 117(ב) או (ב1) לחוק מס ערך מוסף, התשל"ו-1975;</w:t>
      </w:r>
    </w:p>
    <w:p w14:paraId="78BDC24E" w14:textId="77777777" w:rsidR="00B3562E" w:rsidRDefault="00B3562E" w:rsidP="00B3562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עבירה לפי סעיף 98(ג2) לחוק מיסוי מקרקעין (שבח ורכישה), התשכ"ג-1963;</w:t>
      </w:r>
    </w:p>
    <w:p w14:paraId="22D41137" w14:textId="77777777" w:rsidR="00B3562E" w:rsidRDefault="00B3562E" w:rsidP="00B3562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עבירה לפי סעיף 211(א1) לפקודת המכס.</w:t>
      </w:r>
    </w:p>
    <w:p w14:paraId="3CA52D98" w14:textId="77777777" w:rsidR="00B3562E" w:rsidRDefault="00B3562E" w:rsidP="00B3562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בבואו של המנלה לתת צו הגבלה מינהלי, ישקול, בין השאר, ביצוע עבירות קודמות במקום, את ידיעת בעל המקום או המחזיק בו על ביצוע עבירה במקום או על הכוונה לבצע עבירה במקום ואת מידת הפגיעה שתיגרם לבעלים של המקום או למחזיק בו מהוצאת הצו.</w:t>
      </w:r>
    </w:p>
    <w:p w14:paraId="27D2E60E" w14:textId="77777777" w:rsidR="00B3562E" w:rsidRDefault="00B3562E" w:rsidP="00B3562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(א), מצא המנהל כי מתן צו הגבלה מינהלי דרוש בלא דיחוי, רשאי הוא לתתו גם בלי שהתייעץ עם הרשם, ובלבד שיודיע לרשם בהקדם האפשרי ולאחר מכן על מתן הצו.</w:t>
      </w:r>
    </w:p>
    <w:p w14:paraId="60D065A6" w14:textId="77777777" w:rsidR="00B3562E" w:rsidRDefault="00B3562E" w:rsidP="00B3562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צו לפי סעיף זה יעמוד בתוקפו לתקופה שתיקבע בו ורשאי המנהל להאריכה לתקופות נוספות, ובלבד שסך התקופות לא יעלה על 30 ימים.</w:t>
      </w:r>
    </w:p>
    <w:p w14:paraId="35D884D8" w14:textId="77777777" w:rsidR="00B3562E" w:rsidRDefault="00B3562E" w:rsidP="00B3562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הרואה את עצמו נפגע מצו הגבלה מינהלי רשאי לעתור לביטולו או לשינוי תנאים בו לבית משפט השלום; בית המשפט רשאי לבטל את הצו, לשנות בו תנאים או לאשרו; על החלטת בית משפט השלום ניתן לערער לבית המשפט המחוזי.</w:t>
      </w:r>
    </w:p>
    <w:p w14:paraId="4E6D2FC1" w14:textId="77777777" w:rsidR="00B3562E" w:rsidRDefault="00B3562E" w:rsidP="00B3562E">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על צו הגבלה מינהלי יחולו הוראות סעיפים 3(ג) ו-4 לחוק הגבלת שימוש במקום.</w:t>
      </w:r>
    </w:p>
    <w:p w14:paraId="4DCDDE6C" w14:textId="77777777" w:rsidR="00B3562E" w:rsidRDefault="00B3562E" w:rsidP="00B3562E">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ניתן צו הגבלה מינהלי, לא יינתן צו הגבלה מינהלי חדש בתוך שנה מיום שפקע תוקפו של הצו הקודם אלא באישור של ראש יחידת תביעות, לאחר ששוכנע כי הוצאת צו חדש מוצדקת בשל שינוי של ממש בנסיבות.</w:t>
      </w:r>
    </w:p>
    <w:p w14:paraId="6DDAB0DF" w14:textId="77777777" w:rsidR="003E7324" w:rsidRDefault="003E7324" w:rsidP="0084648A">
      <w:pPr>
        <w:pStyle w:val="P00"/>
        <w:spacing w:before="72"/>
        <w:ind w:left="0" w:right="1134"/>
        <w:rPr>
          <w:rStyle w:val="default"/>
          <w:rFonts w:cs="FrankRuehl" w:hint="cs"/>
          <w:rtl/>
        </w:rPr>
      </w:pPr>
      <w:bookmarkStart w:id="368" w:name="Seif118"/>
      <w:bookmarkEnd w:id="368"/>
      <w:r>
        <w:rPr>
          <w:lang w:val="he-IL"/>
        </w:rPr>
        <w:pict w14:anchorId="5990E9E0">
          <v:rect id="_x0000_s2450" style="position:absolute;left:0;text-align:left;margin-left:464.95pt;margin-top:7.1pt;width:73.8pt;height:37.1pt;z-index:251586048" o:allowincell="f" filled="f" stroked="f" strokecolor="lime" strokeweight=".25pt">
            <v:textbox inset="0,0,0,0">
              <w:txbxContent>
                <w:p w14:paraId="7100CFC3"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צו שיפוטי להגבלת שימוש במקום לשם מניעת עבירות מס חמורות</w:t>
                  </w:r>
                </w:p>
              </w:txbxContent>
            </v:textbox>
            <w10:anchorlock/>
          </v:rect>
        </w:pict>
      </w:r>
      <w:r>
        <w:rPr>
          <w:rStyle w:val="big-number"/>
          <w:rFonts w:hint="cs"/>
          <w:rtl/>
          <w:lang w:eastAsia="en-US"/>
        </w:rPr>
        <w:t>11</w:t>
      </w:r>
      <w:r w:rsidR="00B3562E">
        <w:rPr>
          <w:rStyle w:val="big-number"/>
          <w:rFonts w:hint="cs"/>
          <w:rtl/>
          <w:lang w:eastAsia="en-US"/>
        </w:rPr>
        <w:t>9</w:t>
      </w:r>
      <w:r>
        <w:rPr>
          <w:rStyle w:val="default"/>
          <w:rFonts w:cs="FrankRuehl"/>
          <w:rtl/>
        </w:rPr>
        <w:t>.</w:t>
      </w:r>
      <w:r>
        <w:rPr>
          <w:rStyle w:val="default"/>
          <w:rFonts w:cs="FrankRuehl"/>
          <w:rtl/>
        </w:rPr>
        <w:tab/>
      </w:r>
      <w:r w:rsidR="0084648A">
        <w:rPr>
          <w:rStyle w:val="default"/>
          <w:rFonts w:cs="FrankRuehl" w:hint="cs"/>
          <w:rtl/>
        </w:rPr>
        <w:t>(א)</w:t>
      </w:r>
      <w:r w:rsidR="0084648A">
        <w:rPr>
          <w:rStyle w:val="default"/>
          <w:rFonts w:cs="FrankRuehl" w:hint="cs"/>
          <w:rtl/>
        </w:rPr>
        <w:tab/>
        <w:t>בית משפט השלום רשאי, לבקשת תובע, לתת צו הגבלה שיפוטי, בהתקיים האמור בסעיף 118(א).</w:t>
      </w:r>
    </w:p>
    <w:p w14:paraId="79C03A78" w14:textId="77777777" w:rsidR="0084648A" w:rsidRDefault="0084648A" w:rsidP="0084648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צו הגבלה שיפוטי יעמוד בתוקפו לתקופה שתיקבע בו ושלא תעלה על 90 ימים; בית המשפט רשאי להאריך את תוקפו של הצו לתקופות נוספות שלא יעלו על 90 ימים, כל אחת, אם שוכנע כי הגבלת השימוש במקום חיונית למניעת המשך ביצוע העבירה שבשלה הוצא הצו, ורשאי הוא לחזור ולצוות כאמור מזמן לזמן אם שוכנע כאמור ובשים לב, בין השאר, לאופן התקדמות החקירה בעניין העבירה שבשלה הוצא הצו.</w:t>
      </w:r>
    </w:p>
    <w:p w14:paraId="5E8FF751" w14:textId="77777777" w:rsidR="0084648A" w:rsidRDefault="0084648A" w:rsidP="0084648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בבואו לתת צו הגבלה שיפוטי או להורות על הארכתו, ישקול בית המשפט, בין השאר ביצוע עבירות קודמות במקום, את ידיעת בעל המקום או המחזיק בו על ביצוע עבירה במקום או על הכוונה לבצע עבירה במקום ואת מידת הפגיעה שתיגרם לבעלים או למחזיק בו מהוצאת הצו.</w:t>
      </w:r>
    </w:p>
    <w:p w14:paraId="540FC3A7" w14:textId="77777777" w:rsidR="0084648A" w:rsidRDefault="0084648A" w:rsidP="0084648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הודעה על בקשה למתן צו הגבלה שיפוטי תוצג במקום שאליו מתייחסת הבקשה ותומצא לבעלים של המקום ולמחזיק במקום, אם ניתן לאתרם בשקידה סבירה בנסיבות העניין; בית המשפט לא ייתן צו כאמור אלא לאחר שנתן לבעלים של המקום או למחזיק בו, אם הם ידועים, הזדמנות להשמיע את טענותיהם.</w:t>
      </w:r>
    </w:p>
    <w:p w14:paraId="7BD1C6B7" w14:textId="77777777" w:rsidR="0084648A" w:rsidRDefault="0084648A" w:rsidP="0084648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BA4B3E">
        <w:rPr>
          <w:rStyle w:val="default"/>
          <w:rFonts w:cs="FrankRuehl" w:hint="cs"/>
          <w:rtl/>
        </w:rPr>
        <w:t>בצו הגבלה שיפוטי ייקבעו תנאים, הגבלות או איסורים על השימוש במקום, לרבות סגירת המקום לתקופה הנקובה בצו, והכול במידה שלא תעלה על הנדרש בנסיבות העניין כדי למנוע המשך ביצוע עבירה במקום.</w:t>
      </w:r>
    </w:p>
    <w:p w14:paraId="39C14DA5" w14:textId="77777777" w:rsidR="00BA4B3E" w:rsidRDefault="00BA4B3E" w:rsidP="0084648A">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עותק של צו הגבלה שיפוטי יוצג במקום שעליו הוא חל ויומצא לבעלים של המקום ולמחזיק בו, אם ניתן לאתרם בשקידה סבירה בנסיבות העניין.</w:t>
      </w:r>
    </w:p>
    <w:p w14:paraId="47CC93D3" w14:textId="77777777" w:rsidR="00BA4B3E" w:rsidRDefault="00BA4B3E" w:rsidP="0084648A">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בית משפט שנתן צו הגבלה שיפוטי רשאי לשנות את תנאי הצו או לבטלו לבקשת תובע או לבקשת מי שרואה את עצמו נפגע מהצו ולא הוזמן להשמיע את טענותיו.</w:t>
      </w:r>
    </w:p>
    <w:p w14:paraId="0E4FDA2D" w14:textId="77777777" w:rsidR="00BA4B3E" w:rsidRDefault="00BA4B3E" w:rsidP="0084648A">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בית המשפט רשאי לדון מחדש בצו הגבלה שיפוטי שנתן אם ראה כי הדבר מוצדק בשל נסיבות שהשתנו או עובדות חדשות שהתגלו לאחר מתן הצו.</w:t>
      </w:r>
    </w:p>
    <w:p w14:paraId="28719FA1" w14:textId="77777777" w:rsidR="00BA4B3E" w:rsidRDefault="00BA4B3E" w:rsidP="0084648A">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תובע או מי שרואה את עצמו נפגע מצו הגבלה שיפוטי רשאים לערער על החלטת בית משפט לבית משפט מחוזי, והערעור יידון בדן יחיד.</w:t>
      </w:r>
    </w:p>
    <w:p w14:paraId="2A05AE91" w14:textId="77777777" w:rsidR="00BA4B3E" w:rsidRDefault="00BA4B3E" w:rsidP="0084648A">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הוראות חוק זה לעניין צו הגבלה שיפוטי יחולו גם לעניין הארכה של צו הגבלה שיפוטי.</w:t>
      </w:r>
    </w:p>
    <w:p w14:paraId="3706CAAA" w14:textId="77777777" w:rsidR="003E7324" w:rsidRDefault="003E7324" w:rsidP="008D3837">
      <w:pPr>
        <w:pStyle w:val="P00"/>
        <w:spacing w:before="72"/>
        <w:ind w:left="0" w:right="1134"/>
        <w:rPr>
          <w:rStyle w:val="default"/>
          <w:rFonts w:cs="FrankRuehl" w:hint="cs"/>
          <w:rtl/>
        </w:rPr>
      </w:pPr>
      <w:bookmarkStart w:id="369" w:name="Seif119"/>
      <w:bookmarkEnd w:id="369"/>
      <w:r>
        <w:rPr>
          <w:lang w:val="he-IL"/>
        </w:rPr>
        <w:pict w14:anchorId="276929C4">
          <v:rect id="_x0000_s2451" style="position:absolute;left:0;text-align:left;margin-left:464.95pt;margin-top:7.1pt;width:73.8pt;height:27.2pt;z-index:251587072" o:allowincell="f" filled="f" stroked="f" strokecolor="lime" strokeweight=".25pt">
            <v:textbox inset="0,0,0,0">
              <w:txbxContent>
                <w:p w14:paraId="7EB01200"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צו מינהלי להגבלת שימוש במקום בשל עיסוק בלא רישום</w:t>
                  </w:r>
                </w:p>
              </w:txbxContent>
            </v:textbox>
            <w10:anchorlock/>
          </v:rect>
        </w:pict>
      </w:r>
      <w:r>
        <w:rPr>
          <w:rStyle w:val="big-number"/>
          <w:rFonts w:hint="cs"/>
          <w:rtl/>
          <w:lang w:eastAsia="en-US"/>
        </w:rPr>
        <w:t>120</w:t>
      </w:r>
      <w:r>
        <w:rPr>
          <w:rStyle w:val="default"/>
          <w:rFonts w:cs="FrankRuehl"/>
          <w:rtl/>
        </w:rPr>
        <w:t>.</w:t>
      </w:r>
      <w:r>
        <w:rPr>
          <w:rStyle w:val="default"/>
          <w:rFonts w:cs="FrankRuehl"/>
          <w:rtl/>
        </w:rPr>
        <w:tab/>
      </w:r>
      <w:r w:rsidR="008D3837">
        <w:rPr>
          <w:rStyle w:val="default"/>
          <w:rFonts w:cs="FrankRuehl" w:hint="cs"/>
          <w:rtl/>
        </w:rPr>
        <w:t>(א)</w:t>
      </w:r>
      <w:r w:rsidR="008D3837">
        <w:rPr>
          <w:rStyle w:val="default"/>
          <w:rFonts w:cs="FrankRuehl" w:hint="cs"/>
          <w:rtl/>
        </w:rPr>
        <w:tab/>
        <w:t>היה למנהל יסוד סביר להניח כי בחצרים מסוימים עוסק אדם במתן שירותי מטבע בלי שהוא רשום במרשם, רשאי הוא, לאחר התייעצות עם הרשם, לצוות בכתב על הגבלת השימוש באותם חצרים.</w:t>
      </w:r>
    </w:p>
    <w:p w14:paraId="1A99BB5E" w14:textId="77777777" w:rsidR="008D3837" w:rsidRDefault="008D3837" w:rsidP="008D383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F40A31">
        <w:rPr>
          <w:rStyle w:val="default"/>
          <w:rFonts w:cs="FrankRuehl" w:hint="cs"/>
          <w:rtl/>
        </w:rPr>
        <w:t>על אף האמור בסעיף קטן (א), מצא המנהל כי מתן צו לפי אותו סעיף קטן דרוש בלא דיחוי, רשאי הוא לתתו גם בלי שהתייעץ עם הרשם, ובלבד שיודיע לרשם בהקדם האפשרי לאחר מכן על מתן הצו.</w:t>
      </w:r>
    </w:p>
    <w:p w14:paraId="16B5D64C" w14:textId="77777777" w:rsidR="00F40A31" w:rsidRDefault="00F40A31" w:rsidP="008D383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צו לפי סעיף קטן (א) יחולו הוראות סעיפים 21 ו-22 לחוק רישוי עסקים, בשינויים המחויבים.</w:t>
      </w:r>
    </w:p>
    <w:p w14:paraId="58EAF095" w14:textId="77777777" w:rsidR="003E7324" w:rsidRDefault="003E7324" w:rsidP="00F40A31">
      <w:pPr>
        <w:pStyle w:val="P00"/>
        <w:spacing w:before="72"/>
        <w:ind w:left="0" w:right="1134"/>
        <w:rPr>
          <w:rStyle w:val="default"/>
          <w:rFonts w:cs="FrankRuehl" w:hint="cs"/>
          <w:rtl/>
        </w:rPr>
      </w:pPr>
      <w:bookmarkStart w:id="370" w:name="Seif120"/>
      <w:bookmarkEnd w:id="370"/>
      <w:r>
        <w:rPr>
          <w:lang w:val="he-IL"/>
        </w:rPr>
        <w:pict w14:anchorId="0874138E">
          <v:rect id="_x0000_s2452" style="position:absolute;left:0;text-align:left;margin-left:464.95pt;margin-top:7.1pt;width:73.8pt;height:34pt;z-index:251588096" o:allowincell="f" filled="f" stroked="f" strokecolor="lime" strokeweight=".25pt">
            <v:textbox inset="0,0,0,0">
              <w:txbxContent>
                <w:p w14:paraId="42190A42"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סמכות בית משפט להגבלת שימוש במקום בשל עיסוק בלא רישום</w:t>
                  </w:r>
                </w:p>
              </w:txbxContent>
            </v:textbox>
            <w10:anchorlock/>
          </v:rect>
        </w:pict>
      </w:r>
      <w:r>
        <w:rPr>
          <w:rStyle w:val="big-number"/>
          <w:rFonts w:hint="cs"/>
          <w:rtl/>
          <w:lang w:eastAsia="en-US"/>
        </w:rPr>
        <w:t>12</w:t>
      </w:r>
      <w:r w:rsidR="00F40A31">
        <w:rPr>
          <w:rStyle w:val="big-number"/>
          <w:rFonts w:hint="cs"/>
          <w:rtl/>
          <w:lang w:eastAsia="en-US"/>
        </w:rPr>
        <w:t>1</w:t>
      </w:r>
      <w:r>
        <w:rPr>
          <w:rStyle w:val="default"/>
          <w:rFonts w:cs="FrankRuehl"/>
          <w:rtl/>
        </w:rPr>
        <w:t>.</w:t>
      </w:r>
      <w:r>
        <w:rPr>
          <w:rStyle w:val="default"/>
          <w:rFonts w:cs="FrankRuehl"/>
          <w:rtl/>
        </w:rPr>
        <w:tab/>
      </w:r>
      <w:r w:rsidR="00F40A31">
        <w:rPr>
          <w:rStyle w:val="default"/>
          <w:rFonts w:cs="FrankRuehl" w:hint="cs"/>
          <w:rtl/>
        </w:rPr>
        <w:t>הוגש כתב אישום בשל עבירה לפי סעיף 11יב(א)(1) לחוק איסור הלבנת הון או הורשע אדם בעבירה כאמור תהיה נתונה לבית המשפט הסמכות לצוות כאמור בסעיפים 16 או 17 לחוק רישוי עסקים, בשינויים המחויבים.</w:t>
      </w:r>
    </w:p>
    <w:p w14:paraId="481C6F34" w14:textId="77777777" w:rsidR="003E7324" w:rsidRDefault="003E7324" w:rsidP="00F40A31">
      <w:pPr>
        <w:pStyle w:val="P00"/>
        <w:spacing w:before="72"/>
        <w:ind w:left="0" w:right="1134"/>
        <w:rPr>
          <w:rStyle w:val="default"/>
          <w:rFonts w:cs="FrankRuehl" w:hint="cs"/>
          <w:rtl/>
        </w:rPr>
      </w:pPr>
      <w:bookmarkStart w:id="371" w:name="Seif121"/>
      <w:bookmarkEnd w:id="371"/>
      <w:r>
        <w:rPr>
          <w:lang w:val="he-IL"/>
        </w:rPr>
        <w:pict w14:anchorId="681EEFC5">
          <v:rect id="_x0000_s2453" style="position:absolute;left:0;text-align:left;margin-left:464.95pt;margin-top:7.1pt;width:73.8pt;height:27.25pt;z-index:251589120" o:allowincell="f" filled="f" stroked="f" strokecolor="lime" strokeweight=".25pt">
            <v:textbox inset="0,0,0,0">
              <w:txbxContent>
                <w:p w14:paraId="2B3CBE74"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נקיטת אמצעים לביצוע צו ושימוש בכוח</w:t>
                  </w:r>
                </w:p>
              </w:txbxContent>
            </v:textbox>
            <w10:anchorlock/>
          </v:rect>
        </w:pict>
      </w:r>
      <w:r>
        <w:rPr>
          <w:rStyle w:val="big-number"/>
          <w:rFonts w:hint="cs"/>
          <w:rtl/>
          <w:lang w:eastAsia="en-US"/>
        </w:rPr>
        <w:t>12</w:t>
      </w:r>
      <w:r w:rsidR="00F40A31">
        <w:rPr>
          <w:rStyle w:val="big-number"/>
          <w:rFonts w:hint="cs"/>
          <w:rtl/>
          <w:lang w:eastAsia="en-US"/>
        </w:rPr>
        <w:t>2</w:t>
      </w:r>
      <w:r>
        <w:rPr>
          <w:rStyle w:val="default"/>
          <w:rFonts w:cs="FrankRuehl"/>
          <w:rtl/>
        </w:rPr>
        <w:t>.</w:t>
      </w:r>
      <w:r>
        <w:rPr>
          <w:rStyle w:val="default"/>
          <w:rFonts w:cs="FrankRuehl"/>
          <w:rtl/>
        </w:rPr>
        <w:tab/>
      </w:r>
      <w:r w:rsidR="00F40A31">
        <w:rPr>
          <w:rStyle w:val="default"/>
          <w:rFonts w:cs="FrankRuehl" w:hint="cs"/>
          <w:rtl/>
        </w:rPr>
        <w:t>לא קוימו הוראות צו שניתן לפי סימן זה, רשאי המנהל, או מי שהוסמך לכך על ידי בית המשפט, לנקוט כל אמצעי סביר הדרוש לצורך ביצועו, ורשאי הוא לקבל סיוע של שוטר לשם שימוש בכוח סביר הדרוש לצורך ביצוע הצו.</w:t>
      </w:r>
    </w:p>
    <w:p w14:paraId="05E2E706" w14:textId="77777777" w:rsidR="00FE5F74" w:rsidRDefault="003E7324" w:rsidP="00FE5F74">
      <w:pPr>
        <w:pStyle w:val="P00"/>
        <w:spacing w:before="72"/>
        <w:ind w:left="0" w:right="1134"/>
        <w:rPr>
          <w:rStyle w:val="default"/>
          <w:rFonts w:cs="FrankRuehl" w:hint="cs"/>
          <w:rtl/>
        </w:rPr>
      </w:pPr>
      <w:bookmarkStart w:id="372" w:name="Seif122"/>
      <w:bookmarkEnd w:id="372"/>
      <w:r>
        <w:rPr>
          <w:lang w:val="he-IL"/>
        </w:rPr>
        <w:pict w14:anchorId="05E159D2">
          <v:rect id="_x0000_s2454" style="position:absolute;left:0;text-align:left;margin-left:464.95pt;margin-top:7.1pt;width:73.8pt;height:15.2pt;z-index:251590144" o:allowincell="f" filled="f" stroked="f" strokecolor="lime" strokeweight=".25pt">
            <v:textbox inset="0,0,0,0">
              <w:txbxContent>
                <w:p w14:paraId="7A6C1F74"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סמכות תפיסה</w:t>
                  </w:r>
                </w:p>
              </w:txbxContent>
            </v:textbox>
            <w10:anchorlock/>
          </v:rect>
        </w:pict>
      </w:r>
      <w:r>
        <w:rPr>
          <w:rStyle w:val="big-number"/>
          <w:rFonts w:hint="cs"/>
          <w:rtl/>
          <w:lang w:eastAsia="en-US"/>
        </w:rPr>
        <w:t>12</w:t>
      </w:r>
      <w:r w:rsidR="00F40A31">
        <w:rPr>
          <w:rStyle w:val="big-number"/>
          <w:rFonts w:hint="cs"/>
          <w:rtl/>
          <w:lang w:eastAsia="en-US"/>
        </w:rPr>
        <w:t>3</w:t>
      </w:r>
      <w:r>
        <w:rPr>
          <w:rStyle w:val="default"/>
          <w:rFonts w:cs="FrankRuehl"/>
          <w:rtl/>
        </w:rPr>
        <w:t>.</w:t>
      </w:r>
      <w:r>
        <w:rPr>
          <w:rStyle w:val="default"/>
          <w:rFonts w:cs="FrankRuehl"/>
          <w:rtl/>
        </w:rPr>
        <w:tab/>
      </w:r>
      <w:r w:rsidR="00FE5F74">
        <w:rPr>
          <w:rStyle w:val="default"/>
          <w:rFonts w:cs="FrankRuehl" w:hint="cs"/>
          <w:rtl/>
        </w:rPr>
        <w:t>התעורר חשד לביצוע עבירה כאמור בסעיף 118(א) או עבירה לפי סעיף 11יב(א)(1) לחוק איסור הלבנת הון, רשאי המנהל לתפוס חפץ, לרבות כסף, הקשור לעבירה; על תפיסה כאמור יחולו הוראות סעיפים 32 ו-39 לפקודת סדר הדין הפלילי (מעצר וחיפוש) [נוסח חדש], התשכ"ט-1969, בשינויים המחויבים.</w:t>
      </w:r>
    </w:p>
    <w:p w14:paraId="6CC58F71" w14:textId="77777777" w:rsidR="003E7324" w:rsidRDefault="003E7324" w:rsidP="000E7497">
      <w:pPr>
        <w:pStyle w:val="P00"/>
        <w:spacing w:before="72"/>
        <w:ind w:left="0" w:right="1134"/>
        <w:rPr>
          <w:rStyle w:val="default"/>
          <w:rFonts w:cs="FrankRuehl" w:hint="cs"/>
          <w:rtl/>
        </w:rPr>
      </w:pPr>
      <w:bookmarkStart w:id="373" w:name="Seif123"/>
      <w:bookmarkEnd w:id="373"/>
      <w:r>
        <w:rPr>
          <w:lang w:val="he-IL"/>
        </w:rPr>
        <w:pict w14:anchorId="313F8D6E">
          <v:rect id="_x0000_s2455" style="position:absolute;left:0;text-align:left;margin-left:464.95pt;margin-top:7.1pt;width:73.8pt;height:15.2pt;z-index:251591168" o:allowincell="f" filled="f" stroked="f" strokecolor="lime" strokeweight=".25pt">
            <v:textbox inset="0,0,0,0">
              <w:txbxContent>
                <w:p w14:paraId="09999CC1"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העברת מידע למנהל</w:t>
                  </w:r>
                </w:p>
              </w:txbxContent>
            </v:textbox>
            <w10:anchorlock/>
          </v:rect>
        </w:pict>
      </w:r>
      <w:r>
        <w:rPr>
          <w:rStyle w:val="big-number"/>
          <w:rFonts w:hint="cs"/>
          <w:rtl/>
          <w:lang w:eastAsia="en-US"/>
        </w:rPr>
        <w:t>12</w:t>
      </w:r>
      <w:r w:rsidR="00FE5F74">
        <w:rPr>
          <w:rStyle w:val="big-number"/>
          <w:rFonts w:hint="cs"/>
          <w:rtl/>
          <w:lang w:eastAsia="en-US"/>
        </w:rPr>
        <w:t>4</w:t>
      </w:r>
      <w:r>
        <w:rPr>
          <w:rStyle w:val="default"/>
          <w:rFonts w:cs="FrankRuehl"/>
          <w:rtl/>
        </w:rPr>
        <w:t>.</w:t>
      </w:r>
      <w:r>
        <w:rPr>
          <w:rStyle w:val="default"/>
          <w:rFonts w:cs="FrankRuehl"/>
          <w:rtl/>
        </w:rPr>
        <w:tab/>
      </w:r>
      <w:r w:rsidR="000E7497">
        <w:rPr>
          <w:rStyle w:val="default"/>
          <w:rFonts w:cs="FrankRuehl" w:hint="cs"/>
          <w:rtl/>
        </w:rPr>
        <w:t>על אף האמור בסעיף 31א לחוק איסור הלבנת הון, הרשם רשאי לגלות ידיעה או להראות מסמך למנהל לשם ביצוע הסמכויות המוקנות לו לפי סימן זה ובמידה הנדרשת לשם כך.</w:t>
      </w:r>
    </w:p>
    <w:p w14:paraId="721CE014" w14:textId="77777777" w:rsidR="000E7497" w:rsidRPr="00CD0CEE" w:rsidRDefault="000E7497" w:rsidP="00CD0CEE">
      <w:pPr>
        <w:pStyle w:val="header-2"/>
        <w:ind w:left="0" w:right="1134"/>
        <w:rPr>
          <w:rFonts w:hint="cs"/>
          <w:rtl/>
        </w:rPr>
      </w:pPr>
      <w:bookmarkStart w:id="374" w:name="hed215"/>
      <w:bookmarkEnd w:id="374"/>
      <w:r w:rsidRPr="00CD0CEE">
        <w:rPr>
          <w:rFonts w:hint="cs"/>
          <w:rtl/>
        </w:rPr>
        <w:t>סימן ב': סמכויות להגבלת שימוש במקום – הוראת שעה מיום התחילה</w:t>
      </w:r>
    </w:p>
    <w:p w14:paraId="58CD4D2F" w14:textId="77777777" w:rsidR="003E7324" w:rsidRDefault="003E7324" w:rsidP="00CD0CEE">
      <w:pPr>
        <w:pStyle w:val="P00"/>
        <w:spacing w:before="72"/>
        <w:ind w:left="0" w:right="1134"/>
        <w:rPr>
          <w:rStyle w:val="default"/>
          <w:rFonts w:cs="FrankRuehl" w:hint="cs"/>
          <w:rtl/>
        </w:rPr>
      </w:pPr>
      <w:bookmarkStart w:id="375" w:name="Seif124"/>
      <w:bookmarkEnd w:id="375"/>
      <w:r>
        <w:rPr>
          <w:lang w:val="he-IL"/>
        </w:rPr>
        <w:pict w14:anchorId="6E217B04">
          <v:rect id="_x0000_s2456" style="position:absolute;left:0;text-align:left;margin-left:464.95pt;margin-top:7.1pt;width:73.8pt;height:18.5pt;z-index:251592192" o:allowincell="f" filled="f" stroked="f" strokecolor="lime" strokeweight=".25pt">
            <v:textbox inset="0,0,0,0">
              <w:txbxContent>
                <w:p w14:paraId="7A78EA7C"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הוראת שעה מיום התחילה</w:t>
                  </w:r>
                </w:p>
              </w:txbxContent>
            </v:textbox>
            <w10:anchorlock/>
          </v:rect>
        </w:pict>
      </w:r>
      <w:r>
        <w:rPr>
          <w:rStyle w:val="big-number"/>
          <w:rFonts w:hint="cs"/>
          <w:rtl/>
          <w:lang w:eastAsia="en-US"/>
        </w:rPr>
        <w:t>12</w:t>
      </w:r>
      <w:r w:rsidR="000E7497">
        <w:rPr>
          <w:rStyle w:val="big-number"/>
          <w:rFonts w:hint="cs"/>
          <w:rtl/>
          <w:lang w:eastAsia="en-US"/>
        </w:rPr>
        <w:t>5</w:t>
      </w:r>
      <w:r>
        <w:rPr>
          <w:rStyle w:val="default"/>
          <w:rFonts w:cs="FrankRuehl"/>
          <w:rtl/>
        </w:rPr>
        <w:t>.</w:t>
      </w:r>
      <w:r>
        <w:rPr>
          <w:rStyle w:val="default"/>
          <w:rFonts w:cs="FrankRuehl"/>
          <w:rtl/>
        </w:rPr>
        <w:tab/>
      </w:r>
      <w:r w:rsidR="00CD0CEE">
        <w:rPr>
          <w:rStyle w:val="default"/>
          <w:rFonts w:cs="FrankRuehl" w:hint="cs"/>
          <w:rtl/>
        </w:rPr>
        <w:t>(א)</w:t>
      </w:r>
      <w:r w:rsidR="00CD0CEE">
        <w:rPr>
          <w:rStyle w:val="default"/>
          <w:rFonts w:cs="FrankRuehl" w:hint="cs"/>
          <w:rtl/>
        </w:rPr>
        <w:tab/>
        <w:t>בתקופה שמיום התחילה עד תום שלוש שנים מיום פרסומו של חוק זה יהיו נתונות למנהל כהגדרתו בסעיף 117 ולבית המשפט הסמכויות שבסימן א' ויחולו הוראות הסימן האמור, בשינויים המחויבים ובשינויים אלה:</w:t>
      </w:r>
    </w:p>
    <w:p w14:paraId="5716EFE5" w14:textId="77777777" w:rsidR="00CD0CEE" w:rsidRDefault="00CD0CEE" w:rsidP="00BE37D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BE37DB">
        <w:rPr>
          <w:rStyle w:val="default"/>
          <w:rFonts w:cs="FrankRuehl" w:hint="cs"/>
          <w:rtl/>
        </w:rPr>
        <w:t>בכל מקום, במקום "הרשם" יבוא "הרשם או המפקח, לפי העניין";</w:t>
      </w:r>
    </w:p>
    <w:p w14:paraId="25FE0CA5" w14:textId="77777777" w:rsidR="001A0786" w:rsidRDefault="001A0786" w:rsidP="001A0786">
      <w:pPr>
        <w:pStyle w:val="P00"/>
        <w:spacing w:before="72"/>
        <w:ind w:left="1021" w:right="1134"/>
        <w:rPr>
          <w:rStyle w:val="default"/>
          <w:rFonts w:cs="FrankRuehl" w:hint="cs"/>
          <w:rtl/>
        </w:rPr>
      </w:pPr>
      <w:r>
        <w:rPr>
          <w:rFonts w:hint="cs"/>
          <w:rtl/>
          <w:lang w:eastAsia="en-US"/>
        </w:rPr>
        <w:pict w14:anchorId="1579424A">
          <v:shape id="_x0000_s2806" type="#_x0000_t202" style="position:absolute;left:0;text-align:left;margin-left:470.35pt;margin-top:7.1pt;width:1in;height:16.8pt;z-index:251749888" filled="f" stroked="f">
            <v:textbox inset="1mm,0,1mm,0">
              <w:txbxContent>
                <w:p w14:paraId="27C4366B" w14:textId="77777777" w:rsidR="00316D86" w:rsidRDefault="00316D86" w:rsidP="001A0786">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Pr>
          <w:rStyle w:val="default"/>
          <w:rFonts w:cs="FrankRuehl" w:hint="cs"/>
          <w:rtl/>
        </w:rPr>
        <w:t>(2)</w:t>
      </w:r>
      <w:r>
        <w:rPr>
          <w:rStyle w:val="default"/>
          <w:rFonts w:cs="FrankRuehl" w:hint="cs"/>
          <w:rtl/>
        </w:rPr>
        <w:tab/>
        <w:t xml:space="preserve">הסמכויות לפי סעיפים 118 ו-119 יהיו נתונות למנהל ולבית המשפט גם לגבי חצרים שבהם מתנהל עסקו של </w:t>
      </w:r>
      <w:r w:rsidRPr="001A0786">
        <w:rPr>
          <w:rStyle w:val="default"/>
          <w:rFonts w:cs="FrankRuehl" w:hint="cs"/>
          <w:rtl/>
        </w:rPr>
        <w:t>בעל רישיון למתן שירות בנכס פיננסי או בעל רישיון למתן אשראי</w:t>
      </w:r>
      <w:r>
        <w:rPr>
          <w:rStyle w:val="default"/>
          <w:rFonts w:cs="FrankRuehl" w:hint="cs"/>
          <w:rtl/>
        </w:rPr>
        <w:t xml:space="preserve"> ומתקיים בהם האמור באותם סעיפים;</w:t>
      </w:r>
    </w:p>
    <w:p w14:paraId="1E37D15D" w14:textId="77777777" w:rsidR="00BE37DB" w:rsidRDefault="001A0786" w:rsidP="001A0786">
      <w:pPr>
        <w:pStyle w:val="P00"/>
        <w:spacing w:before="72"/>
        <w:ind w:left="1021" w:right="1134"/>
        <w:rPr>
          <w:rStyle w:val="default"/>
          <w:rFonts w:cs="FrankRuehl" w:hint="cs"/>
          <w:rtl/>
        </w:rPr>
      </w:pPr>
      <w:r>
        <w:rPr>
          <w:rFonts w:hint="cs"/>
          <w:rtl/>
          <w:lang w:eastAsia="en-US"/>
        </w:rPr>
        <w:pict w14:anchorId="67F0D1D8">
          <v:shape id="_x0000_s2805" type="#_x0000_t202" style="position:absolute;left:0;text-align:left;margin-left:470.35pt;margin-top:7.1pt;width:1in;height:16.8pt;z-index:251748864" filled="f" stroked="f">
            <v:textbox inset="1mm,0,1mm,0">
              <w:txbxContent>
                <w:p w14:paraId="196162DB" w14:textId="77777777" w:rsidR="00316D86" w:rsidRDefault="00316D86" w:rsidP="001A0786">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BE37DB">
        <w:rPr>
          <w:rStyle w:val="default"/>
          <w:rFonts w:cs="FrankRuehl" w:hint="cs"/>
          <w:rtl/>
        </w:rPr>
        <w:t>(3)</w:t>
      </w:r>
      <w:r w:rsidR="00BE37DB">
        <w:rPr>
          <w:rStyle w:val="default"/>
          <w:rFonts w:cs="FrankRuehl" w:hint="cs"/>
          <w:rtl/>
        </w:rPr>
        <w:tab/>
        <w:t xml:space="preserve">הסמכויות לפי סעיפים 120 ו-121 יהיו נתונות למנהל ולבית המשפט גם לגבי חצרים שבהם עוסק אדם </w:t>
      </w:r>
      <w:r w:rsidRPr="001A0786">
        <w:rPr>
          <w:rStyle w:val="default"/>
          <w:rFonts w:cs="FrankRuehl" w:hint="cs"/>
          <w:rtl/>
        </w:rPr>
        <w:t>במתן שירות בנכס פיננסי או במתן אשראי</w:t>
      </w:r>
      <w:r w:rsidR="00BE37DB">
        <w:rPr>
          <w:rStyle w:val="default"/>
          <w:rFonts w:cs="FrankRuehl" w:hint="cs"/>
          <w:rtl/>
        </w:rPr>
        <w:t xml:space="preserve"> בלא רישיון;</w:t>
      </w:r>
    </w:p>
    <w:p w14:paraId="5E6791D5" w14:textId="77777777" w:rsidR="00BE37DB" w:rsidRDefault="00BE37DB" w:rsidP="00BE37D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הסמכות לפי סעיף 123 תהיה נתונה למנהל גם אם התעורר חשד לביצוע עבירה לפי סעיף 94(א)(1) או (2);</w:t>
      </w:r>
    </w:p>
    <w:p w14:paraId="4652894C" w14:textId="77777777" w:rsidR="00BE37DB" w:rsidRDefault="00BE37DB" w:rsidP="00BE37D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הוראות סעיף 124 יחולו על אף הוראות סעיף 96.</w:t>
      </w:r>
    </w:p>
    <w:p w14:paraId="6769F82E" w14:textId="77777777" w:rsidR="00BE37DB" w:rsidRDefault="00BE37DB" w:rsidP="00CD0CE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175425">
        <w:rPr>
          <w:rStyle w:val="default"/>
          <w:rFonts w:cs="FrankRuehl" w:hint="cs"/>
          <w:rtl/>
        </w:rPr>
        <w:t>השר, בהסכמת שר המשפטים ובאישור ועדת הכספים של הכנסת, רשאי, בצו, להאריך את התקופה האמורה בסעיף קטן (א), ובלבד שתסתיים לא יאוחר מתום חמש שנים מיום פרסומו של חוק זה.</w:t>
      </w:r>
    </w:p>
    <w:p w14:paraId="6762F92A" w14:textId="77777777" w:rsidR="00753B84" w:rsidRPr="00AA6540" w:rsidRDefault="00753B84" w:rsidP="001A0786">
      <w:pPr>
        <w:pStyle w:val="P00"/>
        <w:tabs>
          <w:tab w:val="clear" w:pos="6259"/>
        </w:tabs>
        <w:spacing w:before="0"/>
        <w:ind w:left="1021" w:right="1134"/>
        <w:rPr>
          <w:rStyle w:val="default"/>
          <w:rFonts w:cs="FrankRuehl" w:hint="cs"/>
          <w:vanish/>
          <w:color w:val="FF0000"/>
          <w:szCs w:val="20"/>
          <w:shd w:val="clear" w:color="auto" w:fill="FFFF99"/>
          <w:rtl/>
        </w:rPr>
      </w:pPr>
      <w:bookmarkStart w:id="376" w:name="Rov262"/>
      <w:r w:rsidRPr="00AA6540">
        <w:rPr>
          <w:rStyle w:val="default"/>
          <w:rFonts w:cs="FrankRuehl" w:hint="cs"/>
          <w:vanish/>
          <w:color w:val="FF0000"/>
          <w:szCs w:val="20"/>
          <w:shd w:val="clear" w:color="auto" w:fill="FFFF99"/>
          <w:rtl/>
        </w:rPr>
        <w:t>מיום 1.1.2017</w:t>
      </w:r>
    </w:p>
    <w:p w14:paraId="5AFDB525" w14:textId="77777777" w:rsidR="00753B84" w:rsidRPr="00AA6540" w:rsidRDefault="00753B84" w:rsidP="001A0786">
      <w:pPr>
        <w:pStyle w:val="P00"/>
        <w:tabs>
          <w:tab w:val="clear" w:pos="6259"/>
        </w:tabs>
        <w:spacing w:before="0"/>
        <w:ind w:left="1021"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521B3411" w14:textId="77777777" w:rsidR="00753B84" w:rsidRPr="00AA6540" w:rsidRDefault="00753B84" w:rsidP="001A0786">
      <w:pPr>
        <w:pStyle w:val="P00"/>
        <w:tabs>
          <w:tab w:val="clear" w:pos="6259"/>
        </w:tabs>
        <w:spacing w:before="0"/>
        <w:ind w:left="1021" w:right="1134"/>
        <w:rPr>
          <w:rStyle w:val="default"/>
          <w:rFonts w:cs="FrankRuehl" w:hint="cs"/>
          <w:vanish/>
          <w:szCs w:val="20"/>
          <w:shd w:val="clear" w:color="auto" w:fill="FFFF99"/>
          <w:rtl/>
        </w:rPr>
      </w:pPr>
      <w:hyperlink r:id="rId431"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155 (</w:t>
      </w:r>
      <w:hyperlink r:id="rId432"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78A95207" w14:textId="77777777" w:rsidR="00753B84" w:rsidRPr="00AA6540" w:rsidRDefault="00753B84" w:rsidP="00753B84">
      <w:pPr>
        <w:pStyle w:val="P0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(2)</w:t>
      </w:r>
      <w:r w:rsidRPr="00AA6540">
        <w:rPr>
          <w:rStyle w:val="default"/>
          <w:rFonts w:cs="FrankRuehl" w:hint="cs"/>
          <w:vanish/>
          <w:sz w:val="22"/>
          <w:szCs w:val="22"/>
          <w:shd w:val="clear" w:color="auto" w:fill="FFFF99"/>
          <w:rtl/>
        </w:rPr>
        <w:tab/>
        <w:t xml:space="preserve">הסמכויות לפי סעיפים 118 ו-119 יהיו נתונות למנהל ולבית המשפט גם לגבי חצרים שבהם מתנהל עסקו של </w:t>
      </w:r>
      <w:r w:rsidRPr="00AA6540">
        <w:rPr>
          <w:rStyle w:val="default"/>
          <w:rFonts w:cs="FrankRuehl" w:hint="cs"/>
          <w:strike/>
          <w:vanish/>
          <w:sz w:val="22"/>
          <w:szCs w:val="22"/>
          <w:shd w:val="clear" w:color="auto" w:fill="FFFF99"/>
          <w:rtl/>
        </w:rPr>
        <w:t>נותן שירותים פיננסיים</w:t>
      </w:r>
      <w:r w:rsidR="001A0786" w:rsidRPr="00AA6540">
        <w:rPr>
          <w:rStyle w:val="default"/>
          <w:rFonts w:cs="FrankRuehl" w:hint="cs"/>
          <w:vanish/>
          <w:sz w:val="22"/>
          <w:szCs w:val="22"/>
          <w:shd w:val="clear" w:color="auto" w:fill="FFFF99"/>
          <w:rtl/>
        </w:rPr>
        <w:t xml:space="preserve"> </w:t>
      </w:r>
      <w:r w:rsidR="001A0786" w:rsidRPr="00AA6540">
        <w:rPr>
          <w:rStyle w:val="default"/>
          <w:rFonts w:cs="FrankRuehl" w:hint="cs"/>
          <w:vanish/>
          <w:sz w:val="22"/>
          <w:szCs w:val="22"/>
          <w:u w:val="single"/>
          <w:shd w:val="clear" w:color="auto" w:fill="FFFF99"/>
          <w:rtl/>
        </w:rPr>
        <w:t>בעל רישיון למתן שירות בנכס פיננסי או בעל רישיון למתן אשראי</w:t>
      </w:r>
      <w:r w:rsidRPr="00AA6540">
        <w:rPr>
          <w:rStyle w:val="default"/>
          <w:rFonts w:cs="FrankRuehl" w:hint="cs"/>
          <w:vanish/>
          <w:sz w:val="22"/>
          <w:szCs w:val="22"/>
          <w:shd w:val="clear" w:color="auto" w:fill="FFFF99"/>
          <w:rtl/>
        </w:rPr>
        <w:t xml:space="preserve"> ומתקיים בהם האמור באותם סעיפים;</w:t>
      </w:r>
    </w:p>
    <w:p w14:paraId="12BCDF4A" w14:textId="77777777" w:rsidR="00753B84" w:rsidRPr="001A0786" w:rsidRDefault="00753B84" w:rsidP="001A0786">
      <w:pPr>
        <w:pStyle w:val="P00"/>
        <w:spacing w:before="0"/>
        <w:ind w:left="1021" w:right="1134"/>
        <w:rPr>
          <w:rStyle w:val="default"/>
          <w:rFonts w:cs="FrankRuehl" w:hint="cs"/>
          <w:sz w:val="2"/>
          <w:szCs w:val="2"/>
          <w:rtl/>
        </w:rPr>
      </w:pPr>
      <w:r w:rsidRPr="00AA6540">
        <w:rPr>
          <w:rStyle w:val="default"/>
          <w:rFonts w:cs="FrankRuehl" w:hint="cs"/>
          <w:vanish/>
          <w:sz w:val="22"/>
          <w:szCs w:val="22"/>
          <w:shd w:val="clear" w:color="auto" w:fill="FFFF99"/>
          <w:rtl/>
        </w:rPr>
        <w:t>(3)</w:t>
      </w:r>
      <w:r w:rsidRPr="00AA6540">
        <w:rPr>
          <w:rStyle w:val="default"/>
          <w:rFonts w:cs="FrankRuehl" w:hint="cs"/>
          <w:vanish/>
          <w:sz w:val="22"/>
          <w:szCs w:val="22"/>
          <w:shd w:val="clear" w:color="auto" w:fill="FFFF99"/>
          <w:rtl/>
        </w:rPr>
        <w:tab/>
        <w:t xml:space="preserve">הסמכויות לפי סעיפים 120 ו-121 יהיו נתונות למנהל ולבית המשפט גם לגבי חצרים שבהם עוסק אדם </w:t>
      </w:r>
      <w:r w:rsidRPr="00AA6540">
        <w:rPr>
          <w:rStyle w:val="default"/>
          <w:rFonts w:cs="FrankRuehl" w:hint="cs"/>
          <w:strike/>
          <w:vanish/>
          <w:sz w:val="22"/>
          <w:szCs w:val="22"/>
          <w:shd w:val="clear" w:color="auto" w:fill="FFFF99"/>
          <w:rtl/>
        </w:rPr>
        <w:t>במתן שירותים פיננסים</w:t>
      </w:r>
      <w:r w:rsidR="001A0786" w:rsidRPr="00AA6540">
        <w:rPr>
          <w:rStyle w:val="default"/>
          <w:rFonts w:cs="FrankRuehl" w:hint="cs"/>
          <w:vanish/>
          <w:sz w:val="22"/>
          <w:szCs w:val="22"/>
          <w:shd w:val="clear" w:color="auto" w:fill="FFFF99"/>
          <w:rtl/>
        </w:rPr>
        <w:t xml:space="preserve"> </w:t>
      </w:r>
      <w:r w:rsidR="001A0786" w:rsidRPr="00AA6540">
        <w:rPr>
          <w:rStyle w:val="default"/>
          <w:rFonts w:cs="FrankRuehl" w:hint="cs"/>
          <w:vanish/>
          <w:sz w:val="22"/>
          <w:szCs w:val="22"/>
          <w:u w:val="single"/>
          <w:shd w:val="clear" w:color="auto" w:fill="FFFF99"/>
          <w:rtl/>
        </w:rPr>
        <w:t>במתן שירות בנכס פיננסי או במתן אשראי</w:t>
      </w:r>
      <w:r w:rsidRPr="00AA6540">
        <w:rPr>
          <w:rStyle w:val="default"/>
          <w:rFonts w:cs="FrankRuehl" w:hint="cs"/>
          <w:vanish/>
          <w:sz w:val="22"/>
          <w:szCs w:val="22"/>
          <w:shd w:val="clear" w:color="auto" w:fill="FFFF99"/>
          <w:rtl/>
        </w:rPr>
        <w:t xml:space="preserve"> בלא רישיון;</w:t>
      </w:r>
      <w:bookmarkEnd w:id="376"/>
    </w:p>
    <w:p w14:paraId="72CEE063" w14:textId="77777777" w:rsidR="003E7324" w:rsidRDefault="003E7324" w:rsidP="00175425">
      <w:pPr>
        <w:pStyle w:val="P00"/>
        <w:spacing w:before="72"/>
        <w:ind w:left="0" w:right="1134"/>
        <w:rPr>
          <w:rStyle w:val="default"/>
          <w:rFonts w:cs="FrankRuehl" w:hint="cs"/>
          <w:rtl/>
        </w:rPr>
      </w:pPr>
      <w:bookmarkStart w:id="377" w:name="Seif125"/>
      <w:bookmarkEnd w:id="377"/>
      <w:r>
        <w:rPr>
          <w:lang w:val="he-IL"/>
        </w:rPr>
        <w:pict w14:anchorId="1CAF37D1">
          <v:rect id="_x0000_s2457" style="position:absolute;left:0;text-align:left;margin-left:464.95pt;margin-top:7.1pt;width:73.8pt;height:15.2pt;z-index:251593216" o:allowincell="f" filled="f" stroked="f" strokecolor="lime" strokeweight=".25pt">
            <v:textbox style="mso-next-textbox:#_x0000_s2457" inset="0,0,0,0">
              <w:txbxContent>
                <w:p w14:paraId="31839BA3"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דיווח לכנסת</w:t>
                  </w:r>
                </w:p>
              </w:txbxContent>
            </v:textbox>
            <w10:anchorlock/>
          </v:rect>
        </w:pict>
      </w:r>
      <w:r>
        <w:rPr>
          <w:rStyle w:val="big-number"/>
          <w:rFonts w:hint="cs"/>
          <w:rtl/>
          <w:lang w:eastAsia="en-US"/>
        </w:rPr>
        <w:t>12</w:t>
      </w:r>
      <w:r w:rsidR="00175425">
        <w:rPr>
          <w:rStyle w:val="big-number"/>
          <w:rFonts w:hint="cs"/>
          <w:rtl/>
          <w:lang w:eastAsia="en-US"/>
        </w:rPr>
        <w:t>6</w:t>
      </w:r>
      <w:r>
        <w:rPr>
          <w:rStyle w:val="default"/>
          <w:rFonts w:cs="FrankRuehl"/>
          <w:rtl/>
        </w:rPr>
        <w:t>.</w:t>
      </w:r>
      <w:r>
        <w:rPr>
          <w:rStyle w:val="default"/>
          <w:rFonts w:cs="FrankRuehl"/>
          <w:rtl/>
        </w:rPr>
        <w:tab/>
      </w:r>
      <w:r w:rsidR="00175425">
        <w:rPr>
          <w:rStyle w:val="default"/>
          <w:rFonts w:cs="FrankRuehl" w:hint="cs"/>
          <w:rtl/>
        </w:rPr>
        <w:t>המנהל כהגדרתו בסעיף 117 ידווח לוועדת הכספים של הכנסת מדי שנה מיום פרסומו של חוק זה ועד לתום התקופה כאמור בסעיף 125 על פעולות שננקטו בהתאם להוראות פרק זה.</w:t>
      </w:r>
    </w:p>
    <w:p w14:paraId="05833340" w14:textId="77777777" w:rsidR="00175425" w:rsidRPr="00175425" w:rsidRDefault="00175425" w:rsidP="00175425">
      <w:pPr>
        <w:pStyle w:val="header-2"/>
        <w:ind w:left="0" w:right="1134"/>
        <w:rPr>
          <w:rFonts w:hint="cs"/>
          <w:rtl/>
        </w:rPr>
      </w:pPr>
      <w:bookmarkStart w:id="378" w:name="hed216"/>
      <w:bookmarkEnd w:id="378"/>
      <w:r w:rsidRPr="00175425">
        <w:rPr>
          <w:rFonts w:hint="cs"/>
          <w:rtl/>
        </w:rPr>
        <w:t>סימן ג': תיקונים עקיפים – הוראות שעה</w:t>
      </w:r>
    </w:p>
    <w:p w14:paraId="1551C657" w14:textId="77777777" w:rsidR="003E7324" w:rsidRDefault="003E7324" w:rsidP="00175425">
      <w:pPr>
        <w:pStyle w:val="P00"/>
        <w:spacing w:before="72"/>
        <w:ind w:left="0" w:right="1134"/>
        <w:rPr>
          <w:rStyle w:val="default"/>
          <w:rFonts w:cs="FrankRuehl" w:hint="cs"/>
          <w:rtl/>
        </w:rPr>
      </w:pPr>
      <w:bookmarkStart w:id="379" w:name="Seif126"/>
      <w:bookmarkEnd w:id="379"/>
      <w:r>
        <w:rPr>
          <w:lang w:val="he-IL"/>
        </w:rPr>
        <w:pict w14:anchorId="08FD196E">
          <v:rect id="_x0000_s2458" style="position:absolute;left:0;text-align:left;margin-left:464.95pt;margin-top:7.1pt;width:73.8pt;height:29.5pt;z-index:251594240" o:allowincell="f" filled="f" stroked="f" strokecolor="lime" strokeweight=".25pt">
            <v:textbox style="mso-next-textbox:#_x0000_s2458" inset="0,0,0,0">
              <w:txbxContent>
                <w:p w14:paraId="2A4FBDA7" w14:textId="77777777" w:rsidR="00316D86" w:rsidRDefault="00316D86" w:rsidP="003E7324">
                  <w:pPr>
                    <w:spacing w:line="160" w:lineRule="exact"/>
                    <w:jc w:val="left"/>
                    <w:rPr>
                      <w:rFonts w:cs="Miriam" w:hint="cs"/>
                      <w:noProof/>
                      <w:szCs w:val="18"/>
                      <w:rtl/>
                      <w:lang w:eastAsia="en-US"/>
                    </w:rPr>
                  </w:pPr>
                  <w:r>
                    <w:rPr>
                      <w:rFonts w:cs="Miriam" w:hint="cs"/>
                      <w:szCs w:val="18"/>
                      <w:rtl/>
                      <w:lang w:eastAsia="en-US"/>
                    </w:rPr>
                    <w:t xml:space="preserve">תיקון חוק איסור הלבנת הון </w:t>
                  </w:r>
                  <w:r>
                    <w:rPr>
                      <w:rFonts w:cs="Miriam"/>
                      <w:szCs w:val="18"/>
                      <w:rtl/>
                      <w:lang w:eastAsia="en-US"/>
                    </w:rPr>
                    <w:t>–</w:t>
                  </w:r>
                  <w:r>
                    <w:rPr>
                      <w:rFonts w:cs="Miriam" w:hint="cs"/>
                      <w:szCs w:val="18"/>
                      <w:rtl/>
                      <w:lang w:eastAsia="en-US"/>
                    </w:rPr>
                    <w:t xml:space="preserve"> הוראת שעה</w:t>
                  </w:r>
                </w:p>
              </w:txbxContent>
            </v:textbox>
            <w10:anchorlock/>
          </v:rect>
        </w:pict>
      </w:r>
      <w:r>
        <w:rPr>
          <w:rStyle w:val="big-number"/>
          <w:rFonts w:hint="cs"/>
          <w:rtl/>
          <w:lang w:eastAsia="en-US"/>
        </w:rPr>
        <w:t>12</w:t>
      </w:r>
      <w:r w:rsidR="00175425">
        <w:rPr>
          <w:rStyle w:val="big-number"/>
          <w:rFonts w:hint="cs"/>
          <w:rtl/>
          <w:lang w:eastAsia="en-US"/>
        </w:rPr>
        <w:t>7</w:t>
      </w:r>
      <w:r>
        <w:rPr>
          <w:rStyle w:val="default"/>
          <w:rFonts w:cs="FrankRuehl"/>
          <w:rtl/>
        </w:rPr>
        <w:t>.</w:t>
      </w:r>
      <w:r>
        <w:rPr>
          <w:rStyle w:val="default"/>
          <w:rFonts w:cs="FrankRuehl"/>
          <w:rtl/>
        </w:rPr>
        <w:tab/>
      </w:r>
      <w:r w:rsidR="00175425">
        <w:rPr>
          <w:rStyle w:val="default"/>
          <w:rFonts w:cs="FrankRuehl" w:hint="cs"/>
          <w:rtl/>
        </w:rPr>
        <w:t>בתקופה שמיום התחילה ועד יום התחילה המאוחר, יקראו את חוק איסור הלבנת הון כך:</w:t>
      </w:r>
    </w:p>
    <w:p w14:paraId="7D32B1E5" w14:textId="77777777" w:rsidR="001A0786" w:rsidRDefault="001A0786" w:rsidP="00175425">
      <w:pPr>
        <w:pStyle w:val="P00"/>
        <w:spacing w:before="72"/>
        <w:ind w:left="0" w:right="1134"/>
        <w:rPr>
          <w:rStyle w:val="default"/>
          <w:rFonts w:cs="FrankRuehl" w:hint="cs"/>
          <w:rtl/>
        </w:rPr>
      </w:pPr>
    </w:p>
    <w:p w14:paraId="1CDFAA89" w14:textId="77777777" w:rsidR="00175425" w:rsidRDefault="001A0786" w:rsidP="00175425">
      <w:pPr>
        <w:pStyle w:val="P00"/>
        <w:spacing w:before="72"/>
        <w:ind w:left="624" w:right="1134"/>
        <w:rPr>
          <w:rStyle w:val="default"/>
          <w:rFonts w:cs="FrankRuehl" w:hint="cs"/>
          <w:rtl/>
        </w:rPr>
      </w:pPr>
      <w:r>
        <w:rPr>
          <w:rFonts w:hint="cs"/>
          <w:rtl/>
          <w:lang w:eastAsia="en-US"/>
        </w:rPr>
        <w:pict w14:anchorId="70C555E4">
          <v:shape id="_x0000_s2810" type="#_x0000_t202" style="position:absolute;left:0;text-align:left;margin-left:470.35pt;margin-top:7.1pt;width:1in;height:15.25pt;z-index:251750912" filled="f" stroked="f">
            <v:textbox inset="1mm,0,1mm,0">
              <w:txbxContent>
                <w:p w14:paraId="30D6F6F2" w14:textId="77777777" w:rsidR="00316D86" w:rsidRDefault="00316D86" w:rsidP="001A0786">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175425">
        <w:rPr>
          <w:rStyle w:val="default"/>
          <w:rFonts w:cs="FrankRuehl" w:hint="cs"/>
          <w:rtl/>
        </w:rPr>
        <w:t>(1)</w:t>
      </w:r>
      <w:r w:rsidR="00175425">
        <w:rPr>
          <w:rStyle w:val="default"/>
          <w:rFonts w:cs="FrankRuehl" w:hint="cs"/>
          <w:rtl/>
        </w:rPr>
        <w:tab/>
        <w:t>בסעיף 1, אחרי ההגדרה "חוק ניירות ערך" יבוא:</w:t>
      </w:r>
    </w:p>
    <w:p w14:paraId="4B9E057D" w14:textId="77777777" w:rsidR="00175425" w:rsidRDefault="00175425" w:rsidP="00175425">
      <w:pPr>
        <w:pStyle w:val="P00"/>
        <w:spacing w:before="72"/>
        <w:ind w:left="1021" w:right="1134"/>
        <w:rPr>
          <w:rStyle w:val="default"/>
          <w:rFonts w:cs="FrankRuehl" w:hint="cs"/>
          <w:rtl/>
        </w:rPr>
      </w:pPr>
      <w:r>
        <w:rPr>
          <w:rStyle w:val="default"/>
          <w:rFonts w:cs="FrankRuehl" w:hint="cs"/>
          <w:rtl/>
        </w:rPr>
        <w:t xml:space="preserve">""חוק שירותים פיננסיים מוסדרים" </w:t>
      </w:r>
      <w:r>
        <w:rPr>
          <w:rStyle w:val="default"/>
          <w:rFonts w:cs="FrankRuehl"/>
          <w:rtl/>
        </w:rPr>
        <w:t>–</w:t>
      </w:r>
      <w:r>
        <w:rPr>
          <w:rStyle w:val="default"/>
          <w:rFonts w:cs="FrankRuehl" w:hint="cs"/>
          <w:rtl/>
        </w:rPr>
        <w:t xml:space="preserve"> חוק הפיקוח על שירותים פיננסיים (שירותים פיננסיים מוסדרים), התשע"ו-2016;</w:t>
      </w:r>
    </w:p>
    <w:p w14:paraId="08455D56" w14:textId="77777777" w:rsidR="00175425" w:rsidRDefault="001A0786" w:rsidP="00175425">
      <w:pPr>
        <w:pStyle w:val="P00"/>
        <w:spacing w:before="72"/>
        <w:ind w:left="1021" w:right="1134"/>
        <w:rPr>
          <w:rStyle w:val="default"/>
          <w:rFonts w:cs="FrankRuehl" w:hint="cs"/>
          <w:rtl/>
        </w:rPr>
      </w:pPr>
      <w:r w:rsidRPr="001A0786">
        <w:rPr>
          <w:rStyle w:val="default"/>
          <w:rFonts w:cs="FrankRuehl" w:hint="cs"/>
          <w:rtl/>
        </w:rPr>
        <w:t xml:space="preserve">"נותן שירותי אשראי או שירותי פיקדון ואשראי" </w:t>
      </w:r>
      <w:r w:rsidRPr="001A0786">
        <w:rPr>
          <w:rStyle w:val="default"/>
          <w:rFonts w:cs="FrankRuehl"/>
          <w:rtl/>
        </w:rPr>
        <w:t>–</w:t>
      </w:r>
      <w:r w:rsidRPr="001A0786">
        <w:rPr>
          <w:rStyle w:val="default"/>
          <w:rFonts w:cs="FrankRuehl" w:hint="cs"/>
          <w:rtl/>
        </w:rPr>
        <w:t xml:space="preserve"> בעל רישיון למתן אשראי או רישיון למתן שירותי פיקדון ואשראי, כהגדרתם בסעיף 1 לחוק שירותים פיננסיים מוסדרים וכן מי שעיסוקו במתן אשראי או במתן שירותי פיקדון ואשראי כהגדרתם בסעיפים 11א ו-25א לחוק האמור ואינו בעל רישיון לפי אותו חוק, ולמעט תאגיד בנקאי וכל גוף אחר המנוי בתוספת השלישית</w:t>
      </w:r>
      <w:r w:rsidR="00175425">
        <w:rPr>
          <w:rStyle w:val="default"/>
          <w:rFonts w:cs="FrankRuehl" w:hint="cs"/>
          <w:rtl/>
        </w:rPr>
        <w:t>;";</w:t>
      </w:r>
    </w:p>
    <w:p w14:paraId="681A664F" w14:textId="77777777" w:rsidR="00175425" w:rsidRDefault="00175425" w:rsidP="009A5A3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9A5A38">
        <w:rPr>
          <w:rStyle w:val="default"/>
          <w:rFonts w:cs="FrankRuehl" w:hint="cs"/>
          <w:rtl/>
        </w:rPr>
        <w:t xml:space="preserve">בסעיף 11ג(א), פסקאות (5) ו-(6) </w:t>
      </w:r>
      <w:r w:rsidR="009A5A38">
        <w:rPr>
          <w:rStyle w:val="default"/>
          <w:rFonts w:cs="FrankRuehl"/>
          <w:rtl/>
        </w:rPr>
        <w:t>–</w:t>
      </w:r>
      <w:r w:rsidR="009A5A38">
        <w:rPr>
          <w:rStyle w:val="default"/>
          <w:rFonts w:cs="FrankRuehl" w:hint="cs"/>
          <w:rtl/>
        </w:rPr>
        <w:t xml:space="preserve"> יימחקו;</w:t>
      </w:r>
    </w:p>
    <w:p w14:paraId="57D3DC22" w14:textId="77777777" w:rsidR="009A5A38" w:rsidRDefault="001A0786" w:rsidP="009A5A38">
      <w:pPr>
        <w:pStyle w:val="P00"/>
        <w:spacing w:before="72"/>
        <w:ind w:left="624" w:right="1134"/>
        <w:rPr>
          <w:rStyle w:val="default"/>
          <w:rFonts w:cs="FrankRuehl" w:hint="cs"/>
          <w:rtl/>
        </w:rPr>
      </w:pPr>
      <w:r>
        <w:rPr>
          <w:rFonts w:hint="cs"/>
          <w:rtl/>
          <w:lang w:eastAsia="en-US"/>
        </w:rPr>
        <w:pict w14:anchorId="5D7D103A">
          <v:shape id="_x0000_s2813" type="#_x0000_t202" style="position:absolute;left:0;text-align:left;margin-left:470.35pt;margin-top:7.1pt;width:1in;height:16.8pt;z-index:251751936" filled="f" stroked="f">
            <v:textbox inset="1mm,0,1mm,0">
              <w:txbxContent>
                <w:p w14:paraId="57FA433B" w14:textId="77777777" w:rsidR="00316D86" w:rsidRDefault="00316D86" w:rsidP="001A0786">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9A5A38">
        <w:rPr>
          <w:rStyle w:val="default"/>
          <w:rFonts w:cs="FrankRuehl" w:hint="cs"/>
          <w:rtl/>
        </w:rPr>
        <w:t>(3)</w:t>
      </w:r>
      <w:r w:rsidR="009A5A38">
        <w:rPr>
          <w:rStyle w:val="default"/>
          <w:rFonts w:cs="FrankRuehl" w:hint="cs"/>
          <w:rtl/>
        </w:rPr>
        <w:tab/>
        <w:t>בסעיף 11יג(א), אחרי פסקה (6) יבוא:</w:t>
      </w:r>
    </w:p>
    <w:p w14:paraId="75B0F2B8" w14:textId="77777777" w:rsidR="009A5A38" w:rsidRDefault="009A5A38" w:rsidP="001A0786">
      <w:pPr>
        <w:pStyle w:val="P00"/>
        <w:spacing w:before="72"/>
        <w:ind w:left="1021" w:right="1134"/>
        <w:rPr>
          <w:rStyle w:val="default"/>
          <w:rFonts w:cs="FrankRuehl" w:hint="cs"/>
          <w:rtl/>
        </w:rPr>
      </w:pPr>
      <w:r>
        <w:rPr>
          <w:rStyle w:val="default"/>
          <w:rFonts w:cs="FrankRuehl" w:hint="cs"/>
          <w:rtl/>
        </w:rPr>
        <w:t xml:space="preserve">"(6א) </w:t>
      </w:r>
      <w:r w:rsidR="001A0786" w:rsidRPr="001A0786">
        <w:rPr>
          <w:rStyle w:val="default"/>
          <w:rFonts w:cs="FrankRuehl" w:hint="cs"/>
          <w:rtl/>
        </w:rPr>
        <w:t>לעניין נותן שירותי אשראי או שירותי פיקדון ואשראי</w:t>
      </w:r>
      <w:r>
        <w:rPr>
          <w:rStyle w:val="default"/>
          <w:rFonts w:cs="FrankRuehl" w:hint="cs"/>
          <w:rtl/>
        </w:rPr>
        <w:t xml:space="preserve"> </w:t>
      </w:r>
      <w:r>
        <w:rPr>
          <w:rStyle w:val="default"/>
          <w:rFonts w:cs="FrankRuehl"/>
          <w:rtl/>
        </w:rPr>
        <w:t>–</w:t>
      </w:r>
      <w:r>
        <w:rPr>
          <w:rStyle w:val="default"/>
          <w:rFonts w:cs="FrankRuehl" w:hint="cs"/>
          <w:rtl/>
        </w:rPr>
        <w:t xml:space="preserve"> המפקח על נותני שירותים פיננסיים שמונה לפי החוק האמור;";</w:t>
      </w:r>
    </w:p>
    <w:p w14:paraId="205C6C0A" w14:textId="77777777" w:rsidR="009A5A38" w:rsidRDefault="001A0786" w:rsidP="009A5A38">
      <w:pPr>
        <w:pStyle w:val="P00"/>
        <w:spacing w:before="72"/>
        <w:ind w:left="624" w:right="1134"/>
        <w:rPr>
          <w:rStyle w:val="default"/>
          <w:rFonts w:cs="FrankRuehl" w:hint="cs"/>
          <w:rtl/>
        </w:rPr>
      </w:pPr>
      <w:r>
        <w:rPr>
          <w:rFonts w:hint="cs"/>
          <w:rtl/>
          <w:lang w:eastAsia="en-US"/>
        </w:rPr>
        <w:pict w14:anchorId="21E4596A">
          <v:shape id="_x0000_s2816" type="#_x0000_t202" style="position:absolute;left:0;text-align:left;margin-left:470.35pt;margin-top:7.1pt;width:1in;height:16.8pt;z-index:251752960" filled="f" stroked="f">
            <v:textbox style="mso-next-textbox:#_x0000_s2816" inset="1mm,0,1mm,0">
              <w:txbxContent>
                <w:p w14:paraId="7F6D8900" w14:textId="77777777" w:rsidR="00316D86" w:rsidRDefault="00316D86" w:rsidP="001A0786">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sidR="009A5A38">
        <w:rPr>
          <w:rStyle w:val="default"/>
          <w:rFonts w:cs="FrankRuehl" w:hint="cs"/>
          <w:rtl/>
        </w:rPr>
        <w:t>(4)</w:t>
      </w:r>
      <w:r w:rsidR="009A5A38">
        <w:rPr>
          <w:rStyle w:val="default"/>
          <w:rFonts w:cs="FrankRuehl" w:hint="cs"/>
          <w:rtl/>
        </w:rPr>
        <w:tab/>
        <w:t>בתוספת השלישית, אחרי פרט 5 יבוא:</w:t>
      </w:r>
    </w:p>
    <w:p w14:paraId="14A98464" w14:textId="77777777" w:rsidR="009A5A38" w:rsidRDefault="009A5A38" w:rsidP="009A5A38">
      <w:pPr>
        <w:pStyle w:val="P00"/>
        <w:spacing w:before="72"/>
        <w:ind w:left="1021" w:right="1134"/>
        <w:rPr>
          <w:rStyle w:val="default"/>
          <w:rFonts w:cs="FrankRuehl" w:hint="cs"/>
          <w:rtl/>
        </w:rPr>
      </w:pPr>
      <w:r>
        <w:rPr>
          <w:rStyle w:val="default"/>
          <w:rFonts w:cs="FrankRuehl" w:hint="cs"/>
          <w:rtl/>
        </w:rPr>
        <w:t>"5א.</w:t>
      </w:r>
      <w:r>
        <w:rPr>
          <w:rStyle w:val="default"/>
          <w:rFonts w:cs="FrankRuehl" w:hint="cs"/>
          <w:rtl/>
        </w:rPr>
        <w:tab/>
        <w:t>נותן שירותי אשראי</w:t>
      </w:r>
      <w:r w:rsidR="001A0786">
        <w:rPr>
          <w:rStyle w:val="default"/>
          <w:rFonts w:cs="FrankRuehl" w:hint="cs"/>
          <w:rtl/>
        </w:rPr>
        <w:t xml:space="preserve"> </w:t>
      </w:r>
      <w:r w:rsidR="001A0786" w:rsidRPr="001A0786">
        <w:rPr>
          <w:rStyle w:val="default"/>
          <w:rFonts w:cs="FrankRuehl" w:hint="cs"/>
          <w:rtl/>
        </w:rPr>
        <w:t>או שירותי פיקדון ואשראי</w:t>
      </w:r>
      <w:r>
        <w:rPr>
          <w:rStyle w:val="default"/>
          <w:rFonts w:cs="FrankRuehl" w:hint="cs"/>
          <w:rtl/>
        </w:rPr>
        <w:t>."</w:t>
      </w:r>
    </w:p>
    <w:p w14:paraId="4648B21D" w14:textId="77777777" w:rsidR="001A0786" w:rsidRPr="00AA6540" w:rsidRDefault="001A0786" w:rsidP="001A0786">
      <w:pPr>
        <w:pStyle w:val="P00"/>
        <w:tabs>
          <w:tab w:val="clear" w:pos="6259"/>
        </w:tabs>
        <w:spacing w:before="0"/>
        <w:ind w:left="0" w:right="1134"/>
        <w:rPr>
          <w:rStyle w:val="default"/>
          <w:rFonts w:cs="FrankRuehl" w:hint="cs"/>
          <w:vanish/>
          <w:color w:val="FF0000"/>
          <w:szCs w:val="20"/>
          <w:shd w:val="clear" w:color="auto" w:fill="FFFF99"/>
          <w:rtl/>
        </w:rPr>
      </w:pPr>
      <w:bookmarkStart w:id="380" w:name="Rov263"/>
      <w:r w:rsidRPr="00AA6540">
        <w:rPr>
          <w:rStyle w:val="default"/>
          <w:rFonts w:cs="FrankRuehl" w:hint="cs"/>
          <w:vanish/>
          <w:color w:val="FF0000"/>
          <w:szCs w:val="20"/>
          <w:shd w:val="clear" w:color="auto" w:fill="FFFF99"/>
          <w:rtl/>
        </w:rPr>
        <w:t>מיום 1.1.2017</w:t>
      </w:r>
    </w:p>
    <w:p w14:paraId="6DE5EECE" w14:textId="77777777" w:rsidR="001A0786" w:rsidRPr="00AA6540" w:rsidRDefault="001A0786" w:rsidP="001A0786">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290740BC" w14:textId="77777777" w:rsidR="001A0786" w:rsidRPr="00AA6540" w:rsidRDefault="001A0786" w:rsidP="001A0786">
      <w:pPr>
        <w:pStyle w:val="P00"/>
        <w:tabs>
          <w:tab w:val="clear" w:pos="6259"/>
        </w:tabs>
        <w:spacing w:before="0"/>
        <w:ind w:left="0" w:right="1134"/>
        <w:rPr>
          <w:rStyle w:val="default"/>
          <w:rFonts w:cs="FrankRuehl" w:hint="cs"/>
          <w:vanish/>
          <w:szCs w:val="20"/>
          <w:shd w:val="clear" w:color="auto" w:fill="FFFF99"/>
          <w:rtl/>
        </w:rPr>
      </w:pPr>
      <w:hyperlink r:id="rId433"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155 (</w:t>
      </w:r>
      <w:hyperlink r:id="rId434"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164B355B" w14:textId="77777777" w:rsidR="001A0786" w:rsidRPr="00AA6540" w:rsidRDefault="001A0786" w:rsidP="001A0786">
      <w:pPr>
        <w:pStyle w:val="P00"/>
        <w:ind w:left="0"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127</w:t>
      </w:r>
      <w:r w:rsidRPr="00AA6540">
        <w:rPr>
          <w:rStyle w:val="default"/>
          <w:rFonts w:cs="FrankRuehl"/>
          <w:vanish/>
          <w:sz w:val="22"/>
          <w:szCs w:val="22"/>
          <w:shd w:val="clear" w:color="auto" w:fill="FFFF99"/>
          <w:rtl/>
        </w:rPr>
        <w:t>.</w:t>
      </w:r>
      <w:r w:rsidRPr="00AA6540">
        <w:rPr>
          <w:rStyle w:val="default"/>
          <w:rFonts w:cs="FrankRuehl"/>
          <w:vanish/>
          <w:sz w:val="22"/>
          <w:szCs w:val="22"/>
          <w:shd w:val="clear" w:color="auto" w:fill="FFFF99"/>
          <w:rtl/>
        </w:rPr>
        <w:tab/>
      </w:r>
      <w:r w:rsidRPr="00AA6540">
        <w:rPr>
          <w:rStyle w:val="default"/>
          <w:rFonts w:cs="FrankRuehl" w:hint="cs"/>
          <w:vanish/>
          <w:sz w:val="22"/>
          <w:szCs w:val="22"/>
          <w:shd w:val="clear" w:color="auto" w:fill="FFFF99"/>
          <w:rtl/>
        </w:rPr>
        <w:t>בתקופה שמיום התחילה ועד יום התחילה המאוחר, יקראו את חוק איסור הלבנת הון כך:</w:t>
      </w:r>
    </w:p>
    <w:p w14:paraId="5E4A9B5B" w14:textId="77777777" w:rsidR="001A0786" w:rsidRPr="00AA6540" w:rsidRDefault="001A0786" w:rsidP="001A0786">
      <w:pPr>
        <w:pStyle w:val="P00"/>
        <w:spacing w:before="0"/>
        <w:ind w:left="624"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(1)</w:t>
      </w:r>
      <w:r w:rsidRPr="00AA6540">
        <w:rPr>
          <w:rStyle w:val="default"/>
          <w:rFonts w:cs="FrankRuehl" w:hint="cs"/>
          <w:vanish/>
          <w:sz w:val="22"/>
          <w:szCs w:val="22"/>
          <w:shd w:val="clear" w:color="auto" w:fill="FFFF99"/>
          <w:rtl/>
        </w:rPr>
        <w:tab/>
        <w:t>בסעיף 1, אחרי ההגדרה "חוק ניירות ערך" יבוא:</w:t>
      </w:r>
    </w:p>
    <w:p w14:paraId="6F36CDD8" w14:textId="77777777" w:rsidR="001A0786" w:rsidRPr="00AA6540" w:rsidRDefault="001A0786" w:rsidP="001A0786">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 xml:space="preserve">""חוק שירותים פיננסיים מוסדרים" </w:t>
      </w:r>
      <w:r w:rsidRPr="00AA6540">
        <w:rPr>
          <w:rStyle w:val="default"/>
          <w:rFonts w:cs="FrankRuehl"/>
          <w:vanish/>
          <w:sz w:val="22"/>
          <w:szCs w:val="22"/>
          <w:shd w:val="clear" w:color="auto" w:fill="FFFF99"/>
          <w:rtl/>
        </w:rPr>
        <w:t>–</w:t>
      </w:r>
      <w:r w:rsidRPr="00AA6540">
        <w:rPr>
          <w:rStyle w:val="default"/>
          <w:rFonts w:cs="FrankRuehl" w:hint="cs"/>
          <w:vanish/>
          <w:sz w:val="22"/>
          <w:szCs w:val="22"/>
          <w:shd w:val="clear" w:color="auto" w:fill="FFFF99"/>
          <w:rtl/>
        </w:rPr>
        <w:t xml:space="preserve"> חוק הפיקוח על שירותים פיננסיים (שירותים פיננסיים מוסדרים), התשע"ו-2016;</w:t>
      </w:r>
    </w:p>
    <w:p w14:paraId="2483C4DE" w14:textId="77777777" w:rsidR="001A0786" w:rsidRPr="00AA6540" w:rsidRDefault="001A0786" w:rsidP="001A0786">
      <w:pPr>
        <w:pStyle w:val="P00"/>
        <w:spacing w:before="0"/>
        <w:ind w:left="1021" w:right="1134"/>
        <w:rPr>
          <w:rStyle w:val="default"/>
          <w:rFonts w:cs="FrankRuehl" w:hint="cs"/>
          <w:strike/>
          <w:vanish/>
          <w:sz w:val="22"/>
          <w:szCs w:val="22"/>
          <w:shd w:val="clear" w:color="auto" w:fill="FFFF99"/>
          <w:rtl/>
        </w:rPr>
      </w:pPr>
      <w:r w:rsidRPr="00AA6540">
        <w:rPr>
          <w:rStyle w:val="default"/>
          <w:rFonts w:cs="FrankRuehl" w:hint="cs"/>
          <w:strike/>
          <w:vanish/>
          <w:sz w:val="22"/>
          <w:szCs w:val="22"/>
          <w:shd w:val="clear" w:color="auto" w:fill="FFFF99"/>
          <w:rtl/>
        </w:rPr>
        <w:t xml:space="preserve">"נותן שירותי אשראי" </w:t>
      </w:r>
      <w:r w:rsidRPr="00AA6540">
        <w:rPr>
          <w:rStyle w:val="default"/>
          <w:rFonts w:cs="FrankRuehl"/>
          <w:strike/>
          <w:vanish/>
          <w:sz w:val="22"/>
          <w:szCs w:val="22"/>
          <w:shd w:val="clear" w:color="auto" w:fill="FFFF99"/>
          <w:rtl/>
        </w:rPr>
        <w:t>–</w:t>
      </w:r>
      <w:r w:rsidRPr="00AA6540">
        <w:rPr>
          <w:rStyle w:val="default"/>
          <w:rFonts w:cs="FrankRuehl" w:hint="cs"/>
          <w:strike/>
          <w:vanish/>
          <w:sz w:val="22"/>
          <w:szCs w:val="22"/>
          <w:shd w:val="clear" w:color="auto" w:fill="FFFF99"/>
          <w:rtl/>
        </w:rPr>
        <w:t xml:space="preserve"> בעל רישיון למתן אשראי וכן מי שעיסוקו במתן אשראי כהגדרתם בחוק שירותים פיננסיים מוסדרים ולמעט תאגיד בנקאי וכל גוף אחר המנוי בתוספת השלישית;</w:t>
      </w:r>
    </w:p>
    <w:p w14:paraId="6E24339D" w14:textId="77777777" w:rsidR="001A0786" w:rsidRPr="00AA6540" w:rsidRDefault="001A0786" w:rsidP="001A0786">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u w:val="single"/>
          <w:shd w:val="clear" w:color="auto" w:fill="FFFF99"/>
          <w:rtl/>
        </w:rPr>
        <w:t xml:space="preserve">"נותן שירותי אשראי או שירותי פיקדון ואשראי" </w:t>
      </w:r>
      <w:r w:rsidRPr="00AA6540">
        <w:rPr>
          <w:rStyle w:val="default"/>
          <w:rFonts w:cs="FrankRuehl"/>
          <w:vanish/>
          <w:sz w:val="22"/>
          <w:szCs w:val="22"/>
          <w:u w:val="single"/>
          <w:shd w:val="clear" w:color="auto" w:fill="FFFF99"/>
          <w:rtl/>
        </w:rPr>
        <w:t>–</w:t>
      </w:r>
      <w:r w:rsidRPr="00AA6540">
        <w:rPr>
          <w:rStyle w:val="default"/>
          <w:rFonts w:cs="FrankRuehl" w:hint="cs"/>
          <w:vanish/>
          <w:sz w:val="22"/>
          <w:szCs w:val="22"/>
          <w:u w:val="single"/>
          <w:shd w:val="clear" w:color="auto" w:fill="FFFF99"/>
          <w:rtl/>
        </w:rPr>
        <w:t xml:space="preserve"> בעל רישיון למתן אשראי או רישיון למתן שירותי פיקדון ואשראי, כהגדרתם בסעיף 1 לחוק שירותים פיננסיים מוסדרים וכן מי שעיסוקו במתן אשראי או במתן שירותי פיקדון ואשראי כהגדרתם בסעיפים 11א ו-25א לחוק האמור ואינו בעל רישיון לפי אותו חוק, ולמעט תאגיד בנקאי וכל גוף אחר המנוי בתוספת השלישית;</w:t>
      </w:r>
      <w:r w:rsidRPr="00AA6540">
        <w:rPr>
          <w:rStyle w:val="default"/>
          <w:rFonts w:cs="FrankRuehl" w:hint="cs"/>
          <w:vanish/>
          <w:sz w:val="22"/>
          <w:szCs w:val="22"/>
          <w:shd w:val="clear" w:color="auto" w:fill="FFFF99"/>
          <w:rtl/>
        </w:rPr>
        <w:t>";</w:t>
      </w:r>
    </w:p>
    <w:p w14:paraId="7DDD0C5C" w14:textId="77777777" w:rsidR="001A0786" w:rsidRPr="00AA6540" w:rsidRDefault="001A0786" w:rsidP="001A0786">
      <w:pPr>
        <w:pStyle w:val="P00"/>
        <w:spacing w:before="0"/>
        <w:ind w:left="624"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(2)</w:t>
      </w:r>
      <w:r w:rsidRPr="00AA6540">
        <w:rPr>
          <w:rStyle w:val="default"/>
          <w:rFonts w:cs="FrankRuehl" w:hint="cs"/>
          <w:vanish/>
          <w:sz w:val="22"/>
          <w:szCs w:val="22"/>
          <w:shd w:val="clear" w:color="auto" w:fill="FFFF99"/>
          <w:rtl/>
        </w:rPr>
        <w:tab/>
        <w:t xml:space="preserve">בסעיף 11ג(א), פסקאות (5) ו-(6) </w:t>
      </w:r>
      <w:r w:rsidRPr="00AA6540">
        <w:rPr>
          <w:rStyle w:val="default"/>
          <w:rFonts w:cs="FrankRuehl"/>
          <w:vanish/>
          <w:sz w:val="22"/>
          <w:szCs w:val="22"/>
          <w:shd w:val="clear" w:color="auto" w:fill="FFFF99"/>
          <w:rtl/>
        </w:rPr>
        <w:t>–</w:t>
      </w:r>
      <w:r w:rsidRPr="00AA6540">
        <w:rPr>
          <w:rStyle w:val="default"/>
          <w:rFonts w:cs="FrankRuehl" w:hint="cs"/>
          <w:vanish/>
          <w:sz w:val="22"/>
          <w:szCs w:val="22"/>
          <w:shd w:val="clear" w:color="auto" w:fill="FFFF99"/>
          <w:rtl/>
        </w:rPr>
        <w:t xml:space="preserve"> יימחקו;</w:t>
      </w:r>
    </w:p>
    <w:p w14:paraId="24302F38" w14:textId="77777777" w:rsidR="001A0786" w:rsidRPr="00AA6540" w:rsidRDefault="001A0786" w:rsidP="001A0786">
      <w:pPr>
        <w:pStyle w:val="P00"/>
        <w:spacing w:before="0"/>
        <w:ind w:left="624"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(3)</w:t>
      </w:r>
      <w:r w:rsidRPr="00AA6540">
        <w:rPr>
          <w:rStyle w:val="default"/>
          <w:rFonts w:cs="FrankRuehl" w:hint="cs"/>
          <w:vanish/>
          <w:sz w:val="22"/>
          <w:szCs w:val="22"/>
          <w:shd w:val="clear" w:color="auto" w:fill="FFFF99"/>
          <w:rtl/>
        </w:rPr>
        <w:tab/>
        <w:t>בסעיף 11יג(א), אחרי פסקה (6) יבוא:</w:t>
      </w:r>
    </w:p>
    <w:p w14:paraId="67902C51" w14:textId="77777777" w:rsidR="001A0786" w:rsidRPr="00AA6540" w:rsidRDefault="001A0786" w:rsidP="001A0786">
      <w:pPr>
        <w:pStyle w:val="P00"/>
        <w:spacing w:before="0"/>
        <w:ind w:left="1021"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 xml:space="preserve">"(6א) </w:t>
      </w:r>
      <w:r w:rsidRPr="00AA6540">
        <w:rPr>
          <w:rStyle w:val="default"/>
          <w:rFonts w:cs="FrankRuehl" w:hint="cs"/>
          <w:strike/>
          <w:vanish/>
          <w:sz w:val="22"/>
          <w:szCs w:val="22"/>
          <w:shd w:val="clear" w:color="auto" w:fill="FFFF99"/>
          <w:rtl/>
        </w:rPr>
        <w:t>לעניין מי שעיסוקו במתן אשראי לפי חוק שירותים פיננסיים מוסדרים</w:t>
      </w:r>
      <w:r w:rsidRPr="00AA6540">
        <w:rPr>
          <w:rStyle w:val="default"/>
          <w:rFonts w:cs="FrankRuehl" w:hint="cs"/>
          <w:vanish/>
          <w:sz w:val="22"/>
          <w:szCs w:val="22"/>
          <w:shd w:val="clear" w:color="auto" w:fill="FFFF99"/>
          <w:rtl/>
        </w:rPr>
        <w:t xml:space="preserve"> </w:t>
      </w:r>
      <w:r w:rsidRPr="00AA6540">
        <w:rPr>
          <w:rStyle w:val="default"/>
          <w:rFonts w:cs="FrankRuehl" w:hint="cs"/>
          <w:vanish/>
          <w:sz w:val="22"/>
          <w:szCs w:val="22"/>
          <w:u w:val="single"/>
          <w:shd w:val="clear" w:color="auto" w:fill="FFFF99"/>
          <w:rtl/>
        </w:rPr>
        <w:t>לעניין נותן שירותי אשראי או שירותי פיקדון ואשראי</w:t>
      </w:r>
      <w:r w:rsidRPr="00AA6540">
        <w:rPr>
          <w:rStyle w:val="default"/>
          <w:rFonts w:cs="FrankRuehl" w:hint="cs"/>
          <w:vanish/>
          <w:sz w:val="22"/>
          <w:szCs w:val="22"/>
          <w:shd w:val="clear" w:color="auto" w:fill="FFFF99"/>
          <w:rtl/>
        </w:rPr>
        <w:t xml:space="preserve"> </w:t>
      </w:r>
      <w:r w:rsidRPr="00AA6540">
        <w:rPr>
          <w:rStyle w:val="default"/>
          <w:rFonts w:cs="FrankRuehl"/>
          <w:vanish/>
          <w:sz w:val="22"/>
          <w:szCs w:val="22"/>
          <w:shd w:val="clear" w:color="auto" w:fill="FFFF99"/>
          <w:rtl/>
        </w:rPr>
        <w:t>–</w:t>
      </w:r>
      <w:r w:rsidRPr="00AA6540">
        <w:rPr>
          <w:rStyle w:val="default"/>
          <w:rFonts w:cs="FrankRuehl" w:hint="cs"/>
          <w:vanish/>
          <w:sz w:val="22"/>
          <w:szCs w:val="22"/>
          <w:shd w:val="clear" w:color="auto" w:fill="FFFF99"/>
          <w:rtl/>
        </w:rPr>
        <w:t xml:space="preserve"> המפקח על נותני שירותים פיננסיים שמונה </w:t>
      </w:r>
      <w:r w:rsidRPr="00AA6540">
        <w:rPr>
          <w:rStyle w:val="default"/>
          <w:rFonts w:cs="FrankRuehl" w:hint="cs"/>
          <w:strike/>
          <w:vanish/>
          <w:sz w:val="22"/>
          <w:szCs w:val="22"/>
          <w:shd w:val="clear" w:color="auto" w:fill="FFFF99"/>
          <w:rtl/>
        </w:rPr>
        <w:t>לפי החוק האמור</w:t>
      </w:r>
      <w:r w:rsidRPr="00AA6540">
        <w:rPr>
          <w:rStyle w:val="default"/>
          <w:rFonts w:cs="FrankRuehl" w:hint="cs"/>
          <w:vanish/>
          <w:sz w:val="22"/>
          <w:szCs w:val="22"/>
          <w:shd w:val="clear" w:color="auto" w:fill="FFFF99"/>
          <w:rtl/>
        </w:rPr>
        <w:t xml:space="preserve"> </w:t>
      </w:r>
      <w:r w:rsidRPr="00AA6540">
        <w:rPr>
          <w:rStyle w:val="default"/>
          <w:rFonts w:cs="FrankRuehl" w:hint="cs"/>
          <w:vanish/>
          <w:sz w:val="22"/>
          <w:szCs w:val="22"/>
          <w:u w:val="single"/>
          <w:shd w:val="clear" w:color="auto" w:fill="FFFF99"/>
          <w:rtl/>
        </w:rPr>
        <w:t>לפי חוק שירותים פיננסיים מוסדרים</w:t>
      </w:r>
      <w:r w:rsidRPr="00AA6540">
        <w:rPr>
          <w:rStyle w:val="default"/>
          <w:rFonts w:cs="FrankRuehl" w:hint="cs"/>
          <w:vanish/>
          <w:sz w:val="22"/>
          <w:szCs w:val="22"/>
          <w:shd w:val="clear" w:color="auto" w:fill="FFFF99"/>
          <w:rtl/>
        </w:rPr>
        <w:t>;";</w:t>
      </w:r>
    </w:p>
    <w:p w14:paraId="21010960" w14:textId="77777777" w:rsidR="001A0786" w:rsidRPr="00AA6540" w:rsidRDefault="001A0786" w:rsidP="001A0786">
      <w:pPr>
        <w:pStyle w:val="P00"/>
        <w:spacing w:before="0"/>
        <w:ind w:left="624" w:right="1134"/>
        <w:rPr>
          <w:rStyle w:val="default"/>
          <w:rFonts w:cs="FrankRuehl" w:hint="cs"/>
          <w:vanish/>
          <w:sz w:val="22"/>
          <w:szCs w:val="22"/>
          <w:shd w:val="clear" w:color="auto" w:fill="FFFF99"/>
          <w:rtl/>
        </w:rPr>
      </w:pPr>
      <w:r w:rsidRPr="00AA6540">
        <w:rPr>
          <w:rStyle w:val="default"/>
          <w:rFonts w:cs="FrankRuehl" w:hint="cs"/>
          <w:vanish/>
          <w:sz w:val="22"/>
          <w:szCs w:val="22"/>
          <w:shd w:val="clear" w:color="auto" w:fill="FFFF99"/>
          <w:rtl/>
        </w:rPr>
        <w:t>(4)</w:t>
      </w:r>
      <w:r w:rsidRPr="00AA6540">
        <w:rPr>
          <w:rStyle w:val="default"/>
          <w:rFonts w:cs="FrankRuehl" w:hint="cs"/>
          <w:vanish/>
          <w:sz w:val="22"/>
          <w:szCs w:val="22"/>
          <w:shd w:val="clear" w:color="auto" w:fill="FFFF99"/>
          <w:rtl/>
        </w:rPr>
        <w:tab/>
        <w:t>בתוספת השלישית, אחרי פרט 5 יבוא:</w:t>
      </w:r>
    </w:p>
    <w:p w14:paraId="3FD17B92" w14:textId="77777777" w:rsidR="001A0786" w:rsidRPr="001B0823" w:rsidRDefault="001A0786" w:rsidP="001B0823">
      <w:pPr>
        <w:pStyle w:val="P00"/>
        <w:spacing w:before="0"/>
        <w:ind w:left="1021" w:right="1134"/>
        <w:rPr>
          <w:rStyle w:val="default"/>
          <w:rFonts w:cs="FrankRuehl" w:hint="cs"/>
          <w:sz w:val="2"/>
          <w:szCs w:val="2"/>
          <w:rtl/>
        </w:rPr>
      </w:pPr>
      <w:r w:rsidRPr="00AA6540">
        <w:rPr>
          <w:rStyle w:val="default"/>
          <w:rFonts w:cs="FrankRuehl" w:hint="cs"/>
          <w:vanish/>
          <w:sz w:val="22"/>
          <w:szCs w:val="22"/>
          <w:shd w:val="clear" w:color="auto" w:fill="FFFF99"/>
          <w:rtl/>
        </w:rPr>
        <w:t>"5א.</w:t>
      </w:r>
      <w:r w:rsidRPr="00AA6540">
        <w:rPr>
          <w:rStyle w:val="default"/>
          <w:rFonts w:cs="FrankRuehl" w:hint="cs"/>
          <w:vanish/>
          <w:sz w:val="22"/>
          <w:szCs w:val="22"/>
          <w:shd w:val="clear" w:color="auto" w:fill="FFFF99"/>
          <w:rtl/>
        </w:rPr>
        <w:tab/>
        <w:t xml:space="preserve">נותן שירותי אשראי </w:t>
      </w:r>
      <w:r w:rsidRPr="00AA6540">
        <w:rPr>
          <w:rStyle w:val="default"/>
          <w:rFonts w:cs="FrankRuehl" w:hint="cs"/>
          <w:vanish/>
          <w:sz w:val="22"/>
          <w:szCs w:val="22"/>
          <w:u w:val="single"/>
          <w:shd w:val="clear" w:color="auto" w:fill="FFFF99"/>
          <w:rtl/>
        </w:rPr>
        <w:t>או שירותי פיקדון ואשראי</w:t>
      </w:r>
      <w:r w:rsidRPr="00AA6540">
        <w:rPr>
          <w:rStyle w:val="default"/>
          <w:rFonts w:cs="FrankRuehl" w:hint="cs"/>
          <w:vanish/>
          <w:sz w:val="22"/>
          <w:szCs w:val="22"/>
          <w:shd w:val="clear" w:color="auto" w:fill="FFFF99"/>
          <w:rtl/>
        </w:rPr>
        <w:t>."</w:t>
      </w:r>
      <w:bookmarkEnd w:id="380"/>
    </w:p>
    <w:p w14:paraId="627E65C1" w14:textId="77777777" w:rsidR="001A0786" w:rsidRDefault="001A0786">
      <w:pPr>
        <w:pStyle w:val="P00"/>
        <w:spacing w:before="72"/>
        <w:ind w:left="0" w:right="1134"/>
        <w:rPr>
          <w:rFonts w:hint="cs"/>
          <w:rtl/>
          <w:lang w:eastAsia="en-US"/>
        </w:rPr>
      </w:pPr>
    </w:p>
    <w:p w14:paraId="26129586" w14:textId="77777777" w:rsidR="008D3837" w:rsidRPr="00561D24" w:rsidRDefault="00BF0F44" w:rsidP="00561D24">
      <w:pPr>
        <w:pStyle w:val="medium2-header"/>
        <w:keepLines w:val="0"/>
        <w:spacing w:before="72"/>
        <w:ind w:left="0" w:right="1134"/>
        <w:outlineLvl w:val="0"/>
        <w:rPr>
          <w:rFonts w:hint="cs"/>
          <w:b/>
          <w:noProof/>
          <w:rtl/>
        </w:rPr>
      </w:pPr>
      <w:bookmarkStart w:id="381" w:name="med20"/>
      <w:bookmarkEnd w:id="381"/>
      <w:r>
        <w:rPr>
          <w:rFonts w:hint="cs"/>
          <w:b/>
          <w:noProof/>
          <w:rtl/>
          <w:lang w:eastAsia="en-US"/>
        </w:rPr>
        <w:pict w14:anchorId="5046F0E7">
          <v:shape id="_x0000_s2877" type="#_x0000_t202" style="position:absolute;left:0;text-align:left;margin-left:470.25pt;margin-top:7.1pt;width:1in;height:22.4pt;z-index:251786752" filled="f" stroked="f">
            <v:textbox inset="1mm,0,1mm,0">
              <w:txbxContent>
                <w:p w14:paraId="008E3B39" w14:textId="77777777" w:rsidR="00316D86" w:rsidRDefault="00316D86" w:rsidP="00BF0F44">
                  <w:pPr>
                    <w:spacing w:line="160" w:lineRule="exact"/>
                    <w:jc w:val="left"/>
                    <w:rPr>
                      <w:rFonts w:cs="Miriam" w:hint="cs"/>
                      <w:noProof/>
                      <w:szCs w:val="18"/>
                      <w:rtl/>
                      <w:lang w:eastAsia="en-US"/>
                    </w:rPr>
                  </w:pPr>
                  <w:r>
                    <w:rPr>
                      <w:rFonts w:cs="Miriam" w:hint="cs"/>
                      <w:szCs w:val="18"/>
                      <w:rtl/>
                      <w:lang w:eastAsia="en-US"/>
                    </w:rPr>
                    <w:t>(תיקון מס' 2) תשע"ז-2017</w:t>
                  </w:r>
                </w:p>
              </w:txbxContent>
            </v:textbox>
            <w10:anchorlock/>
          </v:shape>
        </w:pict>
      </w:r>
      <w:r w:rsidR="009A5A38" w:rsidRPr="00561D24">
        <w:rPr>
          <w:rFonts w:hint="cs"/>
          <w:b/>
          <w:noProof/>
          <w:rtl/>
        </w:rPr>
        <w:t>תוספת</w:t>
      </w:r>
      <w:r>
        <w:rPr>
          <w:rFonts w:hint="cs"/>
          <w:b/>
          <w:noProof/>
          <w:rtl/>
        </w:rPr>
        <w:t xml:space="preserve"> ראשונה</w:t>
      </w:r>
    </w:p>
    <w:p w14:paraId="31FF0B8C" w14:textId="77777777" w:rsidR="008D3837" w:rsidRPr="00561D24" w:rsidRDefault="009A5A38" w:rsidP="00561D24">
      <w:pPr>
        <w:pStyle w:val="P00"/>
        <w:spacing w:before="72"/>
        <w:ind w:left="0" w:right="1134"/>
        <w:jc w:val="center"/>
        <w:rPr>
          <w:rFonts w:hint="cs"/>
          <w:sz w:val="24"/>
          <w:szCs w:val="24"/>
          <w:rtl/>
          <w:lang w:eastAsia="en-US"/>
        </w:rPr>
      </w:pPr>
      <w:r w:rsidRPr="00561D24">
        <w:rPr>
          <w:rFonts w:hint="cs"/>
          <w:sz w:val="24"/>
          <w:szCs w:val="24"/>
          <w:rtl/>
          <w:lang w:eastAsia="en-US"/>
        </w:rPr>
        <w:t>(סעיף 37)</w:t>
      </w:r>
    </w:p>
    <w:p w14:paraId="206AD9D8" w14:textId="77777777" w:rsidR="008D3837" w:rsidRPr="00561D24" w:rsidRDefault="009A5A38" w:rsidP="00561D24">
      <w:pPr>
        <w:pStyle w:val="P00"/>
        <w:spacing w:before="72"/>
        <w:ind w:left="0" w:right="1134"/>
        <w:jc w:val="center"/>
        <w:rPr>
          <w:rFonts w:hint="cs"/>
          <w:b/>
          <w:bCs/>
          <w:sz w:val="22"/>
          <w:szCs w:val="22"/>
          <w:rtl/>
          <w:lang w:eastAsia="en-US"/>
        </w:rPr>
      </w:pPr>
      <w:r w:rsidRPr="00561D24">
        <w:rPr>
          <w:rFonts w:hint="cs"/>
          <w:b/>
          <w:bCs/>
          <w:sz w:val="22"/>
          <w:szCs w:val="22"/>
          <w:rtl/>
          <w:lang w:eastAsia="en-US"/>
        </w:rPr>
        <w:t>הון עצמי מזערי הנדרש מנותן שירותים פיננסיים</w:t>
      </w:r>
    </w:p>
    <w:p w14:paraId="3E340118" w14:textId="77777777" w:rsidR="00BF0F44" w:rsidRPr="00AA6540" w:rsidRDefault="00BF0F44" w:rsidP="00BF0F44">
      <w:pPr>
        <w:pStyle w:val="P00"/>
        <w:tabs>
          <w:tab w:val="clear" w:pos="6259"/>
        </w:tabs>
        <w:spacing w:before="0"/>
        <w:ind w:left="0" w:right="1134"/>
        <w:rPr>
          <w:rStyle w:val="default"/>
          <w:rFonts w:cs="FrankRuehl" w:hint="cs"/>
          <w:vanish/>
          <w:color w:val="FF0000"/>
          <w:szCs w:val="20"/>
          <w:shd w:val="clear" w:color="auto" w:fill="FFFF99"/>
          <w:rtl/>
        </w:rPr>
      </w:pPr>
      <w:bookmarkStart w:id="382" w:name="Rov328"/>
      <w:r w:rsidRPr="00AA6540">
        <w:rPr>
          <w:rStyle w:val="default"/>
          <w:rFonts w:cs="FrankRuehl" w:hint="cs"/>
          <w:vanish/>
          <w:color w:val="FF0000"/>
          <w:szCs w:val="20"/>
          <w:shd w:val="clear" w:color="auto" w:fill="FFFF99"/>
          <w:rtl/>
        </w:rPr>
        <w:t>מיום 31.1.2017</w:t>
      </w:r>
    </w:p>
    <w:p w14:paraId="6C1AD673" w14:textId="77777777" w:rsidR="00BF0F44" w:rsidRPr="00AA6540" w:rsidRDefault="00BF0F44" w:rsidP="00BF0F44">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2</w:t>
      </w:r>
    </w:p>
    <w:p w14:paraId="5CA1E6B9" w14:textId="77777777" w:rsidR="00BF0F44" w:rsidRPr="00AA6540" w:rsidRDefault="00BF0F44" w:rsidP="00BF0F44">
      <w:pPr>
        <w:pStyle w:val="P00"/>
        <w:spacing w:before="0"/>
        <w:ind w:left="0" w:right="1134"/>
        <w:rPr>
          <w:rStyle w:val="default"/>
          <w:rFonts w:cs="FrankRuehl" w:hint="cs"/>
          <w:vanish/>
          <w:szCs w:val="20"/>
          <w:shd w:val="clear" w:color="auto" w:fill="FFFF99"/>
          <w:rtl/>
        </w:rPr>
      </w:pPr>
      <w:hyperlink r:id="rId435" w:history="1">
        <w:r w:rsidRPr="00AA6540">
          <w:rPr>
            <w:rStyle w:val="Hyperlink"/>
            <w:rFonts w:hint="cs"/>
            <w:vanish/>
            <w:szCs w:val="20"/>
            <w:shd w:val="clear" w:color="auto" w:fill="FFFF99"/>
            <w:rtl/>
          </w:rPr>
          <w:t>ס"ח תשע"ז מס' 2601</w:t>
        </w:r>
      </w:hyperlink>
      <w:r w:rsidRPr="00AA6540">
        <w:rPr>
          <w:rStyle w:val="default"/>
          <w:rFonts w:cs="FrankRuehl" w:hint="cs"/>
          <w:vanish/>
          <w:szCs w:val="20"/>
          <w:shd w:val="clear" w:color="auto" w:fill="FFFF99"/>
          <w:rtl/>
        </w:rPr>
        <w:t xml:space="preserve"> מיום 31.1.2017 עמ' 378 (</w:t>
      </w:r>
      <w:hyperlink r:id="rId436" w:history="1">
        <w:r w:rsidRPr="00AA6540">
          <w:rPr>
            <w:rStyle w:val="Hyperlink"/>
            <w:rFonts w:hint="cs"/>
            <w:vanish/>
            <w:szCs w:val="20"/>
            <w:shd w:val="clear" w:color="auto" w:fill="FFFF99"/>
            <w:rtl/>
          </w:rPr>
          <w:t>ה"ח 1080</w:t>
        </w:r>
      </w:hyperlink>
      <w:r w:rsidRPr="00AA6540">
        <w:rPr>
          <w:rStyle w:val="default"/>
          <w:rFonts w:cs="FrankRuehl" w:hint="cs"/>
          <w:vanish/>
          <w:szCs w:val="20"/>
          <w:shd w:val="clear" w:color="auto" w:fill="FFFF99"/>
          <w:rtl/>
        </w:rPr>
        <w:t>)</w:t>
      </w:r>
    </w:p>
    <w:p w14:paraId="4A1D253E" w14:textId="77777777" w:rsidR="00BF0F44" w:rsidRPr="00BF0F44" w:rsidRDefault="00BF0F44" w:rsidP="00BF0F44">
      <w:pPr>
        <w:pStyle w:val="P00"/>
        <w:ind w:left="0" w:right="1134"/>
        <w:rPr>
          <w:rFonts w:hint="cs"/>
          <w:sz w:val="2"/>
          <w:szCs w:val="2"/>
          <w:rtl/>
          <w:lang w:eastAsia="en-US"/>
        </w:rPr>
      </w:pPr>
      <w:r w:rsidRPr="00AA6540">
        <w:rPr>
          <w:rFonts w:hint="cs"/>
          <w:vanish/>
          <w:sz w:val="22"/>
          <w:szCs w:val="22"/>
          <w:shd w:val="clear" w:color="auto" w:fill="FFFF99"/>
          <w:rtl/>
          <w:lang w:eastAsia="en-US"/>
        </w:rPr>
        <w:t xml:space="preserve">תוספת </w:t>
      </w:r>
      <w:r w:rsidRPr="00AA6540">
        <w:rPr>
          <w:rFonts w:hint="cs"/>
          <w:vanish/>
          <w:sz w:val="22"/>
          <w:szCs w:val="22"/>
          <w:u w:val="single"/>
          <w:shd w:val="clear" w:color="auto" w:fill="FFFF99"/>
          <w:rtl/>
          <w:lang w:eastAsia="en-US"/>
        </w:rPr>
        <w:t>ראשונה</w:t>
      </w:r>
      <w:bookmarkEnd w:id="382"/>
    </w:p>
    <w:p w14:paraId="5B2A93CA" w14:textId="77777777" w:rsidR="009A5A38" w:rsidRDefault="009A5A38">
      <w:pPr>
        <w:pStyle w:val="P00"/>
        <w:spacing w:before="72"/>
        <w:ind w:left="0" w:right="1134"/>
        <w:rPr>
          <w:rFonts w:hint="cs"/>
          <w:rtl/>
          <w:lang w:eastAsia="en-US"/>
        </w:rPr>
      </w:pPr>
      <w:r>
        <w:rPr>
          <w:rFonts w:hint="cs"/>
          <w:rtl/>
          <w:lang w:eastAsia="en-US"/>
        </w:rPr>
        <w:t>(1)</w:t>
      </w:r>
      <w:r>
        <w:rPr>
          <w:rFonts w:hint="cs"/>
          <w:rtl/>
          <w:lang w:eastAsia="en-US"/>
        </w:rPr>
        <w:tab/>
        <w:t xml:space="preserve">לעניין נותן שירותים פיננסיים שהוא בעל רישיון בסיסי </w:t>
      </w:r>
      <w:r w:rsidR="00561D24">
        <w:rPr>
          <w:rtl/>
          <w:lang w:eastAsia="en-US"/>
        </w:rPr>
        <w:t>–</w:t>
      </w:r>
      <w:r>
        <w:rPr>
          <w:rFonts w:hint="cs"/>
          <w:rtl/>
          <w:lang w:eastAsia="en-US"/>
        </w:rPr>
        <w:t xml:space="preserve"> </w:t>
      </w:r>
      <w:r w:rsidR="00561D24">
        <w:rPr>
          <w:rFonts w:hint="cs"/>
          <w:rtl/>
          <w:lang w:eastAsia="en-US"/>
        </w:rPr>
        <w:t>הון עצמי בסכום כמפורט להלן, לפי העניין:</w:t>
      </w:r>
    </w:p>
    <w:p w14:paraId="0B74852D" w14:textId="77777777" w:rsidR="00561D24" w:rsidRDefault="00561D24" w:rsidP="00561D24">
      <w:pPr>
        <w:pStyle w:val="P00"/>
        <w:spacing w:before="72"/>
        <w:ind w:left="624" w:right="1134"/>
        <w:rPr>
          <w:rFonts w:hint="cs"/>
          <w:rtl/>
          <w:lang w:eastAsia="en-US"/>
        </w:rPr>
      </w:pPr>
      <w:r>
        <w:rPr>
          <w:rFonts w:hint="cs"/>
          <w:rtl/>
          <w:lang w:eastAsia="en-US"/>
        </w:rPr>
        <w:t>(א)</w:t>
      </w:r>
      <w:r>
        <w:rPr>
          <w:rFonts w:hint="cs"/>
          <w:rtl/>
          <w:lang w:eastAsia="en-US"/>
        </w:rPr>
        <w:tab/>
        <w:t xml:space="preserve">לעניין בעל רישיון למתן שירות בנכס פיננסי </w:t>
      </w:r>
      <w:r>
        <w:rPr>
          <w:rtl/>
          <w:lang w:eastAsia="en-US"/>
        </w:rPr>
        <w:t>–</w:t>
      </w:r>
      <w:r>
        <w:rPr>
          <w:rFonts w:hint="cs"/>
          <w:rtl/>
          <w:lang w:eastAsia="en-US"/>
        </w:rPr>
        <w:t xml:space="preserve"> 300,000 שקלים חדשים;</w:t>
      </w:r>
    </w:p>
    <w:p w14:paraId="1025CC31" w14:textId="77777777" w:rsidR="00561D24" w:rsidRDefault="00561D24" w:rsidP="00561D24">
      <w:pPr>
        <w:pStyle w:val="P00"/>
        <w:spacing w:before="72"/>
        <w:ind w:left="624" w:right="1134"/>
        <w:rPr>
          <w:rFonts w:hint="cs"/>
          <w:rtl/>
          <w:lang w:eastAsia="en-US"/>
        </w:rPr>
      </w:pPr>
      <w:r>
        <w:rPr>
          <w:rFonts w:hint="cs"/>
          <w:rtl/>
          <w:lang w:eastAsia="en-US"/>
        </w:rPr>
        <w:t>(ב)</w:t>
      </w:r>
      <w:r>
        <w:rPr>
          <w:rFonts w:hint="cs"/>
          <w:rtl/>
          <w:lang w:eastAsia="en-US"/>
        </w:rPr>
        <w:tab/>
        <w:t xml:space="preserve">לעניין בעל רישיון למתן אשראי </w:t>
      </w:r>
      <w:r>
        <w:rPr>
          <w:rtl/>
          <w:lang w:eastAsia="en-US"/>
        </w:rPr>
        <w:t>–</w:t>
      </w:r>
      <w:r>
        <w:rPr>
          <w:rFonts w:hint="cs"/>
          <w:rtl/>
          <w:lang w:eastAsia="en-US"/>
        </w:rPr>
        <w:t xml:space="preserve"> 500,000 שקלים חדשים;</w:t>
      </w:r>
    </w:p>
    <w:p w14:paraId="15173A29" w14:textId="77777777" w:rsidR="008C5800" w:rsidRDefault="008C5800" w:rsidP="008C5800">
      <w:pPr>
        <w:pStyle w:val="P00"/>
        <w:spacing w:before="72"/>
        <w:ind w:left="624" w:right="1134"/>
        <w:rPr>
          <w:rFonts w:hint="cs"/>
          <w:rtl/>
          <w:lang w:eastAsia="en-US"/>
        </w:rPr>
      </w:pPr>
      <w:r>
        <w:rPr>
          <w:rFonts w:hint="cs"/>
          <w:rtl/>
          <w:lang w:eastAsia="en-US"/>
        </w:rPr>
        <w:pict w14:anchorId="4C94AD00">
          <v:shape id="_x0000_s2959" type="#_x0000_t202" style="position:absolute;left:0;text-align:left;margin-left:470.35pt;margin-top:7.1pt;width:1in;height:16.8pt;z-index:251842048" filled="f" stroked="f">
            <v:textbox inset="1mm,0,1mm,0">
              <w:txbxContent>
                <w:p w14:paraId="0F2C5666" w14:textId="77777777" w:rsidR="008C5800" w:rsidRDefault="008C5800" w:rsidP="008C5800">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Pr>
          <w:rFonts w:hint="cs"/>
          <w:rtl/>
          <w:lang w:eastAsia="en-US"/>
        </w:rPr>
        <w:t>(ג)</w:t>
      </w:r>
      <w:r>
        <w:rPr>
          <w:rFonts w:hint="cs"/>
          <w:rtl/>
          <w:lang w:eastAsia="en-US"/>
        </w:rPr>
        <w:tab/>
        <w:t xml:space="preserve">לעניין בעל רישיון למתן שירותי פיקדון ואשראי </w:t>
      </w:r>
      <w:r>
        <w:rPr>
          <w:rtl/>
          <w:lang w:eastAsia="en-US"/>
        </w:rPr>
        <w:t>–</w:t>
      </w:r>
      <w:r>
        <w:rPr>
          <w:rFonts w:hint="cs"/>
          <w:rtl/>
          <w:lang w:eastAsia="en-US"/>
        </w:rPr>
        <w:t xml:space="preserve"> 800,000 שקלים חדשים;</w:t>
      </w:r>
    </w:p>
    <w:p w14:paraId="371EFFE0" w14:textId="77777777" w:rsidR="001B0823" w:rsidRDefault="001B0823" w:rsidP="00561D24">
      <w:pPr>
        <w:pStyle w:val="P00"/>
        <w:spacing w:before="72"/>
        <w:ind w:left="624" w:right="1134"/>
        <w:rPr>
          <w:rFonts w:hint="cs"/>
          <w:rtl/>
          <w:lang w:eastAsia="en-US"/>
        </w:rPr>
      </w:pPr>
      <w:r>
        <w:rPr>
          <w:rFonts w:hint="cs"/>
          <w:rtl/>
          <w:lang w:eastAsia="en-US"/>
        </w:rPr>
        <w:pict w14:anchorId="7EBDC618">
          <v:shape id="_x0000_s2819" type="#_x0000_t202" style="position:absolute;left:0;text-align:left;margin-left:470.35pt;margin-top:7.1pt;width:1in;height:16.8pt;z-index:251753984" filled="f" stroked="f">
            <v:textbox inset="1mm,0,1mm,0">
              <w:txbxContent>
                <w:p w14:paraId="6A045075" w14:textId="77777777" w:rsidR="00316D86" w:rsidRDefault="00316D86" w:rsidP="001B0823">
                  <w:pPr>
                    <w:spacing w:line="160" w:lineRule="exact"/>
                    <w:jc w:val="left"/>
                    <w:rPr>
                      <w:rFonts w:cs="Miriam" w:hint="cs"/>
                      <w:noProof/>
                      <w:szCs w:val="18"/>
                      <w:rtl/>
                      <w:lang w:eastAsia="en-US"/>
                    </w:rPr>
                  </w:pPr>
                  <w:r>
                    <w:rPr>
                      <w:rFonts w:cs="Miriam" w:hint="cs"/>
                      <w:szCs w:val="18"/>
                      <w:rtl/>
                      <w:lang w:eastAsia="en-US"/>
                    </w:rPr>
                    <w:t xml:space="preserve">(תיקון מס' </w:t>
                  </w:r>
                  <w:r w:rsidR="008C5800">
                    <w:rPr>
                      <w:rFonts w:cs="Miriam" w:hint="cs"/>
                      <w:szCs w:val="18"/>
                      <w:rtl/>
                      <w:lang w:eastAsia="en-US"/>
                    </w:rPr>
                    <w:t>4) תשע"ז-2017</w:t>
                  </w:r>
                </w:p>
              </w:txbxContent>
            </v:textbox>
            <w10:anchorlock/>
          </v:shape>
        </w:pict>
      </w:r>
      <w:r>
        <w:rPr>
          <w:rFonts w:hint="cs"/>
          <w:rtl/>
          <w:lang w:eastAsia="en-US"/>
        </w:rPr>
        <w:t>(</w:t>
      </w:r>
      <w:r w:rsidR="008C5800">
        <w:rPr>
          <w:rFonts w:hint="cs"/>
          <w:rtl/>
          <w:lang w:eastAsia="en-US"/>
        </w:rPr>
        <w:t>ד</w:t>
      </w:r>
      <w:r>
        <w:rPr>
          <w:rFonts w:hint="cs"/>
          <w:rtl/>
          <w:lang w:eastAsia="en-US"/>
        </w:rPr>
        <w:t>)</w:t>
      </w:r>
      <w:r>
        <w:rPr>
          <w:rFonts w:hint="cs"/>
          <w:rtl/>
          <w:lang w:eastAsia="en-US"/>
        </w:rPr>
        <w:tab/>
      </w:r>
      <w:r w:rsidR="008C5800" w:rsidRPr="008C5800">
        <w:rPr>
          <w:rFonts w:hint="cs"/>
          <w:rtl/>
          <w:lang w:eastAsia="en-US"/>
        </w:rPr>
        <w:t xml:space="preserve">לעניין בעל רישיון להפעלת מערכת לתיווך באשראי </w:t>
      </w:r>
      <w:r w:rsidR="008C5800" w:rsidRPr="008C5800">
        <w:rPr>
          <w:rtl/>
          <w:lang w:eastAsia="en-US"/>
        </w:rPr>
        <w:t>–</w:t>
      </w:r>
      <w:r w:rsidR="008C5800" w:rsidRPr="008C5800">
        <w:rPr>
          <w:rFonts w:hint="cs"/>
          <w:rtl/>
          <w:lang w:eastAsia="en-US"/>
        </w:rPr>
        <w:t xml:space="preserve"> 100,000 שקלים חדשים</w:t>
      </w:r>
      <w:r>
        <w:rPr>
          <w:rFonts w:hint="cs"/>
          <w:rtl/>
          <w:lang w:eastAsia="en-US"/>
        </w:rPr>
        <w:t>;</w:t>
      </w:r>
    </w:p>
    <w:p w14:paraId="3B4B0B11" w14:textId="77777777" w:rsidR="00561D24" w:rsidRDefault="00561D24" w:rsidP="00561D24">
      <w:pPr>
        <w:pStyle w:val="P00"/>
        <w:spacing w:before="72"/>
        <w:ind w:left="0" w:right="1134"/>
        <w:rPr>
          <w:rFonts w:hint="cs"/>
          <w:rtl/>
          <w:lang w:eastAsia="en-US"/>
        </w:rPr>
      </w:pPr>
      <w:r>
        <w:rPr>
          <w:rFonts w:hint="cs"/>
          <w:rtl/>
          <w:lang w:eastAsia="en-US"/>
        </w:rPr>
        <w:t>(2)</w:t>
      </w:r>
      <w:r>
        <w:rPr>
          <w:rFonts w:hint="cs"/>
          <w:rtl/>
          <w:lang w:eastAsia="en-US"/>
        </w:rPr>
        <w:tab/>
        <w:t xml:space="preserve">לעניין נותן שירותים פיננסיים שהוא בעל רישיון מורחב </w:t>
      </w:r>
      <w:r>
        <w:rPr>
          <w:rtl/>
          <w:lang w:eastAsia="en-US"/>
        </w:rPr>
        <w:t>–</w:t>
      </w:r>
      <w:r>
        <w:rPr>
          <w:rFonts w:hint="cs"/>
          <w:rtl/>
          <w:lang w:eastAsia="en-US"/>
        </w:rPr>
        <w:t xml:space="preserve"> הון עצמי בסכום כמפורט להלן, לפי העניין:</w:t>
      </w:r>
    </w:p>
    <w:p w14:paraId="48F46B15" w14:textId="77777777" w:rsidR="00561D24" w:rsidRDefault="00561D24" w:rsidP="00561D24">
      <w:pPr>
        <w:pStyle w:val="P00"/>
        <w:spacing w:before="72"/>
        <w:ind w:left="624" w:right="1134"/>
        <w:rPr>
          <w:rFonts w:hint="cs"/>
          <w:rtl/>
          <w:lang w:eastAsia="en-US"/>
        </w:rPr>
      </w:pPr>
      <w:r>
        <w:rPr>
          <w:rFonts w:hint="cs"/>
          <w:rtl/>
          <w:lang w:eastAsia="en-US"/>
        </w:rPr>
        <w:t>(א)</w:t>
      </w:r>
      <w:r>
        <w:rPr>
          <w:rFonts w:hint="cs"/>
          <w:rtl/>
          <w:lang w:eastAsia="en-US"/>
        </w:rPr>
        <w:tab/>
        <w:t xml:space="preserve">לעניין בעל רישיון למתן שירות בנכס פיננסי </w:t>
      </w:r>
      <w:r>
        <w:rPr>
          <w:rtl/>
          <w:lang w:eastAsia="en-US"/>
        </w:rPr>
        <w:t>–</w:t>
      </w:r>
      <w:r>
        <w:rPr>
          <w:rFonts w:hint="cs"/>
          <w:rtl/>
          <w:lang w:eastAsia="en-US"/>
        </w:rPr>
        <w:t xml:space="preserve"> 1,000,000 שקלים חדשים;</w:t>
      </w:r>
    </w:p>
    <w:p w14:paraId="63BCF1A6" w14:textId="77777777" w:rsidR="00561D24" w:rsidRDefault="00561D24" w:rsidP="00561D24">
      <w:pPr>
        <w:pStyle w:val="P00"/>
        <w:spacing w:before="72"/>
        <w:ind w:left="624" w:right="1134"/>
        <w:rPr>
          <w:rFonts w:hint="cs"/>
          <w:rtl/>
          <w:lang w:eastAsia="en-US"/>
        </w:rPr>
      </w:pPr>
      <w:r>
        <w:rPr>
          <w:rFonts w:hint="cs"/>
          <w:rtl/>
          <w:lang w:eastAsia="en-US"/>
        </w:rPr>
        <w:t>(ב)</w:t>
      </w:r>
      <w:r>
        <w:rPr>
          <w:rFonts w:hint="cs"/>
          <w:rtl/>
          <w:lang w:eastAsia="en-US"/>
        </w:rPr>
        <w:tab/>
        <w:t>לעניין בעל רישיון למתן אשראי בהתאם לצבר האשראי שלו, כמפורט להלן:</w:t>
      </w:r>
    </w:p>
    <w:p w14:paraId="628F5228" w14:textId="77777777" w:rsidR="00561D24" w:rsidRPr="00561D24" w:rsidRDefault="00561D24" w:rsidP="00561D24">
      <w:pPr>
        <w:pStyle w:val="P00"/>
        <w:tabs>
          <w:tab w:val="clear" w:pos="624"/>
          <w:tab w:val="clear" w:pos="1021"/>
          <w:tab w:val="clear" w:pos="1474"/>
          <w:tab w:val="clear" w:pos="1928"/>
          <w:tab w:val="clear" w:pos="2381"/>
          <w:tab w:val="clear" w:pos="6259"/>
          <w:tab w:val="center" w:pos="2835"/>
          <w:tab w:val="center" w:pos="6237"/>
        </w:tabs>
        <w:spacing w:before="72"/>
        <w:ind w:left="1021" w:right="1134"/>
        <w:rPr>
          <w:rFonts w:hint="cs"/>
          <w:sz w:val="22"/>
          <w:szCs w:val="22"/>
          <w:rtl/>
          <w:lang w:eastAsia="en-US"/>
        </w:rPr>
      </w:pPr>
      <w:r w:rsidRPr="00561D24">
        <w:rPr>
          <w:rFonts w:hint="cs"/>
          <w:sz w:val="22"/>
          <w:szCs w:val="22"/>
          <w:rtl/>
          <w:lang w:eastAsia="en-US"/>
        </w:rPr>
        <w:tab/>
        <w:t xml:space="preserve">צבר אשראי </w:t>
      </w:r>
      <w:r w:rsidRPr="00561D24">
        <w:rPr>
          <w:rFonts w:hint="cs"/>
          <w:sz w:val="22"/>
          <w:szCs w:val="22"/>
          <w:rtl/>
          <w:lang w:eastAsia="en-US"/>
        </w:rPr>
        <w:tab/>
        <w:t xml:space="preserve">הון עצמי מזערי נדרש </w:t>
      </w:r>
    </w:p>
    <w:p w14:paraId="2F4FB51B" w14:textId="77777777" w:rsidR="00561D24" w:rsidRPr="00561D24" w:rsidRDefault="00561D24" w:rsidP="00561D24">
      <w:pPr>
        <w:pStyle w:val="P00"/>
        <w:pBdr>
          <w:bottom w:val="single" w:sz="4" w:space="1" w:color="auto"/>
        </w:pBdr>
        <w:tabs>
          <w:tab w:val="clear" w:pos="624"/>
          <w:tab w:val="clear" w:pos="1021"/>
          <w:tab w:val="clear" w:pos="1474"/>
          <w:tab w:val="clear" w:pos="1928"/>
          <w:tab w:val="clear" w:pos="2381"/>
          <w:tab w:val="clear" w:pos="6259"/>
          <w:tab w:val="center" w:pos="2835"/>
          <w:tab w:val="center" w:pos="6237"/>
        </w:tabs>
        <w:spacing w:before="0"/>
        <w:ind w:left="1021" w:right="1134"/>
        <w:rPr>
          <w:rFonts w:hint="cs"/>
          <w:sz w:val="22"/>
          <w:szCs w:val="22"/>
          <w:rtl/>
          <w:lang w:eastAsia="en-US"/>
        </w:rPr>
      </w:pPr>
      <w:r w:rsidRPr="00561D24">
        <w:rPr>
          <w:rFonts w:hint="cs"/>
          <w:sz w:val="22"/>
          <w:szCs w:val="22"/>
          <w:rtl/>
          <w:lang w:eastAsia="en-US"/>
        </w:rPr>
        <w:tab/>
        <w:t>(במיליוני שקלים חדשים)</w:t>
      </w:r>
      <w:r w:rsidRPr="00561D24">
        <w:rPr>
          <w:rFonts w:hint="cs"/>
          <w:sz w:val="22"/>
          <w:szCs w:val="22"/>
          <w:rtl/>
          <w:lang w:eastAsia="en-US"/>
        </w:rPr>
        <w:tab/>
        <w:t>(במיליוני שקלים חדשים)</w:t>
      </w:r>
    </w:p>
    <w:p w14:paraId="1FE387DB" w14:textId="77777777" w:rsidR="00561D24" w:rsidRDefault="00561D24" w:rsidP="00561D24">
      <w:pPr>
        <w:pStyle w:val="P00"/>
        <w:tabs>
          <w:tab w:val="clear" w:pos="624"/>
          <w:tab w:val="clear" w:pos="1021"/>
          <w:tab w:val="clear" w:pos="1474"/>
          <w:tab w:val="clear" w:pos="1928"/>
          <w:tab w:val="clear" w:pos="2381"/>
          <w:tab w:val="clear" w:pos="6259"/>
          <w:tab w:val="center" w:pos="2835"/>
          <w:tab w:val="center" w:pos="6237"/>
        </w:tabs>
        <w:spacing w:before="72"/>
        <w:ind w:left="1021" w:right="1134"/>
        <w:rPr>
          <w:rFonts w:hint="cs"/>
          <w:rtl/>
          <w:lang w:eastAsia="en-US"/>
        </w:rPr>
      </w:pPr>
      <w:r>
        <w:rPr>
          <w:rFonts w:hint="cs"/>
          <w:rtl/>
          <w:lang w:eastAsia="en-US"/>
        </w:rPr>
        <w:tab/>
        <w:t>25 עד 50</w:t>
      </w:r>
      <w:r>
        <w:rPr>
          <w:rFonts w:hint="cs"/>
          <w:rtl/>
          <w:lang w:eastAsia="en-US"/>
        </w:rPr>
        <w:tab/>
        <w:t>1</w:t>
      </w:r>
    </w:p>
    <w:p w14:paraId="76DF9520" w14:textId="77777777" w:rsidR="00561D24" w:rsidRDefault="00561D24" w:rsidP="00561D24">
      <w:pPr>
        <w:pStyle w:val="P00"/>
        <w:tabs>
          <w:tab w:val="clear" w:pos="624"/>
          <w:tab w:val="clear" w:pos="1021"/>
          <w:tab w:val="clear" w:pos="1474"/>
          <w:tab w:val="clear" w:pos="1928"/>
          <w:tab w:val="clear" w:pos="2381"/>
          <w:tab w:val="clear" w:pos="6259"/>
          <w:tab w:val="center" w:pos="2835"/>
          <w:tab w:val="center" w:pos="6237"/>
        </w:tabs>
        <w:spacing w:before="72"/>
        <w:ind w:left="1021" w:right="1134"/>
        <w:rPr>
          <w:rFonts w:hint="cs"/>
          <w:rtl/>
          <w:lang w:eastAsia="en-US"/>
        </w:rPr>
      </w:pPr>
      <w:r>
        <w:rPr>
          <w:rFonts w:hint="cs"/>
          <w:rtl/>
          <w:lang w:eastAsia="en-US"/>
        </w:rPr>
        <w:tab/>
        <w:t>מעל 50 עד 100</w:t>
      </w:r>
      <w:r>
        <w:rPr>
          <w:rFonts w:hint="cs"/>
          <w:rtl/>
          <w:lang w:eastAsia="en-US"/>
        </w:rPr>
        <w:tab/>
        <w:t>2</w:t>
      </w:r>
    </w:p>
    <w:p w14:paraId="7A68F225" w14:textId="77777777" w:rsidR="00561D24" w:rsidRDefault="00561D24" w:rsidP="00561D24">
      <w:pPr>
        <w:pStyle w:val="P00"/>
        <w:tabs>
          <w:tab w:val="clear" w:pos="624"/>
          <w:tab w:val="clear" w:pos="1021"/>
          <w:tab w:val="clear" w:pos="1474"/>
          <w:tab w:val="clear" w:pos="1928"/>
          <w:tab w:val="clear" w:pos="2381"/>
          <w:tab w:val="clear" w:pos="6259"/>
          <w:tab w:val="center" w:pos="2835"/>
          <w:tab w:val="center" w:pos="6237"/>
        </w:tabs>
        <w:spacing w:before="72"/>
        <w:ind w:left="1021" w:right="1134"/>
        <w:rPr>
          <w:rFonts w:hint="cs"/>
          <w:rtl/>
          <w:lang w:eastAsia="en-US"/>
        </w:rPr>
      </w:pPr>
      <w:r>
        <w:rPr>
          <w:rFonts w:hint="cs"/>
          <w:rtl/>
          <w:lang w:eastAsia="en-US"/>
        </w:rPr>
        <w:tab/>
        <w:t>מעל 100</w:t>
      </w:r>
      <w:r>
        <w:rPr>
          <w:rFonts w:hint="cs"/>
          <w:rtl/>
          <w:lang w:eastAsia="en-US"/>
        </w:rPr>
        <w:tab/>
        <w:t>4</w:t>
      </w:r>
    </w:p>
    <w:p w14:paraId="271E69A8" w14:textId="77777777" w:rsidR="001B0823" w:rsidRDefault="001B0823" w:rsidP="001B0823">
      <w:pPr>
        <w:pStyle w:val="P00"/>
        <w:spacing w:before="72"/>
        <w:ind w:left="624" w:right="1134"/>
        <w:rPr>
          <w:rFonts w:hint="cs"/>
          <w:rtl/>
          <w:lang w:eastAsia="en-US"/>
        </w:rPr>
      </w:pPr>
      <w:r>
        <w:rPr>
          <w:rFonts w:hint="cs"/>
          <w:rtl/>
          <w:lang w:eastAsia="en-US"/>
        </w:rPr>
        <w:pict w14:anchorId="5165728A">
          <v:shape id="_x0000_s2820" type="#_x0000_t202" style="position:absolute;left:0;text-align:left;margin-left:470.35pt;margin-top:7.1pt;width:1in;height:16.8pt;z-index:251755008" filled="f" stroked="f">
            <v:textbox inset="1mm,0,1mm,0">
              <w:txbxContent>
                <w:p w14:paraId="16AC0E6A" w14:textId="77777777" w:rsidR="00316D86" w:rsidRDefault="00316D86" w:rsidP="001B0823">
                  <w:pPr>
                    <w:spacing w:line="160" w:lineRule="exact"/>
                    <w:jc w:val="left"/>
                    <w:rPr>
                      <w:rFonts w:cs="Miriam" w:hint="cs"/>
                      <w:noProof/>
                      <w:szCs w:val="18"/>
                      <w:rtl/>
                      <w:lang w:eastAsia="en-US"/>
                    </w:rPr>
                  </w:pPr>
                  <w:r>
                    <w:rPr>
                      <w:rFonts w:cs="Miriam" w:hint="cs"/>
                      <w:szCs w:val="18"/>
                      <w:rtl/>
                      <w:lang w:eastAsia="en-US"/>
                    </w:rPr>
                    <w:t>(תיקון מס' 1) תשע"ז-2016</w:t>
                  </w:r>
                </w:p>
              </w:txbxContent>
            </v:textbox>
            <w10:anchorlock/>
          </v:shape>
        </w:pict>
      </w:r>
      <w:r>
        <w:rPr>
          <w:rFonts w:hint="cs"/>
          <w:rtl/>
          <w:lang w:eastAsia="en-US"/>
        </w:rPr>
        <w:t>(ג)</w:t>
      </w:r>
      <w:r>
        <w:rPr>
          <w:rFonts w:hint="cs"/>
          <w:rtl/>
          <w:lang w:eastAsia="en-US"/>
        </w:rPr>
        <w:tab/>
        <w:t xml:space="preserve">לעניין בעל רישיון למתן שירותי פיקדון ואשראי </w:t>
      </w:r>
      <w:r>
        <w:rPr>
          <w:rtl/>
          <w:lang w:eastAsia="en-US"/>
        </w:rPr>
        <w:t>–</w:t>
      </w:r>
      <w:r>
        <w:rPr>
          <w:rFonts w:hint="cs"/>
          <w:rtl/>
          <w:lang w:eastAsia="en-US"/>
        </w:rPr>
        <w:t xml:space="preserve"> בהתאם לצבר האשראי שלו או לצבר הפיקדונות שלו כמפורט להלן:</w:t>
      </w:r>
    </w:p>
    <w:p w14:paraId="54C82161" w14:textId="77777777" w:rsidR="001B0823" w:rsidRPr="00561D24" w:rsidRDefault="001B0823" w:rsidP="001B0823">
      <w:pPr>
        <w:pStyle w:val="P00"/>
        <w:tabs>
          <w:tab w:val="clear" w:pos="624"/>
          <w:tab w:val="clear" w:pos="1021"/>
          <w:tab w:val="clear" w:pos="1474"/>
          <w:tab w:val="clear" w:pos="1928"/>
          <w:tab w:val="clear" w:pos="2381"/>
          <w:tab w:val="clear" w:pos="6259"/>
          <w:tab w:val="center" w:pos="2835"/>
          <w:tab w:val="center" w:pos="6237"/>
        </w:tabs>
        <w:spacing w:before="72"/>
        <w:ind w:left="1021" w:right="1134"/>
        <w:rPr>
          <w:rFonts w:hint="cs"/>
          <w:sz w:val="22"/>
          <w:szCs w:val="22"/>
          <w:rtl/>
          <w:lang w:eastAsia="en-US"/>
        </w:rPr>
      </w:pPr>
      <w:r w:rsidRPr="00561D24">
        <w:rPr>
          <w:rFonts w:hint="cs"/>
          <w:sz w:val="22"/>
          <w:szCs w:val="22"/>
          <w:rtl/>
          <w:lang w:eastAsia="en-US"/>
        </w:rPr>
        <w:tab/>
        <w:t xml:space="preserve">צבר אשראי </w:t>
      </w:r>
      <w:r>
        <w:rPr>
          <w:rFonts w:hint="cs"/>
          <w:sz w:val="22"/>
          <w:szCs w:val="22"/>
          <w:rtl/>
          <w:lang w:eastAsia="en-US"/>
        </w:rPr>
        <w:t xml:space="preserve">או צבר פיקדונות </w:t>
      </w:r>
      <w:r w:rsidRPr="00561D24">
        <w:rPr>
          <w:rFonts w:hint="cs"/>
          <w:sz w:val="22"/>
          <w:szCs w:val="22"/>
          <w:rtl/>
          <w:lang w:eastAsia="en-US"/>
        </w:rPr>
        <w:tab/>
        <w:t xml:space="preserve">הון עצמי נדרש </w:t>
      </w:r>
    </w:p>
    <w:p w14:paraId="1CB56DCB" w14:textId="77777777" w:rsidR="001B0823" w:rsidRPr="00561D24" w:rsidRDefault="001B0823" w:rsidP="001B0823">
      <w:pPr>
        <w:pStyle w:val="P00"/>
        <w:pBdr>
          <w:bottom w:val="single" w:sz="4" w:space="1" w:color="auto"/>
        </w:pBdr>
        <w:tabs>
          <w:tab w:val="clear" w:pos="624"/>
          <w:tab w:val="clear" w:pos="1021"/>
          <w:tab w:val="clear" w:pos="1474"/>
          <w:tab w:val="clear" w:pos="1928"/>
          <w:tab w:val="clear" w:pos="2381"/>
          <w:tab w:val="clear" w:pos="6259"/>
          <w:tab w:val="center" w:pos="2835"/>
          <w:tab w:val="center" w:pos="6237"/>
        </w:tabs>
        <w:spacing w:before="0"/>
        <w:ind w:left="1021" w:right="1134"/>
        <w:rPr>
          <w:rFonts w:hint="cs"/>
          <w:sz w:val="22"/>
          <w:szCs w:val="22"/>
          <w:rtl/>
          <w:lang w:eastAsia="en-US"/>
        </w:rPr>
      </w:pPr>
      <w:r w:rsidRPr="00561D24">
        <w:rPr>
          <w:rFonts w:hint="cs"/>
          <w:sz w:val="22"/>
          <w:szCs w:val="22"/>
          <w:rtl/>
          <w:lang w:eastAsia="en-US"/>
        </w:rPr>
        <w:tab/>
        <w:t>(במיליוני שקלים חדשים)</w:t>
      </w:r>
      <w:r w:rsidRPr="00561D24">
        <w:rPr>
          <w:rFonts w:hint="cs"/>
          <w:sz w:val="22"/>
          <w:szCs w:val="22"/>
          <w:rtl/>
          <w:lang w:eastAsia="en-US"/>
        </w:rPr>
        <w:tab/>
        <w:t>(במיליוני שקלים חדשים)</w:t>
      </w:r>
    </w:p>
    <w:p w14:paraId="7741B945" w14:textId="77777777" w:rsidR="001B0823" w:rsidRDefault="001B0823" w:rsidP="001B0823">
      <w:pPr>
        <w:pStyle w:val="P00"/>
        <w:tabs>
          <w:tab w:val="clear" w:pos="624"/>
          <w:tab w:val="clear" w:pos="1021"/>
          <w:tab w:val="clear" w:pos="1474"/>
          <w:tab w:val="clear" w:pos="1928"/>
          <w:tab w:val="clear" w:pos="2381"/>
          <w:tab w:val="clear" w:pos="6259"/>
          <w:tab w:val="center" w:pos="2835"/>
          <w:tab w:val="center" w:pos="6237"/>
        </w:tabs>
        <w:spacing w:before="72"/>
        <w:ind w:left="1021" w:right="1134"/>
        <w:rPr>
          <w:rFonts w:hint="cs"/>
          <w:rtl/>
          <w:lang w:eastAsia="en-US"/>
        </w:rPr>
      </w:pPr>
      <w:r>
        <w:rPr>
          <w:rFonts w:hint="cs"/>
          <w:rtl/>
          <w:lang w:eastAsia="en-US"/>
        </w:rPr>
        <w:tab/>
        <w:t>25 עד 50</w:t>
      </w:r>
      <w:r>
        <w:rPr>
          <w:rFonts w:hint="cs"/>
          <w:rtl/>
          <w:lang w:eastAsia="en-US"/>
        </w:rPr>
        <w:tab/>
        <w:t>1</w:t>
      </w:r>
    </w:p>
    <w:p w14:paraId="2F6D7292" w14:textId="77777777" w:rsidR="001B0823" w:rsidRDefault="001B0823" w:rsidP="001B0823">
      <w:pPr>
        <w:pStyle w:val="P00"/>
        <w:tabs>
          <w:tab w:val="clear" w:pos="624"/>
          <w:tab w:val="clear" w:pos="1021"/>
          <w:tab w:val="clear" w:pos="1474"/>
          <w:tab w:val="clear" w:pos="1928"/>
          <w:tab w:val="clear" w:pos="2381"/>
          <w:tab w:val="clear" w:pos="6259"/>
          <w:tab w:val="center" w:pos="2835"/>
          <w:tab w:val="center" w:pos="6237"/>
        </w:tabs>
        <w:spacing w:before="72"/>
        <w:ind w:left="1021" w:right="1134"/>
        <w:rPr>
          <w:rFonts w:hint="cs"/>
          <w:rtl/>
          <w:lang w:eastAsia="en-US"/>
        </w:rPr>
      </w:pPr>
      <w:r>
        <w:rPr>
          <w:rFonts w:hint="cs"/>
          <w:rtl/>
          <w:lang w:eastAsia="en-US"/>
        </w:rPr>
        <w:tab/>
        <w:t>מעל 50 עד 1,000</w:t>
      </w:r>
      <w:r>
        <w:rPr>
          <w:rFonts w:hint="cs"/>
          <w:rtl/>
          <w:lang w:eastAsia="en-US"/>
        </w:rPr>
        <w:tab/>
        <w:t>1.5</w:t>
      </w:r>
    </w:p>
    <w:p w14:paraId="14D1111A" w14:textId="77777777" w:rsidR="001B0823" w:rsidRDefault="001B0823" w:rsidP="001B0823">
      <w:pPr>
        <w:pStyle w:val="P00"/>
        <w:tabs>
          <w:tab w:val="clear" w:pos="624"/>
          <w:tab w:val="clear" w:pos="1021"/>
          <w:tab w:val="clear" w:pos="1474"/>
          <w:tab w:val="clear" w:pos="1928"/>
          <w:tab w:val="clear" w:pos="2381"/>
          <w:tab w:val="clear" w:pos="6259"/>
          <w:tab w:val="center" w:pos="2835"/>
          <w:tab w:val="center" w:pos="6237"/>
        </w:tabs>
        <w:spacing w:before="72"/>
        <w:ind w:left="1021" w:right="1134"/>
        <w:rPr>
          <w:rtl/>
          <w:lang w:eastAsia="en-US"/>
        </w:rPr>
      </w:pPr>
      <w:r>
        <w:rPr>
          <w:rFonts w:hint="cs"/>
          <w:rtl/>
          <w:lang w:eastAsia="en-US"/>
        </w:rPr>
        <w:tab/>
        <w:t>מעל 1,000</w:t>
      </w:r>
      <w:r>
        <w:rPr>
          <w:rFonts w:hint="cs"/>
          <w:rtl/>
          <w:lang w:eastAsia="en-US"/>
        </w:rPr>
        <w:tab/>
        <w:t>3</w:t>
      </w:r>
    </w:p>
    <w:p w14:paraId="3389BF8E" w14:textId="77777777" w:rsidR="008C5800" w:rsidRDefault="008C5800" w:rsidP="008C5800">
      <w:pPr>
        <w:pStyle w:val="P00"/>
        <w:spacing w:before="72"/>
        <w:ind w:left="624" w:right="1134"/>
        <w:rPr>
          <w:rFonts w:hint="cs"/>
          <w:rtl/>
          <w:lang w:eastAsia="en-US"/>
        </w:rPr>
      </w:pPr>
      <w:r>
        <w:rPr>
          <w:rFonts w:hint="cs"/>
          <w:rtl/>
          <w:lang w:eastAsia="en-US"/>
        </w:rPr>
        <w:pict w14:anchorId="3BE800A9">
          <v:shape id="_x0000_s2960" type="#_x0000_t202" style="position:absolute;left:0;text-align:left;margin-left:470.35pt;margin-top:7.1pt;width:1in;height:16.8pt;z-index:251843072" filled="f" stroked="f">
            <v:textbox inset="1mm,0,1mm,0">
              <w:txbxContent>
                <w:p w14:paraId="7C360524" w14:textId="77777777" w:rsidR="008C5800" w:rsidRDefault="008C5800" w:rsidP="008C5800">
                  <w:pPr>
                    <w:spacing w:line="160" w:lineRule="exact"/>
                    <w:jc w:val="left"/>
                    <w:rPr>
                      <w:rFonts w:cs="Miriam" w:hint="cs"/>
                      <w:noProof/>
                      <w:szCs w:val="18"/>
                      <w:rtl/>
                      <w:lang w:eastAsia="en-US"/>
                    </w:rPr>
                  </w:pPr>
                  <w:r>
                    <w:rPr>
                      <w:rFonts w:cs="Miriam" w:hint="cs"/>
                      <w:szCs w:val="18"/>
                      <w:rtl/>
                      <w:lang w:eastAsia="en-US"/>
                    </w:rPr>
                    <w:t>(תיקון מס' 4) תשע"ז-2017</w:t>
                  </w:r>
                </w:p>
              </w:txbxContent>
            </v:textbox>
            <w10:anchorlock/>
          </v:shape>
        </w:pict>
      </w:r>
      <w:r>
        <w:rPr>
          <w:rFonts w:hint="cs"/>
          <w:rtl/>
          <w:lang w:eastAsia="en-US"/>
        </w:rPr>
        <w:t>(ד)</w:t>
      </w:r>
      <w:r>
        <w:rPr>
          <w:rFonts w:hint="cs"/>
          <w:rtl/>
          <w:lang w:eastAsia="en-US"/>
        </w:rPr>
        <w:tab/>
      </w:r>
      <w:r w:rsidRPr="008C5800">
        <w:rPr>
          <w:rFonts w:hint="cs"/>
          <w:rtl/>
          <w:lang w:eastAsia="en-US"/>
        </w:rPr>
        <w:t xml:space="preserve">לעניין בעל רישיון להפעלת מערכת לתיווך באשראי </w:t>
      </w:r>
      <w:r w:rsidRPr="008C5800">
        <w:rPr>
          <w:rtl/>
          <w:lang w:eastAsia="en-US"/>
        </w:rPr>
        <w:t>–</w:t>
      </w:r>
      <w:r w:rsidRPr="008C5800">
        <w:rPr>
          <w:rFonts w:hint="cs"/>
          <w:rtl/>
          <w:lang w:eastAsia="en-US"/>
        </w:rPr>
        <w:t xml:space="preserve"> 100,000 שקלים חדשים</w:t>
      </w:r>
      <w:r>
        <w:rPr>
          <w:rFonts w:hint="cs"/>
          <w:rtl/>
          <w:lang w:eastAsia="en-US"/>
        </w:rPr>
        <w:t>;</w:t>
      </w:r>
    </w:p>
    <w:p w14:paraId="46866B66" w14:textId="77777777" w:rsidR="001B0823" w:rsidRPr="00AA6540" w:rsidRDefault="001B0823" w:rsidP="001B0823">
      <w:pPr>
        <w:pStyle w:val="P00"/>
        <w:tabs>
          <w:tab w:val="clear" w:pos="6259"/>
        </w:tabs>
        <w:spacing w:before="0"/>
        <w:ind w:left="0" w:right="1134"/>
        <w:rPr>
          <w:rStyle w:val="default"/>
          <w:rFonts w:cs="FrankRuehl" w:hint="cs"/>
          <w:vanish/>
          <w:color w:val="FF0000"/>
          <w:szCs w:val="20"/>
          <w:shd w:val="clear" w:color="auto" w:fill="FFFF99"/>
          <w:rtl/>
        </w:rPr>
      </w:pPr>
      <w:bookmarkStart w:id="383" w:name="Rov354"/>
      <w:r w:rsidRPr="00AA6540">
        <w:rPr>
          <w:rStyle w:val="default"/>
          <w:rFonts w:cs="FrankRuehl" w:hint="cs"/>
          <w:vanish/>
          <w:color w:val="FF0000"/>
          <w:szCs w:val="20"/>
          <w:shd w:val="clear" w:color="auto" w:fill="FFFF99"/>
          <w:rtl/>
        </w:rPr>
        <w:t>מיום 1.1.2017</w:t>
      </w:r>
    </w:p>
    <w:p w14:paraId="2DD30677" w14:textId="77777777" w:rsidR="001B0823" w:rsidRPr="00AA6540" w:rsidRDefault="001B0823" w:rsidP="001B0823">
      <w:pPr>
        <w:pStyle w:val="P00"/>
        <w:tabs>
          <w:tab w:val="clear" w:pos="6259"/>
        </w:tabs>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1</w:t>
      </w:r>
    </w:p>
    <w:p w14:paraId="13ABD7FA" w14:textId="77777777" w:rsidR="001B0823" w:rsidRPr="00AA6540" w:rsidRDefault="001B0823" w:rsidP="001B0823">
      <w:pPr>
        <w:pStyle w:val="P00"/>
        <w:tabs>
          <w:tab w:val="clear" w:pos="6259"/>
        </w:tabs>
        <w:spacing w:before="0"/>
        <w:ind w:left="0" w:right="1134"/>
        <w:rPr>
          <w:rStyle w:val="default"/>
          <w:rFonts w:cs="FrankRuehl" w:hint="cs"/>
          <w:vanish/>
          <w:szCs w:val="20"/>
          <w:shd w:val="clear" w:color="auto" w:fill="FFFF99"/>
          <w:rtl/>
        </w:rPr>
      </w:pPr>
      <w:hyperlink r:id="rId437" w:history="1">
        <w:r w:rsidRPr="00AA6540">
          <w:rPr>
            <w:rStyle w:val="Hyperlink"/>
            <w:rFonts w:hint="cs"/>
            <w:vanish/>
            <w:szCs w:val="20"/>
            <w:shd w:val="clear" w:color="auto" w:fill="FFFF99"/>
            <w:rtl/>
          </w:rPr>
          <w:t>ס"ח תשע"ז מס' 2591</w:t>
        </w:r>
      </w:hyperlink>
      <w:r w:rsidRPr="00AA6540">
        <w:rPr>
          <w:rStyle w:val="default"/>
          <w:rFonts w:cs="FrankRuehl" w:hint="cs"/>
          <w:vanish/>
          <w:szCs w:val="20"/>
          <w:shd w:val="clear" w:color="auto" w:fill="FFFF99"/>
          <w:rtl/>
        </w:rPr>
        <w:t xml:space="preserve"> מיום 29.12.2016 עמ' 155 (</w:t>
      </w:r>
      <w:hyperlink r:id="rId438" w:history="1">
        <w:r w:rsidRPr="00AA6540">
          <w:rPr>
            <w:rStyle w:val="Hyperlink"/>
            <w:rFonts w:hint="cs"/>
            <w:vanish/>
            <w:szCs w:val="20"/>
            <w:shd w:val="clear" w:color="auto" w:fill="FFFF99"/>
            <w:rtl/>
          </w:rPr>
          <w:t>ה"ח 1083</w:t>
        </w:r>
      </w:hyperlink>
      <w:r w:rsidRPr="00AA6540">
        <w:rPr>
          <w:rStyle w:val="default"/>
          <w:rFonts w:cs="FrankRuehl" w:hint="cs"/>
          <w:vanish/>
          <w:szCs w:val="20"/>
          <w:shd w:val="clear" w:color="auto" w:fill="FFFF99"/>
          <w:rtl/>
        </w:rPr>
        <w:t>)</w:t>
      </w:r>
    </w:p>
    <w:p w14:paraId="42895601" w14:textId="77777777" w:rsidR="001B0823" w:rsidRPr="00AA6540" w:rsidRDefault="001B0823" w:rsidP="001B0823">
      <w:pPr>
        <w:pStyle w:val="P00"/>
        <w:tabs>
          <w:tab w:val="clear" w:pos="6259"/>
        </w:tabs>
        <w:spacing w:before="0"/>
        <w:ind w:left="0" w:right="1134"/>
        <w:rPr>
          <w:rStyle w:val="default"/>
          <w:rFonts w:cs="FrankRuehl" w:hint="cs"/>
          <w:b/>
          <w:bCs/>
          <w:vanish/>
          <w:szCs w:val="20"/>
          <w:shd w:val="clear" w:color="auto" w:fill="FFFF99"/>
          <w:rtl/>
        </w:rPr>
      </w:pPr>
      <w:r w:rsidRPr="00AA6540">
        <w:rPr>
          <w:rStyle w:val="default"/>
          <w:rFonts w:cs="FrankRuehl" w:hint="cs"/>
          <w:b/>
          <w:bCs/>
          <w:vanish/>
          <w:szCs w:val="20"/>
          <w:shd w:val="clear" w:color="auto" w:fill="FFFF99"/>
          <w:rtl/>
        </w:rPr>
        <w:t>הוספת פסקאות משנה (1)(ג), (2)(ג)</w:t>
      </w:r>
    </w:p>
    <w:p w14:paraId="29B54971" w14:textId="77777777" w:rsidR="003A23A7" w:rsidRPr="00AA6540" w:rsidRDefault="003A23A7" w:rsidP="003A23A7">
      <w:pPr>
        <w:pStyle w:val="P00"/>
        <w:spacing w:before="0"/>
        <w:ind w:left="0" w:right="1134"/>
        <w:rPr>
          <w:rStyle w:val="default"/>
          <w:rFonts w:cs="FrankRuehl" w:hint="cs"/>
          <w:vanish/>
          <w:szCs w:val="20"/>
          <w:shd w:val="clear" w:color="auto" w:fill="FFFF99"/>
          <w:rtl/>
        </w:rPr>
      </w:pPr>
    </w:p>
    <w:p w14:paraId="2ACF4F2A" w14:textId="77777777" w:rsidR="003A23A7" w:rsidRPr="00AA6540" w:rsidRDefault="003A23A7" w:rsidP="00587C18">
      <w:pPr>
        <w:pStyle w:val="P00"/>
        <w:spacing w:before="0"/>
        <w:ind w:left="624" w:right="1134"/>
        <w:rPr>
          <w:rStyle w:val="default"/>
          <w:rFonts w:cs="FrankRuehl" w:hint="cs"/>
          <w:vanish/>
          <w:color w:val="FF0000"/>
          <w:szCs w:val="20"/>
          <w:shd w:val="clear" w:color="auto" w:fill="FFFF99"/>
          <w:rtl/>
        </w:rPr>
      </w:pPr>
      <w:r w:rsidRPr="00AA6540">
        <w:rPr>
          <w:rStyle w:val="default"/>
          <w:rFonts w:cs="FrankRuehl" w:hint="cs"/>
          <w:vanish/>
          <w:color w:val="FF0000"/>
          <w:szCs w:val="20"/>
          <w:shd w:val="clear" w:color="auto" w:fill="FFFF99"/>
          <w:rtl/>
        </w:rPr>
        <w:t>מיום 1.2.2018</w:t>
      </w:r>
    </w:p>
    <w:p w14:paraId="6E1CD34D" w14:textId="77777777" w:rsidR="003A23A7" w:rsidRPr="00AA6540" w:rsidRDefault="003A23A7" w:rsidP="00587C18">
      <w:pPr>
        <w:pStyle w:val="P00"/>
        <w:spacing w:before="0"/>
        <w:ind w:left="624"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4</w:t>
      </w:r>
    </w:p>
    <w:p w14:paraId="62E31107" w14:textId="77777777" w:rsidR="003A23A7" w:rsidRPr="00AA6540" w:rsidRDefault="003A23A7" w:rsidP="00587C18">
      <w:pPr>
        <w:pStyle w:val="P00"/>
        <w:spacing w:before="0"/>
        <w:ind w:left="624" w:right="1134"/>
        <w:rPr>
          <w:rStyle w:val="default"/>
          <w:rFonts w:cs="FrankRuehl" w:hint="cs"/>
          <w:vanish/>
          <w:szCs w:val="20"/>
          <w:shd w:val="clear" w:color="auto" w:fill="FFFF99"/>
          <w:rtl/>
        </w:rPr>
      </w:pPr>
      <w:hyperlink r:id="rId439" w:history="1">
        <w:r w:rsidRPr="00AA6540">
          <w:rPr>
            <w:rStyle w:val="Hyperlink"/>
            <w:rFonts w:hint="cs"/>
            <w:vanish/>
            <w:szCs w:val="20"/>
            <w:shd w:val="clear" w:color="auto" w:fill="FFFF99"/>
            <w:rtl/>
          </w:rPr>
          <w:t>ס"ח תשע"ז מס' 2655</w:t>
        </w:r>
      </w:hyperlink>
      <w:r w:rsidRPr="00AA6540">
        <w:rPr>
          <w:rStyle w:val="default"/>
          <w:rFonts w:cs="FrankRuehl" w:hint="cs"/>
          <w:vanish/>
          <w:szCs w:val="20"/>
          <w:shd w:val="clear" w:color="auto" w:fill="FFFF99"/>
          <w:rtl/>
        </w:rPr>
        <w:t xml:space="preserve"> מיום 6.8.2017 עמ' 1087 (</w:t>
      </w:r>
      <w:hyperlink r:id="rId440" w:history="1">
        <w:r w:rsidRPr="00AA6540">
          <w:rPr>
            <w:rStyle w:val="Hyperlink"/>
            <w:rFonts w:hint="cs"/>
            <w:vanish/>
            <w:szCs w:val="20"/>
            <w:shd w:val="clear" w:color="auto" w:fill="FFFF99"/>
            <w:rtl/>
          </w:rPr>
          <w:t>ה"ח 1127</w:t>
        </w:r>
      </w:hyperlink>
      <w:r w:rsidRPr="00AA6540">
        <w:rPr>
          <w:rStyle w:val="default"/>
          <w:rFonts w:cs="FrankRuehl" w:hint="cs"/>
          <w:vanish/>
          <w:szCs w:val="20"/>
          <w:shd w:val="clear" w:color="auto" w:fill="FFFF99"/>
          <w:rtl/>
        </w:rPr>
        <w:t>)</w:t>
      </w:r>
    </w:p>
    <w:p w14:paraId="3C1134A7" w14:textId="77777777" w:rsidR="00BF0F44" w:rsidRPr="00587C18" w:rsidRDefault="003A23A7" w:rsidP="008C5800">
      <w:pPr>
        <w:pStyle w:val="P00"/>
        <w:tabs>
          <w:tab w:val="clear" w:pos="6259"/>
        </w:tabs>
        <w:spacing w:before="0"/>
        <w:ind w:left="624"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פסקאות משנה (1)(ד), (2)(ד)</w:t>
      </w:r>
      <w:bookmarkEnd w:id="383"/>
    </w:p>
    <w:p w14:paraId="7B1DAED9" w14:textId="77777777" w:rsidR="003A23A7" w:rsidRDefault="003A23A7" w:rsidP="00BF0F44">
      <w:pPr>
        <w:pStyle w:val="P00"/>
        <w:spacing w:before="72"/>
        <w:ind w:left="0" w:right="1134"/>
        <w:rPr>
          <w:rFonts w:hint="cs"/>
          <w:rtl/>
          <w:lang w:eastAsia="en-US"/>
        </w:rPr>
      </w:pPr>
    </w:p>
    <w:p w14:paraId="3CC9C646" w14:textId="77777777" w:rsidR="00BF0F44" w:rsidRPr="00561D24" w:rsidRDefault="00BF0F44" w:rsidP="00BF0F44">
      <w:pPr>
        <w:pStyle w:val="medium2-header"/>
        <w:keepLines w:val="0"/>
        <w:spacing w:before="72"/>
        <w:ind w:left="0" w:right="1134"/>
        <w:outlineLvl w:val="0"/>
        <w:rPr>
          <w:rFonts w:hint="cs"/>
          <w:b/>
          <w:noProof/>
          <w:rtl/>
        </w:rPr>
      </w:pPr>
      <w:bookmarkStart w:id="384" w:name="med21"/>
      <w:bookmarkEnd w:id="384"/>
      <w:r>
        <w:rPr>
          <w:rFonts w:hint="cs"/>
          <w:b/>
          <w:noProof/>
          <w:rtl/>
          <w:lang w:eastAsia="en-US"/>
        </w:rPr>
        <w:pict w14:anchorId="4E6E15C8">
          <v:shape id="_x0000_s2878" type="#_x0000_t202" style="position:absolute;left:0;text-align:left;margin-left:470.25pt;margin-top:7.1pt;width:1in;height:22.4pt;z-index:251787776" filled="f" stroked="f">
            <v:textbox inset="1mm,0,1mm,0">
              <w:txbxContent>
                <w:p w14:paraId="4E388167" w14:textId="77777777" w:rsidR="00316D86" w:rsidRDefault="00316D86" w:rsidP="00BF0F44">
                  <w:pPr>
                    <w:spacing w:line="160" w:lineRule="exact"/>
                    <w:jc w:val="left"/>
                    <w:rPr>
                      <w:rFonts w:cs="Miriam" w:hint="cs"/>
                      <w:noProof/>
                      <w:szCs w:val="18"/>
                      <w:rtl/>
                      <w:lang w:eastAsia="en-US"/>
                    </w:rPr>
                  </w:pPr>
                  <w:r>
                    <w:rPr>
                      <w:rFonts w:cs="Miriam" w:hint="cs"/>
                      <w:szCs w:val="18"/>
                      <w:rtl/>
                      <w:lang w:eastAsia="en-US"/>
                    </w:rPr>
                    <w:t>(תיקון מס' 2) תשע"ז-2017</w:t>
                  </w:r>
                </w:p>
              </w:txbxContent>
            </v:textbox>
            <w10:anchorlock/>
          </v:shape>
        </w:pict>
      </w:r>
      <w:r w:rsidRPr="00561D24">
        <w:rPr>
          <w:rFonts w:hint="cs"/>
          <w:b/>
          <w:noProof/>
          <w:rtl/>
        </w:rPr>
        <w:t>תוספת</w:t>
      </w:r>
      <w:r>
        <w:rPr>
          <w:rFonts w:hint="cs"/>
          <w:b/>
          <w:noProof/>
          <w:rtl/>
        </w:rPr>
        <w:t xml:space="preserve"> שנייה</w:t>
      </w:r>
    </w:p>
    <w:p w14:paraId="23C8469F" w14:textId="77777777" w:rsidR="00BF0F44" w:rsidRPr="00561D24" w:rsidRDefault="00BF0F44" w:rsidP="00BF0F44">
      <w:pPr>
        <w:pStyle w:val="P00"/>
        <w:spacing w:before="72"/>
        <w:ind w:left="0" w:right="1134"/>
        <w:jc w:val="center"/>
        <w:rPr>
          <w:rFonts w:hint="cs"/>
          <w:sz w:val="24"/>
          <w:szCs w:val="24"/>
          <w:rtl/>
          <w:lang w:eastAsia="en-US"/>
        </w:rPr>
      </w:pPr>
      <w:r w:rsidRPr="00561D24">
        <w:rPr>
          <w:rFonts w:hint="cs"/>
          <w:sz w:val="24"/>
          <w:szCs w:val="24"/>
          <w:rtl/>
          <w:lang w:eastAsia="en-US"/>
        </w:rPr>
        <w:t>(</w:t>
      </w:r>
      <w:r>
        <w:rPr>
          <w:rFonts w:hint="cs"/>
          <w:sz w:val="24"/>
          <w:szCs w:val="24"/>
          <w:rtl/>
          <w:lang w:eastAsia="en-US"/>
        </w:rPr>
        <w:t>70ה</w:t>
      </w:r>
      <w:r w:rsidRPr="00561D24">
        <w:rPr>
          <w:rFonts w:hint="cs"/>
          <w:sz w:val="24"/>
          <w:szCs w:val="24"/>
          <w:rtl/>
          <w:lang w:eastAsia="en-US"/>
        </w:rPr>
        <w:t>)</w:t>
      </w:r>
    </w:p>
    <w:p w14:paraId="5549F769" w14:textId="77777777" w:rsidR="00BF0F44" w:rsidRPr="00AA6540" w:rsidRDefault="00BF0F44" w:rsidP="00BF0F44">
      <w:pPr>
        <w:pStyle w:val="P00"/>
        <w:tabs>
          <w:tab w:val="clear" w:pos="6259"/>
        </w:tabs>
        <w:spacing w:before="0"/>
        <w:ind w:left="0" w:right="1134"/>
        <w:rPr>
          <w:rStyle w:val="default"/>
          <w:rFonts w:cs="FrankRuehl" w:hint="cs"/>
          <w:vanish/>
          <w:color w:val="FF0000"/>
          <w:szCs w:val="20"/>
          <w:shd w:val="clear" w:color="auto" w:fill="FFFF99"/>
          <w:rtl/>
        </w:rPr>
      </w:pPr>
      <w:bookmarkStart w:id="385" w:name="Rov329"/>
      <w:r w:rsidRPr="00AA6540">
        <w:rPr>
          <w:rStyle w:val="default"/>
          <w:rFonts w:cs="FrankRuehl" w:hint="cs"/>
          <w:vanish/>
          <w:color w:val="FF0000"/>
          <w:szCs w:val="20"/>
          <w:shd w:val="clear" w:color="auto" w:fill="FFFF99"/>
          <w:rtl/>
        </w:rPr>
        <w:t>מיום 31.1.2017</w:t>
      </w:r>
    </w:p>
    <w:p w14:paraId="11A55316" w14:textId="77777777" w:rsidR="00BF0F44" w:rsidRPr="00AA6540" w:rsidRDefault="00BF0F44" w:rsidP="00BF0F44">
      <w:pPr>
        <w:pStyle w:val="P00"/>
        <w:spacing w:before="0"/>
        <w:ind w:left="0" w:right="1134"/>
        <w:rPr>
          <w:rStyle w:val="default"/>
          <w:rFonts w:cs="FrankRuehl" w:hint="cs"/>
          <w:vanish/>
          <w:szCs w:val="20"/>
          <w:shd w:val="clear" w:color="auto" w:fill="FFFF99"/>
          <w:rtl/>
        </w:rPr>
      </w:pPr>
      <w:r w:rsidRPr="00AA6540">
        <w:rPr>
          <w:rStyle w:val="default"/>
          <w:rFonts w:cs="FrankRuehl" w:hint="cs"/>
          <w:b/>
          <w:bCs/>
          <w:vanish/>
          <w:szCs w:val="20"/>
          <w:shd w:val="clear" w:color="auto" w:fill="FFFF99"/>
          <w:rtl/>
        </w:rPr>
        <w:t>תיקון מס' 2</w:t>
      </w:r>
    </w:p>
    <w:p w14:paraId="0E71219A" w14:textId="77777777" w:rsidR="00BF0F44" w:rsidRPr="00AA6540" w:rsidRDefault="00BF0F44" w:rsidP="00BF0F44">
      <w:pPr>
        <w:pStyle w:val="P00"/>
        <w:spacing w:before="0"/>
        <w:ind w:left="0" w:right="1134"/>
        <w:rPr>
          <w:rStyle w:val="default"/>
          <w:rFonts w:cs="FrankRuehl" w:hint="cs"/>
          <w:vanish/>
          <w:szCs w:val="20"/>
          <w:shd w:val="clear" w:color="auto" w:fill="FFFF99"/>
          <w:rtl/>
        </w:rPr>
      </w:pPr>
      <w:hyperlink r:id="rId441" w:history="1">
        <w:r w:rsidRPr="00AA6540">
          <w:rPr>
            <w:rStyle w:val="Hyperlink"/>
            <w:rFonts w:hint="cs"/>
            <w:vanish/>
            <w:szCs w:val="20"/>
            <w:shd w:val="clear" w:color="auto" w:fill="FFFF99"/>
            <w:rtl/>
          </w:rPr>
          <w:t>ס"ח תשע"ז מס' 2601</w:t>
        </w:r>
      </w:hyperlink>
      <w:r w:rsidRPr="00AA6540">
        <w:rPr>
          <w:rStyle w:val="default"/>
          <w:rFonts w:cs="FrankRuehl" w:hint="cs"/>
          <w:vanish/>
          <w:szCs w:val="20"/>
          <w:shd w:val="clear" w:color="auto" w:fill="FFFF99"/>
          <w:rtl/>
        </w:rPr>
        <w:t xml:space="preserve"> מיום 31.1.2017 עמ' 378 (</w:t>
      </w:r>
      <w:hyperlink r:id="rId442" w:history="1">
        <w:r w:rsidRPr="00AA6540">
          <w:rPr>
            <w:rStyle w:val="Hyperlink"/>
            <w:rFonts w:hint="cs"/>
            <w:vanish/>
            <w:szCs w:val="20"/>
            <w:shd w:val="clear" w:color="auto" w:fill="FFFF99"/>
            <w:rtl/>
          </w:rPr>
          <w:t>ה"ח 1080</w:t>
        </w:r>
      </w:hyperlink>
      <w:r w:rsidRPr="00AA6540">
        <w:rPr>
          <w:rStyle w:val="default"/>
          <w:rFonts w:cs="FrankRuehl" w:hint="cs"/>
          <w:vanish/>
          <w:szCs w:val="20"/>
          <w:shd w:val="clear" w:color="auto" w:fill="FFFF99"/>
          <w:rtl/>
        </w:rPr>
        <w:t>)</w:t>
      </w:r>
    </w:p>
    <w:p w14:paraId="2522C3AC" w14:textId="77777777" w:rsidR="00BF0F44" w:rsidRPr="00BF0F44" w:rsidRDefault="00BF0F44" w:rsidP="00BF0F44">
      <w:pPr>
        <w:pStyle w:val="P00"/>
        <w:spacing w:before="0"/>
        <w:ind w:left="0" w:right="1134"/>
        <w:rPr>
          <w:rStyle w:val="default"/>
          <w:rFonts w:cs="FrankRuehl" w:hint="cs"/>
          <w:sz w:val="2"/>
          <w:szCs w:val="2"/>
          <w:shd w:val="clear" w:color="auto" w:fill="FFFF99"/>
          <w:rtl/>
        </w:rPr>
      </w:pPr>
      <w:r w:rsidRPr="00AA6540">
        <w:rPr>
          <w:rStyle w:val="default"/>
          <w:rFonts w:cs="FrankRuehl" w:hint="cs"/>
          <w:b/>
          <w:bCs/>
          <w:vanish/>
          <w:szCs w:val="20"/>
          <w:shd w:val="clear" w:color="auto" w:fill="FFFF99"/>
          <w:rtl/>
        </w:rPr>
        <w:t>הוספת תוספת שנייה</w:t>
      </w:r>
      <w:bookmarkEnd w:id="385"/>
    </w:p>
    <w:p w14:paraId="41B97633" w14:textId="77777777" w:rsidR="00BF0F44" w:rsidRDefault="00BF0F44">
      <w:pPr>
        <w:pStyle w:val="P00"/>
        <w:spacing w:before="72"/>
        <w:ind w:left="0" w:right="1134"/>
        <w:rPr>
          <w:rFonts w:hint="cs"/>
          <w:rtl/>
          <w:lang w:eastAsia="en-US"/>
        </w:rPr>
      </w:pPr>
    </w:p>
    <w:p w14:paraId="02F85EC5" w14:textId="77777777" w:rsidR="003E1701" w:rsidRDefault="003E1701">
      <w:pPr>
        <w:pStyle w:val="P00"/>
        <w:spacing w:before="72"/>
        <w:ind w:left="0" w:right="1134"/>
        <w:rPr>
          <w:rtl/>
          <w:lang w:eastAsia="en-US"/>
        </w:rPr>
      </w:pPr>
    </w:p>
    <w:p w14:paraId="0D584FAF" w14:textId="77777777" w:rsidR="0009674B" w:rsidRDefault="0009674B">
      <w:pPr>
        <w:pStyle w:val="P00"/>
        <w:spacing w:before="72"/>
        <w:ind w:left="0" w:right="1134"/>
        <w:rPr>
          <w:rFonts w:hint="cs"/>
          <w:rtl/>
          <w:lang w:eastAsia="en-US"/>
        </w:rPr>
      </w:pPr>
    </w:p>
    <w:p w14:paraId="0FF5B52F" w14:textId="77777777" w:rsidR="003E1701" w:rsidRDefault="00B94789" w:rsidP="00561D24">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hint="cs"/>
          <w:rtl/>
          <w:lang w:eastAsia="en-US"/>
        </w:rPr>
      </w:pPr>
      <w:r>
        <w:rPr>
          <w:rFonts w:hint="cs"/>
          <w:rtl/>
          <w:lang w:eastAsia="en-US"/>
        </w:rPr>
        <w:tab/>
      </w:r>
      <w:r w:rsidR="003E1701">
        <w:rPr>
          <w:rFonts w:hint="cs"/>
          <w:rtl/>
          <w:lang w:eastAsia="en-US"/>
        </w:rPr>
        <w:tab/>
      </w:r>
      <w:r w:rsidR="00561D24">
        <w:rPr>
          <w:rFonts w:hint="cs"/>
          <w:rtl/>
          <w:lang w:eastAsia="en-US"/>
        </w:rPr>
        <w:t>בנימין נתניהו</w:t>
      </w:r>
      <w:r>
        <w:rPr>
          <w:rFonts w:hint="cs"/>
          <w:rtl/>
          <w:lang w:eastAsia="en-US"/>
        </w:rPr>
        <w:tab/>
      </w:r>
      <w:r w:rsidR="003E1701">
        <w:rPr>
          <w:rFonts w:hint="cs"/>
          <w:rtl/>
          <w:lang w:eastAsia="en-US"/>
        </w:rPr>
        <w:tab/>
      </w:r>
      <w:r w:rsidR="00561D24">
        <w:rPr>
          <w:rFonts w:hint="cs"/>
          <w:rtl/>
          <w:lang w:eastAsia="en-US"/>
        </w:rPr>
        <w:t>משה כחלון</w:t>
      </w:r>
    </w:p>
    <w:p w14:paraId="603496ED" w14:textId="77777777" w:rsidR="003E1701" w:rsidRDefault="00B94789" w:rsidP="00B94789">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Fonts w:hint="cs"/>
          <w:sz w:val="22"/>
          <w:szCs w:val="22"/>
          <w:rtl/>
          <w:lang w:eastAsia="en-US"/>
        </w:rPr>
      </w:pPr>
      <w:r>
        <w:rPr>
          <w:rFonts w:hint="cs"/>
          <w:sz w:val="22"/>
          <w:szCs w:val="22"/>
          <w:rtl/>
          <w:lang w:eastAsia="en-US"/>
        </w:rPr>
        <w:tab/>
      </w:r>
      <w:r w:rsidR="003E1701">
        <w:rPr>
          <w:rFonts w:hint="cs"/>
          <w:sz w:val="22"/>
          <w:szCs w:val="22"/>
          <w:rtl/>
          <w:lang w:eastAsia="en-US"/>
        </w:rPr>
        <w:tab/>
        <w:t>ראש הממשלה</w:t>
      </w:r>
      <w:r>
        <w:rPr>
          <w:rFonts w:hint="cs"/>
          <w:sz w:val="22"/>
          <w:szCs w:val="22"/>
          <w:rtl/>
          <w:lang w:eastAsia="en-US"/>
        </w:rPr>
        <w:tab/>
      </w:r>
      <w:r w:rsidR="003E1701">
        <w:rPr>
          <w:rFonts w:hint="cs"/>
          <w:sz w:val="22"/>
          <w:szCs w:val="22"/>
          <w:rtl/>
          <w:lang w:eastAsia="en-US"/>
        </w:rPr>
        <w:tab/>
        <w:t>שר האוצר</w:t>
      </w:r>
    </w:p>
    <w:p w14:paraId="5C8EED8B" w14:textId="77777777" w:rsidR="003E1701" w:rsidRDefault="003E1701" w:rsidP="00561D24">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tl/>
          <w:lang w:eastAsia="en-US"/>
        </w:rPr>
      </w:pPr>
      <w:r>
        <w:rPr>
          <w:rFonts w:hint="cs"/>
          <w:rtl/>
          <w:lang w:eastAsia="en-US"/>
        </w:rPr>
        <w:tab/>
      </w:r>
      <w:r w:rsidR="00561D24">
        <w:rPr>
          <w:rFonts w:hint="cs"/>
          <w:rtl/>
          <w:lang w:eastAsia="en-US"/>
        </w:rPr>
        <w:t>ראובן ריבלין</w:t>
      </w:r>
      <w:r w:rsidR="00B94789">
        <w:rPr>
          <w:rFonts w:hint="cs"/>
          <w:rtl/>
          <w:lang w:eastAsia="en-US"/>
        </w:rPr>
        <w:tab/>
      </w:r>
      <w:r>
        <w:rPr>
          <w:rFonts w:hint="cs"/>
          <w:rtl/>
          <w:lang w:eastAsia="en-US"/>
        </w:rPr>
        <w:tab/>
      </w:r>
      <w:r w:rsidR="00561D24">
        <w:rPr>
          <w:rFonts w:hint="cs"/>
          <w:rtl/>
          <w:lang w:eastAsia="en-US"/>
        </w:rPr>
        <w:t>יולי יואל אדלשטיין</w:t>
      </w:r>
    </w:p>
    <w:p w14:paraId="723BD977" w14:textId="77777777" w:rsidR="003E1701" w:rsidRPr="00B94789" w:rsidRDefault="003E1701" w:rsidP="00B94789">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Fonts w:hint="cs"/>
          <w:sz w:val="22"/>
          <w:szCs w:val="22"/>
          <w:rtl/>
          <w:lang w:eastAsia="en-US"/>
        </w:rPr>
      </w:pPr>
      <w:r w:rsidRPr="00B94789">
        <w:rPr>
          <w:rFonts w:hint="cs"/>
          <w:sz w:val="22"/>
          <w:szCs w:val="22"/>
          <w:rtl/>
          <w:lang w:eastAsia="en-US"/>
        </w:rPr>
        <w:tab/>
        <w:t>נשיא המדינה</w:t>
      </w:r>
      <w:r w:rsidR="00B94789">
        <w:rPr>
          <w:rFonts w:hint="cs"/>
          <w:sz w:val="22"/>
          <w:szCs w:val="22"/>
          <w:rtl/>
          <w:lang w:eastAsia="en-US"/>
        </w:rPr>
        <w:tab/>
      </w:r>
      <w:r w:rsidRPr="00B94789">
        <w:rPr>
          <w:rFonts w:hint="cs"/>
          <w:sz w:val="22"/>
          <w:szCs w:val="22"/>
          <w:rtl/>
          <w:lang w:eastAsia="en-US"/>
        </w:rPr>
        <w:tab/>
        <w:t>יושב ראש הכנסת</w:t>
      </w:r>
    </w:p>
    <w:p w14:paraId="7D12A09D" w14:textId="77777777" w:rsidR="008D3837" w:rsidRDefault="008D3837">
      <w:pPr>
        <w:pStyle w:val="P00"/>
        <w:spacing w:before="72"/>
        <w:ind w:left="0" w:right="1134"/>
        <w:rPr>
          <w:rStyle w:val="default"/>
          <w:rFonts w:cs="FrankRuehl" w:hint="cs"/>
          <w:rtl/>
          <w:lang w:eastAsia="en-US"/>
        </w:rPr>
      </w:pPr>
    </w:p>
    <w:p w14:paraId="4EA8A6F0" w14:textId="77777777" w:rsidR="00F57995" w:rsidRDefault="00F57995">
      <w:pPr>
        <w:pStyle w:val="P00"/>
        <w:spacing w:before="72"/>
        <w:ind w:left="0" w:right="1134"/>
        <w:rPr>
          <w:rStyle w:val="default"/>
          <w:rFonts w:cs="FrankRuehl" w:hint="cs"/>
          <w:rtl/>
          <w:lang w:eastAsia="en-US"/>
        </w:rPr>
      </w:pPr>
    </w:p>
    <w:p w14:paraId="3719216D" w14:textId="77777777" w:rsidR="00DD1EA1" w:rsidRDefault="00DD1EA1">
      <w:pPr>
        <w:pStyle w:val="P00"/>
        <w:spacing w:before="72"/>
        <w:ind w:left="0" w:right="1134"/>
        <w:rPr>
          <w:rStyle w:val="default"/>
          <w:rFonts w:cs="FrankRuehl"/>
          <w:rtl/>
          <w:lang w:eastAsia="en-US"/>
        </w:rPr>
      </w:pPr>
    </w:p>
    <w:p w14:paraId="5A241D13" w14:textId="77777777" w:rsidR="00DD1EA1" w:rsidRDefault="00DD1EA1" w:rsidP="00DD1EA1">
      <w:pPr>
        <w:pStyle w:val="P00"/>
        <w:spacing w:before="72"/>
        <w:ind w:left="0" w:right="1134"/>
        <w:jc w:val="center"/>
        <w:rPr>
          <w:rStyle w:val="default"/>
          <w:rFonts w:cs="David"/>
          <w:color w:val="0000FF"/>
          <w:szCs w:val="24"/>
          <w:u w:val="single"/>
          <w:rtl/>
          <w:lang w:eastAsia="en-US"/>
        </w:rPr>
      </w:pPr>
      <w:hyperlink r:id="rId443"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14:paraId="367C50DF" w14:textId="77777777" w:rsidR="000B2EA9" w:rsidRDefault="000B2EA9" w:rsidP="00DD1EA1">
      <w:pPr>
        <w:pStyle w:val="P00"/>
        <w:spacing w:before="72"/>
        <w:ind w:left="0" w:right="1134"/>
        <w:jc w:val="center"/>
        <w:rPr>
          <w:rStyle w:val="default"/>
          <w:rFonts w:cs="David"/>
          <w:color w:val="0000FF"/>
          <w:szCs w:val="24"/>
          <w:u w:val="single"/>
          <w:rtl/>
          <w:lang w:eastAsia="en-US"/>
        </w:rPr>
      </w:pPr>
    </w:p>
    <w:p w14:paraId="5A375539" w14:textId="77777777" w:rsidR="000B2EA9" w:rsidRDefault="000B2EA9" w:rsidP="00DD1EA1">
      <w:pPr>
        <w:pStyle w:val="P00"/>
        <w:spacing w:before="72"/>
        <w:ind w:left="0" w:right="1134"/>
        <w:jc w:val="center"/>
        <w:rPr>
          <w:rStyle w:val="default"/>
          <w:rFonts w:cs="David"/>
          <w:color w:val="0000FF"/>
          <w:szCs w:val="24"/>
          <w:u w:val="single"/>
          <w:rtl/>
          <w:lang w:eastAsia="en-US"/>
        </w:rPr>
      </w:pPr>
    </w:p>
    <w:p w14:paraId="17CD6039" w14:textId="77777777" w:rsidR="000B2EA9" w:rsidRDefault="000B2EA9" w:rsidP="000B2EA9">
      <w:pPr>
        <w:pStyle w:val="P00"/>
        <w:spacing w:before="72"/>
        <w:ind w:left="0" w:right="1134"/>
        <w:jc w:val="center"/>
        <w:rPr>
          <w:rStyle w:val="default"/>
          <w:rFonts w:cs="David"/>
          <w:color w:val="0000FF"/>
          <w:szCs w:val="24"/>
          <w:u w:val="single"/>
          <w:rtl/>
          <w:lang w:eastAsia="en-US"/>
        </w:rPr>
      </w:pPr>
      <w:hyperlink r:id="rId444" w:history="1">
        <w:r>
          <w:rPr>
            <w:rStyle w:val="Hyperlink"/>
            <w:rFonts w:cs="David"/>
            <w:noProof w:val="0"/>
            <w:sz w:val="22"/>
            <w:szCs w:val="24"/>
            <w:rtl/>
          </w:rPr>
          <w:t>הודעה למנויים על עריכה ושינויים במסמכי פסיקה, חקיקה ועוד באתר נבו - הקש כאן</w:t>
        </w:r>
      </w:hyperlink>
    </w:p>
    <w:p w14:paraId="3CF12F7E" w14:textId="77777777" w:rsidR="001F1934" w:rsidRPr="000B2EA9" w:rsidRDefault="001F1934" w:rsidP="000B2EA9">
      <w:pPr>
        <w:pStyle w:val="P00"/>
        <w:spacing w:before="72"/>
        <w:ind w:left="0" w:right="1134"/>
        <w:jc w:val="center"/>
        <w:rPr>
          <w:rStyle w:val="default"/>
          <w:rFonts w:cs="David"/>
          <w:color w:val="0000FF"/>
          <w:szCs w:val="24"/>
          <w:u w:val="single"/>
          <w:rtl/>
          <w:lang w:eastAsia="en-US"/>
        </w:rPr>
      </w:pPr>
    </w:p>
    <w:sectPr w:rsidR="001F1934" w:rsidRPr="000B2EA9">
      <w:headerReference w:type="even" r:id="rId445"/>
      <w:headerReference w:type="default" r:id="rId446"/>
      <w:footerReference w:type="even" r:id="rId447"/>
      <w:footerReference w:type="default" r:id="rId448"/>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417D6" w14:textId="77777777" w:rsidR="004E2C69" w:rsidRDefault="004E2C69">
      <w:r>
        <w:separator/>
      </w:r>
    </w:p>
  </w:endnote>
  <w:endnote w:type="continuationSeparator" w:id="0">
    <w:p w14:paraId="403772B2" w14:textId="77777777" w:rsidR="004E2C69" w:rsidRDefault="004E2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3171B" w14:textId="77777777" w:rsidR="00316D86" w:rsidRDefault="00316D86">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2BEA4B24" w14:textId="77777777" w:rsidR="00316D86" w:rsidRDefault="00316D86">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smartTag w:uri="urn:schemas-microsoft-com:office:smarttags" w:element="State">
      <w:r>
        <w:rPr>
          <w:rFonts w:cs="TopType Jerushalmi"/>
          <w:color w:val="000000"/>
          <w:sz w:val="28"/>
          <w:szCs w:val="28"/>
          <w:lang w:eastAsia="en-US"/>
        </w:rPr>
        <w:t>nevo</w:t>
      </w:r>
    </w:smartTag>
    <w:r>
      <w:rPr>
        <w:rFonts w:cs="TopType Jerushalmi"/>
        <w:color w:val="000000"/>
        <w:sz w:val="28"/>
        <w:szCs w:val="28"/>
        <w:lang w:eastAsia="en-US"/>
      </w:rPr>
      <w:t>.co.il</w:t>
    </w:r>
    <w:r>
      <w:rPr>
        <w:rFonts w:cs="TopType Jerushalmi"/>
        <w:color w:val="000000"/>
        <w:sz w:val="28"/>
        <w:szCs w:val="22"/>
        <w:rtl/>
        <w:lang w:eastAsia="en-US"/>
      </w:rPr>
      <w:t xml:space="preserve">   המאגר המשפטי הישראלי</w:t>
    </w:r>
  </w:p>
  <w:p w14:paraId="56515FDF" w14:textId="77777777" w:rsidR="00316D86" w:rsidRDefault="00316D86">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Pr>
        <w:rFonts w:cs="TopType Jerushalmi"/>
        <w:noProof/>
        <w:color w:val="000000"/>
        <w:sz w:val="14"/>
        <w:szCs w:val="14"/>
        <w:lang w:eastAsia="en-US"/>
      </w:rPr>
      <w:t>Z:\000-law\yael\2017\2017-01-10\hak161229b\tav\501_439.doc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00B3C" w14:textId="77777777" w:rsidR="00316D86" w:rsidRDefault="00316D86">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0B2EA9">
      <w:rPr>
        <w:noProof/>
        <w:sz w:val="24"/>
        <w:szCs w:val="24"/>
        <w:rtl/>
        <w:lang w:eastAsia="en-US"/>
      </w:rPr>
      <w:t>62</w:t>
    </w:r>
    <w:r>
      <w:rPr>
        <w:rFonts w:hAnsi="FrankRuehl"/>
        <w:sz w:val="24"/>
        <w:szCs w:val="24"/>
        <w:rtl/>
      </w:rPr>
      <w:fldChar w:fldCharType="end"/>
    </w:r>
  </w:p>
  <w:p w14:paraId="524BA7E1" w14:textId="77777777" w:rsidR="00316D86" w:rsidRDefault="00316D86">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smartTag w:uri="urn:schemas-microsoft-com:office:smarttags" w:element="State">
      <w:r>
        <w:rPr>
          <w:rFonts w:cs="TopType Jerushalmi"/>
          <w:color w:val="000000"/>
          <w:sz w:val="28"/>
          <w:szCs w:val="28"/>
          <w:lang w:eastAsia="en-US"/>
        </w:rPr>
        <w:t>nevo</w:t>
      </w:r>
    </w:smartTag>
    <w:r>
      <w:rPr>
        <w:rFonts w:cs="TopType Jerushalmi"/>
        <w:color w:val="000000"/>
        <w:sz w:val="28"/>
        <w:szCs w:val="28"/>
        <w:lang w:eastAsia="en-US"/>
      </w:rPr>
      <w:t>.co.il</w:t>
    </w:r>
    <w:r>
      <w:rPr>
        <w:rFonts w:cs="TopType Jerushalmi"/>
        <w:color w:val="000000"/>
        <w:sz w:val="28"/>
        <w:szCs w:val="22"/>
        <w:rtl/>
        <w:lang w:eastAsia="en-US"/>
      </w:rPr>
      <w:t xml:space="preserve">   המאגר המשפטי הישראלי</w:t>
    </w:r>
  </w:p>
  <w:p w14:paraId="3B744D96" w14:textId="77777777" w:rsidR="00316D86" w:rsidRDefault="00316D86">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Pr>
        <w:rFonts w:cs="TopType Jerushalmi"/>
        <w:noProof/>
        <w:color w:val="000000"/>
        <w:sz w:val="14"/>
        <w:szCs w:val="14"/>
        <w:lang w:eastAsia="en-US"/>
      </w:rPr>
      <w:t>Z:\000-law\yael\2017\2017-01-10\hak161229b\tav\501_439.doc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670F2" w14:textId="77777777" w:rsidR="004E2C69" w:rsidRDefault="004E2C69">
      <w:pPr>
        <w:spacing w:before="60" w:line="240" w:lineRule="auto"/>
        <w:ind w:right="1134"/>
      </w:pPr>
      <w:r>
        <w:separator/>
      </w:r>
    </w:p>
  </w:footnote>
  <w:footnote w:type="continuationSeparator" w:id="0">
    <w:p w14:paraId="01D0EE4F" w14:textId="77777777" w:rsidR="004E2C69" w:rsidRDefault="004E2C69">
      <w:pPr>
        <w:spacing w:before="60" w:line="240" w:lineRule="auto"/>
        <w:ind w:right="1134"/>
      </w:pPr>
      <w:r>
        <w:separator/>
      </w:r>
    </w:p>
  </w:footnote>
  <w:footnote w:id="1">
    <w:p w14:paraId="196D2885" w14:textId="77777777" w:rsidR="00316D86" w:rsidRDefault="00316D86" w:rsidP="00B85EE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sz w:val="20"/>
          <w:szCs w:val="20"/>
          <w:lang w:eastAsia="en-US"/>
        </w:rPr>
        <w:t>*</w:t>
      </w:r>
      <w:r>
        <w:rPr>
          <w:rFonts w:hint="cs"/>
          <w:sz w:val="20"/>
          <w:rtl/>
          <w:lang w:eastAsia="en-US"/>
        </w:rPr>
        <w:t xml:space="preserve"> פורסם </w:t>
      </w:r>
      <w:hyperlink r:id="rId1" w:history="1">
        <w:r w:rsidRPr="00B85EE5">
          <w:rPr>
            <w:rStyle w:val="Hyperlink"/>
            <w:rFonts w:hint="cs"/>
            <w:sz w:val="20"/>
            <w:rtl/>
            <w:lang w:eastAsia="en-US"/>
          </w:rPr>
          <w:t>ס"ח תשע"ו מס' 2570</w:t>
        </w:r>
      </w:hyperlink>
      <w:r>
        <w:rPr>
          <w:rFonts w:hint="cs"/>
          <w:sz w:val="20"/>
          <w:rtl/>
          <w:lang w:eastAsia="en-US"/>
        </w:rPr>
        <w:t xml:space="preserve"> מיום 1.8.2016 עמ' 1098 (</w:t>
      </w:r>
      <w:hyperlink r:id="rId2" w:history="1">
        <w:r>
          <w:rPr>
            <w:rStyle w:val="Hyperlink"/>
            <w:rFonts w:hint="cs"/>
            <w:sz w:val="20"/>
            <w:rtl/>
            <w:lang w:eastAsia="en-US"/>
          </w:rPr>
          <w:t>ה"ח הממשלה תשע"ו מס' 975</w:t>
        </w:r>
      </w:hyperlink>
      <w:r>
        <w:rPr>
          <w:rFonts w:hint="cs"/>
          <w:sz w:val="20"/>
          <w:rtl/>
          <w:lang w:eastAsia="en-US"/>
        </w:rPr>
        <w:t xml:space="preserve"> עמ' 202).</w:t>
      </w:r>
    </w:p>
    <w:p w14:paraId="0BB8484B" w14:textId="77777777" w:rsidR="00316D86" w:rsidRDefault="00316D86" w:rsidP="006765C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sidRPr="007A3BA4">
        <w:rPr>
          <w:rFonts w:hint="cs"/>
          <w:rtl/>
        </w:rPr>
        <w:t xml:space="preserve">תוקן </w:t>
      </w:r>
      <w:hyperlink r:id="rId3" w:history="1">
        <w:r w:rsidRPr="006765C1">
          <w:rPr>
            <w:rStyle w:val="Hyperlink"/>
            <w:rFonts w:hint="cs"/>
            <w:rtl/>
          </w:rPr>
          <w:t>ס"ח תשע"ז מס' 2591</w:t>
        </w:r>
      </w:hyperlink>
      <w:r w:rsidRPr="007A3BA4">
        <w:rPr>
          <w:rFonts w:hint="cs"/>
          <w:rtl/>
        </w:rPr>
        <w:t xml:space="preserve"> מיום 29.12.2016 עמ' 12</w:t>
      </w:r>
      <w:r>
        <w:rPr>
          <w:rFonts w:hint="cs"/>
          <w:rtl/>
        </w:rPr>
        <w:t>8</w:t>
      </w:r>
      <w:r w:rsidRPr="007A3BA4">
        <w:rPr>
          <w:rFonts w:hint="cs"/>
          <w:rtl/>
        </w:rPr>
        <w:t xml:space="preserve"> (</w:t>
      </w:r>
      <w:hyperlink r:id="rId4" w:history="1">
        <w:r w:rsidRPr="007A3BA4">
          <w:rPr>
            <w:rStyle w:val="Hyperlink"/>
            <w:rFonts w:hint="cs"/>
            <w:rtl/>
          </w:rPr>
          <w:t>ה"ח הממשלה תשע"ז מס' 1083</w:t>
        </w:r>
      </w:hyperlink>
      <w:r w:rsidRPr="007A3BA4">
        <w:rPr>
          <w:rFonts w:hint="cs"/>
          <w:rtl/>
        </w:rPr>
        <w:t xml:space="preserve"> עמ' 184) </w:t>
      </w:r>
      <w:r w:rsidRPr="007A3BA4">
        <w:rPr>
          <w:rtl/>
        </w:rPr>
        <w:t>–</w:t>
      </w:r>
      <w:r w:rsidRPr="007A3BA4">
        <w:rPr>
          <w:rFonts w:hint="cs"/>
          <w:rtl/>
        </w:rPr>
        <w:t xml:space="preserve"> תיקון מס' 1 בסעיף 3</w:t>
      </w:r>
      <w:r>
        <w:rPr>
          <w:rFonts w:hint="cs"/>
          <w:rtl/>
        </w:rPr>
        <w:t>6</w:t>
      </w:r>
      <w:r w:rsidRPr="007A3BA4">
        <w:rPr>
          <w:rFonts w:hint="cs"/>
          <w:rtl/>
        </w:rPr>
        <w:t xml:space="preserve"> לחוק התכנית הכלכלית (תיקוני חקיקה ליישום המדיניות הכלכלית לשנות התקציב 2017 ו-2018), תשע"ז-2016; תחילתו ביום 1.1.2017.</w:t>
      </w:r>
    </w:p>
    <w:p w14:paraId="37BA0DC8" w14:textId="77777777" w:rsidR="00316D86" w:rsidRDefault="00316D86" w:rsidP="00386EB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 w:history="1">
        <w:r w:rsidRPr="00386EB3">
          <w:rPr>
            <w:rStyle w:val="Hyperlink"/>
            <w:rFonts w:hint="cs"/>
            <w:rtl/>
            <w:lang w:eastAsia="en-US"/>
          </w:rPr>
          <w:t>ס"ח ת</w:t>
        </w:r>
        <w:r w:rsidRPr="00386EB3">
          <w:rPr>
            <w:rStyle w:val="Hyperlink"/>
            <w:rFonts w:hint="cs"/>
            <w:rtl/>
            <w:lang w:eastAsia="en-US"/>
          </w:rPr>
          <w:t>ש</w:t>
        </w:r>
        <w:r w:rsidRPr="00386EB3">
          <w:rPr>
            <w:rStyle w:val="Hyperlink"/>
            <w:rFonts w:hint="cs"/>
            <w:rtl/>
            <w:lang w:eastAsia="en-US"/>
          </w:rPr>
          <w:t>ע"ז מס' 2601</w:t>
        </w:r>
      </w:hyperlink>
      <w:r w:rsidRPr="007C7945">
        <w:rPr>
          <w:rFonts w:hint="cs"/>
          <w:rtl/>
          <w:lang w:eastAsia="en-US"/>
        </w:rPr>
        <w:t xml:space="preserve"> מיום 31.1.2017 עמ' 373 (</w:t>
      </w:r>
      <w:hyperlink r:id="rId6" w:history="1">
        <w:r w:rsidRPr="007C7945">
          <w:rPr>
            <w:rStyle w:val="Hyperlink"/>
            <w:rFonts w:hint="cs"/>
            <w:rtl/>
            <w:lang w:eastAsia="en-US"/>
          </w:rPr>
          <w:t>ה"ח הממשלה תשע"ו מס' 1080</w:t>
        </w:r>
      </w:hyperlink>
      <w:r w:rsidRPr="007C7945">
        <w:rPr>
          <w:rFonts w:hint="cs"/>
          <w:rtl/>
          <w:lang w:eastAsia="en-US"/>
        </w:rPr>
        <w:t xml:space="preserve"> עמ' 1514) </w:t>
      </w:r>
      <w:r w:rsidRPr="007C7945">
        <w:rPr>
          <w:rtl/>
          <w:lang w:eastAsia="en-US"/>
        </w:rPr>
        <w:t>–</w:t>
      </w:r>
      <w:r w:rsidRPr="007C7945">
        <w:rPr>
          <w:rFonts w:hint="cs"/>
          <w:rtl/>
          <w:lang w:eastAsia="en-US"/>
        </w:rPr>
        <w:t xml:space="preserve"> תיקון מס' </w:t>
      </w:r>
      <w:r>
        <w:rPr>
          <w:rFonts w:hint="cs"/>
          <w:rtl/>
          <w:lang w:eastAsia="en-US"/>
        </w:rPr>
        <w:t>2</w:t>
      </w:r>
      <w:r w:rsidRPr="007C7945">
        <w:rPr>
          <w:rFonts w:hint="cs"/>
          <w:rtl/>
          <w:lang w:eastAsia="en-US"/>
        </w:rPr>
        <w:t xml:space="preserve"> בסעיף </w:t>
      </w:r>
      <w:r>
        <w:rPr>
          <w:rFonts w:hint="cs"/>
          <w:rtl/>
          <w:lang w:eastAsia="en-US"/>
        </w:rPr>
        <w:t>5</w:t>
      </w:r>
      <w:r w:rsidRPr="007C7945">
        <w:rPr>
          <w:rFonts w:hint="cs"/>
          <w:rtl/>
          <w:lang w:eastAsia="en-US"/>
        </w:rPr>
        <w:t xml:space="preserve"> לחוק להגברת התחרות ולצמצום הריכוזיות בשוק הבנקאות בישראל (תיקוני חקיקה), תשע"ז-2017; </w:t>
      </w:r>
      <w:r w:rsidRPr="007C7945">
        <w:rPr>
          <w:rFonts w:hint="cs"/>
          <w:rtl/>
        </w:rPr>
        <w:t>תחילתו ביום 31.1.2017 ור' פרק ב' לענין תחולה והוראות מעבר.</w:t>
      </w:r>
    </w:p>
    <w:p w14:paraId="77AF95C2" w14:textId="77777777" w:rsidR="00316D86" w:rsidRDefault="00316D86" w:rsidP="00C2317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 w:history="1">
        <w:r w:rsidRPr="00C23173">
          <w:rPr>
            <w:rStyle w:val="Hyperlink"/>
            <w:rFonts w:hint="cs"/>
            <w:rtl/>
          </w:rPr>
          <w:t>ס"ח תשע"ז מס' 2608</w:t>
        </w:r>
      </w:hyperlink>
      <w:r w:rsidRPr="006975F9">
        <w:rPr>
          <w:rFonts w:hint="cs"/>
          <w:rtl/>
        </w:rPr>
        <w:t xml:space="preserve"> מיום 1.3.2017 עמ' 446 (</w:t>
      </w:r>
      <w:hyperlink r:id="rId8" w:history="1">
        <w:r w:rsidRPr="006975F9">
          <w:rPr>
            <w:rStyle w:val="Hyperlink"/>
            <w:rFonts w:hint="cs"/>
            <w:rtl/>
          </w:rPr>
          <w:t>ה"ח הכנסת תשע"ו מס' 644</w:t>
        </w:r>
      </w:hyperlink>
      <w:r w:rsidRPr="006975F9">
        <w:rPr>
          <w:rFonts w:hint="cs"/>
          <w:rtl/>
        </w:rPr>
        <w:t xml:space="preserve"> עמ' 134) </w:t>
      </w:r>
      <w:r w:rsidRPr="006975F9">
        <w:rPr>
          <w:rtl/>
        </w:rPr>
        <w:t>–</w:t>
      </w:r>
      <w:r w:rsidRPr="006975F9">
        <w:rPr>
          <w:rFonts w:hint="cs"/>
          <w:rtl/>
        </w:rPr>
        <w:t xml:space="preserve"> תיקון מס' 3 בסעיף </w:t>
      </w:r>
      <w:r>
        <w:rPr>
          <w:rFonts w:hint="cs"/>
          <w:rtl/>
        </w:rPr>
        <w:t>3</w:t>
      </w:r>
      <w:r w:rsidRPr="006975F9">
        <w:rPr>
          <w:rFonts w:hint="cs"/>
          <w:rtl/>
        </w:rPr>
        <w:t xml:space="preserve"> לחוק חובת אזהרה בפרסום ובשיווק של הלוואה (תיקוני חקיקה), תשע"ז-2017; תחילתו ביום 1.6.2017</w:t>
      </w:r>
      <w:r>
        <w:rPr>
          <w:rFonts w:hint="cs"/>
          <w:rtl/>
        </w:rPr>
        <w:t>.</w:t>
      </w:r>
    </w:p>
    <w:p w14:paraId="26112718" w14:textId="77777777" w:rsidR="00977A5F" w:rsidRDefault="00977A5F" w:rsidP="00977A5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 w:history="1">
        <w:r w:rsidR="00316D86" w:rsidRPr="00977A5F">
          <w:rPr>
            <w:rStyle w:val="Hyperlink"/>
            <w:rFonts w:hint="cs"/>
            <w:rtl/>
          </w:rPr>
          <w:t>ס"ח תשע"ז מס' 2655</w:t>
        </w:r>
      </w:hyperlink>
      <w:r w:rsidR="00316D86">
        <w:rPr>
          <w:rFonts w:hint="cs"/>
          <w:rtl/>
        </w:rPr>
        <w:t xml:space="preserve"> מיום 6.8.2017 עמ' 1076 (</w:t>
      </w:r>
      <w:hyperlink r:id="rId10" w:history="1">
        <w:r w:rsidR="00316D86" w:rsidRPr="009A6917">
          <w:rPr>
            <w:rStyle w:val="Hyperlink"/>
            <w:rFonts w:hint="cs"/>
            <w:rtl/>
          </w:rPr>
          <w:t>ה"ח הממשלה תשע"ז מס' 1127</w:t>
        </w:r>
      </w:hyperlink>
      <w:r w:rsidR="00316D86">
        <w:rPr>
          <w:rFonts w:hint="cs"/>
          <w:rtl/>
        </w:rPr>
        <w:t xml:space="preserve"> עמ' 1024) </w:t>
      </w:r>
      <w:r w:rsidR="00316D86">
        <w:rPr>
          <w:rtl/>
        </w:rPr>
        <w:t>–</w:t>
      </w:r>
      <w:r w:rsidR="00316D86">
        <w:rPr>
          <w:rFonts w:hint="cs"/>
          <w:rtl/>
        </w:rPr>
        <w:t xml:space="preserve"> תיקון מס' 4; ר' סעיפים 24, 25 לענין תחילה והוראות מעבר.</w:t>
      </w:r>
    </w:p>
    <w:p w14:paraId="7B1581AE" w14:textId="77777777" w:rsidR="00316D86" w:rsidRDefault="00316D86" w:rsidP="009A6917">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 xml:space="preserve">24. תחילתו של חוק זה, למעט סעיף 44(ב)(2א) לחוק העיקרי, כנוסחו בסעיף 8 לחוק זה, ביום ט"ז בשבט התשע"ח (1 בפברואר 2018) (להלן </w:t>
      </w:r>
      <w:r>
        <w:rPr>
          <w:rtl/>
        </w:rPr>
        <w:t>–</w:t>
      </w:r>
      <w:r>
        <w:rPr>
          <w:rFonts w:hint="cs"/>
          <w:rtl/>
        </w:rPr>
        <w:t xml:space="preserve"> יום התחילה).</w:t>
      </w:r>
    </w:p>
    <w:p w14:paraId="031CF8BC" w14:textId="77777777" w:rsidR="00316D86" w:rsidRDefault="00316D86" w:rsidP="009A6917">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 xml:space="preserve">25. (א) בסעיף זה </w:t>
      </w:r>
      <w:r>
        <w:rPr>
          <w:rtl/>
        </w:rPr>
        <w:t>–</w:t>
      </w:r>
    </w:p>
    <w:p w14:paraId="097EF5FA" w14:textId="77777777" w:rsidR="00316D86" w:rsidRDefault="00316D86" w:rsidP="009A6917">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"חוק הבנקאות (רישוי)" </w:t>
      </w:r>
      <w:r>
        <w:rPr>
          <w:rtl/>
        </w:rPr>
        <w:t>–</w:t>
      </w:r>
      <w:r>
        <w:rPr>
          <w:rFonts w:hint="cs"/>
          <w:rtl/>
        </w:rPr>
        <w:t xml:space="preserve"> חוק הבנקאות (רישוי), התשמ"א-1981;</w:t>
      </w:r>
    </w:p>
    <w:p w14:paraId="66AF3BB5" w14:textId="77777777" w:rsidR="00316D86" w:rsidRDefault="00316D86" w:rsidP="009A6917">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"המפקח", "נותן שירותים פיננסיים", "תאגיד בנקאי" ו"תאגיד עזר" </w:t>
      </w:r>
      <w:r>
        <w:rPr>
          <w:rtl/>
        </w:rPr>
        <w:t>–</w:t>
      </w:r>
      <w:r>
        <w:rPr>
          <w:rFonts w:hint="cs"/>
          <w:rtl/>
        </w:rPr>
        <w:t xml:space="preserve"> כהגדרתם בחוק העיקרי;</w:t>
      </w:r>
    </w:p>
    <w:p w14:paraId="6B926EF3" w14:textId="77777777" w:rsidR="00316D86" w:rsidRDefault="00316D86" w:rsidP="009A6917">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"מערכת לתיווך באישראי" </w:t>
      </w:r>
      <w:r>
        <w:rPr>
          <w:rtl/>
        </w:rPr>
        <w:t>–</w:t>
      </w:r>
      <w:r>
        <w:rPr>
          <w:rFonts w:hint="cs"/>
          <w:rtl/>
        </w:rPr>
        <w:t xml:space="preserve"> כהגדרתה בסעיף 25יז לחוק העיקרי, כנוסחו בסעיף 4 לחוק זה;</w:t>
      </w:r>
    </w:p>
    <w:p w14:paraId="6BB759E2" w14:textId="77777777" w:rsidR="00316D86" w:rsidRDefault="00316D86" w:rsidP="001C457A">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"עוסק ותיק" </w:t>
      </w:r>
      <w:r>
        <w:rPr>
          <w:rtl/>
        </w:rPr>
        <w:t>–</w:t>
      </w:r>
      <w:r>
        <w:rPr>
          <w:rFonts w:hint="cs"/>
          <w:rtl/>
        </w:rPr>
        <w:t xml:space="preserve"> מי שעסק ערב יום התחילה בהפעלת מערכת לתיווך באשראי.</w:t>
      </w:r>
    </w:p>
    <w:p w14:paraId="74002BCF" w14:textId="77777777" w:rsidR="00316D86" w:rsidRDefault="00316D86" w:rsidP="001C457A">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(ב) על אף האמור בפרק ג'3 לחוק העיקרי, כנוסחו בסעיף 4 לחוק זה, עוסק ותיק שהגיש לפני יום התחילה בקשה לקבלת רישיון להפעלת מערכת לתיווך באשראי, וקיבל מאת המפקח אישור על הגשת בקשה כאמור, רשאי להמשיך בעיסוקו אף שאין בידו רישיון כאמור, כל עוד לא ניתנה החלטת המפקח בבקשתו; על עוסק כאמור יחולו, בתקופה שמיום התחילה עד מועד מתן החלטת המפקח בבקשתו, ההוראות לפי החוק העיקרי החלות על נותן שירותים פיננסיים, כאילו היה בעל רישיון, והכול לפי העניין ובשינויים המחויבים.</w:t>
      </w:r>
    </w:p>
    <w:p w14:paraId="459D9604" w14:textId="77777777" w:rsidR="00316D86" w:rsidRDefault="00316D86" w:rsidP="001C457A">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(ג) מי שערב יום התחילה החזיק אמצעי שליטה בעוסק ותיק בשיעור הטעון היתר לבעל עניין לפי סעיף 26 לחוק העיקרי, והעוסק הוותיק קיבל רישיון לפי חוק זה או מתקיים בו האמור בסעיף קטן (ב), יראו את המחזיק כאמור כבעל היתר לפי סעיף 26 לחוק העיקרי; אין בהוראות סעיף קטן זה </w:t>
      </w:r>
      <w:r>
        <w:rPr>
          <w:rtl/>
        </w:rPr>
        <w:t>–</w:t>
      </w:r>
    </w:p>
    <w:p w14:paraId="4990EDFF" w14:textId="77777777" w:rsidR="00316D86" w:rsidRDefault="00316D86" w:rsidP="001C457A">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(1) כדי לגרוע מסמכות המפקח לבטל היתר לפי סעיף 28 לחוק העיקרי, ולדרוש, לשם הפעלת הסמכות כאמור, כל מסמך הדרוש לו לשם בדיקת התקיימות התנאים לביטול ההיתר</w:t>
      </w:r>
    </w:p>
    <w:p w14:paraId="5807219B" w14:textId="77777777" w:rsidR="00316D86" w:rsidRDefault="00316D86" w:rsidP="001C457A">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(2) כדי לפטור את המחזיק כאמור מחובת קבלת היתר מאת המפקח לפי סעיף 26 לחוק העיקרי, אם לאחר יום התחילה ירכוש אמצעי שליטה נוספים בבעל רישיון להפעלת מערכת לתיווך באשראי, שלאחריה יחזיק אמצעי שליטה בעישור הטעון היתר כאמור.</w:t>
      </w:r>
    </w:p>
    <w:p w14:paraId="24A12C93" w14:textId="77777777" w:rsidR="00316D86" w:rsidRDefault="00316D86" w:rsidP="001C457A">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(ד) מי שכיהן ערב יום התחילה כנושא משרה בעוסק ותיק, רשאי להמשיך ולכהן כנושא משרה באותו עוסק ותיק אם העוסק קיבל רישיון לפי חוק זה או מתקיים בו האמור בסעיף קטן (ב); אין בהוראות סעיף קטן זה כדי לגרוע מסמכות המפקח להורות על הפסקת כהונה של נושא משרה לפי סעיף 32 לחוק העיקרי, ולדרוש, לשם הפעלת הסמכות כאמור, כל מסמך הדרוש לו לשם בדיקת התקיימות התנאים להורות על הפסקת הכהונה.</w:t>
      </w:r>
    </w:p>
    <w:p w14:paraId="5637C124" w14:textId="77777777" w:rsidR="00316D86" w:rsidRDefault="00316D86" w:rsidP="001C457A">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(ה) בתקופה של שלוש שנים מיום התחילה לא יעסוק כל אחד מהמפורטים להלן בהפעלת מערכת לתיווך באשראי, לא ישלוט במפעיל מערכת כאמור ולא יחזיק בו אמצעי שליטה, ואם היה מפעיל המערכת יחיד </w:t>
      </w:r>
      <w:r>
        <w:rPr>
          <w:rtl/>
        </w:rPr>
        <w:t>–</w:t>
      </w:r>
      <w:r>
        <w:rPr>
          <w:rFonts w:hint="cs"/>
          <w:rtl/>
        </w:rPr>
        <w:t xml:space="preserve"> לא יהיה בעל השפעה בו:</w:t>
      </w:r>
    </w:p>
    <w:p w14:paraId="33F975B2" w14:textId="77777777" w:rsidR="00316D86" w:rsidRDefault="00316D86" w:rsidP="001C457A">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(1) בנק שקיבל רישיון לפי סעיף 4(א)(1) לחוק הבנקאות (רישוי);</w:t>
      </w:r>
    </w:p>
    <w:p w14:paraId="0424EB8F" w14:textId="77777777" w:rsidR="00316D86" w:rsidRDefault="00316D86" w:rsidP="001C457A">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(2) תאגיד עזר.</w:t>
      </w:r>
    </w:p>
    <w:p w14:paraId="176D81C7" w14:textId="77777777" w:rsidR="00316D86" w:rsidRDefault="00316D86" w:rsidP="001C457A">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(ו) על אף האמור בסעיף קטן (ב), כל אחד מהמפורטים להלן רשאי להחזיק, בתקופה האמורה באותו סעיף קטן, עד 20% מסוג מסוים של אמצעי שליטה במפעיל מערכת לתיווך באשראי, ובלבד שלא יהיה בכך כדי להקנות לו שליטה במפעיל מערכת כאמור:</w:t>
      </w:r>
    </w:p>
    <w:p w14:paraId="5F1864F1" w14:textId="77777777" w:rsidR="00316D86" w:rsidRDefault="00316D86" w:rsidP="001C457A">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(1) בנק שקיבל רישיון לפי סעיף 4(א)(1) לחוק הבנקאות (רישוי) ביום התחילה ואילך;</w:t>
      </w:r>
    </w:p>
    <w:p w14:paraId="45E54D7D" w14:textId="77777777" w:rsidR="00316D86" w:rsidRDefault="00316D86" w:rsidP="001C457A">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(2) תאגיד עזר שערב יום תחילתו של חוק להגברת התחרות ולצמצום הריכוזיות בשוק הבנקאות בישראל (תיקוני חקיקה), התשע"ז-2017, נשלט בידי בנק בעל היקף פעילות רחב כהגדרתו בסעיף 11ב(א) לחוק הבנקאות (רישוי).</w:t>
      </w:r>
    </w:p>
    <w:p w14:paraId="08DA8962" w14:textId="77777777" w:rsidR="007F75CF" w:rsidRDefault="007F75CF" w:rsidP="007F75CF">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1" w:history="1">
        <w:r w:rsidR="00092410" w:rsidRPr="007F75CF">
          <w:rPr>
            <w:rStyle w:val="Hyperlink"/>
            <w:rFonts w:hint="cs"/>
            <w:rtl/>
          </w:rPr>
          <w:t>ס"ח תשע"ז מס' 2661</w:t>
        </w:r>
      </w:hyperlink>
      <w:r w:rsidR="00092410" w:rsidRPr="00A75811">
        <w:rPr>
          <w:rFonts w:hint="cs"/>
          <w:rtl/>
        </w:rPr>
        <w:t xml:space="preserve"> מיום 7.8.2017 עמ' </w:t>
      </w:r>
      <w:r w:rsidR="00092410">
        <w:rPr>
          <w:rFonts w:hint="cs"/>
          <w:rtl/>
        </w:rPr>
        <w:t>1160</w:t>
      </w:r>
      <w:r w:rsidR="00092410" w:rsidRPr="00A75811">
        <w:rPr>
          <w:rFonts w:hint="cs"/>
          <w:rtl/>
        </w:rPr>
        <w:t xml:space="preserve"> (</w:t>
      </w:r>
      <w:hyperlink r:id="rId12" w:history="1">
        <w:r w:rsidR="00092410" w:rsidRPr="00A75811">
          <w:rPr>
            <w:rStyle w:val="Hyperlink"/>
            <w:rFonts w:hint="cs"/>
            <w:rtl/>
          </w:rPr>
          <w:t>ה"ח הכנסת תשע"ז מס' 684</w:t>
        </w:r>
      </w:hyperlink>
      <w:r w:rsidR="00092410" w:rsidRPr="00A75811">
        <w:rPr>
          <w:rFonts w:hint="cs"/>
          <w:rtl/>
        </w:rPr>
        <w:t xml:space="preserve"> עמ' 86) </w:t>
      </w:r>
      <w:r w:rsidR="00092410" w:rsidRPr="00A75811">
        <w:rPr>
          <w:rtl/>
        </w:rPr>
        <w:t>–</w:t>
      </w:r>
      <w:r w:rsidR="00092410" w:rsidRPr="00A75811">
        <w:rPr>
          <w:rFonts w:hint="cs"/>
          <w:rtl/>
        </w:rPr>
        <w:t xml:space="preserve"> </w:t>
      </w:r>
      <w:r w:rsidR="00092410">
        <w:rPr>
          <w:rFonts w:hint="cs"/>
          <w:rtl/>
        </w:rPr>
        <w:t>תיקון מס' 5 בסעיף 4 לחוק הגנת הצרכן (</w:t>
      </w:r>
      <w:r w:rsidR="00092410" w:rsidRPr="00A75811">
        <w:rPr>
          <w:rFonts w:hint="cs"/>
          <w:rtl/>
        </w:rPr>
        <w:t>תיקון מס' 53</w:t>
      </w:r>
      <w:r w:rsidR="00092410">
        <w:rPr>
          <w:rFonts w:hint="cs"/>
          <w:rtl/>
        </w:rPr>
        <w:t>), תשע"ז-2017; תחילתו ארבעה חודשים מיום פרסומו.</w:t>
      </w:r>
    </w:p>
    <w:p w14:paraId="42D52754" w14:textId="77777777" w:rsidR="005F7DEE" w:rsidRDefault="005F7DEE" w:rsidP="005F7DEE">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3" w:history="1">
        <w:r w:rsidR="006339A9" w:rsidRPr="005F7DEE">
          <w:rPr>
            <w:rStyle w:val="Hyperlink"/>
            <w:rFonts w:hint="cs"/>
            <w:rtl/>
          </w:rPr>
          <w:t>ק"ת תשע"ח מס' 8011</w:t>
        </w:r>
      </w:hyperlink>
      <w:r w:rsidR="006339A9">
        <w:rPr>
          <w:rFonts w:hint="cs"/>
          <w:rtl/>
        </w:rPr>
        <w:t xml:space="preserve"> מיום 31.5.2018 עמ' 2068 </w:t>
      </w:r>
      <w:r w:rsidR="006339A9">
        <w:rPr>
          <w:rtl/>
        </w:rPr>
        <w:t>–</w:t>
      </w:r>
      <w:r w:rsidR="006339A9">
        <w:rPr>
          <w:rFonts w:hint="cs"/>
          <w:rtl/>
        </w:rPr>
        <w:t xml:space="preserve"> צו תשע"ח-2018.</w:t>
      </w:r>
    </w:p>
    <w:p w14:paraId="06529A3C" w14:textId="77777777" w:rsidR="00FF3FB9" w:rsidRDefault="00FF3FB9" w:rsidP="00FF3FB9">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14" w:history="1">
        <w:r w:rsidR="00BD5A6B" w:rsidRPr="00FF3FB9">
          <w:rPr>
            <w:rStyle w:val="Hyperlink"/>
            <w:rFonts w:ascii="FrankRuehl" w:hAnsi="FrankRuehl"/>
            <w:rtl/>
          </w:rPr>
          <w:t>ס"ח תשע"ח מס' 2741</w:t>
        </w:r>
      </w:hyperlink>
      <w:r w:rsidR="00BD5A6B" w:rsidRPr="00680804">
        <w:rPr>
          <w:rFonts w:ascii="FrankRuehl" w:hAnsi="FrankRuehl"/>
          <w:rtl/>
        </w:rPr>
        <w:t xml:space="preserve"> מיום 25.7.2018 עמ' </w:t>
      </w:r>
      <w:r w:rsidR="00BD5A6B">
        <w:rPr>
          <w:rFonts w:ascii="FrankRuehl" w:hAnsi="FrankRuehl" w:hint="cs"/>
          <w:rtl/>
        </w:rPr>
        <w:t>881</w:t>
      </w:r>
      <w:r w:rsidR="00BD5A6B" w:rsidRPr="00680804">
        <w:rPr>
          <w:rFonts w:ascii="FrankRuehl" w:hAnsi="FrankRuehl"/>
          <w:rtl/>
        </w:rPr>
        <w:t xml:space="preserve"> (</w:t>
      </w:r>
      <w:hyperlink r:id="rId15" w:history="1">
        <w:r w:rsidR="00BD5A6B" w:rsidRPr="00680804">
          <w:rPr>
            <w:rStyle w:val="Hyperlink"/>
            <w:rFonts w:ascii="FrankRuehl" w:hAnsi="FrankRuehl"/>
            <w:rtl/>
          </w:rPr>
          <w:t>ה"ח הכנסת תשע"ז מס' 732</w:t>
        </w:r>
      </w:hyperlink>
      <w:r w:rsidR="00BD5A6B" w:rsidRPr="00680804">
        <w:rPr>
          <w:rFonts w:ascii="FrankRuehl" w:hAnsi="FrankRuehl"/>
          <w:rtl/>
        </w:rPr>
        <w:t xml:space="preserve"> עמ' 284) – תיקון מס' </w:t>
      </w:r>
      <w:r w:rsidR="00BD5A6B">
        <w:rPr>
          <w:rFonts w:ascii="FrankRuehl" w:hAnsi="FrankRuehl" w:hint="cs"/>
          <w:rtl/>
        </w:rPr>
        <w:t>6</w:t>
      </w:r>
      <w:r w:rsidR="00BD5A6B" w:rsidRPr="00680804">
        <w:rPr>
          <w:rFonts w:ascii="FrankRuehl" w:hAnsi="FrankRuehl"/>
          <w:rtl/>
        </w:rPr>
        <w:t xml:space="preserve"> בסעיף </w:t>
      </w:r>
      <w:r w:rsidR="00BD5A6B">
        <w:rPr>
          <w:rFonts w:ascii="FrankRuehl" w:hAnsi="FrankRuehl" w:hint="cs"/>
          <w:rtl/>
        </w:rPr>
        <w:t>6</w:t>
      </w:r>
      <w:r w:rsidR="00BD5A6B" w:rsidRPr="00680804">
        <w:rPr>
          <w:rFonts w:ascii="FrankRuehl" w:hAnsi="FrankRuehl"/>
          <w:rtl/>
        </w:rPr>
        <w:t xml:space="preserve"> לחוק הגנת הצרכן (תיקון מס' 57), תשע"ח-2018; תחילתו שנה מיום פרסומו.</w:t>
      </w:r>
    </w:p>
    <w:p w14:paraId="29F3A5AC" w14:textId="77777777" w:rsidR="00A636EB" w:rsidRDefault="00A636EB" w:rsidP="00A636E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16" w:history="1">
        <w:r w:rsidR="004C4EBB" w:rsidRPr="00A636EB">
          <w:rPr>
            <w:rStyle w:val="Hyperlink"/>
            <w:rFonts w:ascii="FrankRuehl" w:hAnsi="FrankRuehl" w:hint="cs"/>
            <w:rtl/>
          </w:rPr>
          <w:t>ס"ח תשע"ט מס' 2759</w:t>
        </w:r>
      </w:hyperlink>
      <w:r w:rsidR="004C4EBB">
        <w:rPr>
          <w:rFonts w:ascii="FrankRuehl" w:hAnsi="FrankRuehl" w:hint="cs"/>
          <w:rtl/>
        </w:rPr>
        <w:t xml:space="preserve"> מיום 28.11.2018 עמ' 64 (</w:t>
      </w:r>
      <w:hyperlink r:id="rId17" w:history="1">
        <w:r w:rsidR="004C4EBB" w:rsidRPr="00111AA3">
          <w:rPr>
            <w:rStyle w:val="Hyperlink"/>
            <w:rFonts w:ascii="FrankRuehl" w:hAnsi="FrankRuehl" w:hint="cs"/>
            <w:rtl/>
          </w:rPr>
          <w:t>ה"ח הממשלה תשע"ז מס' 1112</w:t>
        </w:r>
      </w:hyperlink>
      <w:r w:rsidR="004C4EBB">
        <w:rPr>
          <w:rFonts w:ascii="FrankRuehl" w:hAnsi="FrankRuehl" w:hint="cs"/>
          <w:rtl/>
        </w:rPr>
        <w:t xml:space="preserve"> עמ' 800) </w:t>
      </w:r>
      <w:r w:rsidR="004C4EBB">
        <w:rPr>
          <w:rFonts w:ascii="FrankRuehl" w:hAnsi="FrankRuehl"/>
          <w:rtl/>
        </w:rPr>
        <w:t>–</w:t>
      </w:r>
      <w:r w:rsidR="004C4EBB">
        <w:rPr>
          <w:rFonts w:ascii="FrankRuehl" w:hAnsi="FrankRuehl" w:hint="cs"/>
          <w:rtl/>
        </w:rPr>
        <w:t xml:space="preserve"> תיקון מס' 7 בסעיף 13 לחוק בנק ישראל (תיקון מס' 7), תשע"ט-2018.</w:t>
      </w:r>
    </w:p>
    <w:p w14:paraId="032781F8" w14:textId="77777777" w:rsidR="00CA2A37" w:rsidRPr="00E034AF" w:rsidRDefault="00CA2A37" w:rsidP="00CA2A37">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hint="cs"/>
          <w:rtl/>
        </w:rPr>
      </w:pPr>
      <w:hyperlink r:id="rId18" w:history="1">
        <w:r w:rsidR="00B1458D" w:rsidRPr="00CA2A37">
          <w:rPr>
            <w:rStyle w:val="Hyperlink"/>
            <w:rFonts w:ascii="FrankRuehl" w:hAnsi="FrankRuehl"/>
            <w:rtl/>
          </w:rPr>
          <w:t>ס"ח תשע"ט מס' 2767</w:t>
        </w:r>
      </w:hyperlink>
      <w:r w:rsidR="00B1458D" w:rsidRPr="00E034AF">
        <w:rPr>
          <w:rFonts w:ascii="FrankRuehl" w:hAnsi="FrankRuehl"/>
          <w:rtl/>
        </w:rPr>
        <w:t xml:space="preserve"> מיום 27.12.2018 עמ' </w:t>
      </w:r>
      <w:r w:rsidR="00B1458D">
        <w:rPr>
          <w:rFonts w:ascii="FrankRuehl" w:hAnsi="FrankRuehl" w:hint="cs"/>
          <w:rtl/>
        </w:rPr>
        <w:t>100</w:t>
      </w:r>
      <w:r w:rsidR="00B1458D" w:rsidRPr="00E034AF">
        <w:rPr>
          <w:rFonts w:ascii="FrankRuehl" w:hAnsi="FrankRuehl"/>
          <w:rtl/>
        </w:rPr>
        <w:t xml:space="preserve"> (</w:t>
      </w:r>
      <w:hyperlink r:id="rId19" w:history="1">
        <w:r w:rsidR="00B1458D" w:rsidRPr="00E034AF">
          <w:rPr>
            <w:rStyle w:val="Hyperlink"/>
            <w:rFonts w:ascii="FrankRuehl" w:hAnsi="FrankRuehl"/>
            <w:rtl/>
          </w:rPr>
          <w:t>ה"ח הכנסת תשע"ח מס' 786</w:t>
        </w:r>
      </w:hyperlink>
      <w:r w:rsidR="00B1458D" w:rsidRPr="00E034AF">
        <w:rPr>
          <w:rFonts w:ascii="FrankRuehl" w:hAnsi="FrankRuehl"/>
          <w:rtl/>
        </w:rPr>
        <w:t xml:space="preserve"> עמ' 186) – </w:t>
      </w:r>
      <w:r w:rsidR="00B1458D">
        <w:rPr>
          <w:rFonts w:ascii="FrankRuehl" w:hAnsi="FrankRuehl" w:hint="cs"/>
          <w:rtl/>
        </w:rPr>
        <w:t>תיקון מס' 8 בסעיף 6 לחוק הבנקאות (שירות ללקוח) (</w:t>
      </w:r>
      <w:r w:rsidR="00B1458D" w:rsidRPr="00E034AF">
        <w:rPr>
          <w:rFonts w:ascii="FrankRuehl" w:hAnsi="FrankRuehl"/>
          <w:rtl/>
        </w:rPr>
        <w:t>תיקון מס' 30</w:t>
      </w:r>
      <w:r w:rsidR="00B1458D">
        <w:rPr>
          <w:rFonts w:ascii="FrankRuehl" w:hAnsi="FrankRuehl" w:hint="cs"/>
          <w:rtl/>
        </w:rPr>
        <w:t>), תשע"ט-2018</w:t>
      </w:r>
      <w:r w:rsidR="00B1458D" w:rsidRPr="00E034AF">
        <w:rPr>
          <w:rFonts w:ascii="FrankRuehl" w:hAnsi="FrankRuehl"/>
          <w:rtl/>
        </w:rPr>
        <w:t>; ר' סעיף 7 לענין תחולה.</w:t>
      </w:r>
    </w:p>
    <w:p w14:paraId="1DB1A957" w14:textId="77777777" w:rsidR="00B1458D" w:rsidRDefault="00B1458D" w:rsidP="00B1458D">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rtl/>
        </w:rPr>
      </w:pPr>
      <w:r w:rsidRPr="00E034AF">
        <w:rPr>
          <w:rFonts w:ascii="FrankRuehl" w:hAnsi="FrankRuehl"/>
          <w:rtl/>
        </w:rPr>
        <w:t>7. הוראות חוק זה יחולו על הסכמי הלוואה לדיור שנכרתו שישה חודשים מיום פרסומו ואילך.</w:t>
      </w:r>
    </w:p>
    <w:p w14:paraId="43BA2275" w14:textId="77777777" w:rsidR="00BE09FE" w:rsidRPr="00177006" w:rsidRDefault="00BE09FE" w:rsidP="00BE09FE">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20" w:history="1">
        <w:r w:rsidR="00350F3A" w:rsidRPr="00BE09FE">
          <w:rPr>
            <w:rStyle w:val="Hyperlink"/>
            <w:rFonts w:ascii="FrankRuehl" w:hAnsi="FrankRuehl"/>
            <w:rtl/>
          </w:rPr>
          <w:t>ס"ח תשע"ט מס' 2775</w:t>
        </w:r>
      </w:hyperlink>
      <w:r w:rsidR="00350F3A" w:rsidRPr="00177006">
        <w:rPr>
          <w:rFonts w:ascii="FrankRuehl" w:hAnsi="FrankRuehl"/>
          <w:rtl/>
        </w:rPr>
        <w:t xml:space="preserve"> מיום 7.1.2019 עמ' </w:t>
      </w:r>
      <w:r w:rsidR="00350F3A">
        <w:rPr>
          <w:rFonts w:ascii="FrankRuehl" w:hAnsi="FrankRuehl" w:hint="cs"/>
          <w:rtl/>
        </w:rPr>
        <w:t>160</w:t>
      </w:r>
      <w:r w:rsidR="00350F3A" w:rsidRPr="00177006">
        <w:rPr>
          <w:rFonts w:ascii="FrankRuehl" w:hAnsi="FrankRuehl"/>
          <w:rtl/>
        </w:rPr>
        <w:t xml:space="preserve"> (</w:t>
      </w:r>
      <w:hyperlink r:id="rId21" w:history="1">
        <w:r w:rsidR="00350F3A" w:rsidRPr="00177006">
          <w:rPr>
            <w:rStyle w:val="Hyperlink"/>
            <w:rFonts w:ascii="FrankRuehl" w:hAnsi="FrankRuehl"/>
            <w:rtl/>
          </w:rPr>
          <w:t>ה"ח הכנסת תשע"ט מס' 817</w:t>
        </w:r>
      </w:hyperlink>
      <w:r w:rsidR="00350F3A" w:rsidRPr="00177006">
        <w:rPr>
          <w:rFonts w:ascii="FrankRuehl" w:hAnsi="FrankRuehl"/>
          <w:rtl/>
        </w:rPr>
        <w:t xml:space="preserve"> עמ' 38) – תיקון מס' </w:t>
      </w:r>
      <w:r w:rsidR="00350F3A">
        <w:rPr>
          <w:rFonts w:ascii="FrankRuehl" w:hAnsi="FrankRuehl" w:hint="cs"/>
          <w:rtl/>
        </w:rPr>
        <w:t>9 בסעיף 3 לחוק הבנקאות (שירות ללקוח) (תיקון מס' 31), תשע"ט-2019</w:t>
      </w:r>
      <w:r w:rsidR="00350F3A" w:rsidRPr="00177006">
        <w:rPr>
          <w:rFonts w:ascii="FrankRuehl" w:hAnsi="FrankRuehl"/>
          <w:rtl/>
        </w:rPr>
        <w:t>; ר' סעיף 4 לענין תחולה.</w:t>
      </w:r>
    </w:p>
    <w:p w14:paraId="56C8C7A8" w14:textId="77777777" w:rsidR="00350F3A" w:rsidRPr="00177006" w:rsidRDefault="00350F3A" w:rsidP="00350F3A">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rtl/>
        </w:rPr>
      </w:pPr>
      <w:r w:rsidRPr="00177006">
        <w:rPr>
          <w:rFonts w:ascii="FrankRuehl" w:hAnsi="FrankRuehl"/>
          <w:rtl/>
        </w:rPr>
        <w:t>4. (א) הוראות חוק זה יחולו על הסכמי הלוואה לדיור שנכרתו שישה חודשים מיום פרסומו ואילך.</w:t>
      </w:r>
    </w:p>
    <w:p w14:paraId="6FA05A1C" w14:textId="77777777" w:rsidR="00350F3A" w:rsidRPr="00177006" w:rsidRDefault="00350F3A" w:rsidP="00350F3A">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rtl/>
        </w:rPr>
      </w:pPr>
      <w:r w:rsidRPr="00177006">
        <w:rPr>
          <w:rFonts w:ascii="FrankRuehl" w:hAnsi="FrankRuehl"/>
          <w:rtl/>
        </w:rPr>
        <w:t xml:space="preserve"> (ב) אין בהוראות סעיף קטן (א) כדי למנוע מתאגיד בנקאי, ממבטח או ממלווה לדחות את מועדי הפירעון של הלוואה לדיור בהתאם להוראות חוק זה אף אם הסכם ההלוואה נכרת לפני יום התחילה; לעניין זה –</w:t>
      </w:r>
    </w:p>
    <w:p w14:paraId="75ADDB74" w14:textId="77777777" w:rsidR="00350F3A" w:rsidRPr="00177006" w:rsidRDefault="00350F3A" w:rsidP="00350F3A">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rtl/>
        </w:rPr>
      </w:pPr>
      <w:r w:rsidRPr="00177006">
        <w:rPr>
          <w:rFonts w:ascii="FrankRuehl" w:hAnsi="FrankRuehl"/>
          <w:rtl/>
        </w:rPr>
        <w:t xml:space="preserve"> "מבטח" – כהגדרתו בחוק הפיקוח על שירותים פיננסיים (ביטוח), התשמ"א-1981;</w:t>
      </w:r>
    </w:p>
    <w:p w14:paraId="29C8F7F0" w14:textId="77777777" w:rsidR="00350F3A" w:rsidRPr="00177006" w:rsidRDefault="00350F3A" w:rsidP="00350F3A">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rtl/>
        </w:rPr>
      </w:pPr>
      <w:r w:rsidRPr="00177006">
        <w:rPr>
          <w:rFonts w:ascii="FrankRuehl" w:hAnsi="FrankRuehl"/>
          <w:rtl/>
        </w:rPr>
        <w:t xml:space="preserve"> "מלווה" – כמשמעותו בסעיף 44ד לחוק הפיקוח על שירותים פיננסיים (שירותים פיננסיים מוסדרים), התשע"ו-2016, כנוסחו בחוק זה;</w:t>
      </w:r>
    </w:p>
    <w:p w14:paraId="1DDC8356" w14:textId="77777777" w:rsidR="00350F3A" w:rsidRDefault="00350F3A" w:rsidP="00350F3A">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rtl/>
        </w:rPr>
      </w:pPr>
      <w:r w:rsidRPr="00177006">
        <w:rPr>
          <w:rFonts w:ascii="FrankRuehl" w:hAnsi="FrankRuehl"/>
          <w:rtl/>
        </w:rPr>
        <w:t xml:space="preserve"> "תאגיד בנקאי" – כהגדרתו בחוק הבנקאות (שירות ללקוח), התשמ"א-1981.</w:t>
      </w:r>
    </w:p>
    <w:p w14:paraId="2FA74938" w14:textId="77777777" w:rsidR="00FC31DD" w:rsidRDefault="00FC31DD" w:rsidP="00FC31D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hint="cs"/>
          <w:rtl/>
        </w:rPr>
      </w:pPr>
      <w:hyperlink r:id="rId22" w:history="1">
        <w:r w:rsidR="004141E3" w:rsidRPr="00FC31DD">
          <w:rPr>
            <w:rStyle w:val="Hyperlink"/>
            <w:rFonts w:ascii="FrankRuehl" w:hAnsi="FrankRuehl"/>
            <w:rtl/>
          </w:rPr>
          <w:t>ס"ח תשע"ט מס' 2778</w:t>
        </w:r>
      </w:hyperlink>
      <w:r w:rsidR="004141E3" w:rsidRPr="00BA5140">
        <w:rPr>
          <w:rFonts w:ascii="FrankRuehl" w:hAnsi="FrankRuehl"/>
          <w:rtl/>
        </w:rPr>
        <w:t xml:space="preserve"> מיום 9.1.2019 עמ' 225 (</w:t>
      </w:r>
      <w:hyperlink r:id="rId23" w:history="1">
        <w:r w:rsidR="004141E3" w:rsidRPr="00BA5140">
          <w:rPr>
            <w:rStyle w:val="Hyperlink"/>
            <w:rFonts w:ascii="FrankRuehl" w:hAnsi="FrankRuehl"/>
            <w:rtl/>
          </w:rPr>
          <w:t>ה"ח הממשלה תשע"ח מס' 1246</w:t>
        </w:r>
      </w:hyperlink>
      <w:r w:rsidR="004141E3" w:rsidRPr="00BA5140">
        <w:rPr>
          <w:rFonts w:ascii="FrankRuehl" w:hAnsi="FrankRuehl"/>
          <w:rtl/>
        </w:rPr>
        <w:t xml:space="preserve"> עמ' 1154) – תיקון מס' </w:t>
      </w:r>
      <w:r w:rsidR="004141E3">
        <w:rPr>
          <w:rFonts w:ascii="FrankRuehl" w:hAnsi="FrankRuehl" w:hint="cs"/>
          <w:rtl/>
        </w:rPr>
        <w:t>10</w:t>
      </w:r>
      <w:r w:rsidR="004141E3" w:rsidRPr="00BA5140">
        <w:rPr>
          <w:rFonts w:ascii="FrankRuehl" w:hAnsi="FrankRuehl"/>
          <w:rtl/>
        </w:rPr>
        <w:t xml:space="preserve"> בסעיף 7</w:t>
      </w:r>
      <w:r w:rsidR="004141E3">
        <w:rPr>
          <w:rFonts w:ascii="FrankRuehl" w:hAnsi="FrankRuehl" w:hint="cs"/>
          <w:rtl/>
        </w:rPr>
        <w:t>4</w:t>
      </w:r>
      <w:r w:rsidR="004141E3" w:rsidRPr="00BA5140">
        <w:rPr>
          <w:rFonts w:ascii="FrankRuehl" w:hAnsi="FrankRuehl"/>
          <w:rtl/>
        </w:rPr>
        <w:t xml:space="preserve"> לחוק שירותי תשלום, תשע"ט-2019; </w:t>
      </w:r>
      <w:bookmarkStart w:id="0" w:name="_Hlk37578157"/>
      <w:r w:rsidR="006C07B2" w:rsidRPr="004C268B">
        <w:rPr>
          <w:rFonts w:ascii="FrankRuehl" w:hAnsi="FrankRuehl"/>
          <w:rtl/>
        </w:rPr>
        <w:t xml:space="preserve">תחילתו ביום 14.10.2020. </w:t>
      </w:r>
      <w:r w:rsidR="006C07B2" w:rsidRPr="004C268B">
        <w:rPr>
          <w:rFonts w:ascii="FrankRuehl" w:hAnsi="FrankRuehl"/>
          <w:rtl/>
          <w:lang w:eastAsia="en-US"/>
        </w:rPr>
        <w:t xml:space="preserve">תוקן </w:t>
      </w:r>
      <w:hyperlink r:id="rId24" w:history="1">
        <w:r w:rsidR="006C07B2" w:rsidRPr="004C268B">
          <w:rPr>
            <w:rStyle w:val="Hyperlink"/>
            <w:rFonts w:ascii="FrankRuehl" w:hAnsi="FrankRuehl"/>
            <w:rtl/>
            <w:lang w:eastAsia="en-US"/>
          </w:rPr>
          <w:t>ס"ח תש"ף מס' 2790</w:t>
        </w:r>
      </w:hyperlink>
      <w:r w:rsidR="006C07B2" w:rsidRPr="004C268B">
        <w:rPr>
          <w:rFonts w:ascii="FrankRuehl" w:hAnsi="FrankRuehl"/>
          <w:rtl/>
          <w:lang w:eastAsia="en-US"/>
        </w:rPr>
        <w:t xml:space="preserve"> מיום 18.2.2020 עמ' 14 (</w:t>
      </w:r>
      <w:hyperlink r:id="rId25" w:history="1">
        <w:r w:rsidR="006C07B2" w:rsidRPr="004C268B">
          <w:rPr>
            <w:rStyle w:val="Hyperlink"/>
            <w:rFonts w:ascii="FrankRuehl" w:hAnsi="FrankRuehl"/>
            <w:rtl/>
            <w:lang w:eastAsia="en-US"/>
          </w:rPr>
          <w:t>ה"ח הממשלה תש"ף מס' 1291</w:t>
        </w:r>
      </w:hyperlink>
      <w:r w:rsidR="006C07B2" w:rsidRPr="004C268B">
        <w:rPr>
          <w:rFonts w:ascii="FrankRuehl" w:hAnsi="FrankRuehl"/>
          <w:rtl/>
          <w:lang w:eastAsia="en-US"/>
        </w:rPr>
        <w:t xml:space="preserve"> עמ' 2) – תיקון מס' </w:t>
      </w:r>
      <w:r w:rsidR="006C07B2">
        <w:rPr>
          <w:rFonts w:ascii="FrankRuehl" w:hAnsi="FrankRuehl" w:hint="cs"/>
          <w:rtl/>
          <w:lang w:eastAsia="en-US"/>
        </w:rPr>
        <w:t>10</w:t>
      </w:r>
      <w:r w:rsidR="006C07B2" w:rsidRPr="004C268B">
        <w:rPr>
          <w:rFonts w:ascii="FrankRuehl" w:hAnsi="FrankRuehl"/>
          <w:rtl/>
          <w:lang w:eastAsia="en-US"/>
        </w:rPr>
        <w:t xml:space="preserve"> (תיקון) תש"ף-2020 בחוק שירותי תשלום (תיקון), תש"ף-2020; תחילתו ביום 9.1.2020</w:t>
      </w:r>
      <w:r w:rsidR="006C07B2" w:rsidRPr="004C268B">
        <w:rPr>
          <w:rFonts w:ascii="FrankRuehl" w:hAnsi="FrankRuehl"/>
          <w:rtl/>
        </w:rPr>
        <w:t>.</w:t>
      </w:r>
      <w:bookmarkEnd w:id="0"/>
    </w:p>
    <w:p w14:paraId="3FB0AE0E" w14:textId="77777777" w:rsidR="00FC31DD" w:rsidRDefault="00FC31DD" w:rsidP="00FC31D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26" w:history="1">
        <w:r w:rsidR="008C5F85" w:rsidRPr="00FC31DD">
          <w:rPr>
            <w:rStyle w:val="Hyperlink"/>
            <w:rFonts w:ascii="FrankRuehl" w:hAnsi="FrankRuehl"/>
            <w:rtl/>
          </w:rPr>
          <w:t>ס"ח תשע"ט מס' 2781</w:t>
        </w:r>
      </w:hyperlink>
      <w:r w:rsidR="008C5F85" w:rsidRPr="00154EED">
        <w:rPr>
          <w:rFonts w:ascii="FrankRuehl" w:hAnsi="FrankRuehl"/>
          <w:rtl/>
        </w:rPr>
        <w:t xml:space="preserve"> מיום 10.1.2019 עמ' 25</w:t>
      </w:r>
      <w:r w:rsidR="008C5F85">
        <w:rPr>
          <w:rFonts w:ascii="FrankRuehl" w:hAnsi="FrankRuehl" w:hint="cs"/>
          <w:rtl/>
        </w:rPr>
        <w:t>5</w:t>
      </w:r>
      <w:r w:rsidR="008C5F85" w:rsidRPr="00154EED">
        <w:rPr>
          <w:rFonts w:ascii="FrankRuehl" w:hAnsi="FrankRuehl"/>
          <w:rtl/>
        </w:rPr>
        <w:t xml:space="preserve"> (</w:t>
      </w:r>
      <w:hyperlink r:id="rId27" w:history="1">
        <w:r w:rsidR="008C5F85" w:rsidRPr="00154EED">
          <w:rPr>
            <w:rStyle w:val="Hyperlink"/>
            <w:rFonts w:ascii="FrankRuehl" w:hAnsi="FrankRuehl"/>
            <w:rtl/>
          </w:rPr>
          <w:t>ה"ח הממשלה תשע"ח מס' 1221</w:t>
        </w:r>
      </w:hyperlink>
      <w:r w:rsidR="008C5F85" w:rsidRPr="00154EED">
        <w:rPr>
          <w:rFonts w:ascii="FrankRuehl" w:hAnsi="FrankRuehl"/>
          <w:rtl/>
        </w:rPr>
        <w:t xml:space="preserve"> עמ' 890) – תיקון מס' </w:t>
      </w:r>
      <w:r w:rsidR="008C5F85">
        <w:rPr>
          <w:rFonts w:ascii="FrankRuehl" w:hAnsi="FrankRuehl" w:hint="cs"/>
          <w:rtl/>
        </w:rPr>
        <w:t>11</w:t>
      </w:r>
      <w:r w:rsidR="008C5F85" w:rsidRPr="00154EED">
        <w:rPr>
          <w:rFonts w:ascii="FrankRuehl" w:hAnsi="FrankRuehl"/>
          <w:rtl/>
        </w:rPr>
        <w:t xml:space="preserve"> בסעיף 5</w:t>
      </w:r>
      <w:r w:rsidR="008C5F85">
        <w:rPr>
          <w:rFonts w:ascii="FrankRuehl" w:hAnsi="FrankRuehl" w:hint="cs"/>
          <w:rtl/>
        </w:rPr>
        <w:t>6</w:t>
      </w:r>
      <w:r w:rsidR="008C5F85" w:rsidRPr="00154EED">
        <w:rPr>
          <w:rFonts w:ascii="FrankRuehl" w:hAnsi="FrankRuehl"/>
          <w:rtl/>
        </w:rPr>
        <w:t xml:space="preserve"> לחוק ההגבלים העסקיים (תיקון מס' 21), תשע"ט-2019.</w:t>
      </w:r>
    </w:p>
    <w:bookmarkStart w:id="1" w:name="_Hlk88737480"/>
    <w:p w14:paraId="78121836" w14:textId="77777777" w:rsidR="00C440AD" w:rsidRDefault="00C440AD" w:rsidP="00C440A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http://www.nevo.co.il/law_word/law14/law-2933.pdf</w:instrText>
      </w:r>
      <w:r>
        <w:rPr>
          <w:rFonts w:ascii="FrankRuehl" w:hAnsi="FrankRuehl"/>
          <w:rtl/>
        </w:rPr>
        <w:instrText xml:space="preserve">" </w:instrText>
      </w:r>
      <w:r w:rsidR="00D7534E" w:rsidRPr="00C440AD">
        <w:rPr>
          <w:rFonts w:ascii="FrankRuehl" w:hAnsi="FrankRuehl"/>
        </w:rPr>
      </w:r>
      <w:r>
        <w:rPr>
          <w:rFonts w:ascii="FrankRuehl" w:hAnsi="FrankRuehl"/>
          <w:rtl/>
        </w:rPr>
        <w:fldChar w:fldCharType="separate"/>
      </w:r>
      <w:r w:rsidR="000215FF" w:rsidRPr="00C440AD">
        <w:rPr>
          <w:rStyle w:val="Hyperlink"/>
          <w:rFonts w:ascii="FrankRuehl" w:hAnsi="FrankRuehl"/>
          <w:rtl/>
        </w:rPr>
        <w:t>ס"ח תשפ"ב מס' 2933</w:t>
      </w:r>
      <w:r>
        <w:rPr>
          <w:rFonts w:ascii="FrankRuehl" w:hAnsi="FrankRuehl"/>
          <w:rtl/>
        </w:rPr>
        <w:fldChar w:fldCharType="end"/>
      </w:r>
      <w:r w:rsidR="000215FF" w:rsidRPr="00331A56">
        <w:rPr>
          <w:rFonts w:ascii="FrankRuehl" w:hAnsi="FrankRuehl"/>
          <w:rtl/>
        </w:rPr>
        <w:t xml:space="preserve"> מיום 18.11.2021 עמ' </w:t>
      </w:r>
      <w:r w:rsidR="000215FF">
        <w:rPr>
          <w:rFonts w:ascii="FrankRuehl" w:hAnsi="FrankRuehl" w:hint="cs"/>
          <w:rtl/>
        </w:rPr>
        <w:t>328</w:t>
      </w:r>
      <w:r w:rsidR="000215FF" w:rsidRPr="00331A56">
        <w:rPr>
          <w:rFonts w:ascii="FrankRuehl" w:hAnsi="FrankRuehl"/>
          <w:rtl/>
        </w:rPr>
        <w:t xml:space="preserve"> (</w:t>
      </w:r>
      <w:hyperlink r:id="rId28" w:history="1">
        <w:r w:rsidR="000215FF" w:rsidRPr="00331A56">
          <w:rPr>
            <w:rStyle w:val="Hyperlink"/>
            <w:rFonts w:ascii="FrankRuehl" w:hAnsi="FrankRuehl"/>
            <w:rtl/>
          </w:rPr>
          <w:t>ה"ח הממשלה תשפ"א מס' 1443</w:t>
        </w:r>
      </w:hyperlink>
      <w:r w:rsidR="000215FF" w:rsidRPr="00331A56">
        <w:rPr>
          <w:rFonts w:ascii="FrankRuehl" w:hAnsi="FrankRuehl"/>
          <w:rtl/>
        </w:rPr>
        <w:t xml:space="preserve"> עמ' 840) – תיקון מס' </w:t>
      </w:r>
      <w:r w:rsidR="000215FF">
        <w:rPr>
          <w:rFonts w:ascii="FrankRuehl" w:hAnsi="FrankRuehl" w:hint="cs"/>
          <w:rtl/>
        </w:rPr>
        <w:t>12</w:t>
      </w:r>
      <w:r w:rsidR="000215FF" w:rsidRPr="00331A56">
        <w:rPr>
          <w:rFonts w:ascii="FrankRuehl" w:hAnsi="FrankRuehl"/>
          <w:rtl/>
        </w:rPr>
        <w:t xml:space="preserve"> בסעיף </w:t>
      </w:r>
      <w:r w:rsidR="000215FF">
        <w:rPr>
          <w:rFonts w:ascii="FrankRuehl" w:hAnsi="FrankRuehl" w:hint="cs"/>
          <w:rtl/>
        </w:rPr>
        <w:t>73</w:t>
      </w:r>
      <w:r w:rsidR="000215FF" w:rsidRPr="00331A56">
        <w:rPr>
          <w:rFonts w:ascii="FrankRuehl" w:hAnsi="FrankRuehl"/>
          <w:rtl/>
        </w:rPr>
        <w:t xml:space="preserve"> לחוק </w:t>
      </w:r>
      <w:r w:rsidR="000215FF">
        <w:rPr>
          <w:rFonts w:ascii="FrankRuehl" w:hAnsi="FrankRuehl" w:hint="cs"/>
          <w:rtl/>
        </w:rPr>
        <w:t>שירות מידע פיננסי</w:t>
      </w:r>
      <w:r w:rsidR="000215FF" w:rsidRPr="00331A56">
        <w:rPr>
          <w:rFonts w:ascii="FrankRuehl" w:hAnsi="FrankRuehl"/>
          <w:rtl/>
        </w:rPr>
        <w:t xml:space="preserve">, תשפ"ב-2021; תחילתו ביום </w:t>
      </w:r>
      <w:r w:rsidR="000215FF">
        <w:rPr>
          <w:rFonts w:ascii="FrankRuehl" w:hAnsi="FrankRuehl" w:hint="cs"/>
          <w:rtl/>
        </w:rPr>
        <w:t>14.6.2022.</w:t>
      </w:r>
      <w:bookmarkEnd w:id="1"/>
    </w:p>
    <w:p w14:paraId="6937DA9B" w14:textId="77777777" w:rsidR="008A65B4" w:rsidRPr="004065C4" w:rsidRDefault="008A65B4" w:rsidP="008A65B4">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hint="cs"/>
          <w:rtl/>
        </w:rPr>
      </w:pPr>
      <w:hyperlink r:id="rId29" w:history="1">
        <w:r w:rsidR="00F57AA7" w:rsidRPr="008A65B4">
          <w:rPr>
            <w:rStyle w:val="Hyperlink"/>
            <w:rFonts w:ascii="FrankRuehl" w:hAnsi="FrankRuehl"/>
            <w:rtl/>
          </w:rPr>
          <w:t>ס"ח תשפ"ב מס' 2978</w:t>
        </w:r>
      </w:hyperlink>
      <w:r w:rsidR="00F57AA7" w:rsidRPr="004065C4">
        <w:rPr>
          <w:rFonts w:ascii="FrankRuehl" w:hAnsi="FrankRuehl"/>
          <w:rtl/>
        </w:rPr>
        <w:t xml:space="preserve"> מיום 22.6.2022 עמ' 86</w:t>
      </w:r>
      <w:r w:rsidR="00F57AA7">
        <w:rPr>
          <w:rFonts w:ascii="FrankRuehl" w:hAnsi="FrankRuehl" w:hint="cs"/>
          <w:rtl/>
        </w:rPr>
        <w:t>5</w:t>
      </w:r>
      <w:r w:rsidR="00F57AA7" w:rsidRPr="004065C4">
        <w:rPr>
          <w:rFonts w:ascii="FrankRuehl" w:hAnsi="FrankRuehl"/>
          <w:rtl/>
        </w:rPr>
        <w:t xml:space="preserve"> (</w:t>
      </w:r>
      <w:hyperlink r:id="rId30" w:history="1">
        <w:r w:rsidR="00F57AA7" w:rsidRPr="004065C4">
          <w:rPr>
            <w:rStyle w:val="Hyperlink"/>
            <w:rFonts w:ascii="FrankRuehl" w:hAnsi="FrankRuehl"/>
            <w:rtl/>
          </w:rPr>
          <w:t>ה"ח הכנסת תשפ"ב מס' 901</w:t>
        </w:r>
      </w:hyperlink>
      <w:r w:rsidR="00F57AA7" w:rsidRPr="004065C4">
        <w:rPr>
          <w:rFonts w:ascii="FrankRuehl" w:hAnsi="FrankRuehl"/>
          <w:rtl/>
        </w:rPr>
        <w:t xml:space="preserve"> עמ' 122) – תיקון מס' </w:t>
      </w:r>
      <w:r w:rsidR="00F57AA7">
        <w:rPr>
          <w:rFonts w:ascii="FrankRuehl" w:hAnsi="FrankRuehl" w:hint="cs"/>
          <w:rtl/>
        </w:rPr>
        <w:t>13 בסעיף 7 לחוק הבנקאות (שירות ללקוח) (תיקון מס' 34), תשפ"ב-2022</w:t>
      </w:r>
      <w:r w:rsidR="00F57AA7" w:rsidRPr="004065C4">
        <w:rPr>
          <w:rFonts w:ascii="FrankRuehl" w:hAnsi="FrankRuehl"/>
          <w:rtl/>
        </w:rPr>
        <w:t>; ר' סעיף 8 לענין תחילה ותחולה.</w:t>
      </w:r>
    </w:p>
    <w:p w14:paraId="1ECA6A6A" w14:textId="77777777" w:rsidR="00F57AA7" w:rsidRPr="00FF3FB9" w:rsidRDefault="00F57AA7" w:rsidP="00F57AA7">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hint="cs"/>
          <w:rtl/>
        </w:rPr>
      </w:pPr>
      <w:r w:rsidRPr="004065C4">
        <w:rPr>
          <w:rFonts w:ascii="FrankRuehl" w:hAnsi="FrankRuehl"/>
          <w:rtl/>
        </w:rPr>
        <w:t>8. תחילתו של חוק זה חודשיים מיום פרסומו (להלן – יום התחילה), והוא יחול על בקשות להלוואה לדיור שהוגשו מיום התחילה או לאחריו.</w:t>
      </w:r>
    </w:p>
  </w:footnote>
  <w:footnote w:id="2">
    <w:p w14:paraId="566132E2" w14:textId="77777777" w:rsidR="004E0C86" w:rsidRDefault="004E0C86" w:rsidP="004E0C8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sidRPr="004E0C86">
        <w:rPr>
          <w:rStyle w:val="a6"/>
          <w:rFonts w:ascii="FrankRuehl" w:hAnsi="FrankRuehl"/>
        </w:rPr>
        <w:footnoteRef/>
      </w:r>
      <w:r>
        <w:rPr>
          <w:rtl/>
        </w:rPr>
        <w:t xml:space="preserve"> </w:t>
      </w:r>
      <w:r w:rsidR="00313AC2">
        <w:rPr>
          <w:rFonts w:hint="cs"/>
          <w:rtl/>
        </w:rPr>
        <w:t xml:space="preserve">ר' </w:t>
      </w:r>
      <w:hyperlink r:id="rId31" w:history="1">
        <w:r>
          <w:rPr>
            <w:rStyle w:val="Hyperlink"/>
            <w:rFonts w:ascii="FrankRuehl" w:hAnsi="FrankRuehl" w:hint="cs"/>
            <w:rtl/>
          </w:rPr>
          <w:t>י"פ תשפ"א מס' 9295</w:t>
        </w:r>
      </w:hyperlink>
      <w:r>
        <w:rPr>
          <w:rFonts w:ascii="FrankRuehl" w:hAnsi="FrankRuehl" w:hint="cs"/>
          <w:rtl/>
        </w:rPr>
        <w:t xml:space="preserve"> מיום 14.12.2020 עמ' 2134. </w:t>
      </w:r>
      <w:hyperlink r:id="rId32" w:history="1">
        <w:r>
          <w:rPr>
            <w:rStyle w:val="Hyperlink"/>
            <w:rFonts w:ascii="FrankRuehl" w:hAnsi="FrankRuehl" w:hint="cs"/>
            <w:rtl/>
          </w:rPr>
          <w:t>י"פ תשפ"ב מס' 10788</w:t>
        </w:r>
      </w:hyperlink>
      <w:r>
        <w:rPr>
          <w:rFonts w:ascii="FrankRuehl" w:hAnsi="FrankRuehl" w:hint="cs"/>
          <w:rtl/>
        </w:rPr>
        <w:t xml:space="preserve"> מיום 8.9.2022 עמ' 11248.</w:t>
      </w:r>
    </w:p>
  </w:footnote>
  <w:footnote w:id="3">
    <w:p w14:paraId="69E9E1CA" w14:textId="77777777" w:rsidR="00316D86" w:rsidRPr="000215FF" w:rsidRDefault="00316D86" w:rsidP="00E93669">
      <w:pPr>
        <w:pStyle w:val="a5"/>
        <w:spacing w:before="72" w:line="240" w:lineRule="auto"/>
        <w:ind w:right="1134"/>
        <w:rPr>
          <w:rFonts w:cs="FrankRuehl" w:hint="cs"/>
          <w:sz w:val="22"/>
          <w:szCs w:val="22"/>
          <w:rtl/>
        </w:rPr>
      </w:pPr>
      <w:r>
        <w:rPr>
          <w:rStyle w:val="a6"/>
        </w:rPr>
        <w:footnoteRef/>
      </w:r>
      <w:r w:rsidRPr="00E93669">
        <w:rPr>
          <w:rFonts w:cs="FrankRuehl"/>
          <w:sz w:val="22"/>
          <w:szCs w:val="22"/>
          <w:rtl/>
        </w:rPr>
        <w:t xml:space="preserve"> </w:t>
      </w:r>
      <w:r w:rsidRPr="00E93669">
        <w:rPr>
          <w:rFonts w:cs="FrankRuehl" w:hint="cs"/>
          <w:sz w:val="22"/>
          <w:szCs w:val="22"/>
          <w:rtl/>
        </w:rPr>
        <w:t>כניסתו לתוקף של הפרק ביום כניסתן לתוקף של תקנות לפי סעיף 70ה</w:t>
      </w:r>
      <w:r w:rsidR="00C132DF">
        <w:rPr>
          <w:rFonts w:cs="FrankRuehl" w:hint="cs"/>
          <w:sz w:val="22"/>
          <w:szCs w:val="22"/>
          <w:rtl/>
        </w:rPr>
        <w:t>, שלא הותקנו</w:t>
      </w:r>
      <w:r w:rsidRPr="00E93669">
        <w:rPr>
          <w:rFonts w:cs="FrankRuehl" w:hint="cs"/>
          <w:sz w:val="22"/>
          <w:szCs w:val="22"/>
          <w:rtl/>
        </w:rPr>
        <w:t>.</w:t>
      </w:r>
      <w:r w:rsidR="000215FF" w:rsidRPr="000215FF">
        <w:rPr>
          <w:rFonts w:cs="FrankRuehl" w:hint="cs"/>
          <w:sz w:val="22"/>
          <w:szCs w:val="22"/>
          <w:rtl/>
        </w:rPr>
        <w:t xml:space="preserve"> הפרק יבוטל ביום 14.6.2022.</w:t>
      </w:r>
    </w:p>
  </w:footnote>
  <w:footnote w:id="4">
    <w:p w14:paraId="4C87EC7B" w14:textId="77777777" w:rsidR="006339A9" w:rsidRDefault="006339A9" w:rsidP="006339A9">
      <w:pPr>
        <w:pStyle w:val="a5"/>
        <w:spacing w:before="72" w:line="240" w:lineRule="auto"/>
        <w:ind w:right="1134"/>
        <w:rPr>
          <w:rFonts w:hint="cs"/>
          <w:rtl/>
        </w:rPr>
      </w:pPr>
      <w:r>
        <w:rPr>
          <w:rStyle w:val="a6"/>
        </w:rPr>
        <w:footnoteRef/>
      </w:r>
      <w:r w:rsidRPr="006339A9">
        <w:rPr>
          <w:rFonts w:ascii="FrankRuehl" w:hAnsi="FrankRuehl" w:cs="FrankRuehl"/>
          <w:sz w:val="22"/>
          <w:szCs w:val="22"/>
          <w:rtl/>
        </w:rPr>
        <w:t xml:space="preserve"> יום התחילה המאוחר נדחה ליום 1.10.2018 או ליום פרסומו של צו איסור הלבנת הון לעניין מי שעיסוקו במתן שירות בנכס פיננסי לפי הוראות חוק איסור הלבנת הון, תש"ס-2000, לפי המוקדם</w:t>
      </w:r>
      <w:r>
        <w:rPr>
          <w:rFonts w:ascii="FrankRuehl" w:hAnsi="FrankRuehl" w:cs="FrankRuehl" w:hint="cs"/>
          <w:sz w:val="22"/>
          <w:szCs w:val="22"/>
          <w:rtl/>
        </w:rPr>
        <w:t xml:space="preserve">: </w:t>
      </w:r>
      <w:hyperlink r:id="rId33" w:history="1">
        <w:r w:rsidRPr="006339A9">
          <w:rPr>
            <w:rStyle w:val="Hyperlink"/>
            <w:rFonts w:ascii="FrankRuehl" w:hAnsi="FrankRuehl" w:cs="FrankRuehl" w:hint="cs"/>
            <w:sz w:val="22"/>
            <w:szCs w:val="22"/>
            <w:rtl/>
          </w:rPr>
          <w:t>ק"ת תשע"ח מס' 8011</w:t>
        </w:r>
      </w:hyperlink>
      <w:r>
        <w:rPr>
          <w:rFonts w:ascii="FrankRuehl" w:hAnsi="FrankRuehl" w:cs="FrankRuehl" w:hint="cs"/>
          <w:sz w:val="22"/>
          <w:szCs w:val="22"/>
          <w:rtl/>
        </w:rPr>
        <w:t xml:space="preserve"> מיום 31.5.2018 עמ' 2068</w:t>
      </w:r>
      <w:r w:rsidRPr="006339A9">
        <w:rPr>
          <w:rFonts w:ascii="FrankRuehl" w:hAnsi="FrankRuehl" w:cs="FrankRuehl"/>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1386B" w14:textId="77777777" w:rsidR="00316D86" w:rsidRDefault="00316D86">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617E3FCE" w14:textId="77777777" w:rsidR="00316D86" w:rsidRDefault="00316D86">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4362A0FF" w14:textId="77777777" w:rsidR="00316D86" w:rsidRDefault="00316D86">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9DEF2" w14:textId="77777777" w:rsidR="00316D86" w:rsidRDefault="00316D86" w:rsidP="00D71291">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חוק הפיקוח על שירותים פיננסיים (שירותים פיננסיים מוסדרים), תשע"ו-2016</w:t>
    </w:r>
  </w:p>
  <w:p w14:paraId="067AAC61" w14:textId="77777777" w:rsidR="00316D86" w:rsidRDefault="00316D86">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2B33BD23" w14:textId="77777777" w:rsidR="00316D86" w:rsidRDefault="00316D86">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E1701"/>
    <w:rsid w:val="000008BE"/>
    <w:rsid w:val="00000CE0"/>
    <w:rsid w:val="00001FCB"/>
    <w:rsid w:val="0000312F"/>
    <w:rsid w:val="00003927"/>
    <w:rsid w:val="00004829"/>
    <w:rsid w:val="00004DB2"/>
    <w:rsid w:val="0001272A"/>
    <w:rsid w:val="000215FF"/>
    <w:rsid w:val="00025CD1"/>
    <w:rsid w:val="000323BF"/>
    <w:rsid w:val="00043CB7"/>
    <w:rsid w:val="000456C1"/>
    <w:rsid w:val="00045B23"/>
    <w:rsid w:val="00071546"/>
    <w:rsid w:val="0007670A"/>
    <w:rsid w:val="00087ACC"/>
    <w:rsid w:val="00092410"/>
    <w:rsid w:val="0009674B"/>
    <w:rsid w:val="000A1C88"/>
    <w:rsid w:val="000A4DD4"/>
    <w:rsid w:val="000B2EA9"/>
    <w:rsid w:val="000B612E"/>
    <w:rsid w:val="000B70EC"/>
    <w:rsid w:val="000C25B2"/>
    <w:rsid w:val="000C2C48"/>
    <w:rsid w:val="000D40F8"/>
    <w:rsid w:val="000D73B0"/>
    <w:rsid w:val="000D7D9C"/>
    <w:rsid w:val="000E7497"/>
    <w:rsid w:val="000F1D9E"/>
    <w:rsid w:val="000F3B59"/>
    <w:rsid w:val="00102D81"/>
    <w:rsid w:val="00120F49"/>
    <w:rsid w:val="00127581"/>
    <w:rsid w:val="00132AE2"/>
    <w:rsid w:val="00137821"/>
    <w:rsid w:val="0014322E"/>
    <w:rsid w:val="00143DDE"/>
    <w:rsid w:val="00145985"/>
    <w:rsid w:val="00146F12"/>
    <w:rsid w:val="00150308"/>
    <w:rsid w:val="00153EE2"/>
    <w:rsid w:val="001633C9"/>
    <w:rsid w:val="00163F39"/>
    <w:rsid w:val="001651F4"/>
    <w:rsid w:val="00170804"/>
    <w:rsid w:val="00175425"/>
    <w:rsid w:val="0017608B"/>
    <w:rsid w:val="00187405"/>
    <w:rsid w:val="00190D1A"/>
    <w:rsid w:val="00195838"/>
    <w:rsid w:val="001A0786"/>
    <w:rsid w:val="001A2C12"/>
    <w:rsid w:val="001A4ABB"/>
    <w:rsid w:val="001B0823"/>
    <w:rsid w:val="001B45E0"/>
    <w:rsid w:val="001C3395"/>
    <w:rsid w:val="001C457A"/>
    <w:rsid w:val="001E0DD9"/>
    <w:rsid w:val="001E1AE1"/>
    <w:rsid w:val="001E7FE6"/>
    <w:rsid w:val="001F1934"/>
    <w:rsid w:val="00200D4D"/>
    <w:rsid w:val="0020332A"/>
    <w:rsid w:val="00206612"/>
    <w:rsid w:val="00222852"/>
    <w:rsid w:val="0022416E"/>
    <w:rsid w:val="002333FB"/>
    <w:rsid w:val="00236142"/>
    <w:rsid w:val="00253EB7"/>
    <w:rsid w:val="00254E52"/>
    <w:rsid w:val="00260629"/>
    <w:rsid w:val="00265878"/>
    <w:rsid w:val="00282792"/>
    <w:rsid w:val="00286D36"/>
    <w:rsid w:val="00296403"/>
    <w:rsid w:val="002964DA"/>
    <w:rsid w:val="002A572D"/>
    <w:rsid w:val="002A774D"/>
    <w:rsid w:val="002B1156"/>
    <w:rsid w:val="002B1898"/>
    <w:rsid w:val="002B2A2A"/>
    <w:rsid w:val="002B7417"/>
    <w:rsid w:val="002D18CF"/>
    <w:rsid w:val="002D3A6F"/>
    <w:rsid w:val="002E6085"/>
    <w:rsid w:val="002E68C4"/>
    <w:rsid w:val="00313AC2"/>
    <w:rsid w:val="00316D86"/>
    <w:rsid w:val="003239DF"/>
    <w:rsid w:val="0033354C"/>
    <w:rsid w:val="00333C65"/>
    <w:rsid w:val="0033547E"/>
    <w:rsid w:val="0033562B"/>
    <w:rsid w:val="0034068D"/>
    <w:rsid w:val="0034324D"/>
    <w:rsid w:val="00347521"/>
    <w:rsid w:val="00350F3A"/>
    <w:rsid w:val="00352933"/>
    <w:rsid w:val="003571E1"/>
    <w:rsid w:val="00361982"/>
    <w:rsid w:val="0036335C"/>
    <w:rsid w:val="00364A7C"/>
    <w:rsid w:val="003671B2"/>
    <w:rsid w:val="003743A3"/>
    <w:rsid w:val="00375B99"/>
    <w:rsid w:val="003771E9"/>
    <w:rsid w:val="003832A7"/>
    <w:rsid w:val="00383D37"/>
    <w:rsid w:val="00386EB3"/>
    <w:rsid w:val="00386FAB"/>
    <w:rsid w:val="003901B0"/>
    <w:rsid w:val="0039325D"/>
    <w:rsid w:val="00395B70"/>
    <w:rsid w:val="003973C5"/>
    <w:rsid w:val="003A0A4D"/>
    <w:rsid w:val="003A23A7"/>
    <w:rsid w:val="003A4A18"/>
    <w:rsid w:val="003A6524"/>
    <w:rsid w:val="003B1CAF"/>
    <w:rsid w:val="003B6808"/>
    <w:rsid w:val="003C16E1"/>
    <w:rsid w:val="003C396B"/>
    <w:rsid w:val="003D2A69"/>
    <w:rsid w:val="003D532A"/>
    <w:rsid w:val="003D61BF"/>
    <w:rsid w:val="003E1701"/>
    <w:rsid w:val="003E441F"/>
    <w:rsid w:val="003E7324"/>
    <w:rsid w:val="00401C7A"/>
    <w:rsid w:val="004054E0"/>
    <w:rsid w:val="00406DA0"/>
    <w:rsid w:val="004079C6"/>
    <w:rsid w:val="00407E1B"/>
    <w:rsid w:val="004141E3"/>
    <w:rsid w:val="00416D08"/>
    <w:rsid w:val="00417EE6"/>
    <w:rsid w:val="00422E09"/>
    <w:rsid w:val="00433A7F"/>
    <w:rsid w:val="00436431"/>
    <w:rsid w:val="00453A8F"/>
    <w:rsid w:val="00461976"/>
    <w:rsid w:val="0049056A"/>
    <w:rsid w:val="00491101"/>
    <w:rsid w:val="004976EC"/>
    <w:rsid w:val="004B75DE"/>
    <w:rsid w:val="004C43EE"/>
    <w:rsid w:val="004C4EBB"/>
    <w:rsid w:val="004D1E96"/>
    <w:rsid w:val="004E0C86"/>
    <w:rsid w:val="004E209F"/>
    <w:rsid w:val="004E2C69"/>
    <w:rsid w:val="005015C0"/>
    <w:rsid w:val="00502B96"/>
    <w:rsid w:val="005111E0"/>
    <w:rsid w:val="00516979"/>
    <w:rsid w:val="00520E1C"/>
    <w:rsid w:val="00523FAA"/>
    <w:rsid w:val="00531524"/>
    <w:rsid w:val="00531E8E"/>
    <w:rsid w:val="00537C30"/>
    <w:rsid w:val="00542BC2"/>
    <w:rsid w:val="0054421D"/>
    <w:rsid w:val="00546E25"/>
    <w:rsid w:val="00547FF4"/>
    <w:rsid w:val="005508B7"/>
    <w:rsid w:val="00552082"/>
    <w:rsid w:val="00555064"/>
    <w:rsid w:val="00561D24"/>
    <w:rsid w:val="0056447D"/>
    <w:rsid w:val="00565274"/>
    <w:rsid w:val="0056556C"/>
    <w:rsid w:val="00570A03"/>
    <w:rsid w:val="005719CC"/>
    <w:rsid w:val="00575E31"/>
    <w:rsid w:val="00577A62"/>
    <w:rsid w:val="0058236B"/>
    <w:rsid w:val="005844C4"/>
    <w:rsid w:val="00587C18"/>
    <w:rsid w:val="005A0222"/>
    <w:rsid w:val="005A767D"/>
    <w:rsid w:val="005B02CE"/>
    <w:rsid w:val="005B489B"/>
    <w:rsid w:val="005B48D3"/>
    <w:rsid w:val="005B5686"/>
    <w:rsid w:val="005C61A0"/>
    <w:rsid w:val="005D3B9A"/>
    <w:rsid w:val="005D68EC"/>
    <w:rsid w:val="005D6AC8"/>
    <w:rsid w:val="005D7F54"/>
    <w:rsid w:val="005E0813"/>
    <w:rsid w:val="005E2713"/>
    <w:rsid w:val="005F7DEE"/>
    <w:rsid w:val="00600A1A"/>
    <w:rsid w:val="006026D6"/>
    <w:rsid w:val="00605976"/>
    <w:rsid w:val="006121A8"/>
    <w:rsid w:val="006339A9"/>
    <w:rsid w:val="0064119F"/>
    <w:rsid w:val="00641A7E"/>
    <w:rsid w:val="0064276B"/>
    <w:rsid w:val="00656901"/>
    <w:rsid w:val="00661A36"/>
    <w:rsid w:val="00662655"/>
    <w:rsid w:val="00666535"/>
    <w:rsid w:val="006764D6"/>
    <w:rsid w:val="0067654D"/>
    <w:rsid w:val="006765C1"/>
    <w:rsid w:val="006939DE"/>
    <w:rsid w:val="0069540D"/>
    <w:rsid w:val="006975F9"/>
    <w:rsid w:val="006977F5"/>
    <w:rsid w:val="006979DD"/>
    <w:rsid w:val="006A27EB"/>
    <w:rsid w:val="006B40D9"/>
    <w:rsid w:val="006C07B2"/>
    <w:rsid w:val="006C51C5"/>
    <w:rsid w:val="006C7146"/>
    <w:rsid w:val="006D07E5"/>
    <w:rsid w:val="006D50F3"/>
    <w:rsid w:val="006F2C7F"/>
    <w:rsid w:val="006F5A12"/>
    <w:rsid w:val="006F5C9B"/>
    <w:rsid w:val="00702A4B"/>
    <w:rsid w:val="00705DB3"/>
    <w:rsid w:val="007065F3"/>
    <w:rsid w:val="0072132F"/>
    <w:rsid w:val="00722BED"/>
    <w:rsid w:val="00723536"/>
    <w:rsid w:val="007258F7"/>
    <w:rsid w:val="00726858"/>
    <w:rsid w:val="00727280"/>
    <w:rsid w:val="007273A6"/>
    <w:rsid w:val="00731F2E"/>
    <w:rsid w:val="0073392E"/>
    <w:rsid w:val="00745C97"/>
    <w:rsid w:val="0075259D"/>
    <w:rsid w:val="00753B84"/>
    <w:rsid w:val="00754B8E"/>
    <w:rsid w:val="00757DA1"/>
    <w:rsid w:val="00770681"/>
    <w:rsid w:val="007848CC"/>
    <w:rsid w:val="0078762D"/>
    <w:rsid w:val="00792B50"/>
    <w:rsid w:val="007966CC"/>
    <w:rsid w:val="00797CB2"/>
    <w:rsid w:val="007A0156"/>
    <w:rsid w:val="007A09A8"/>
    <w:rsid w:val="007A3BA4"/>
    <w:rsid w:val="007A4CC1"/>
    <w:rsid w:val="007B0758"/>
    <w:rsid w:val="007B20F3"/>
    <w:rsid w:val="007B5DCB"/>
    <w:rsid w:val="007C1F57"/>
    <w:rsid w:val="007C7945"/>
    <w:rsid w:val="007D119F"/>
    <w:rsid w:val="007E3AAC"/>
    <w:rsid w:val="007E66C1"/>
    <w:rsid w:val="007F75CF"/>
    <w:rsid w:val="007F761D"/>
    <w:rsid w:val="007F7C2E"/>
    <w:rsid w:val="00802B76"/>
    <w:rsid w:val="00803D18"/>
    <w:rsid w:val="00813903"/>
    <w:rsid w:val="00814D03"/>
    <w:rsid w:val="00815CCE"/>
    <w:rsid w:val="008339F9"/>
    <w:rsid w:val="00840DBF"/>
    <w:rsid w:val="00842B9C"/>
    <w:rsid w:val="0084648A"/>
    <w:rsid w:val="008466C4"/>
    <w:rsid w:val="00853681"/>
    <w:rsid w:val="00853E6A"/>
    <w:rsid w:val="008609C0"/>
    <w:rsid w:val="00873902"/>
    <w:rsid w:val="008823A4"/>
    <w:rsid w:val="0089778D"/>
    <w:rsid w:val="008A0F3A"/>
    <w:rsid w:val="008A3598"/>
    <w:rsid w:val="008A65B4"/>
    <w:rsid w:val="008C5800"/>
    <w:rsid w:val="008C5F85"/>
    <w:rsid w:val="008D1DA0"/>
    <w:rsid w:val="008D2C2F"/>
    <w:rsid w:val="008D32C3"/>
    <w:rsid w:val="008D3837"/>
    <w:rsid w:val="008E0264"/>
    <w:rsid w:val="008E4403"/>
    <w:rsid w:val="008E57B3"/>
    <w:rsid w:val="00902772"/>
    <w:rsid w:val="00903BCA"/>
    <w:rsid w:val="0090693F"/>
    <w:rsid w:val="009079BF"/>
    <w:rsid w:val="00907A73"/>
    <w:rsid w:val="0092243F"/>
    <w:rsid w:val="009245C5"/>
    <w:rsid w:val="00926F81"/>
    <w:rsid w:val="00933427"/>
    <w:rsid w:val="00940FFA"/>
    <w:rsid w:val="0095752E"/>
    <w:rsid w:val="009609B9"/>
    <w:rsid w:val="00960D79"/>
    <w:rsid w:val="00971BB8"/>
    <w:rsid w:val="0097410E"/>
    <w:rsid w:val="00976754"/>
    <w:rsid w:val="00977A5F"/>
    <w:rsid w:val="00983D81"/>
    <w:rsid w:val="009913D2"/>
    <w:rsid w:val="009970FA"/>
    <w:rsid w:val="009A25E2"/>
    <w:rsid w:val="009A5A38"/>
    <w:rsid w:val="009A6917"/>
    <w:rsid w:val="009B545B"/>
    <w:rsid w:val="009B7791"/>
    <w:rsid w:val="009C1ED9"/>
    <w:rsid w:val="009C25A5"/>
    <w:rsid w:val="009C41CE"/>
    <w:rsid w:val="009C467B"/>
    <w:rsid w:val="009E65F5"/>
    <w:rsid w:val="00A0596A"/>
    <w:rsid w:val="00A07F1D"/>
    <w:rsid w:val="00A13477"/>
    <w:rsid w:val="00A201FD"/>
    <w:rsid w:val="00A212C9"/>
    <w:rsid w:val="00A31091"/>
    <w:rsid w:val="00A32FDD"/>
    <w:rsid w:val="00A34E18"/>
    <w:rsid w:val="00A361BB"/>
    <w:rsid w:val="00A53909"/>
    <w:rsid w:val="00A605FD"/>
    <w:rsid w:val="00A636EB"/>
    <w:rsid w:val="00A7202D"/>
    <w:rsid w:val="00A85AA1"/>
    <w:rsid w:val="00A9045F"/>
    <w:rsid w:val="00AA0506"/>
    <w:rsid w:val="00AA57B1"/>
    <w:rsid w:val="00AA6540"/>
    <w:rsid w:val="00AB4D29"/>
    <w:rsid w:val="00AC1791"/>
    <w:rsid w:val="00AC4B69"/>
    <w:rsid w:val="00AC5858"/>
    <w:rsid w:val="00AE2780"/>
    <w:rsid w:val="00AE45CF"/>
    <w:rsid w:val="00AE57AE"/>
    <w:rsid w:val="00AE68B4"/>
    <w:rsid w:val="00AF2E93"/>
    <w:rsid w:val="00AF4611"/>
    <w:rsid w:val="00AF5540"/>
    <w:rsid w:val="00B015B4"/>
    <w:rsid w:val="00B01691"/>
    <w:rsid w:val="00B02351"/>
    <w:rsid w:val="00B11B73"/>
    <w:rsid w:val="00B1458D"/>
    <w:rsid w:val="00B153EF"/>
    <w:rsid w:val="00B210C7"/>
    <w:rsid w:val="00B24D9A"/>
    <w:rsid w:val="00B33A78"/>
    <w:rsid w:val="00B3562E"/>
    <w:rsid w:val="00B41D65"/>
    <w:rsid w:val="00B43FF0"/>
    <w:rsid w:val="00B5078C"/>
    <w:rsid w:val="00B52069"/>
    <w:rsid w:val="00B63EFB"/>
    <w:rsid w:val="00B71912"/>
    <w:rsid w:val="00B75DB3"/>
    <w:rsid w:val="00B810FA"/>
    <w:rsid w:val="00B85EE5"/>
    <w:rsid w:val="00B9075A"/>
    <w:rsid w:val="00B909FA"/>
    <w:rsid w:val="00B90FE6"/>
    <w:rsid w:val="00B94660"/>
    <w:rsid w:val="00B94789"/>
    <w:rsid w:val="00B97E3E"/>
    <w:rsid w:val="00BA0382"/>
    <w:rsid w:val="00BA417C"/>
    <w:rsid w:val="00BA46BE"/>
    <w:rsid w:val="00BA4B3E"/>
    <w:rsid w:val="00BB3584"/>
    <w:rsid w:val="00BB46EA"/>
    <w:rsid w:val="00BC3F4E"/>
    <w:rsid w:val="00BD5A6B"/>
    <w:rsid w:val="00BE09FE"/>
    <w:rsid w:val="00BE1081"/>
    <w:rsid w:val="00BE37DB"/>
    <w:rsid w:val="00BE3918"/>
    <w:rsid w:val="00BE5C52"/>
    <w:rsid w:val="00BF0097"/>
    <w:rsid w:val="00BF0BEB"/>
    <w:rsid w:val="00BF0F44"/>
    <w:rsid w:val="00BF27D4"/>
    <w:rsid w:val="00BF4A6A"/>
    <w:rsid w:val="00C01E63"/>
    <w:rsid w:val="00C02663"/>
    <w:rsid w:val="00C07001"/>
    <w:rsid w:val="00C108EB"/>
    <w:rsid w:val="00C131AE"/>
    <w:rsid w:val="00C132DF"/>
    <w:rsid w:val="00C14BC1"/>
    <w:rsid w:val="00C227E9"/>
    <w:rsid w:val="00C23173"/>
    <w:rsid w:val="00C302C8"/>
    <w:rsid w:val="00C368A2"/>
    <w:rsid w:val="00C4084C"/>
    <w:rsid w:val="00C411D3"/>
    <w:rsid w:val="00C440AD"/>
    <w:rsid w:val="00C4521C"/>
    <w:rsid w:val="00C4793D"/>
    <w:rsid w:val="00C47BA1"/>
    <w:rsid w:val="00C67BE3"/>
    <w:rsid w:val="00C70F8D"/>
    <w:rsid w:val="00C73195"/>
    <w:rsid w:val="00C762A2"/>
    <w:rsid w:val="00C86697"/>
    <w:rsid w:val="00C86F56"/>
    <w:rsid w:val="00C952F6"/>
    <w:rsid w:val="00C9714D"/>
    <w:rsid w:val="00CA11AA"/>
    <w:rsid w:val="00CA182C"/>
    <w:rsid w:val="00CA2A37"/>
    <w:rsid w:val="00CA65E7"/>
    <w:rsid w:val="00CB1850"/>
    <w:rsid w:val="00CD0CEE"/>
    <w:rsid w:val="00CD362F"/>
    <w:rsid w:val="00CD3C34"/>
    <w:rsid w:val="00CD568A"/>
    <w:rsid w:val="00CD7794"/>
    <w:rsid w:val="00CE0AE7"/>
    <w:rsid w:val="00CE4B42"/>
    <w:rsid w:val="00CE63C0"/>
    <w:rsid w:val="00D01601"/>
    <w:rsid w:val="00D06130"/>
    <w:rsid w:val="00D07F9A"/>
    <w:rsid w:val="00D1318A"/>
    <w:rsid w:val="00D13C9A"/>
    <w:rsid w:val="00D23337"/>
    <w:rsid w:val="00D244A2"/>
    <w:rsid w:val="00D24A31"/>
    <w:rsid w:val="00D2639B"/>
    <w:rsid w:val="00D32F13"/>
    <w:rsid w:val="00D44A0E"/>
    <w:rsid w:val="00D45FC2"/>
    <w:rsid w:val="00D51DE7"/>
    <w:rsid w:val="00D54A6A"/>
    <w:rsid w:val="00D60B87"/>
    <w:rsid w:val="00D6391F"/>
    <w:rsid w:val="00D71291"/>
    <w:rsid w:val="00D724C4"/>
    <w:rsid w:val="00D74A5A"/>
    <w:rsid w:val="00D7534E"/>
    <w:rsid w:val="00D80C5D"/>
    <w:rsid w:val="00D80DA2"/>
    <w:rsid w:val="00D82522"/>
    <w:rsid w:val="00D8647C"/>
    <w:rsid w:val="00D93220"/>
    <w:rsid w:val="00D9745E"/>
    <w:rsid w:val="00DC3A1F"/>
    <w:rsid w:val="00DC4F65"/>
    <w:rsid w:val="00DC7E6D"/>
    <w:rsid w:val="00DD1661"/>
    <w:rsid w:val="00DD1EA1"/>
    <w:rsid w:val="00DD3352"/>
    <w:rsid w:val="00DD3B05"/>
    <w:rsid w:val="00DD55C8"/>
    <w:rsid w:val="00DE2E35"/>
    <w:rsid w:val="00DF1BEA"/>
    <w:rsid w:val="00E04223"/>
    <w:rsid w:val="00E0663E"/>
    <w:rsid w:val="00E227D5"/>
    <w:rsid w:val="00E33572"/>
    <w:rsid w:val="00E34A3A"/>
    <w:rsid w:val="00E4039A"/>
    <w:rsid w:val="00E52A8E"/>
    <w:rsid w:val="00E53DB6"/>
    <w:rsid w:val="00E632AB"/>
    <w:rsid w:val="00E65F85"/>
    <w:rsid w:val="00E75068"/>
    <w:rsid w:val="00E769E7"/>
    <w:rsid w:val="00E92301"/>
    <w:rsid w:val="00E93669"/>
    <w:rsid w:val="00E940B0"/>
    <w:rsid w:val="00E96281"/>
    <w:rsid w:val="00E9713D"/>
    <w:rsid w:val="00EA5E58"/>
    <w:rsid w:val="00EB556D"/>
    <w:rsid w:val="00EB7800"/>
    <w:rsid w:val="00EC0B82"/>
    <w:rsid w:val="00EC4C03"/>
    <w:rsid w:val="00EC5DB4"/>
    <w:rsid w:val="00ED6908"/>
    <w:rsid w:val="00ED79EE"/>
    <w:rsid w:val="00F03B63"/>
    <w:rsid w:val="00F048FB"/>
    <w:rsid w:val="00F0537B"/>
    <w:rsid w:val="00F067B8"/>
    <w:rsid w:val="00F20BB5"/>
    <w:rsid w:val="00F32A0D"/>
    <w:rsid w:val="00F3739F"/>
    <w:rsid w:val="00F40586"/>
    <w:rsid w:val="00F40A31"/>
    <w:rsid w:val="00F44B3B"/>
    <w:rsid w:val="00F47220"/>
    <w:rsid w:val="00F57995"/>
    <w:rsid w:val="00F57AA7"/>
    <w:rsid w:val="00F643FF"/>
    <w:rsid w:val="00F64A28"/>
    <w:rsid w:val="00F755BB"/>
    <w:rsid w:val="00F82284"/>
    <w:rsid w:val="00F93C8F"/>
    <w:rsid w:val="00FB1C11"/>
    <w:rsid w:val="00FC12B4"/>
    <w:rsid w:val="00FC31DD"/>
    <w:rsid w:val="00FD4825"/>
    <w:rsid w:val="00FE0F81"/>
    <w:rsid w:val="00FE2416"/>
    <w:rsid w:val="00FE5BAC"/>
    <w:rsid w:val="00FE5F74"/>
    <w:rsid w:val="00FF062B"/>
    <w:rsid w:val="00FF28C6"/>
    <w:rsid w:val="00FF317F"/>
    <w:rsid w:val="00FF3FB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3074" fill="f" fillcolor="white" stroke="f">
      <v:fill color="white" on="f"/>
      <v:stroke on="f"/>
      <v:textbox inset="1mm,0,1mm,0"/>
    </o:shapedefaults>
    <o:shapelayout v:ext="edit">
      <o:idmap v:ext="edit" data="2"/>
    </o:shapelayout>
  </w:shapeDefaults>
  <w:decimalSymbol w:val="."/>
  <w:listSeparator w:val=","/>
  <w14:docId w14:val="4C80C475"/>
  <w15:chartTrackingRefBased/>
  <w15:docId w15:val="{90310E51-856C-488C-8A50-2AA74E63E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character" w:customStyle="1" w:styleId="P000">
    <w:name w:val="P00 תו"/>
    <w:link w:val="P00"/>
    <w:rsid w:val="00254E52"/>
    <w:rPr>
      <w:rFonts w:cs="FrankRuehl"/>
      <w:noProof/>
      <w:szCs w:val="26"/>
      <w:lang w:val="en-US" w:eastAsia="he-IL" w:bidi="he-IL"/>
    </w:rPr>
  </w:style>
  <w:style w:type="character" w:styleId="a8">
    <w:name w:val="Unresolved Mention"/>
    <w:uiPriority w:val="99"/>
    <w:semiHidden/>
    <w:unhideWhenUsed/>
    <w:rsid w:val="006339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2591.pdf" TargetMode="External"/><Relationship Id="rId299" Type="http://schemas.openxmlformats.org/officeDocument/2006/relationships/hyperlink" Target="https://www.nevo.co.il/Law_word/law14/law-2933.pdf" TargetMode="External"/><Relationship Id="rId21" Type="http://schemas.openxmlformats.org/officeDocument/2006/relationships/hyperlink" Target="http://www.nevo.co.il/law_word/law14/law-2591.pdf" TargetMode="External"/><Relationship Id="rId63" Type="http://schemas.openxmlformats.org/officeDocument/2006/relationships/hyperlink" Target="http://www.nevo.co.il/law_word/law14/law-2759.pdf" TargetMode="External"/><Relationship Id="rId159" Type="http://schemas.openxmlformats.org/officeDocument/2006/relationships/hyperlink" Target="http://www.nevo.co.il/Law_word/law14/law-2655.pdf" TargetMode="External"/><Relationship Id="rId324" Type="http://schemas.openxmlformats.org/officeDocument/2006/relationships/hyperlink" Target="https://www.nevo.co.il/Law_word/law15/memshala-1443.pdf" TargetMode="External"/><Relationship Id="rId366" Type="http://schemas.openxmlformats.org/officeDocument/2006/relationships/hyperlink" Target="http://www.nevo.co.il/Law_word/law15/memshala-1127.pdf" TargetMode="External"/><Relationship Id="rId170" Type="http://schemas.openxmlformats.org/officeDocument/2006/relationships/hyperlink" Target="http://www.nevo.co.il/Law_word/law15/memshala-1127.pdf" TargetMode="External"/><Relationship Id="rId226" Type="http://schemas.openxmlformats.org/officeDocument/2006/relationships/hyperlink" Target="http://www.nevo.co.il/Law_word/law15/memshala-1083.pdf" TargetMode="External"/><Relationship Id="rId433" Type="http://schemas.openxmlformats.org/officeDocument/2006/relationships/hyperlink" Target="http://www.nevo.co.il/law_word/law14/law-2591.pdf" TargetMode="External"/><Relationship Id="rId268" Type="http://schemas.openxmlformats.org/officeDocument/2006/relationships/hyperlink" Target="http://www.nevo.co.il/Law_word/law15/memshala-1127.pdf" TargetMode="External"/><Relationship Id="rId32" Type="http://schemas.openxmlformats.org/officeDocument/2006/relationships/hyperlink" Target="http://www.nevo.co.il/Law_word/law15/memshala-1083.pdf" TargetMode="External"/><Relationship Id="rId74" Type="http://schemas.openxmlformats.org/officeDocument/2006/relationships/hyperlink" Target="http://www.nevo.co.il/Law_word/law15/memshala-1083.pdf" TargetMode="External"/><Relationship Id="rId128" Type="http://schemas.openxmlformats.org/officeDocument/2006/relationships/hyperlink" Target="http://www.nevo.co.il/Law_word/law15/memshala-1083.pdf" TargetMode="External"/><Relationship Id="rId335" Type="http://schemas.openxmlformats.org/officeDocument/2006/relationships/hyperlink" Target="https://www.nevo.co.il/Law_word/law14/law-2933.pdf" TargetMode="External"/><Relationship Id="rId377" Type="http://schemas.openxmlformats.org/officeDocument/2006/relationships/hyperlink" Target="http://www.nevo.co.il/law_word/law14/law-2591.pdf" TargetMode="External"/><Relationship Id="rId5" Type="http://schemas.openxmlformats.org/officeDocument/2006/relationships/footnotes" Target="footnotes.xml"/><Relationship Id="rId181" Type="http://schemas.openxmlformats.org/officeDocument/2006/relationships/hyperlink" Target="http://www.nevo.co.il/law_word/law14/law-2591.pdf" TargetMode="External"/><Relationship Id="rId237" Type="http://schemas.openxmlformats.org/officeDocument/2006/relationships/hyperlink" Target="https://www.nevo.co.il/law_html/law14/law-2978.pdf" TargetMode="External"/><Relationship Id="rId402" Type="http://schemas.openxmlformats.org/officeDocument/2006/relationships/hyperlink" Target="http://www.nevo.co.il/Law_word/law15/memshala-1127.pdf" TargetMode="External"/><Relationship Id="rId279" Type="http://schemas.openxmlformats.org/officeDocument/2006/relationships/hyperlink" Target="http://www.nevo.co.il/law_word/law14/law-2591.pdf" TargetMode="External"/><Relationship Id="rId444" Type="http://schemas.openxmlformats.org/officeDocument/2006/relationships/hyperlink" Target="http://www.nevo.co.il/advertisements/nevo-100.doc" TargetMode="External"/><Relationship Id="rId43" Type="http://schemas.openxmlformats.org/officeDocument/2006/relationships/hyperlink" Target="http://www.nevo.co.il/law_word/law14/law-2591.pdf" TargetMode="External"/><Relationship Id="rId139" Type="http://schemas.openxmlformats.org/officeDocument/2006/relationships/hyperlink" Target="http://www.nevo.co.il/law_word/law14/law-2790.pdf" TargetMode="External"/><Relationship Id="rId290" Type="http://schemas.openxmlformats.org/officeDocument/2006/relationships/hyperlink" Target="http://www.nevo.co.il/Law_word/law15/memshala-1080.pdf" TargetMode="External"/><Relationship Id="rId304" Type="http://schemas.openxmlformats.org/officeDocument/2006/relationships/hyperlink" Target="https://www.nevo.co.il/Law_word/law15/memshala-1443.pdf" TargetMode="External"/><Relationship Id="rId346" Type="http://schemas.openxmlformats.org/officeDocument/2006/relationships/hyperlink" Target="http://www.nevo.co.il/Law_word/law15/memshala-1080.pdf" TargetMode="External"/><Relationship Id="rId388" Type="http://schemas.openxmlformats.org/officeDocument/2006/relationships/hyperlink" Target="http://www.nevo.co.il/Law_word/law15/memshala-1083.pdf" TargetMode="External"/><Relationship Id="rId85" Type="http://schemas.openxmlformats.org/officeDocument/2006/relationships/hyperlink" Target="http://www.nevo.co.il/law_word/law14/law-2601.pdf" TargetMode="External"/><Relationship Id="rId150" Type="http://schemas.openxmlformats.org/officeDocument/2006/relationships/hyperlink" Target="http://www.nevo.co.il/Law_word/law15/memshala-1083.pdf" TargetMode="External"/><Relationship Id="rId192" Type="http://schemas.openxmlformats.org/officeDocument/2006/relationships/hyperlink" Target="http://www.nevo.co.il/Law_word/law15/memshala-1083.pdf" TargetMode="External"/><Relationship Id="rId206" Type="http://schemas.openxmlformats.org/officeDocument/2006/relationships/hyperlink" Target="http://www.nevo.co.il/Law_word/law15/memshala-1083.pdf" TargetMode="External"/><Relationship Id="rId413" Type="http://schemas.openxmlformats.org/officeDocument/2006/relationships/hyperlink" Target="http://www.nevo.co.il/law_word/law14/law-2591.pdf" TargetMode="External"/><Relationship Id="rId248" Type="http://schemas.openxmlformats.org/officeDocument/2006/relationships/hyperlink" Target="https://www.nevo.co.il/law_html/law16/knesset-901.pdf" TargetMode="External"/><Relationship Id="rId12" Type="http://schemas.openxmlformats.org/officeDocument/2006/relationships/hyperlink" Target="http://www.nevo.co.il/Law_word/law15/memshala-1083.pdf" TargetMode="External"/><Relationship Id="rId108" Type="http://schemas.openxmlformats.org/officeDocument/2006/relationships/hyperlink" Target="http://www.nevo.co.il/Law_word/law15/memshala-1083.pdf" TargetMode="External"/><Relationship Id="rId315" Type="http://schemas.openxmlformats.org/officeDocument/2006/relationships/hyperlink" Target="https://www.nevo.co.il/Law_word/law14/law-2933.pdf" TargetMode="External"/><Relationship Id="rId357" Type="http://schemas.openxmlformats.org/officeDocument/2006/relationships/hyperlink" Target="http://www.nevo.co.il/law_word/law14/law-2591.pdf" TargetMode="External"/><Relationship Id="rId54" Type="http://schemas.openxmlformats.org/officeDocument/2006/relationships/hyperlink" Target="http://www.nevo.co.il/Law_word/law15/memshala-1083.pdf" TargetMode="External"/><Relationship Id="rId96" Type="http://schemas.openxmlformats.org/officeDocument/2006/relationships/hyperlink" Target="http://www.nevo.co.il/Law_word/law15/memshala-1083.pdf" TargetMode="External"/><Relationship Id="rId161" Type="http://schemas.openxmlformats.org/officeDocument/2006/relationships/hyperlink" Target="http://www.nevo.co.il/Law_word/law14/law-2655.pdf" TargetMode="External"/><Relationship Id="rId217" Type="http://schemas.openxmlformats.org/officeDocument/2006/relationships/hyperlink" Target="http://www.nevo.co.il/Law_word/law14/law-2655.pdf" TargetMode="External"/><Relationship Id="rId399" Type="http://schemas.openxmlformats.org/officeDocument/2006/relationships/hyperlink" Target="http://www.nevo.co.il/law_word/law14/law-2591.pdf" TargetMode="External"/><Relationship Id="rId259" Type="http://schemas.openxmlformats.org/officeDocument/2006/relationships/hyperlink" Target="http://www.nevo.co.il/Law_word/law14/law-2655.pdf" TargetMode="External"/><Relationship Id="rId424" Type="http://schemas.openxmlformats.org/officeDocument/2006/relationships/hyperlink" Target="https://www.nevo.co.il/Law_word/law15/memshala-1443.pdf" TargetMode="External"/><Relationship Id="rId23" Type="http://schemas.openxmlformats.org/officeDocument/2006/relationships/hyperlink" Target="http://www.nevo.co.il/law_word/law14/law-2591.pdf" TargetMode="External"/><Relationship Id="rId119" Type="http://schemas.openxmlformats.org/officeDocument/2006/relationships/hyperlink" Target="http://www.nevo.co.il/law_word/law14/law-2591.pdf" TargetMode="External"/><Relationship Id="rId270" Type="http://schemas.openxmlformats.org/officeDocument/2006/relationships/hyperlink" Target="http://www.nevo.co.il/Law_word/law15/memshala-1127.pdf" TargetMode="External"/><Relationship Id="rId326" Type="http://schemas.openxmlformats.org/officeDocument/2006/relationships/hyperlink" Target="http://www.nevo.co.il/Law_word/law15/memshala-1080.pdf" TargetMode="External"/><Relationship Id="rId65" Type="http://schemas.openxmlformats.org/officeDocument/2006/relationships/hyperlink" Target="http://www.nevo.co.il/law_word/law14/law-2591.pdf" TargetMode="External"/><Relationship Id="rId130" Type="http://schemas.openxmlformats.org/officeDocument/2006/relationships/hyperlink" Target="http://www.nevo.co.il/Law_word/law15/memshala-1083.pdf" TargetMode="External"/><Relationship Id="rId368" Type="http://schemas.openxmlformats.org/officeDocument/2006/relationships/hyperlink" Target="http://www.nevo.co.il/Law_word/law16/knesset-732.pdf" TargetMode="External"/><Relationship Id="rId172" Type="http://schemas.openxmlformats.org/officeDocument/2006/relationships/hyperlink" Target="http://www.nevo.co.il/Law_word/law15/memshala-1127.pdf" TargetMode="External"/><Relationship Id="rId228" Type="http://schemas.openxmlformats.org/officeDocument/2006/relationships/hyperlink" Target="http://www.nevo.co.il/Law_word/law15/memshala-1127.pdf" TargetMode="External"/><Relationship Id="rId435" Type="http://schemas.openxmlformats.org/officeDocument/2006/relationships/hyperlink" Target="http://www.nevo.co.il/law_word/law14/law-2601.pdf" TargetMode="External"/><Relationship Id="rId281" Type="http://schemas.openxmlformats.org/officeDocument/2006/relationships/hyperlink" Target="http://www.nevo.co.il/law_word/law14/law-2591.pdf" TargetMode="External"/><Relationship Id="rId337" Type="http://schemas.openxmlformats.org/officeDocument/2006/relationships/hyperlink" Target="http://www.nevo.co.il/law_word/law14/law-2591.pdf" TargetMode="External"/><Relationship Id="rId34" Type="http://schemas.openxmlformats.org/officeDocument/2006/relationships/hyperlink" Target="http://www.nevo.co.il/Law_word/law15/memshala-1127.pdf" TargetMode="External"/><Relationship Id="rId76" Type="http://schemas.openxmlformats.org/officeDocument/2006/relationships/hyperlink" Target="http://www.nevo.co.il/Law_word/law15/memshala-1083.pdf" TargetMode="External"/><Relationship Id="rId141" Type="http://schemas.openxmlformats.org/officeDocument/2006/relationships/hyperlink" Target="http://www.nevo.co.il/law_word/law14/law-2591.pdf" TargetMode="External"/><Relationship Id="rId379" Type="http://schemas.openxmlformats.org/officeDocument/2006/relationships/hyperlink" Target="http://www.nevo.co.il/law_word/law14/law-2591.pdf" TargetMode="External"/><Relationship Id="rId7" Type="http://schemas.openxmlformats.org/officeDocument/2006/relationships/hyperlink" Target="http://www.nevo.co.il/law_word/law14/law-2591.pdf" TargetMode="External"/><Relationship Id="rId183" Type="http://schemas.openxmlformats.org/officeDocument/2006/relationships/hyperlink" Target="http://www.nevo.co.il/law_word/law14/law-2591.pdf" TargetMode="External"/><Relationship Id="rId239" Type="http://schemas.openxmlformats.org/officeDocument/2006/relationships/hyperlink" Target="http://www.nevo.co.il/law_word/law14/law-2591.pdf" TargetMode="External"/><Relationship Id="rId390" Type="http://schemas.openxmlformats.org/officeDocument/2006/relationships/hyperlink" Target="http://www.nevo.co.il/Law_word/law15/memshala-1083.pdf" TargetMode="External"/><Relationship Id="rId404" Type="http://schemas.openxmlformats.org/officeDocument/2006/relationships/hyperlink" Target="http://www.nevo.co.il/Law_word/law15/memshala-1083.pdf" TargetMode="External"/><Relationship Id="rId446" Type="http://schemas.openxmlformats.org/officeDocument/2006/relationships/header" Target="header2.xml"/><Relationship Id="rId250" Type="http://schemas.openxmlformats.org/officeDocument/2006/relationships/hyperlink" Target="http://www.nevo.co.il/Law_word/law15/memshala-1083.pdf" TargetMode="External"/><Relationship Id="rId292" Type="http://schemas.openxmlformats.org/officeDocument/2006/relationships/hyperlink" Target="https://www.nevo.co.il/Law_word/law15/memshala-1443.pdf" TargetMode="External"/><Relationship Id="rId306" Type="http://schemas.openxmlformats.org/officeDocument/2006/relationships/hyperlink" Target="http://www.nevo.co.il/Law_word/law15/memshala-1080.pdf" TargetMode="External"/><Relationship Id="rId45" Type="http://schemas.openxmlformats.org/officeDocument/2006/relationships/hyperlink" Target="http://www.nevo.co.il/law_word/law14/law-2591.pdf" TargetMode="External"/><Relationship Id="rId87" Type="http://schemas.openxmlformats.org/officeDocument/2006/relationships/hyperlink" Target="http://www.nevo.co.il/law_word/law14/law-2591.pdf" TargetMode="External"/><Relationship Id="rId110" Type="http://schemas.openxmlformats.org/officeDocument/2006/relationships/hyperlink" Target="http://www.nevo.co.il/Law_word/law15/memshala-1083.pdf" TargetMode="External"/><Relationship Id="rId348" Type="http://schemas.openxmlformats.org/officeDocument/2006/relationships/hyperlink" Target="https://www.nevo.co.il/Law_word/law15/memshala-1443.pdf" TargetMode="External"/><Relationship Id="rId152" Type="http://schemas.openxmlformats.org/officeDocument/2006/relationships/hyperlink" Target="http://www.nevo.co.il/Law_word/law15/memshala-1083.pdf" TargetMode="External"/><Relationship Id="rId194" Type="http://schemas.openxmlformats.org/officeDocument/2006/relationships/hyperlink" Target="http://www.nevo.co.il/Law_word/law15/memshala-1080.pdf" TargetMode="External"/><Relationship Id="rId208" Type="http://schemas.openxmlformats.org/officeDocument/2006/relationships/hyperlink" Target="http://www.nevo.co.il/Law_word/law15/memshala-1083.pdf" TargetMode="External"/><Relationship Id="rId415" Type="http://schemas.openxmlformats.org/officeDocument/2006/relationships/hyperlink" Target="http://www.nevo.co.il/law_word/law14/law-2601.pdf" TargetMode="External"/><Relationship Id="rId261" Type="http://schemas.openxmlformats.org/officeDocument/2006/relationships/hyperlink" Target="http://www.nevo.co.il/Law_word/law14/law-2655.pdf" TargetMode="External"/><Relationship Id="rId14" Type="http://schemas.openxmlformats.org/officeDocument/2006/relationships/hyperlink" Target="http://www.nevo.co.il/Law_word/law15/memshala-1083.pdf" TargetMode="External"/><Relationship Id="rId56" Type="http://schemas.openxmlformats.org/officeDocument/2006/relationships/hyperlink" Target="http://www.nevo.co.il/Law_word/law15/memshala-1083.pdf" TargetMode="External"/><Relationship Id="rId317" Type="http://schemas.openxmlformats.org/officeDocument/2006/relationships/hyperlink" Target="http://www.nevo.co.il/law_word/law14/law-2601.pdf" TargetMode="External"/><Relationship Id="rId359" Type="http://schemas.openxmlformats.org/officeDocument/2006/relationships/hyperlink" Target="http://www.nevo.co.il/law_word/law14/law-2601.pdf" TargetMode="External"/><Relationship Id="rId98" Type="http://schemas.openxmlformats.org/officeDocument/2006/relationships/hyperlink" Target="http://www.nevo.co.il/Law_word/law15/memshala-1083.pdf" TargetMode="External"/><Relationship Id="rId121" Type="http://schemas.openxmlformats.org/officeDocument/2006/relationships/hyperlink" Target="http://www.nevo.co.il/law_word/law14/law-2601.pdf" TargetMode="External"/><Relationship Id="rId163" Type="http://schemas.openxmlformats.org/officeDocument/2006/relationships/hyperlink" Target="http://www.nevo.co.il/Law_word/law14/law-2655.pdf" TargetMode="External"/><Relationship Id="rId219" Type="http://schemas.openxmlformats.org/officeDocument/2006/relationships/hyperlink" Target="http://www.nevo.co.il/Law_word/law14/law-2655.pdf" TargetMode="External"/><Relationship Id="rId370" Type="http://schemas.openxmlformats.org/officeDocument/2006/relationships/hyperlink" Target="https://www.nevo.co.il/Law_word/law15/memshala-1443.pdf" TargetMode="External"/><Relationship Id="rId426" Type="http://schemas.openxmlformats.org/officeDocument/2006/relationships/hyperlink" Target="http://www.nevo.co.il/Law_word/law15/memshala-1080.pdf" TargetMode="External"/><Relationship Id="rId230" Type="http://schemas.openxmlformats.org/officeDocument/2006/relationships/hyperlink" Target="http://www.nevo.co.il/Law_word/law16/knesset-684.pdf" TargetMode="External"/><Relationship Id="rId25" Type="http://schemas.openxmlformats.org/officeDocument/2006/relationships/hyperlink" Target="http://www.nevo.co.il/law_word/law14/law-2591.pdf" TargetMode="External"/><Relationship Id="rId67" Type="http://schemas.openxmlformats.org/officeDocument/2006/relationships/hyperlink" Target="http://www.nevo.co.il/law_word/law14/law-2591.pdf" TargetMode="External"/><Relationship Id="rId272" Type="http://schemas.openxmlformats.org/officeDocument/2006/relationships/hyperlink" Target="http://www.nevo.co.il/Law_word/law15/memshala-1083.pdf" TargetMode="External"/><Relationship Id="rId328" Type="http://schemas.openxmlformats.org/officeDocument/2006/relationships/hyperlink" Target="https://www.nevo.co.il/Law_word/law15/memshala-1443.pdf" TargetMode="External"/><Relationship Id="rId132" Type="http://schemas.openxmlformats.org/officeDocument/2006/relationships/hyperlink" Target="http://www.nevo.co.il/Law_word/law15/memshala-1083.pdf" TargetMode="External"/><Relationship Id="rId174" Type="http://schemas.openxmlformats.org/officeDocument/2006/relationships/hyperlink" Target="http://www.nevo.co.il/Law_word/law15/memshala-1127.pdf" TargetMode="External"/><Relationship Id="rId381" Type="http://schemas.openxmlformats.org/officeDocument/2006/relationships/hyperlink" Target="http://www.nevo.co.il/Law_word/law14/law-2655.pdf" TargetMode="External"/><Relationship Id="rId241" Type="http://schemas.openxmlformats.org/officeDocument/2006/relationships/hyperlink" Target="http://www.nevo.co.il/Law_word/law14/law-2655.pdf" TargetMode="External"/><Relationship Id="rId437" Type="http://schemas.openxmlformats.org/officeDocument/2006/relationships/hyperlink" Target="http://www.nevo.co.il/law_word/law14/law-2591.pdf" TargetMode="External"/><Relationship Id="rId36" Type="http://schemas.openxmlformats.org/officeDocument/2006/relationships/hyperlink" Target="http://www.nevo.co.il/Law_word/law15/memshala-1083.pdf" TargetMode="External"/><Relationship Id="rId283" Type="http://schemas.openxmlformats.org/officeDocument/2006/relationships/hyperlink" Target="http://www.nevo.co.il/law_word/law14/law-2591.pdf" TargetMode="External"/><Relationship Id="rId339" Type="http://schemas.openxmlformats.org/officeDocument/2006/relationships/hyperlink" Target="http://www.nevo.co.il/law_word/law14/law-2601.pdf" TargetMode="External"/><Relationship Id="rId78" Type="http://schemas.openxmlformats.org/officeDocument/2006/relationships/hyperlink" Target="http://www.nevo.co.il/Law_word/law15/memshala-1083.pdf" TargetMode="External"/><Relationship Id="rId101" Type="http://schemas.openxmlformats.org/officeDocument/2006/relationships/hyperlink" Target="http://www.nevo.co.il/law_word/law14/law-2601.pdf" TargetMode="External"/><Relationship Id="rId143" Type="http://schemas.openxmlformats.org/officeDocument/2006/relationships/hyperlink" Target="http://www.nevo.co.il/law_word/law14/law-2591.pdf" TargetMode="External"/><Relationship Id="rId185" Type="http://schemas.openxmlformats.org/officeDocument/2006/relationships/hyperlink" Target="http://www.nevo.co.il/law_word/law14/law-2591.pdf" TargetMode="External"/><Relationship Id="rId350" Type="http://schemas.openxmlformats.org/officeDocument/2006/relationships/hyperlink" Target="http://www.nevo.co.il/Law_word/law15/memshala-1083.pdf" TargetMode="External"/><Relationship Id="rId406" Type="http://schemas.openxmlformats.org/officeDocument/2006/relationships/hyperlink" Target="http://www.nevo.co.il/Law_word/law15/memshala-1083.pdf" TargetMode="External"/><Relationship Id="rId9" Type="http://schemas.openxmlformats.org/officeDocument/2006/relationships/hyperlink" Target="http://www.nevo.co.il/law_word/law14/law-2591.pdf" TargetMode="External"/><Relationship Id="rId210" Type="http://schemas.openxmlformats.org/officeDocument/2006/relationships/hyperlink" Target="http://www.nevo.co.il/Law_word/law15/memshala-1083.pdf" TargetMode="External"/><Relationship Id="rId392" Type="http://schemas.openxmlformats.org/officeDocument/2006/relationships/hyperlink" Target="http://www.nevo.co.il/Law_word/law15/memshala-1083.pdf" TargetMode="External"/><Relationship Id="rId448" Type="http://schemas.openxmlformats.org/officeDocument/2006/relationships/footer" Target="footer2.xml"/><Relationship Id="rId252" Type="http://schemas.openxmlformats.org/officeDocument/2006/relationships/hyperlink" Target="http://www.nevo.co.il/Law_word/law15/memshala-1083.pdf" TargetMode="External"/><Relationship Id="rId294" Type="http://schemas.openxmlformats.org/officeDocument/2006/relationships/hyperlink" Target="http://www.nevo.co.il/Law_word/law15/memshala-1080.pdf" TargetMode="External"/><Relationship Id="rId308" Type="http://schemas.openxmlformats.org/officeDocument/2006/relationships/hyperlink" Target="http://www.nevo.co.il/Law_word/law15/memshala-1221.pdf" TargetMode="External"/><Relationship Id="rId47" Type="http://schemas.openxmlformats.org/officeDocument/2006/relationships/hyperlink" Target="http://www.nevo.co.il/law_word/law14/law-2591.pdf" TargetMode="External"/><Relationship Id="rId89" Type="http://schemas.openxmlformats.org/officeDocument/2006/relationships/hyperlink" Target="http://www.nevo.co.il/law_word/law14/law-2601.pdf" TargetMode="External"/><Relationship Id="rId112" Type="http://schemas.openxmlformats.org/officeDocument/2006/relationships/hyperlink" Target="http://www.nevo.co.il/Law_word/law15/memshala-1083.pdf" TargetMode="External"/><Relationship Id="rId154" Type="http://schemas.openxmlformats.org/officeDocument/2006/relationships/hyperlink" Target="http://www.nevo.co.il/Law_word/law15/memshala-1083.pdf" TargetMode="External"/><Relationship Id="rId361" Type="http://schemas.openxmlformats.org/officeDocument/2006/relationships/hyperlink" Target="http://www.nevo.co.il/Law_word/law14/law-2608.pdf" TargetMode="External"/><Relationship Id="rId196" Type="http://schemas.openxmlformats.org/officeDocument/2006/relationships/hyperlink" Target="http://www.nevo.co.il/Law_word/law15/memshala-1083.pdf" TargetMode="External"/><Relationship Id="rId417" Type="http://schemas.openxmlformats.org/officeDocument/2006/relationships/hyperlink" Target="http://www.nevo.co.il/law_word/law14/law-2591.pdf" TargetMode="External"/><Relationship Id="rId16" Type="http://schemas.openxmlformats.org/officeDocument/2006/relationships/hyperlink" Target="http://www.nevo.co.il/Law_word/law15/memshala-1083.pdf" TargetMode="External"/><Relationship Id="rId221" Type="http://schemas.openxmlformats.org/officeDocument/2006/relationships/hyperlink" Target="http://www.nevo.co.il/law_word/law14/law-2591.pdf" TargetMode="External"/><Relationship Id="rId263" Type="http://schemas.openxmlformats.org/officeDocument/2006/relationships/hyperlink" Target="http://www.nevo.co.il/Law_word/law14/law-2655.pdf" TargetMode="External"/><Relationship Id="rId319" Type="http://schemas.openxmlformats.org/officeDocument/2006/relationships/hyperlink" Target="https://www.nevo.co.il/Law_word/law14/law-2933.pdf" TargetMode="External"/><Relationship Id="rId58" Type="http://schemas.openxmlformats.org/officeDocument/2006/relationships/hyperlink" Target="http://www.nevo.co.il/Law_word/law15/memshala-1127.pdf" TargetMode="External"/><Relationship Id="rId123" Type="http://schemas.openxmlformats.org/officeDocument/2006/relationships/hyperlink" Target="http://www.nevo.co.il/law_word/law14/law-2591.pdf" TargetMode="External"/><Relationship Id="rId330" Type="http://schemas.openxmlformats.org/officeDocument/2006/relationships/hyperlink" Target="http://www.nevo.co.il/Law_word/law15/memshala-1080.pdf" TargetMode="External"/><Relationship Id="rId165" Type="http://schemas.openxmlformats.org/officeDocument/2006/relationships/hyperlink" Target="http://www.nevo.co.il/Law_word/law14/law-2655.pdf" TargetMode="External"/><Relationship Id="rId372" Type="http://schemas.openxmlformats.org/officeDocument/2006/relationships/hyperlink" Target="https://www.nevo.co.il/law_html/law16/knesset-901.pdf" TargetMode="External"/><Relationship Id="rId428" Type="http://schemas.openxmlformats.org/officeDocument/2006/relationships/hyperlink" Target="https://www.nevo.co.il/Law_word/law15/memshala-1443.pdf" TargetMode="External"/><Relationship Id="rId232" Type="http://schemas.openxmlformats.org/officeDocument/2006/relationships/hyperlink" Target="http://www.nevo.co.il/Law_word/law16/knesset-732.pdf" TargetMode="External"/><Relationship Id="rId274" Type="http://schemas.openxmlformats.org/officeDocument/2006/relationships/hyperlink" Target="http://www.nevo.co.il/Law_word/law15/memshala-1083.pdf" TargetMode="External"/><Relationship Id="rId27" Type="http://schemas.openxmlformats.org/officeDocument/2006/relationships/hyperlink" Target="http://www.nevo.co.il/law_word/law14/law-2591.pdf" TargetMode="External"/><Relationship Id="rId69" Type="http://schemas.openxmlformats.org/officeDocument/2006/relationships/hyperlink" Target="http://www.nevo.co.il/Law_word/law14/law-2655.pdf" TargetMode="External"/><Relationship Id="rId134" Type="http://schemas.openxmlformats.org/officeDocument/2006/relationships/hyperlink" Target="http://www.nevo.co.il/Law_word/law15/memshala-1083.pdf" TargetMode="External"/><Relationship Id="rId80" Type="http://schemas.openxmlformats.org/officeDocument/2006/relationships/hyperlink" Target="http://www.nevo.co.il/Law_word/law15/memshala-1127.pdf" TargetMode="External"/><Relationship Id="rId176" Type="http://schemas.openxmlformats.org/officeDocument/2006/relationships/hyperlink" Target="http://www.nevo.co.il/Law_word/law15/memshala-1083.pdf" TargetMode="External"/><Relationship Id="rId341" Type="http://schemas.openxmlformats.org/officeDocument/2006/relationships/hyperlink" Target="http://www.nevo.co.il/Law_word/law14/law-2655.pdf" TargetMode="External"/><Relationship Id="rId383" Type="http://schemas.openxmlformats.org/officeDocument/2006/relationships/hyperlink" Target="http://www.nevo.co.il/law_word/law14/law-2591.pdf" TargetMode="External"/><Relationship Id="rId439" Type="http://schemas.openxmlformats.org/officeDocument/2006/relationships/hyperlink" Target="http://www.nevo.co.il/Law_word/law14/law-2655.pdf" TargetMode="External"/><Relationship Id="rId201" Type="http://schemas.openxmlformats.org/officeDocument/2006/relationships/hyperlink" Target="http://www.nevo.co.il/Law_word/law14/law-2778.pdf" TargetMode="External"/><Relationship Id="rId243" Type="http://schemas.openxmlformats.org/officeDocument/2006/relationships/hyperlink" Target="http://www.nevo.co.il/Law_word/law14/law-2608.pdf" TargetMode="External"/><Relationship Id="rId285" Type="http://schemas.openxmlformats.org/officeDocument/2006/relationships/hyperlink" Target="http://www.nevo.co.il/law_word/law14/law-2591.pdf" TargetMode="External"/><Relationship Id="rId450" Type="http://schemas.openxmlformats.org/officeDocument/2006/relationships/theme" Target="theme/theme1.xml"/><Relationship Id="rId38" Type="http://schemas.openxmlformats.org/officeDocument/2006/relationships/hyperlink" Target="http://www.nevo.co.il/Law_word/law15/memshala-1083.pdf" TargetMode="External"/><Relationship Id="rId103" Type="http://schemas.openxmlformats.org/officeDocument/2006/relationships/hyperlink" Target="http://www.nevo.co.il/law_word/law14/law-2591.pdf" TargetMode="External"/><Relationship Id="rId310" Type="http://schemas.openxmlformats.org/officeDocument/2006/relationships/hyperlink" Target="https://www.nevo.co.il/Law_word/law15/memshala-1443.pdf" TargetMode="External"/><Relationship Id="rId91" Type="http://schemas.openxmlformats.org/officeDocument/2006/relationships/hyperlink" Target="http://www.nevo.co.il/law_word/law14/law-2591.pdf" TargetMode="External"/><Relationship Id="rId145" Type="http://schemas.openxmlformats.org/officeDocument/2006/relationships/hyperlink" Target="http://www.nevo.co.il/law_word/law14/law-2591.pdf" TargetMode="External"/><Relationship Id="rId187" Type="http://schemas.openxmlformats.org/officeDocument/2006/relationships/hyperlink" Target="http://www.nevo.co.il/law_word/law14/law-2591.pdf" TargetMode="External"/><Relationship Id="rId352" Type="http://schemas.openxmlformats.org/officeDocument/2006/relationships/hyperlink" Target="http://www.nevo.co.il/Law_word/law15/memshala-1080.pdf" TargetMode="External"/><Relationship Id="rId394" Type="http://schemas.openxmlformats.org/officeDocument/2006/relationships/hyperlink" Target="http://www.nevo.co.il/Law_word/law15/memshala-1083.pdf" TargetMode="External"/><Relationship Id="rId408" Type="http://schemas.openxmlformats.org/officeDocument/2006/relationships/hyperlink" Target="http://www.nevo.co.il/Law_word/law15/memshala-1083.pdf" TargetMode="External"/><Relationship Id="rId212" Type="http://schemas.openxmlformats.org/officeDocument/2006/relationships/hyperlink" Target="http://www.nevo.co.il/Law_word/law15/memshala-1127.pdf" TargetMode="External"/><Relationship Id="rId254" Type="http://schemas.openxmlformats.org/officeDocument/2006/relationships/hyperlink" Target="http://www.nevo.co.il/Law_word/law15/memshala-1127.pdf" TargetMode="External"/><Relationship Id="rId49" Type="http://schemas.openxmlformats.org/officeDocument/2006/relationships/hyperlink" Target="http://www.nevo.co.il/Law_word/law14/law-2655.pdf" TargetMode="External"/><Relationship Id="rId114" Type="http://schemas.openxmlformats.org/officeDocument/2006/relationships/hyperlink" Target="http://www.nevo.co.il/Law_word/law15/memshala-1083.pdf" TargetMode="External"/><Relationship Id="rId296" Type="http://schemas.openxmlformats.org/officeDocument/2006/relationships/hyperlink" Target="https://www.nevo.co.il/Law_word/law15/memshala-1443.pdf" TargetMode="External"/><Relationship Id="rId60" Type="http://schemas.openxmlformats.org/officeDocument/2006/relationships/hyperlink" Target="http://www.nevo.co.il/Law_word/law15/memshala-1083.pdf" TargetMode="External"/><Relationship Id="rId156" Type="http://schemas.openxmlformats.org/officeDocument/2006/relationships/hyperlink" Target="http://www.nevo.co.il/Law_word/law15/memshala-1127.pdf" TargetMode="External"/><Relationship Id="rId198" Type="http://schemas.openxmlformats.org/officeDocument/2006/relationships/hyperlink" Target="http://www.nevo.co.il/Law_word/law15/memshala-1083.pdf" TargetMode="External"/><Relationship Id="rId321" Type="http://schemas.openxmlformats.org/officeDocument/2006/relationships/hyperlink" Target="http://www.nevo.co.il/law_word/law14/law-2601.pdf" TargetMode="External"/><Relationship Id="rId363" Type="http://schemas.openxmlformats.org/officeDocument/2006/relationships/hyperlink" Target="http://www.nevo.co.il/Law_word/law14/law-2661.pdf" TargetMode="External"/><Relationship Id="rId419" Type="http://schemas.openxmlformats.org/officeDocument/2006/relationships/hyperlink" Target="http://www.nevo.co.il/law_word/law14/law-2591.pdf" TargetMode="External"/><Relationship Id="rId223" Type="http://schemas.openxmlformats.org/officeDocument/2006/relationships/hyperlink" Target="http://www.nevo.co.il/Law_word/law14/law-2655.pdf" TargetMode="External"/><Relationship Id="rId430" Type="http://schemas.openxmlformats.org/officeDocument/2006/relationships/hyperlink" Target="http://www.nevo.co.il/Law_word/law15/memshala-1083.pdf" TargetMode="External"/><Relationship Id="rId18" Type="http://schemas.openxmlformats.org/officeDocument/2006/relationships/hyperlink" Target="http://www.nevo.co.il/Law_word/law15/memshala-1083.pdf" TargetMode="External"/><Relationship Id="rId265" Type="http://schemas.openxmlformats.org/officeDocument/2006/relationships/hyperlink" Target="http://www.nevo.co.il/Law_word/law14/law-2655.pdf" TargetMode="External"/><Relationship Id="rId50" Type="http://schemas.openxmlformats.org/officeDocument/2006/relationships/hyperlink" Target="http://www.nevo.co.il/Law_word/law15/memshala-1127.pdf" TargetMode="External"/><Relationship Id="rId104" Type="http://schemas.openxmlformats.org/officeDocument/2006/relationships/hyperlink" Target="http://www.nevo.co.il/Law_word/law15/memshala-1083.pdf" TargetMode="External"/><Relationship Id="rId125" Type="http://schemas.openxmlformats.org/officeDocument/2006/relationships/hyperlink" Target="http://www.nevo.co.il/law_word/law14/law-2601.pdf" TargetMode="External"/><Relationship Id="rId146" Type="http://schemas.openxmlformats.org/officeDocument/2006/relationships/hyperlink" Target="http://www.nevo.co.il/Law_word/law15/memshala-1083.pdf" TargetMode="External"/><Relationship Id="rId167" Type="http://schemas.openxmlformats.org/officeDocument/2006/relationships/hyperlink" Target="http://www.nevo.co.il/Law_word/law14/law-2655.pdf" TargetMode="External"/><Relationship Id="rId188" Type="http://schemas.openxmlformats.org/officeDocument/2006/relationships/hyperlink" Target="http://www.nevo.co.il/Law_word/law15/memshala-1083.pdf" TargetMode="External"/><Relationship Id="rId311" Type="http://schemas.openxmlformats.org/officeDocument/2006/relationships/hyperlink" Target="http://www.nevo.co.il/law_word/law14/law-2601.pdf" TargetMode="External"/><Relationship Id="rId332" Type="http://schemas.openxmlformats.org/officeDocument/2006/relationships/hyperlink" Target="https://www.nevo.co.il/Law_word/law15/memshala-1443.pdf" TargetMode="External"/><Relationship Id="rId353" Type="http://schemas.openxmlformats.org/officeDocument/2006/relationships/hyperlink" Target="http://www.nevo.co.il/Law_word/law14/law-2655.pdf" TargetMode="External"/><Relationship Id="rId374" Type="http://schemas.openxmlformats.org/officeDocument/2006/relationships/hyperlink" Target="http://www.nevo.co.il/Law_word/law15/memshala-1083.pdf" TargetMode="External"/><Relationship Id="rId395" Type="http://schemas.openxmlformats.org/officeDocument/2006/relationships/hyperlink" Target="http://www.nevo.co.il/law_word/law14/law-2591.pdf" TargetMode="External"/><Relationship Id="rId409" Type="http://schemas.openxmlformats.org/officeDocument/2006/relationships/hyperlink" Target="http://www.nevo.co.il/law_word/law14/law-2591.pdf" TargetMode="External"/><Relationship Id="rId71" Type="http://schemas.openxmlformats.org/officeDocument/2006/relationships/hyperlink" Target="http://www.nevo.co.il/law_word/law14/law-2591.pdf" TargetMode="External"/><Relationship Id="rId92" Type="http://schemas.openxmlformats.org/officeDocument/2006/relationships/hyperlink" Target="http://www.nevo.co.il/Law_word/law15/memshala-1083.pdf" TargetMode="External"/><Relationship Id="rId213" Type="http://schemas.openxmlformats.org/officeDocument/2006/relationships/hyperlink" Target="http://www.nevo.co.il/Law_word/law14/law-2655.pdf" TargetMode="External"/><Relationship Id="rId234" Type="http://schemas.openxmlformats.org/officeDocument/2006/relationships/hyperlink" Target="http://www.nevo.co.il/Law_word/law16/knesset-786.pdf" TargetMode="External"/><Relationship Id="rId420" Type="http://schemas.openxmlformats.org/officeDocument/2006/relationships/hyperlink" Target="http://www.nevo.co.il/Law_word/law15/memshala-1083.pdf" TargetMode="External"/><Relationship Id="rId2" Type="http://schemas.openxmlformats.org/officeDocument/2006/relationships/styles" Target="styles.xml"/><Relationship Id="rId29" Type="http://schemas.openxmlformats.org/officeDocument/2006/relationships/hyperlink" Target="http://www.nevo.co.il/law_word/law14/law-2591.pdf" TargetMode="External"/><Relationship Id="rId255" Type="http://schemas.openxmlformats.org/officeDocument/2006/relationships/hyperlink" Target="http://www.nevo.co.il/Law_word/law14/law-2655.pdf" TargetMode="External"/><Relationship Id="rId276" Type="http://schemas.openxmlformats.org/officeDocument/2006/relationships/hyperlink" Target="http://www.nevo.co.il/Law_word/law15/memshala-1083.pdf" TargetMode="External"/><Relationship Id="rId297" Type="http://schemas.openxmlformats.org/officeDocument/2006/relationships/hyperlink" Target="http://www.nevo.co.il/law_word/law14/law-2601.pdf" TargetMode="External"/><Relationship Id="rId441" Type="http://schemas.openxmlformats.org/officeDocument/2006/relationships/hyperlink" Target="http://www.nevo.co.il/law_word/law14/law-2601.pdf" TargetMode="External"/><Relationship Id="rId40" Type="http://schemas.openxmlformats.org/officeDocument/2006/relationships/hyperlink" Target="http://www.nevo.co.il/Law_word/law15/memshala-1127.pdf" TargetMode="External"/><Relationship Id="rId115" Type="http://schemas.openxmlformats.org/officeDocument/2006/relationships/hyperlink" Target="http://www.nevo.co.il/law_word/law14/law-2591.pdf" TargetMode="External"/><Relationship Id="rId136" Type="http://schemas.openxmlformats.org/officeDocument/2006/relationships/hyperlink" Target="http://www.nevo.co.il/Law_word/law15/memshala-1083.pdf" TargetMode="External"/><Relationship Id="rId157" Type="http://schemas.openxmlformats.org/officeDocument/2006/relationships/hyperlink" Target="http://www.nevo.co.il/Law_word/law14/law-2655.pdf" TargetMode="External"/><Relationship Id="rId178" Type="http://schemas.openxmlformats.org/officeDocument/2006/relationships/hyperlink" Target="http://www.nevo.co.il/Law_word/law15/memshala-1127.pdf" TargetMode="External"/><Relationship Id="rId301" Type="http://schemas.openxmlformats.org/officeDocument/2006/relationships/hyperlink" Target="http://www.nevo.co.il/law_word/law14/law-2601.pdf" TargetMode="External"/><Relationship Id="rId322" Type="http://schemas.openxmlformats.org/officeDocument/2006/relationships/hyperlink" Target="http://www.nevo.co.il/Law_word/law15/memshala-1080.pdf" TargetMode="External"/><Relationship Id="rId343" Type="http://schemas.openxmlformats.org/officeDocument/2006/relationships/hyperlink" Target="https://www.nevo.co.il/Law_word/law14/law-2933.pdf" TargetMode="External"/><Relationship Id="rId364" Type="http://schemas.openxmlformats.org/officeDocument/2006/relationships/hyperlink" Target="http://www.nevo.co.il/Law_word/law16/knesset-684.pdf" TargetMode="External"/><Relationship Id="rId61" Type="http://schemas.openxmlformats.org/officeDocument/2006/relationships/hyperlink" Target="http://www.nevo.co.il/law_word/law14/law-2591.pdf" TargetMode="External"/><Relationship Id="rId82" Type="http://schemas.openxmlformats.org/officeDocument/2006/relationships/hyperlink" Target="http://www.nevo.co.il/Law_word/law15/memshala-1083.pdf" TargetMode="External"/><Relationship Id="rId199" Type="http://schemas.openxmlformats.org/officeDocument/2006/relationships/hyperlink" Target="http://www.nevo.co.il/law_word/law14/law-2591.pdf" TargetMode="External"/><Relationship Id="rId203" Type="http://schemas.openxmlformats.org/officeDocument/2006/relationships/hyperlink" Target="http://www.nevo.co.il/law_word/law14/law-2790.pdf" TargetMode="External"/><Relationship Id="rId385" Type="http://schemas.openxmlformats.org/officeDocument/2006/relationships/hyperlink" Target="http://www.nevo.co.il/law_word/law14/law-2759.pdf" TargetMode="External"/><Relationship Id="rId19" Type="http://schemas.openxmlformats.org/officeDocument/2006/relationships/hyperlink" Target="http://www.nevo.co.il/law_word/law14/law-2591.pdf" TargetMode="External"/><Relationship Id="rId224" Type="http://schemas.openxmlformats.org/officeDocument/2006/relationships/hyperlink" Target="http://www.nevo.co.il/Law_word/law15/memshala-1127.pdf" TargetMode="External"/><Relationship Id="rId245" Type="http://schemas.openxmlformats.org/officeDocument/2006/relationships/hyperlink" Target="http://www.nevo.co.il/Law_word/law14/law-2655.pdf" TargetMode="External"/><Relationship Id="rId266" Type="http://schemas.openxmlformats.org/officeDocument/2006/relationships/hyperlink" Target="http://www.nevo.co.il/Law_word/law15/memshala-1127.pdf" TargetMode="External"/><Relationship Id="rId287" Type="http://schemas.openxmlformats.org/officeDocument/2006/relationships/hyperlink" Target="http://www.nevo.co.il/law_word/law14/law-2591.pdf" TargetMode="External"/><Relationship Id="rId410" Type="http://schemas.openxmlformats.org/officeDocument/2006/relationships/hyperlink" Target="http://www.nevo.co.il/Law_word/law15/memshala-1083.pdf" TargetMode="External"/><Relationship Id="rId431" Type="http://schemas.openxmlformats.org/officeDocument/2006/relationships/hyperlink" Target="http://www.nevo.co.il/law_word/law14/law-2591.pdf" TargetMode="External"/><Relationship Id="rId30" Type="http://schemas.openxmlformats.org/officeDocument/2006/relationships/hyperlink" Target="http://www.nevo.co.il/Law_word/law15/memshala-1083.pdf" TargetMode="External"/><Relationship Id="rId105" Type="http://schemas.openxmlformats.org/officeDocument/2006/relationships/hyperlink" Target="http://www.nevo.co.il/law_word/law14/law-2591.pdf" TargetMode="External"/><Relationship Id="rId126" Type="http://schemas.openxmlformats.org/officeDocument/2006/relationships/hyperlink" Target="http://www.nevo.co.il/Law_word/law15/memshala-1080.pdf" TargetMode="External"/><Relationship Id="rId147" Type="http://schemas.openxmlformats.org/officeDocument/2006/relationships/hyperlink" Target="http://www.nevo.co.il/law_word/law14/law-2601.pdf" TargetMode="External"/><Relationship Id="rId168" Type="http://schemas.openxmlformats.org/officeDocument/2006/relationships/hyperlink" Target="http://www.nevo.co.il/Law_word/law15/memshala-1127.pdf" TargetMode="External"/><Relationship Id="rId312" Type="http://schemas.openxmlformats.org/officeDocument/2006/relationships/hyperlink" Target="http://www.nevo.co.il/Law_word/law15/memshala-1080.pdf" TargetMode="External"/><Relationship Id="rId333" Type="http://schemas.openxmlformats.org/officeDocument/2006/relationships/hyperlink" Target="http://www.nevo.co.il/law_word/law14/law-2601.pdf" TargetMode="External"/><Relationship Id="rId354" Type="http://schemas.openxmlformats.org/officeDocument/2006/relationships/hyperlink" Target="http://www.nevo.co.il/Law_word/law15/memshala-1127.pdf" TargetMode="External"/><Relationship Id="rId51" Type="http://schemas.openxmlformats.org/officeDocument/2006/relationships/hyperlink" Target="http://www.nevo.co.il/law_word/law14/law-2591.pdf" TargetMode="External"/><Relationship Id="rId72" Type="http://schemas.openxmlformats.org/officeDocument/2006/relationships/hyperlink" Target="http://www.nevo.co.il/Law_word/law15/memshala-1083.pdf" TargetMode="External"/><Relationship Id="rId93" Type="http://schemas.openxmlformats.org/officeDocument/2006/relationships/hyperlink" Target="http://www.nevo.co.il/law_word/law14/law-2591.pdf" TargetMode="External"/><Relationship Id="rId189" Type="http://schemas.openxmlformats.org/officeDocument/2006/relationships/hyperlink" Target="http://www.nevo.co.il/law_word/law14/law-2591.pdf" TargetMode="External"/><Relationship Id="rId375" Type="http://schemas.openxmlformats.org/officeDocument/2006/relationships/hyperlink" Target="http://www.nevo.co.il/Law_word/law14/law-2655.pdf" TargetMode="External"/><Relationship Id="rId396" Type="http://schemas.openxmlformats.org/officeDocument/2006/relationships/hyperlink" Target="http://www.nevo.co.il/Law_word/law15/memshala-1083.pdf" TargetMode="External"/><Relationship Id="rId3" Type="http://schemas.openxmlformats.org/officeDocument/2006/relationships/settings" Target="settings.xml"/><Relationship Id="rId214" Type="http://schemas.openxmlformats.org/officeDocument/2006/relationships/hyperlink" Target="http://www.nevo.co.il/Law_word/law15/memshala-1127.pdf" TargetMode="External"/><Relationship Id="rId235" Type="http://schemas.openxmlformats.org/officeDocument/2006/relationships/hyperlink" Target="http://www.nevo.co.il/Law_word/law14/law-2775.pdf" TargetMode="External"/><Relationship Id="rId256" Type="http://schemas.openxmlformats.org/officeDocument/2006/relationships/hyperlink" Target="http://www.nevo.co.il/Law_word/law15/memshala-1127.pdf" TargetMode="External"/><Relationship Id="rId277" Type="http://schemas.openxmlformats.org/officeDocument/2006/relationships/hyperlink" Target="http://www.nevo.co.il/law_word/law14/law-2591.pdf" TargetMode="External"/><Relationship Id="rId298" Type="http://schemas.openxmlformats.org/officeDocument/2006/relationships/hyperlink" Target="http://www.nevo.co.il/Law_word/law15/memshala-1080.pdf" TargetMode="External"/><Relationship Id="rId400" Type="http://schemas.openxmlformats.org/officeDocument/2006/relationships/hyperlink" Target="http://www.nevo.co.il/Law_word/law15/memshala-1083.pdf" TargetMode="External"/><Relationship Id="rId421" Type="http://schemas.openxmlformats.org/officeDocument/2006/relationships/hyperlink" Target="http://www.nevo.co.il/law_word/law14/law-2601.pdf" TargetMode="External"/><Relationship Id="rId442" Type="http://schemas.openxmlformats.org/officeDocument/2006/relationships/hyperlink" Target="http://www.nevo.co.il/Law_word/law15/memshala-1080.pdf" TargetMode="External"/><Relationship Id="rId116" Type="http://schemas.openxmlformats.org/officeDocument/2006/relationships/hyperlink" Target="http://www.nevo.co.il/Law_word/law15/memshala-1083.pdf" TargetMode="External"/><Relationship Id="rId137" Type="http://schemas.openxmlformats.org/officeDocument/2006/relationships/hyperlink" Target="http://www.nevo.co.il/Law_word/law14/law-2778.pdf" TargetMode="External"/><Relationship Id="rId158" Type="http://schemas.openxmlformats.org/officeDocument/2006/relationships/hyperlink" Target="http://www.nevo.co.il/Law_word/law15/memshala-1127.pdf" TargetMode="External"/><Relationship Id="rId302" Type="http://schemas.openxmlformats.org/officeDocument/2006/relationships/hyperlink" Target="http://www.nevo.co.il/Law_word/law15/memshala-1080.pdf" TargetMode="External"/><Relationship Id="rId323" Type="http://schemas.openxmlformats.org/officeDocument/2006/relationships/hyperlink" Target="https://www.nevo.co.il/Law_word/law14/law-2933.pdf" TargetMode="External"/><Relationship Id="rId344" Type="http://schemas.openxmlformats.org/officeDocument/2006/relationships/hyperlink" Target="https://www.nevo.co.il/Law_word/law15/memshala-1443.pdf" TargetMode="External"/><Relationship Id="rId20" Type="http://schemas.openxmlformats.org/officeDocument/2006/relationships/hyperlink" Target="http://www.nevo.co.il/Law_word/law15/memshala-1083.pdf" TargetMode="External"/><Relationship Id="rId41" Type="http://schemas.openxmlformats.org/officeDocument/2006/relationships/hyperlink" Target="http://www.nevo.co.il/law_word/law14/law-2591.pdf" TargetMode="External"/><Relationship Id="rId62" Type="http://schemas.openxmlformats.org/officeDocument/2006/relationships/hyperlink" Target="http://www.nevo.co.il/Law_word/law15/memshala-1083.pdf" TargetMode="External"/><Relationship Id="rId83" Type="http://schemas.openxmlformats.org/officeDocument/2006/relationships/hyperlink" Target="http://www.nevo.co.il/law_word/law14/law-2591.pdf" TargetMode="External"/><Relationship Id="rId179" Type="http://schemas.openxmlformats.org/officeDocument/2006/relationships/hyperlink" Target="http://www.nevo.co.il/law_word/law14/law-2591.pdf" TargetMode="External"/><Relationship Id="rId365" Type="http://schemas.openxmlformats.org/officeDocument/2006/relationships/hyperlink" Target="http://www.nevo.co.il/Law_word/law14/law-2655.pdf" TargetMode="External"/><Relationship Id="rId386" Type="http://schemas.openxmlformats.org/officeDocument/2006/relationships/hyperlink" Target="http://www.nevo.co.il/Law_word/law15/memshala-1112.pdf" TargetMode="External"/><Relationship Id="rId190" Type="http://schemas.openxmlformats.org/officeDocument/2006/relationships/hyperlink" Target="http://www.nevo.co.il/Law_word/law15/memshala-1083.pdf" TargetMode="External"/><Relationship Id="rId204" Type="http://schemas.openxmlformats.org/officeDocument/2006/relationships/hyperlink" Target="http://www.nevo.co.il/law_word/law15/memshala-1291.pdf" TargetMode="External"/><Relationship Id="rId225" Type="http://schemas.openxmlformats.org/officeDocument/2006/relationships/hyperlink" Target="http://www.nevo.co.il/law_word/law14/law-2591.pdf" TargetMode="External"/><Relationship Id="rId246" Type="http://schemas.openxmlformats.org/officeDocument/2006/relationships/hyperlink" Target="http://www.nevo.co.il/Law_word/law15/memshala-1127.pdf" TargetMode="External"/><Relationship Id="rId267" Type="http://schemas.openxmlformats.org/officeDocument/2006/relationships/hyperlink" Target="http://www.nevo.co.il/Law_word/law14/law-2655.pdf" TargetMode="External"/><Relationship Id="rId288" Type="http://schemas.openxmlformats.org/officeDocument/2006/relationships/hyperlink" Target="http://www.nevo.co.il/Law_word/law15/memshala-1083.pdf" TargetMode="External"/><Relationship Id="rId411" Type="http://schemas.openxmlformats.org/officeDocument/2006/relationships/hyperlink" Target="http://www.nevo.co.il/law_word/law14/law-2591.pdf" TargetMode="External"/><Relationship Id="rId432" Type="http://schemas.openxmlformats.org/officeDocument/2006/relationships/hyperlink" Target="http://www.nevo.co.il/Law_word/law15/memshala-1083.pdf" TargetMode="External"/><Relationship Id="rId106" Type="http://schemas.openxmlformats.org/officeDocument/2006/relationships/hyperlink" Target="http://www.nevo.co.il/Law_word/law15/memshala-1083.pdf" TargetMode="External"/><Relationship Id="rId127" Type="http://schemas.openxmlformats.org/officeDocument/2006/relationships/hyperlink" Target="http://www.nevo.co.il/law_word/law14/law-2591.pdf" TargetMode="External"/><Relationship Id="rId313" Type="http://schemas.openxmlformats.org/officeDocument/2006/relationships/hyperlink" Target="http://www.nevo.co.il/Law_word/law14/law-2781.pdf" TargetMode="External"/><Relationship Id="rId10" Type="http://schemas.openxmlformats.org/officeDocument/2006/relationships/hyperlink" Target="http://www.nevo.co.il/Law_word/law15/memshala-1083.pdf" TargetMode="External"/><Relationship Id="rId31" Type="http://schemas.openxmlformats.org/officeDocument/2006/relationships/hyperlink" Target="http://www.nevo.co.il/law_word/law14/law-2591.pdf" TargetMode="External"/><Relationship Id="rId52" Type="http://schemas.openxmlformats.org/officeDocument/2006/relationships/hyperlink" Target="http://www.nevo.co.il/Law_word/law15/memshala-1083.pdf" TargetMode="External"/><Relationship Id="rId73" Type="http://schemas.openxmlformats.org/officeDocument/2006/relationships/hyperlink" Target="http://www.nevo.co.il/law_word/law14/law-2591.pdf" TargetMode="External"/><Relationship Id="rId94" Type="http://schemas.openxmlformats.org/officeDocument/2006/relationships/hyperlink" Target="http://www.nevo.co.il/Law_word/law15/memshala-1083.pdf" TargetMode="External"/><Relationship Id="rId148" Type="http://schemas.openxmlformats.org/officeDocument/2006/relationships/hyperlink" Target="http://www.nevo.co.il/Law_word/law15/memshala-1080.pdf" TargetMode="External"/><Relationship Id="rId169" Type="http://schemas.openxmlformats.org/officeDocument/2006/relationships/hyperlink" Target="http://www.nevo.co.il/Law_word/law14/law-2655.pdf" TargetMode="External"/><Relationship Id="rId334" Type="http://schemas.openxmlformats.org/officeDocument/2006/relationships/hyperlink" Target="http://www.nevo.co.il/Law_word/law15/memshala-1080.pdf" TargetMode="External"/><Relationship Id="rId355" Type="http://schemas.openxmlformats.org/officeDocument/2006/relationships/hyperlink" Target="https://www.nevo.co.il/Law_word/law14/law-2933.pdf" TargetMode="External"/><Relationship Id="rId376" Type="http://schemas.openxmlformats.org/officeDocument/2006/relationships/hyperlink" Target="http://www.nevo.co.il/Law_word/law15/memshala-1127.pdf" TargetMode="External"/><Relationship Id="rId397" Type="http://schemas.openxmlformats.org/officeDocument/2006/relationships/hyperlink" Target="http://www.nevo.co.il/law_word/law14/law-2601.pdf" TargetMode="External"/><Relationship Id="rId4" Type="http://schemas.openxmlformats.org/officeDocument/2006/relationships/webSettings" Target="webSettings.xml"/><Relationship Id="rId180" Type="http://schemas.openxmlformats.org/officeDocument/2006/relationships/hyperlink" Target="http://www.nevo.co.il/Law_word/law15/memshala-1083.pdf" TargetMode="External"/><Relationship Id="rId215" Type="http://schemas.openxmlformats.org/officeDocument/2006/relationships/hyperlink" Target="http://www.nevo.co.il/Law_word/law14/law-2655.pdf" TargetMode="External"/><Relationship Id="rId236" Type="http://schemas.openxmlformats.org/officeDocument/2006/relationships/hyperlink" Target="http://www.nevo.co.il/Law_word/law16/knesset-817.pdf" TargetMode="External"/><Relationship Id="rId257" Type="http://schemas.openxmlformats.org/officeDocument/2006/relationships/hyperlink" Target="http://www.nevo.co.il/Law_word/law14/law-2655.pdf" TargetMode="External"/><Relationship Id="rId278" Type="http://schemas.openxmlformats.org/officeDocument/2006/relationships/hyperlink" Target="http://www.nevo.co.il/Law_word/law15/memshala-1083.pdf" TargetMode="External"/><Relationship Id="rId401" Type="http://schemas.openxmlformats.org/officeDocument/2006/relationships/hyperlink" Target="http://www.nevo.co.il/Law_word/law14/law-2655.pdf" TargetMode="External"/><Relationship Id="rId422" Type="http://schemas.openxmlformats.org/officeDocument/2006/relationships/hyperlink" Target="http://www.nevo.co.il/Law_word/law15/memshala-1080.pdf" TargetMode="External"/><Relationship Id="rId443" Type="http://schemas.openxmlformats.org/officeDocument/2006/relationships/hyperlink" Target="http://www.nevo.co.il/advertisements/nevo-100.doc" TargetMode="External"/><Relationship Id="rId303" Type="http://schemas.openxmlformats.org/officeDocument/2006/relationships/hyperlink" Target="https://www.nevo.co.il/Law_word/law14/law-2933.pdf" TargetMode="External"/><Relationship Id="rId42" Type="http://schemas.openxmlformats.org/officeDocument/2006/relationships/hyperlink" Target="http://www.nevo.co.il/Law_word/law15/memshala-1083.pdf" TargetMode="External"/><Relationship Id="rId84" Type="http://schemas.openxmlformats.org/officeDocument/2006/relationships/hyperlink" Target="http://www.nevo.co.il/Law_word/law15/memshala-1083.pdf" TargetMode="External"/><Relationship Id="rId138" Type="http://schemas.openxmlformats.org/officeDocument/2006/relationships/hyperlink" Target="http://www.nevo.co.il/Law_word/law15/memshala-1246.pdf" TargetMode="External"/><Relationship Id="rId345" Type="http://schemas.openxmlformats.org/officeDocument/2006/relationships/hyperlink" Target="http://www.nevo.co.il/law_word/law14/law-2601.pdf" TargetMode="External"/><Relationship Id="rId387" Type="http://schemas.openxmlformats.org/officeDocument/2006/relationships/hyperlink" Target="http://www.nevo.co.il/law_word/law14/law-2591.pdf" TargetMode="External"/><Relationship Id="rId191" Type="http://schemas.openxmlformats.org/officeDocument/2006/relationships/hyperlink" Target="http://www.nevo.co.il/law_word/law14/law-2591.pdf" TargetMode="External"/><Relationship Id="rId205" Type="http://schemas.openxmlformats.org/officeDocument/2006/relationships/hyperlink" Target="http://www.nevo.co.il/law_word/law14/law-2591.pdf" TargetMode="External"/><Relationship Id="rId247" Type="http://schemas.openxmlformats.org/officeDocument/2006/relationships/hyperlink" Target="https://www.nevo.co.il/law_html/law14/law-2978.pdf" TargetMode="External"/><Relationship Id="rId412" Type="http://schemas.openxmlformats.org/officeDocument/2006/relationships/hyperlink" Target="http://www.nevo.co.il/Law_word/law15/memshala-1083.pdf" TargetMode="External"/><Relationship Id="rId107" Type="http://schemas.openxmlformats.org/officeDocument/2006/relationships/hyperlink" Target="http://www.nevo.co.il/law_word/law14/law-2591.pdf" TargetMode="External"/><Relationship Id="rId289" Type="http://schemas.openxmlformats.org/officeDocument/2006/relationships/hyperlink" Target="http://www.nevo.co.il/law_word/law14/law-2601.pdf" TargetMode="External"/><Relationship Id="rId11" Type="http://schemas.openxmlformats.org/officeDocument/2006/relationships/hyperlink" Target="http://www.nevo.co.il/law_word/law14/law-2591.pdf" TargetMode="External"/><Relationship Id="rId53" Type="http://schemas.openxmlformats.org/officeDocument/2006/relationships/hyperlink" Target="http://www.nevo.co.il/law_word/law14/law-2591.pdf" TargetMode="External"/><Relationship Id="rId149" Type="http://schemas.openxmlformats.org/officeDocument/2006/relationships/hyperlink" Target="http://www.nevo.co.il/law_word/law14/law-2591.pdf" TargetMode="External"/><Relationship Id="rId314" Type="http://schemas.openxmlformats.org/officeDocument/2006/relationships/hyperlink" Target="http://www.nevo.co.il/Law_word/law15/memshala-1221.pdf" TargetMode="External"/><Relationship Id="rId356" Type="http://schemas.openxmlformats.org/officeDocument/2006/relationships/hyperlink" Target="https://www.nevo.co.il/Law_word/law15/memshala-1443.pdf" TargetMode="External"/><Relationship Id="rId398" Type="http://schemas.openxmlformats.org/officeDocument/2006/relationships/hyperlink" Target="http://www.nevo.co.il/Law_word/law15/memshala-1080.pdf" TargetMode="External"/><Relationship Id="rId95" Type="http://schemas.openxmlformats.org/officeDocument/2006/relationships/hyperlink" Target="http://www.nevo.co.il/law_word/law14/law-2591.pdf" TargetMode="External"/><Relationship Id="rId160" Type="http://schemas.openxmlformats.org/officeDocument/2006/relationships/hyperlink" Target="http://www.nevo.co.il/Law_word/law15/memshala-1127.pdf" TargetMode="External"/><Relationship Id="rId216" Type="http://schemas.openxmlformats.org/officeDocument/2006/relationships/hyperlink" Target="http://www.nevo.co.il/Law_word/law15/memshala-1127.pdf" TargetMode="External"/><Relationship Id="rId423" Type="http://schemas.openxmlformats.org/officeDocument/2006/relationships/hyperlink" Target="https://www.nevo.co.il/Law_word/law14/law-2933.pdf" TargetMode="External"/><Relationship Id="rId258" Type="http://schemas.openxmlformats.org/officeDocument/2006/relationships/hyperlink" Target="http://www.nevo.co.il/Law_word/law15/memshala-1127.pdf" TargetMode="External"/><Relationship Id="rId22" Type="http://schemas.openxmlformats.org/officeDocument/2006/relationships/hyperlink" Target="http://www.nevo.co.il/Law_word/law15/memshala-1083.pdf" TargetMode="External"/><Relationship Id="rId64" Type="http://schemas.openxmlformats.org/officeDocument/2006/relationships/hyperlink" Target="http://www.nevo.co.il/Law_word/law15/memshala-1112.pdf" TargetMode="External"/><Relationship Id="rId118" Type="http://schemas.openxmlformats.org/officeDocument/2006/relationships/hyperlink" Target="http://www.nevo.co.il/Law_word/law15/memshala-1083.pdf" TargetMode="External"/><Relationship Id="rId325" Type="http://schemas.openxmlformats.org/officeDocument/2006/relationships/hyperlink" Target="http://www.nevo.co.il/law_word/law14/law-2601.pdf" TargetMode="External"/><Relationship Id="rId367" Type="http://schemas.openxmlformats.org/officeDocument/2006/relationships/hyperlink" Target="http://www.nevo.co.il/Law_word/law14/law-2741.pdf" TargetMode="External"/><Relationship Id="rId171" Type="http://schemas.openxmlformats.org/officeDocument/2006/relationships/hyperlink" Target="http://www.nevo.co.il/Law_word/law14/law-2655.pdf" TargetMode="External"/><Relationship Id="rId227" Type="http://schemas.openxmlformats.org/officeDocument/2006/relationships/hyperlink" Target="http://www.nevo.co.il/Law_word/law14/law-2655.pdf" TargetMode="External"/><Relationship Id="rId269" Type="http://schemas.openxmlformats.org/officeDocument/2006/relationships/hyperlink" Target="http://www.nevo.co.il/Law_word/law14/law-2655.pdf" TargetMode="External"/><Relationship Id="rId434" Type="http://schemas.openxmlformats.org/officeDocument/2006/relationships/hyperlink" Target="http://www.nevo.co.il/Law_word/law15/memshala-1083.pdf" TargetMode="External"/><Relationship Id="rId33" Type="http://schemas.openxmlformats.org/officeDocument/2006/relationships/hyperlink" Target="http://www.nevo.co.il/Law_word/law14/law-2655.pdf" TargetMode="External"/><Relationship Id="rId129" Type="http://schemas.openxmlformats.org/officeDocument/2006/relationships/hyperlink" Target="http://www.nevo.co.il/law_word/law14/law-2591.pdf" TargetMode="External"/><Relationship Id="rId280" Type="http://schemas.openxmlformats.org/officeDocument/2006/relationships/hyperlink" Target="http://www.nevo.co.il/Law_word/law15/memshala-1083.pdf" TargetMode="External"/><Relationship Id="rId336" Type="http://schemas.openxmlformats.org/officeDocument/2006/relationships/hyperlink" Target="https://www.nevo.co.il/Law_word/law15/memshala-1443.pdf" TargetMode="External"/><Relationship Id="rId75" Type="http://schemas.openxmlformats.org/officeDocument/2006/relationships/hyperlink" Target="http://www.nevo.co.il/law_word/law14/law-2591.pdf" TargetMode="External"/><Relationship Id="rId140" Type="http://schemas.openxmlformats.org/officeDocument/2006/relationships/hyperlink" Target="http://www.nevo.co.il/law_word/law15/memshala-1291.pdf" TargetMode="External"/><Relationship Id="rId182" Type="http://schemas.openxmlformats.org/officeDocument/2006/relationships/hyperlink" Target="http://www.nevo.co.il/Law_word/law15/memshala-1083.pdf" TargetMode="External"/><Relationship Id="rId378" Type="http://schemas.openxmlformats.org/officeDocument/2006/relationships/hyperlink" Target="http://www.nevo.co.il/Law_word/law15/memshala-1083.pdf" TargetMode="External"/><Relationship Id="rId403" Type="http://schemas.openxmlformats.org/officeDocument/2006/relationships/hyperlink" Target="http://www.nevo.co.il/law_word/law14/law-2591.pdf" TargetMode="External"/><Relationship Id="rId6" Type="http://schemas.openxmlformats.org/officeDocument/2006/relationships/endnotes" Target="endnotes.xml"/><Relationship Id="rId238" Type="http://schemas.openxmlformats.org/officeDocument/2006/relationships/hyperlink" Target="https://www.nevo.co.il/law_html/law16/knesset-901.pdf" TargetMode="External"/><Relationship Id="rId445" Type="http://schemas.openxmlformats.org/officeDocument/2006/relationships/header" Target="header1.xml"/><Relationship Id="rId291" Type="http://schemas.openxmlformats.org/officeDocument/2006/relationships/hyperlink" Target="https://www.nevo.co.il/Law_word/law14/law-2933.pdf" TargetMode="External"/><Relationship Id="rId305" Type="http://schemas.openxmlformats.org/officeDocument/2006/relationships/hyperlink" Target="http://www.nevo.co.il/law_word/law14/law-2601.pdf" TargetMode="External"/><Relationship Id="rId347" Type="http://schemas.openxmlformats.org/officeDocument/2006/relationships/hyperlink" Target="https://www.nevo.co.il/Law_word/law14/law-2933.pdf" TargetMode="External"/><Relationship Id="rId44" Type="http://schemas.openxmlformats.org/officeDocument/2006/relationships/hyperlink" Target="http://www.nevo.co.il/Law_word/law15/memshala-1083.pdf" TargetMode="External"/><Relationship Id="rId86" Type="http://schemas.openxmlformats.org/officeDocument/2006/relationships/hyperlink" Target="http://www.nevo.co.il/Law_word/law15/memshala-1080.pdf" TargetMode="External"/><Relationship Id="rId151" Type="http://schemas.openxmlformats.org/officeDocument/2006/relationships/hyperlink" Target="http://www.nevo.co.il/law_word/law14/law-2591.pdf" TargetMode="External"/><Relationship Id="rId389" Type="http://schemas.openxmlformats.org/officeDocument/2006/relationships/hyperlink" Target="http://www.nevo.co.il/law_word/law14/law-2591.pdf" TargetMode="External"/><Relationship Id="rId193" Type="http://schemas.openxmlformats.org/officeDocument/2006/relationships/hyperlink" Target="http://www.nevo.co.il/law_word/law14/law-2601.pdf" TargetMode="External"/><Relationship Id="rId207" Type="http://schemas.openxmlformats.org/officeDocument/2006/relationships/hyperlink" Target="http://www.nevo.co.il/law_word/law14/law-2591.pdf" TargetMode="External"/><Relationship Id="rId249" Type="http://schemas.openxmlformats.org/officeDocument/2006/relationships/hyperlink" Target="http://www.nevo.co.il/law_word/law14/law-2591.pdf" TargetMode="External"/><Relationship Id="rId414" Type="http://schemas.openxmlformats.org/officeDocument/2006/relationships/hyperlink" Target="http://www.nevo.co.il/Law_word/law15/memshala-1083.pdf" TargetMode="External"/><Relationship Id="rId13" Type="http://schemas.openxmlformats.org/officeDocument/2006/relationships/hyperlink" Target="http://www.nevo.co.il/law_word/law14/law-2591.pdf" TargetMode="External"/><Relationship Id="rId109" Type="http://schemas.openxmlformats.org/officeDocument/2006/relationships/hyperlink" Target="http://www.nevo.co.il/law_word/law14/law-2591.pdf" TargetMode="External"/><Relationship Id="rId260" Type="http://schemas.openxmlformats.org/officeDocument/2006/relationships/hyperlink" Target="http://www.nevo.co.il/Law_word/law15/memshala-1127.pdf" TargetMode="External"/><Relationship Id="rId316" Type="http://schemas.openxmlformats.org/officeDocument/2006/relationships/hyperlink" Target="https://www.nevo.co.il/Law_word/law15/memshala-1443.pdf" TargetMode="External"/><Relationship Id="rId55" Type="http://schemas.openxmlformats.org/officeDocument/2006/relationships/hyperlink" Target="http://www.nevo.co.il/law_word/law14/law-2591.pdf" TargetMode="External"/><Relationship Id="rId97" Type="http://schemas.openxmlformats.org/officeDocument/2006/relationships/hyperlink" Target="http://www.nevo.co.il/law_word/law14/law-2591.pdf" TargetMode="External"/><Relationship Id="rId120" Type="http://schemas.openxmlformats.org/officeDocument/2006/relationships/hyperlink" Target="http://www.nevo.co.il/Law_word/law15/memshala-1083.pdf" TargetMode="External"/><Relationship Id="rId358" Type="http://schemas.openxmlformats.org/officeDocument/2006/relationships/hyperlink" Target="http://www.nevo.co.il/Law_word/law15/memshala-1083.pdf" TargetMode="External"/><Relationship Id="rId162" Type="http://schemas.openxmlformats.org/officeDocument/2006/relationships/hyperlink" Target="http://www.nevo.co.il/Law_word/law15/memshala-1127.pdf" TargetMode="External"/><Relationship Id="rId218" Type="http://schemas.openxmlformats.org/officeDocument/2006/relationships/hyperlink" Target="http://www.nevo.co.il/Law_word/law15/memshala-1127.pdf" TargetMode="External"/><Relationship Id="rId425" Type="http://schemas.openxmlformats.org/officeDocument/2006/relationships/hyperlink" Target="http://www.nevo.co.il/law_word/law14/law-2601.pdf" TargetMode="External"/><Relationship Id="rId271" Type="http://schemas.openxmlformats.org/officeDocument/2006/relationships/hyperlink" Target="http://www.nevo.co.il/law_word/law14/law-2591.pdf" TargetMode="External"/><Relationship Id="rId24" Type="http://schemas.openxmlformats.org/officeDocument/2006/relationships/hyperlink" Target="http://www.nevo.co.il/Law_word/law15/memshala-1083.pdf" TargetMode="External"/><Relationship Id="rId66" Type="http://schemas.openxmlformats.org/officeDocument/2006/relationships/hyperlink" Target="http://www.nevo.co.il/Law_word/law15/memshala-1083.pdf" TargetMode="External"/><Relationship Id="rId131" Type="http://schemas.openxmlformats.org/officeDocument/2006/relationships/hyperlink" Target="http://www.nevo.co.il/law_word/law14/law-2591.pdf" TargetMode="External"/><Relationship Id="rId327" Type="http://schemas.openxmlformats.org/officeDocument/2006/relationships/hyperlink" Target="https://www.nevo.co.il/Law_word/law14/law-2933.pdf" TargetMode="External"/><Relationship Id="rId369" Type="http://schemas.openxmlformats.org/officeDocument/2006/relationships/hyperlink" Target="https://www.nevo.co.il/Law_word/law14/law-2933.pdf" TargetMode="External"/><Relationship Id="rId173" Type="http://schemas.openxmlformats.org/officeDocument/2006/relationships/hyperlink" Target="http://www.nevo.co.il/Law_word/law14/law-2655.pdf" TargetMode="External"/><Relationship Id="rId229" Type="http://schemas.openxmlformats.org/officeDocument/2006/relationships/hyperlink" Target="http://www.nevo.co.il/Law_word/law14/law-2661.pdf" TargetMode="External"/><Relationship Id="rId380" Type="http://schemas.openxmlformats.org/officeDocument/2006/relationships/hyperlink" Target="http://www.nevo.co.il/Law_word/law15/memshala-1083.pdf" TargetMode="External"/><Relationship Id="rId436" Type="http://schemas.openxmlformats.org/officeDocument/2006/relationships/hyperlink" Target="http://www.nevo.co.il/Law_word/law15/memshala-1080.pdf" TargetMode="External"/><Relationship Id="rId240" Type="http://schemas.openxmlformats.org/officeDocument/2006/relationships/hyperlink" Target="http://www.nevo.co.il/Law_word/law15/memshala-1083.pdf" TargetMode="External"/><Relationship Id="rId35" Type="http://schemas.openxmlformats.org/officeDocument/2006/relationships/hyperlink" Target="http://www.nevo.co.il/law_word/law14/law-2591.pdf" TargetMode="External"/><Relationship Id="rId77" Type="http://schemas.openxmlformats.org/officeDocument/2006/relationships/hyperlink" Target="http://www.nevo.co.il/law_word/law14/law-2591.pdf" TargetMode="External"/><Relationship Id="rId100" Type="http://schemas.openxmlformats.org/officeDocument/2006/relationships/hyperlink" Target="http://www.nevo.co.il/Law_word/law15/memshala-1083.pdf" TargetMode="External"/><Relationship Id="rId282" Type="http://schemas.openxmlformats.org/officeDocument/2006/relationships/hyperlink" Target="http://www.nevo.co.il/Law_word/law15/memshala-1083.pdf" TargetMode="External"/><Relationship Id="rId338" Type="http://schemas.openxmlformats.org/officeDocument/2006/relationships/hyperlink" Target="http://www.nevo.co.il/Law_word/law15/memshala-1083.pdf" TargetMode="External"/><Relationship Id="rId8" Type="http://schemas.openxmlformats.org/officeDocument/2006/relationships/hyperlink" Target="http://www.nevo.co.il/Law_word/law15/memshala-1083.pdf" TargetMode="External"/><Relationship Id="rId142" Type="http://schemas.openxmlformats.org/officeDocument/2006/relationships/hyperlink" Target="http://www.nevo.co.il/Law_word/law15/memshala-1083.pdf" TargetMode="External"/><Relationship Id="rId184" Type="http://schemas.openxmlformats.org/officeDocument/2006/relationships/hyperlink" Target="http://www.nevo.co.il/Law_word/law15/memshala-1083.pdf" TargetMode="External"/><Relationship Id="rId391" Type="http://schemas.openxmlformats.org/officeDocument/2006/relationships/hyperlink" Target="http://www.nevo.co.il/law_word/law14/law-2591.pdf" TargetMode="External"/><Relationship Id="rId405" Type="http://schemas.openxmlformats.org/officeDocument/2006/relationships/hyperlink" Target="http://www.nevo.co.il/law_word/law14/law-2591.pdf" TargetMode="External"/><Relationship Id="rId447" Type="http://schemas.openxmlformats.org/officeDocument/2006/relationships/footer" Target="footer1.xml"/><Relationship Id="rId251" Type="http://schemas.openxmlformats.org/officeDocument/2006/relationships/hyperlink" Target="http://www.nevo.co.il/law_word/law14/law-2591.pdf" TargetMode="External"/><Relationship Id="rId46" Type="http://schemas.openxmlformats.org/officeDocument/2006/relationships/hyperlink" Target="http://www.nevo.co.il/Law_word/law15/memshala-1083.pdf" TargetMode="External"/><Relationship Id="rId293" Type="http://schemas.openxmlformats.org/officeDocument/2006/relationships/hyperlink" Target="http://www.nevo.co.il/law_word/law14/law-2601.pdf" TargetMode="External"/><Relationship Id="rId307" Type="http://schemas.openxmlformats.org/officeDocument/2006/relationships/hyperlink" Target="http://www.nevo.co.il/Law_word/law14/law-2781.pdf" TargetMode="External"/><Relationship Id="rId349" Type="http://schemas.openxmlformats.org/officeDocument/2006/relationships/hyperlink" Target="http://www.nevo.co.il/law_word/law14/law-2591.pdf" TargetMode="External"/><Relationship Id="rId88" Type="http://schemas.openxmlformats.org/officeDocument/2006/relationships/hyperlink" Target="http://www.nevo.co.il/Law_word/law15/memshala-1083.pdf" TargetMode="External"/><Relationship Id="rId111" Type="http://schemas.openxmlformats.org/officeDocument/2006/relationships/hyperlink" Target="http://www.nevo.co.il/law_word/law14/law-2591.pdf" TargetMode="External"/><Relationship Id="rId153" Type="http://schemas.openxmlformats.org/officeDocument/2006/relationships/hyperlink" Target="http://www.nevo.co.il/law_word/law14/law-2591.pdf" TargetMode="External"/><Relationship Id="rId195" Type="http://schemas.openxmlformats.org/officeDocument/2006/relationships/hyperlink" Target="http://www.nevo.co.il/law_word/law14/law-2591.pdf" TargetMode="External"/><Relationship Id="rId209" Type="http://schemas.openxmlformats.org/officeDocument/2006/relationships/hyperlink" Target="http://www.nevo.co.il/law_word/law14/law-2591.pdf" TargetMode="External"/><Relationship Id="rId360" Type="http://schemas.openxmlformats.org/officeDocument/2006/relationships/hyperlink" Target="http://www.nevo.co.il/Law_word/law15/memshala-1080.pdf" TargetMode="External"/><Relationship Id="rId416" Type="http://schemas.openxmlformats.org/officeDocument/2006/relationships/hyperlink" Target="http://www.nevo.co.il/Law_word/law15/memshala-1080.pdf" TargetMode="External"/><Relationship Id="rId220" Type="http://schemas.openxmlformats.org/officeDocument/2006/relationships/hyperlink" Target="http://www.nevo.co.il/Law_word/law15/memshala-1127.pdf" TargetMode="External"/><Relationship Id="rId15" Type="http://schemas.openxmlformats.org/officeDocument/2006/relationships/hyperlink" Target="http://www.nevo.co.il/law_word/law14/law-2591.pdf" TargetMode="External"/><Relationship Id="rId57" Type="http://schemas.openxmlformats.org/officeDocument/2006/relationships/hyperlink" Target="http://www.nevo.co.il/Law_word/law14/law-2655.pdf" TargetMode="External"/><Relationship Id="rId262" Type="http://schemas.openxmlformats.org/officeDocument/2006/relationships/hyperlink" Target="http://www.nevo.co.il/Law_word/law15/memshala-1127.pdf" TargetMode="External"/><Relationship Id="rId318" Type="http://schemas.openxmlformats.org/officeDocument/2006/relationships/hyperlink" Target="http://www.nevo.co.il/Law_word/law15/memshala-1080.pdf" TargetMode="External"/><Relationship Id="rId99" Type="http://schemas.openxmlformats.org/officeDocument/2006/relationships/hyperlink" Target="http://www.nevo.co.il/law_word/law14/law-2591.pdf" TargetMode="External"/><Relationship Id="rId122" Type="http://schemas.openxmlformats.org/officeDocument/2006/relationships/hyperlink" Target="http://www.nevo.co.il/Law_word/law15/memshala-1080.pdf" TargetMode="External"/><Relationship Id="rId164" Type="http://schemas.openxmlformats.org/officeDocument/2006/relationships/hyperlink" Target="http://www.nevo.co.il/Law_word/law15/memshala-1127.pdf" TargetMode="External"/><Relationship Id="rId371" Type="http://schemas.openxmlformats.org/officeDocument/2006/relationships/hyperlink" Target="https://www.nevo.co.il/law_html/law14/law-2978.pdf" TargetMode="External"/><Relationship Id="rId427" Type="http://schemas.openxmlformats.org/officeDocument/2006/relationships/hyperlink" Target="https://www.nevo.co.il/Law_word/law14/law-2933.pdf" TargetMode="External"/><Relationship Id="rId26" Type="http://schemas.openxmlformats.org/officeDocument/2006/relationships/hyperlink" Target="http://www.nevo.co.il/Law_word/law15/memshala-1083.pdf" TargetMode="External"/><Relationship Id="rId231" Type="http://schemas.openxmlformats.org/officeDocument/2006/relationships/hyperlink" Target="http://www.nevo.co.il/Law_word/law14/law-2741.pdf" TargetMode="External"/><Relationship Id="rId273" Type="http://schemas.openxmlformats.org/officeDocument/2006/relationships/hyperlink" Target="http://www.nevo.co.il/law_word/law14/law-2591.pdf" TargetMode="External"/><Relationship Id="rId329" Type="http://schemas.openxmlformats.org/officeDocument/2006/relationships/hyperlink" Target="http://www.nevo.co.il/law_word/law14/law-2601.pdf" TargetMode="External"/><Relationship Id="rId68" Type="http://schemas.openxmlformats.org/officeDocument/2006/relationships/hyperlink" Target="http://www.nevo.co.il/Law_word/law15/memshala-1083.pdf" TargetMode="External"/><Relationship Id="rId133" Type="http://schemas.openxmlformats.org/officeDocument/2006/relationships/hyperlink" Target="http://www.nevo.co.il/law_word/law14/law-2591.pdf" TargetMode="External"/><Relationship Id="rId175" Type="http://schemas.openxmlformats.org/officeDocument/2006/relationships/hyperlink" Target="http://www.nevo.co.il/law_word/law14/law-2591.pdf" TargetMode="External"/><Relationship Id="rId340" Type="http://schemas.openxmlformats.org/officeDocument/2006/relationships/hyperlink" Target="http://www.nevo.co.il/Law_word/law15/memshala-1080.pdf" TargetMode="External"/><Relationship Id="rId200" Type="http://schemas.openxmlformats.org/officeDocument/2006/relationships/hyperlink" Target="http://www.nevo.co.il/Law_word/law15/memshala-1083.pdf" TargetMode="External"/><Relationship Id="rId382" Type="http://schemas.openxmlformats.org/officeDocument/2006/relationships/hyperlink" Target="http://www.nevo.co.il/Law_word/law15/memshala-1127.pdf" TargetMode="External"/><Relationship Id="rId438" Type="http://schemas.openxmlformats.org/officeDocument/2006/relationships/hyperlink" Target="http://www.nevo.co.il/Law_word/law15/memshala-1083.pdf" TargetMode="External"/><Relationship Id="rId242" Type="http://schemas.openxmlformats.org/officeDocument/2006/relationships/hyperlink" Target="http://www.nevo.co.il/Law_word/law15/memshala-1127.pdf" TargetMode="External"/><Relationship Id="rId284" Type="http://schemas.openxmlformats.org/officeDocument/2006/relationships/hyperlink" Target="http://www.nevo.co.il/Law_word/law15/memshala-1083.pdf" TargetMode="External"/><Relationship Id="rId37" Type="http://schemas.openxmlformats.org/officeDocument/2006/relationships/hyperlink" Target="http://www.nevo.co.il/law_word/law14/law-2591.pdf" TargetMode="External"/><Relationship Id="rId79" Type="http://schemas.openxmlformats.org/officeDocument/2006/relationships/hyperlink" Target="http://www.nevo.co.il/Law_word/law14/law-2655.pdf" TargetMode="External"/><Relationship Id="rId102" Type="http://schemas.openxmlformats.org/officeDocument/2006/relationships/hyperlink" Target="http://www.nevo.co.il/Law_word/law15/memshala-1080.pdf" TargetMode="External"/><Relationship Id="rId144" Type="http://schemas.openxmlformats.org/officeDocument/2006/relationships/hyperlink" Target="http://www.nevo.co.il/Law_word/law15/memshala-1083.pdf" TargetMode="External"/><Relationship Id="rId90" Type="http://schemas.openxmlformats.org/officeDocument/2006/relationships/hyperlink" Target="http://www.nevo.co.il/Law_word/law15/memshala-1080.pdf" TargetMode="External"/><Relationship Id="rId186" Type="http://schemas.openxmlformats.org/officeDocument/2006/relationships/hyperlink" Target="http://www.nevo.co.il/Law_word/law15/memshala-1083.pdf" TargetMode="External"/><Relationship Id="rId351" Type="http://schemas.openxmlformats.org/officeDocument/2006/relationships/hyperlink" Target="http://www.nevo.co.il/law_word/law14/law-2601.pdf" TargetMode="External"/><Relationship Id="rId393" Type="http://schemas.openxmlformats.org/officeDocument/2006/relationships/hyperlink" Target="http://www.nevo.co.il/law_word/law14/law-2591.pdf" TargetMode="External"/><Relationship Id="rId407" Type="http://schemas.openxmlformats.org/officeDocument/2006/relationships/hyperlink" Target="http://www.nevo.co.il/law_word/law14/law-2591.pdf" TargetMode="External"/><Relationship Id="rId449" Type="http://schemas.openxmlformats.org/officeDocument/2006/relationships/fontTable" Target="fontTable.xml"/><Relationship Id="rId211" Type="http://schemas.openxmlformats.org/officeDocument/2006/relationships/hyperlink" Target="http://www.nevo.co.il/Law_word/law14/law-2655.pdf" TargetMode="External"/><Relationship Id="rId253" Type="http://schemas.openxmlformats.org/officeDocument/2006/relationships/hyperlink" Target="http://www.nevo.co.il/Law_word/law14/law-2655.pdf" TargetMode="External"/><Relationship Id="rId295" Type="http://schemas.openxmlformats.org/officeDocument/2006/relationships/hyperlink" Target="https://www.nevo.co.il/Law_word/law14/law-2933.pdf" TargetMode="External"/><Relationship Id="rId309" Type="http://schemas.openxmlformats.org/officeDocument/2006/relationships/hyperlink" Target="https://www.nevo.co.il/Law_word/law14/law-2933.pdf" TargetMode="External"/><Relationship Id="rId48" Type="http://schemas.openxmlformats.org/officeDocument/2006/relationships/hyperlink" Target="http://www.nevo.co.il/Law_word/law15/memshala-1083.pdf" TargetMode="External"/><Relationship Id="rId113" Type="http://schemas.openxmlformats.org/officeDocument/2006/relationships/hyperlink" Target="http://www.nevo.co.il/law_word/law14/law-2591.pdf" TargetMode="External"/><Relationship Id="rId320" Type="http://schemas.openxmlformats.org/officeDocument/2006/relationships/hyperlink" Target="https://www.nevo.co.il/Law_word/law15/memshala-1443.pdf" TargetMode="External"/><Relationship Id="rId155" Type="http://schemas.openxmlformats.org/officeDocument/2006/relationships/hyperlink" Target="http://www.nevo.co.il/Law_word/law14/law-2655.pdf" TargetMode="External"/><Relationship Id="rId197" Type="http://schemas.openxmlformats.org/officeDocument/2006/relationships/hyperlink" Target="http://www.nevo.co.il/law_word/law14/law-2591.pdf" TargetMode="External"/><Relationship Id="rId362" Type="http://schemas.openxmlformats.org/officeDocument/2006/relationships/hyperlink" Target="http://www.nevo.co.il/Law_word/law16/knesset-644.pdf" TargetMode="External"/><Relationship Id="rId418" Type="http://schemas.openxmlformats.org/officeDocument/2006/relationships/hyperlink" Target="http://www.nevo.co.il/Law_word/law15/memshala-1083.pdf" TargetMode="External"/><Relationship Id="rId222" Type="http://schemas.openxmlformats.org/officeDocument/2006/relationships/hyperlink" Target="http://www.nevo.co.il/Law_word/law15/memshala-1083.pdf" TargetMode="External"/><Relationship Id="rId264" Type="http://schemas.openxmlformats.org/officeDocument/2006/relationships/hyperlink" Target="http://www.nevo.co.il/Law_word/law15/memshala-1127.pdf" TargetMode="External"/><Relationship Id="rId17" Type="http://schemas.openxmlformats.org/officeDocument/2006/relationships/hyperlink" Target="http://www.nevo.co.il/law_word/law14/law-2591.pdf" TargetMode="External"/><Relationship Id="rId59" Type="http://schemas.openxmlformats.org/officeDocument/2006/relationships/hyperlink" Target="http://www.nevo.co.il/law_word/law14/law-2591.pdf" TargetMode="External"/><Relationship Id="rId124" Type="http://schemas.openxmlformats.org/officeDocument/2006/relationships/hyperlink" Target="http://www.nevo.co.il/Law_word/law15/memshala-1083.pdf" TargetMode="External"/><Relationship Id="rId70" Type="http://schemas.openxmlformats.org/officeDocument/2006/relationships/hyperlink" Target="http://www.nevo.co.il/Law_word/law15/memshala-1127.pdf" TargetMode="External"/><Relationship Id="rId166" Type="http://schemas.openxmlformats.org/officeDocument/2006/relationships/hyperlink" Target="http://www.nevo.co.il/Law_word/law15/memshala-1127.pdf" TargetMode="External"/><Relationship Id="rId331" Type="http://schemas.openxmlformats.org/officeDocument/2006/relationships/hyperlink" Target="https://www.nevo.co.il/Law_word/law14/law-2933.pdf" TargetMode="External"/><Relationship Id="rId373" Type="http://schemas.openxmlformats.org/officeDocument/2006/relationships/hyperlink" Target="http://www.nevo.co.il/law_word/law14/law-2591.pdf" TargetMode="External"/><Relationship Id="rId429" Type="http://schemas.openxmlformats.org/officeDocument/2006/relationships/hyperlink" Target="http://www.nevo.co.il/law_word/law14/law-2591.pdf" TargetMode="External"/><Relationship Id="rId1" Type="http://schemas.openxmlformats.org/officeDocument/2006/relationships/customXml" Target="../customXml/item1.xml"/><Relationship Id="rId233" Type="http://schemas.openxmlformats.org/officeDocument/2006/relationships/hyperlink" Target="http://www.nevo.co.il/Law_word/law14/law-2767.pdf" TargetMode="External"/><Relationship Id="rId440" Type="http://schemas.openxmlformats.org/officeDocument/2006/relationships/hyperlink" Target="http://www.nevo.co.il/Law_word/law15/memshala-1127.pdf" TargetMode="External"/><Relationship Id="rId28" Type="http://schemas.openxmlformats.org/officeDocument/2006/relationships/hyperlink" Target="http://www.nevo.co.il/Law_word/law15/memshala-1083.pdf" TargetMode="External"/><Relationship Id="rId275" Type="http://schemas.openxmlformats.org/officeDocument/2006/relationships/hyperlink" Target="http://www.nevo.co.il/law_word/law14/law-2591.pdf" TargetMode="External"/><Relationship Id="rId300" Type="http://schemas.openxmlformats.org/officeDocument/2006/relationships/hyperlink" Target="https://www.nevo.co.il/Law_word/law15/memshala-1443.pdf" TargetMode="External"/><Relationship Id="rId81" Type="http://schemas.openxmlformats.org/officeDocument/2006/relationships/hyperlink" Target="http://www.nevo.co.il/law_word/law14/law-2591.pdf" TargetMode="External"/><Relationship Id="rId135" Type="http://schemas.openxmlformats.org/officeDocument/2006/relationships/hyperlink" Target="http://www.nevo.co.il/law_word/law14/law-2591.pdf" TargetMode="External"/><Relationship Id="rId177" Type="http://schemas.openxmlformats.org/officeDocument/2006/relationships/hyperlink" Target="http://www.nevo.co.il/Law_word/law14/law-2655.pdf" TargetMode="External"/><Relationship Id="rId342" Type="http://schemas.openxmlformats.org/officeDocument/2006/relationships/hyperlink" Target="http://www.nevo.co.il/Law_word/law15/memshala-1127.pdf" TargetMode="External"/><Relationship Id="rId384" Type="http://schemas.openxmlformats.org/officeDocument/2006/relationships/hyperlink" Target="http://www.nevo.co.il/Law_word/law15/memshala-1083.pdf" TargetMode="External"/><Relationship Id="rId202" Type="http://schemas.openxmlformats.org/officeDocument/2006/relationships/hyperlink" Target="http://www.nevo.co.il/Law_word/law15/memshala-1246.pdf" TargetMode="External"/><Relationship Id="rId244" Type="http://schemas.openxmlformats.org/officeDocument/2006/relationships/hyperlink" Target="http://www.nevo.co.il/Law_word/law16/knesset-644.pdf" TargetMode="External"/><Relationship Id="rId39" Type="http://schemas.openxmlformats.org/officeDocument/2006/relationships/hyperlink" Target="http://www.nevo.co.il/Law_word/law14/law-2655.pdf" TargetMode="External"/><Relationship Id="rId286" Type="http://schemas.openxmlformats.org/officeDocument/2006/relationships/hyperlink" Target="http://www.nevo.co.il/Law_word/law15/memshala-1083.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8011.pdf" TargetMode="External"/><Relationship Id="rId18" Type="http://schemas.openxmlformats.org/officeDocument/2006/relationships/hyperlink" Target="http://www.nevo.co.il/law_word/law14/law-2767.pdf" TargetMode="External"/><Relationship Id="rId26" Type="http://schemas.openxmlformats.org/officeDocument/2006/relationships/hyperlink" Target="http://www.nevo.co.il/law_word/law14/law-2781.pdf" TargetMode="External"/><Relationship Id="rId3" Type="http://schemas.openxmlformats.org/officeDocument/2006/relationships/hyperlink" Target="http://www.nevo.co.il/law_word/law14/law-2591.pdf" TargetMode="External"/><Relationship Id="rId21" Type="http://schemas.openxmlformats.org/officeDocument/2006/relationships/hyperlink" Target="http://www.nevo.co.il/Law_word/law16/knesset-817.pdf" TargetMode="External"/><Relationship Id="rId7" Type="http://schemas.openxmlformats.org/officeDocument/2006/relationships/hyperlink" Target="http://www.nevo.co.il/law_word/law14/law-2608.pdf" TargetMode="External"/><Relationship Id="rId12" Type="http://schemas.openxmlformats.org/officeDocument/2006/relationships/hyperlink" Target="http://www.nevo.co.il/Law_word/law16/knesset-684.pdf" TargetMode="External"/><Relationship Id="rId17" Type="http://schemas.openxmlformats.org/officeDocument/2006/relationships/hyperlink" Target="http://www.nevo.co.il/Law_word/law15/memshala-1112.pdf" TargetMode="External"/><Relationship Id="rId25" Type="http://schemas.openxmlformats.org/officeDocument/2006/relationships/hyperlink" Target="http://www.nevo.co.il/law_word/law15/memshala-1291.pdf" TargetMode="External"/><Relationship Id="rId33" Type="http://schemas.openxmlformats.org/officeDocument/2006/relationships/hyperlink" Target="http://www.nevo.co.il/Law_word/law06/tak-8011.pdf" TargetMode="External"/><Relationship Id="rId2" Type="http://schemas.openxmlformats.org/officeDocument/2006/relationships/hyperlink" Target="https://www.nevo.co.il/law_word/law15/memshala-0975.pdf" TargetMode="External"/><Relationship Id="rId16" Type="http://schemas.openxmlformats.org/officeDocument/2006/relationships/hyperlink" Target="http://www.nevo.co.il/law_word/law14/law-2759.pdf" TargetMode="External"/><Relationship Id="rId20" Type="http://schemas.openxmlformats.org/officeDocument/2006/relationships/hyperlink" Target="http://www.nevo.co.il/law_word/law14/law-2775.pdf" TargetMode="External"/><Relationship Id="rId29" Type="http://schemas.openxmlformats.org/officeDocument/2006/relationships/hyperlink" Target="http://www.nevo.co.il/Law_word/law14/LAW-2978.pdf" TargetMode="External"/><Relationship Id="rId1" Type="http://schemas.openxmlformats.org/officeDocument/2006/relationships/hyperlink" Target="http://www.nevo.co.il/law_word/law14/law-2570.pdf" TargetMode="External"/><Relationship Id="rId6" Type="http://schemas.openxmlformats.org/officeDocument/2006/relationships/hyperlink" Target="http://www.nevo.co.il/Law_word/law15/memshala-1080.pdf" TargetMode="External"/><Relationship Id="rId11" Type="http://schemas.openxmlformats.org/officeDocument/2006/relationships/hyperlink" Target="http://www.nevo.co.il/law_word/law14/law-2661.pdf" TargetMode="External"/><Relationship Id="rId24" Type="http://schemas.openxmlformats.org/officeDocument/2006/relationships/hyperlink" Target="http://www.nevo.co.il/law_word/law14/law-2790.pdf" TargetMode="External"/><Relationship Id="rId32" Type="http://schemas.openxmlformats.org/officeDocument/2006/relationships/hyperlink" Target="https://www.nevo.co.il/law_html/law10/yalkut-10788.pdf" TargetMode="External"/><Relationship Id="rId5" Type="http://schemas.openxmlformats.org/officeDocument/2006/relationships/hyperlink" Target="http://www.nevo.co.il/law_word/law14/law-2601.pdf" TargetMode="External"/><Relationship Id="rId15" Type="http://schemas.openxmlformats.org/officeDocument/2006/relationships/hyperlink" Target="http://www.nevo.co.il/Law_word/law16/knesset-732.pdf" TargetMode="External"/><Relationship Id="rId23" Type="http://schemas.openxmlformats.org/officeDocument/2006/relationships/hyperlink" Target="http://www.nevo.co.il/Law_word/law15/memshala-1246.pdf" TargetMode="External"/><Relationship Id="rId28" Type="http://schemas.openxmlformats.org/officeDocument/2006/relationships/hyperlink" Target="https://www.nevo.co.il/Law_word/law15/memshala-1443.pdf" TargetMode="External"/><Relationship Id="rId10" Type="http://schemas.openxmlformats.org/officeDocument/2006/relationships/hyperlink" Target="http://www.nevo.co.il/Law_word/law15/memshala-1127.pdf" TargetMode="External"/><Relationship Id="rId19" Type="http://schemas.openxmlformats.org/officeDocument/2006/relationships/hyperlink" Target="http://www.nevo.co.il/Law_word/law16/knesset-786.pdf" TargetMode="External"/><Relationship Id="rId31" Type="http://schemas.openxmlformats.org/officeDocument/2006/relationships/hyperlink" Target="https://www.nevo.co.il/law_word/law10/yalkut-9295.pdf" TargetMode="External"/><Relationship Id="rId4" Type="http://schemas.openxmlformats.org/officeDocument/2006/relationships/hyperlink" Target="http://www.nevo.co.il/Law_word/law15/memshala-1083.pdf" TargetMode="External"/><Relationship Id="rId9" Type="http://schemas.openxmlformats.org/officeDocument/2006/relationships/hyperlink" Target="http://www.nevo.co.il/law_word/law14/law-2655.pdf" TargetMode="External"/><Relationship Id="rId14" Type="http://schemas.openxmlformats.org/officeDocument/2006/relationships/hyperlink" Target="http://www.nevo.co.il/law_word/law14/law-2741.pdf" TargetMode="External"/><Relationship Id="rId22" Type="http://schemas.openxmlformats.org/officeDocument/2006/relationships/hyperlink" Target="http://www.nevo.co.il/law_word/law14/law-2778.pdf" TargetMode="External"/><Relationship Id="rId27" Type="http://schemas.openxmlformats.org/officeDocument/2006/relationships/hyperlink" Target="http://www.nevo.co.il/Law_word/law15/memshala-1221.pdf" TargetMode="External"/><Relationship Id="rId30" Type="http://schemas.openxmlformats.org/officeDocument/2006/relationships/hyperlink" Target="https://www.nevo.co.il/law_html/law16/knesset-901.pdf" TargetMode="External"/><Relationship Id="rId8" Type="http://schemas.openxmlformats.org/officeDocument/2006/relationships/hyperlink" Target="http://www.nevo.co.il/Law_word/law16/knesset-64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751A4-9941-4448-8C93-5BB9973D1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41060</Words>
  <Characters>234044</Characters>
  <Application>Microsoft Office Word</Application>
  <DocSecurity>0</DocSecurity>
  <Lines>1950</Lines>
  <Paragraphs>549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274555</CharactersWithSpaces>
  <SharedDoc>false</SharedDoc>
  <HLinks>
    <vt:vector size="4170" baseType="variant">
      <vt:variant>
        <vt:i4>393283</vt:i4>
      </vt:variant>
      <vt:variant>
        <vt:i4>2649</vt:i4>
      </vt:variant>
      <vt:variant>
        <vt:i4>0</vt:i4>
      </vt:variant>
      <vt:variant>
        <vt:i4>5</vt:i4>
      </vt:variant>
      <vt:variant>
        <vt:lpwstr>http://www.nevo.co.il/advertisements/nevo-100.doc</vt:lpwstr>
      </vt:variant>
      <vt:variant>
        <vt:lpwstr/>
      </vt:variant>
      <vt:variant>
        <vt:i4>393283</vt:i4>
      </vt:variant>
      <vt:variant>
        <vt:i4>2646</vt:i4>
      </vt:variant>
      <vt:variant>
        <vt:i4>0</vt:i4>
      </vt:variant>
      <vt:variant>
        <vt:i4>5</vt:i4>
      </vt:variant>
      <vt:variant>
        <vt:lpwstr>http://www.nevo.co.il/advertisements/nevo-100.doc</vt:lpwstr>
      </vt:variant>
      <vt:variant>
        <vt:lpwstr/>
      </vt:variant>
      <vt:variant>
        <vt:i4>1048672</vt:i4>
      </vt:variant>
      <vt:variant>
        <vt:i4>2643</vt:i4>
      </vt:variant>
      <vt:variant>
        <vt:i4>0</vt:i4>
      </vt:variant>
      <vt:variant>
        <vt:i4>5</vt:i4>
      </vt:variant>
      <vt:variant>
        <vt:lpwstr>http://www.nevo.co.il/Law_word/law15/memshala-1080.pdf</vt:lpwstr>
      </vt:variant>
      <vt:variant>
        <vt:lpwstr/>
      </vt:variant>
      <vt:variant>
        <vt:i4>8192014</vt:i4>
      </vt:variant>
      <vt:variant>
        <vt:i4>2640</vt:i4>
      </vt:variant>
      <vt:variant>
        <vt:i4>0</vt:i4>
      </vt:variant>
      <vt:variant>
        <vt:i4>5</vt:i4>
      </vt:variant>
      <vt:variant>
        <vt:lpwstr>http://www.nevo.co.il/law_word/law14/law-2601.pdf</vt:lpwstr>
      </vt:variant>
      <vt:variant>
        <vt:lpwstr/>
      </vt:variant>
      <vt:variant>
        <vt:i4>1441898</vt:i4>
      </vt:variant>
      <vt:variant>
        <vt:i4>2637</vt:i4>
      </vt:variant>
      <vt:variant>
        <vt:i4>0</vt:i4>
      </vt:variant>
      <vt:variant>
        <vt:i4>5</vt:i4>
      </vt:variant>
      <vt:variant>
        <vt:lpwstr>http://www.nevo.co.il/Law_word/law15/memshala-1127.pdf</vt:lpwstr>
      </vt:variant>
      <vt:variant>
        <vt:lpwstr/>
      </vt:variant>
      <vt:variant>
        <vt:i4>7864330</vt:i4>
      </vt:variant>
      <vt:variant>
        <vt:i4>2634</vt:i4>
      </vt:variant>
      <vt:variant>
        <vt:i4>0</vt:i4>
      </vt:variant>
      <vt:variant>
        <vt:i4>5</vt:i4>
      </vt:variant>
      <vt:variant>
        <vt:lpwstr>http://www.nevo.co.il/Law_word/law14/law-2655.pdf</vt:lpwstr>
      </vt:variant>
      <vt:variant>
        <vt:lpwstr/>
      </vt:variant>
      <vt:variant>
        <vt:i4>1245280</vt:i4>
      </vt:variant>
      <vt:variant>
        <vt:i4>2631</vt:i4>
      </vt:variant>
      <vt:variant>
        <vt:i4>0</vt:i4>
      </vt:variant>
      <vt:variant>
        <vt:i4>5</vt:i4>
      </vt:variant>
      <vt:variant>
        <vt:lpwstr>http://www.nevo.co.il/Law_word/law15/memshala-1083.pdf</vt:lpwstr>
      </vt:variant>
      <vt:variant>
        <vt:lpwstr/>
      </vt:variant>
      <vt:variant>
        <vt:i4>7602189</vt:i4>
      </vt:variant>
      <vt:variant>
        <vt:i4>2628</vt:i4>
      </vt:variant>
      <vt:variant>
        <vt:i4>0</vt:i4>
      </vt:variant>
      <vt:variant>
        <vt:i4>5</vt:i4>
      </vt:variant>
      <vt:variant>
        <vt:lpwstr>http://www.nevo.co.il/law_word/law14/law-2591.pdf</vt:lpwstr>
      </vt:variant>
      <vt:variant>
        <vt:lpwstr/>
      </vt:variant>
      <vt:variant>
        <vt:i4>1048672</vt:i4>
      </vt:variant>
      <vt:variant>
        <vt:i4>2625</vt:i4>
      </vt:variant>
      <vt:variant>
        <vt:i4>0</vt:i4>
      </vt:variant>
      <vt:variant>
        <vt:i4>5</vt:i4>
      </vt:variant>
      <vt:variant>
        <vt:lpwstr>http://www.nevo.co.il/Law_word/law15/memshala-1080.pdf</vt:lpwstr>
      </vt:variant>
      <vt:variant>
        <vt:lpwstr/>
      </vt:variant>
      <vt:variant>
        <vt:i4>8192014</vt:i4>
      </vt:variant>
      <vt:variant>
        <vt:i4>2622</vt:i4>
      </vt:variant>
      <vt:variant>
        <vt:i4>0</vt:i4>
      </vt:variant>
      <vt:variant>
        <vt:i4>5</vt:i4>
      </vt:variant>
      <vt:variant>
        <vt:lpwstr>http://www.nevo.co.il/law_word/law14/law-2601.pdf</vt:lpwstr>
      </vt:variant>
      <vt:variant>
        <vt:lpwstr/>
      </vt:variant>
      <vt:variant>
        <vt:i4>1245280</vt:i4>
      </vt:variant>
      <vt:variant>
        <vt:i4>2619</vt:i4>
      </vt:variant>
      <vt:variant>
        <vt:i4>0</vt:i4>
      </vt:variant>
      <vt:variant>
        <vt:i4>5</vt:i4>
      </vt:variant>
      <vt:variant>
        <vt:lpwstr>http://www.nevo.co.il/Law_word/law15/memshala-1083.pdf</vt:lpwstr>
      </vt:variant>
      <vt:variant>
        <vt:lpwstr/>
      </vt:variant>
      <vt:variant>
        <vt:i4>7602189</vt:i4>
      </vt:variant>
      <vt:variant>
        <vt:i4>2616</vt:i4>
      </vt:variant>
      <vt:variant>
        <vt:i4>0</vt:i4>
      </vt:variant>
      <vt:variant>
        <vt:i4>5</vt:i4>
      </vt:variant>
      <vt:variant>
        <vt:lpwstr>http://www.nevo.co.il/law_word/law14/law-2591.pdf</vt:lpwstr>
      </vt:variant>
      <vt:variant>
        <vt:lpwstr/>
      </vt:variant>
      <vt:variant>
        <vt:i4>1245280</vt:i4>
      </vt:variant>
      <vt:variant>
        <vt:i4>2613</vt:i4>
      </vt:variant>
      <vt:variant>
        <vt:i4>0</vt:i4>
      </vt:variant>
      <vt:variant>
        <vt:i4>5</vt:i4>
      </vt:variant>
      <vt:variant>
        <vt:lpwstr>http://www.nevo.co.il/Law_word/law15/memshala-1083.pdf</vt:lpwstr>
      </vt:variant>
      <vt:variant>
        <vt:lpwstr/>
      </vt:variant>
      <vt:variant>
        <vt:i4>7602189</vt:i4>
      </vt:variant>
      <vt:variant>
        <vt:i4>2610</vt:i4>
      </vt:variant>
      <vt:variant>
        <vt:i4>0</vt:i4>
      </vt:variant>
      <vt:variant>
        <vt:i4>5</vt:i4>
      </vt:variant>
      <vt:variant>
        <vt:lpwstr>http://www.nevo.co.il/law_word/law14/law-2591.pdf</vt:lpwstr>
      </vt:variant>
      <vt:variant>
        <vt:lpwstr/>
      </vt:variant>
      <vt:variant>
        <vt:i4>1245280</vt:i4>
      </vt:variant>
      <vt:variant>
        <vt:i4>2607</vt:i4>
      </vt:variant>
      <vt:variant>
        <vt:i4>0</vt:i4>
      </vt:variant>
      <vt:variant>
        <vt:i4>5</vt:i4>
      </vt:variant>
      <vt:variant>
        <vt:lpwstr>http://www.nevo.co.il/Law_word/law15/memshala-1083.pdf</vt:lpwstr>
      </vt:variant>
      <vt:variant>
        <vt:lpwstr/>
      </vt:variant>
      <vt:variant>
        <vt:i4>7602189</vt:i4>
      </vt:variant>
      <vt:variant>
        <vt:i4>2604</vt:i4>
      </vt:variant>
      <vt:variant>
        <vt:i4>0</vt:i4>
      </vt:variant>
      <vt:variant>
        <vt:i4>5</vt:i4>
      </vt:variant>
      <vt:variant>
        <vt:lpwstr>http://www.nevo.co.il/law_word/law14/law-2591.pdf</vt:lpwstr>
      </vt:variant>
      <vt:variant>
        <vt:lpwstr/>
      </vt:variant>
      <vt:variant>
        <vt:i4>7602202</vt:i4>
      </vt:variant>
      <vt:variant>
        <vt:i4>2601</vt:i4>
      </vt:variant>
      <vt:variant>
        <vt:i4>0</vt:i4>
      </vt:variant>
      <vt:variant>
        <vt:i4>5</vt:i4>
      </vt:variant>
      <vt:variant>
        <vt:lpwstr>https://www.nevo.co.il/Law_word/law15/memshala-1443.pdf</vt:lpwstr>
      </vt:variant>
      <vt:variant>
        <vt:lpwstr/>
      </vt:variant>
      <vt:variant>
        <vt:i4>8192021</vt:i4>
      </vt:variant>
      <vt:variant>
        <vt:i4>2598</vt:i4>
      </vt:variant>
      <vt:variant>
        <vt:i4>0</vt:i4>
      </vt:variant>
      <vt:variant>
        <vt:i4>5</vt:i4>
      </vt:variant>
      <vt:variant>
        <vt:lpwstr>https://www.nevo.co.il/Law_word/law14/law-2933.pdf</vt:lpwstr>
      </vt:variant>
      <vt:variant>
        <vt:lpwstr/>
      </vt:variant>
      <vt:variant>
        <vt:i4>1048672</vt:i4>
      </vt:variant>
      <vt:variant>
        <vt:i4>2595</vt:i4>
      </vt:variant>
      <vt:variant>
        <vt:i4>0</vt:i4>
      </vt:variant>
      <vt:variant>
        <vt:i4>5</vt:i4>
      </vt:variant>
      <vt:variant>
        <vt:lpwstr>http://www.nevo.co.il/Law_word/law15/memshala-1080.pdf</vt:lpwstr>
      </vt:variant>
      <vt:variant>
        <vt:lpwstr/>
      </vt:variant>
      <vt:variant>
        <vt:i4>8192014</vt:i4>
      </vt:variant>
      <vt:variant>
        <vt:i4>2592</vt:i4>
      </vt:variant>
      <vt:variant>
        <vt:i4>0</vt:i4>
      </vt:variant>
      <vt:variant>
        <vt:i4>5</vt:i4>
      </vt:variant>
      <vt:variant>
        <vt:lpwstr>http://www.nevo.co.il/law_word/law14/law-2601.pdf</vt:lpwstr>
      </vt:variant>
      <vt:variant>
        <vt:lpwstr/>
      </vt:variant>
      <vt:variant>
        <vt:i4>7602202</vt:i4>
      </vt:variant>
      <vt:variant>
        <vt:i4>2589</vt:i4>
      </vt:variant>
      <vt:variant>
        <vt:i4>0</vt:i4>
      </vt:variant>
      <vt:variant>
        <vt:i4>5</vt:i4>
      </vt:variant>
      <vt:variant>
        <vt:lpwstr>https://www.nevo.co.il/Law_word/law15/memshala-1443.pdf</vt:lpwstr>
      </vt:variant>
      <vt:variant>
        <vt:lpwstr/>
      </vt:variant>
      <vt:variant>
        <vt:i4>8192021</vt:i4>
      </vt:variant>
      <vt:variant>
        <vt:i4>2586</vt:i4>
      </vt:variant>
      <vt:variant>
        <vt:i4>0</vt:i4>
      </vt:variant>
      <vt:variant>
        <vt:i4>5</vt:i4>
      </vt:variant>
      <vt:variant>
        <vt:lpwstr>https://www.nevo.co.il/Law_word/law14/law-2933.pdf</vt:lpwstr>
      </vt:variant>
      <vt:variant>
        <vt:lpwstr/>
      </vt:variant>
      <vt:variant>
        <vt:i4>1048672</vt:i4>
      </vt:variant>
      <vt:variant>
        <vt:i4>2583</vt:i4>
      </vt:variant>
      <vt:variant>
        <vt:i4>0</vt:i4>
      </vt:variant>
      <vt:variant>
        <vt:i4>5</vt:i4>
      </vt:variant>
      <vt:variant>
        <vt:lpwstr>http://www.nevo.co.il/Law_word/law15/memshala-1080.pdf</vt:lpwstr>
      </vt:variant>
      <vt:variant>
        <vt:lpwstr/>
      </vt:variant>
      <vt:variant>
        <vt:i4>8192014</vt:i4>
      </vt:variant>
      <vt:variant>
        <vt:i4>2580</vt:i4>
      </vt:variant>
      <vt:variant>
        <vt:i4>0</vt:i4>
      </vt:variant>
      <vt:variant>
        <vt:i4>5</vt:i4>
      </vt:variant>
      <vt:variant>
        <vt:lpwstr>http://www.nevo.co.il/law_word/law14/law-2601.pdf</vt:lpwstr>
      </vt:variant>
      <vt:variant>
        <vt:lpwstr/>
      </vt:variant>
      <vt:variant>
        <vt:i4>1245280</vt:i4>
      </vt:variant>
      <vt:variant>
        <vt:i4>2577</vt:i4>
      </vt:variant>
      <vt:variant>
        <vt:i4>0</vt:i4>
      </vt:variant>
      <vt:variant>
        <vt:i4>5</vt:i4>
      </vt:variant>
      <vt:variant>
        <vt:lpwstr>http://www.nevo.co.il/Law_word/law15/memshala-1083.pdf</vt:lpwstr>
      </vt:variant>
      <vt:variant>
        <vt:lpwstr/>
      </vt:variant>
      <vt:variant>
        <vt:i4>7602189</vt:i4>
      </vt:variant>
      <vt:variant>
        <vt:i4>2574</vt:i4>
      </vt:variant>
      <vt:variant>
        <vt:i4>0</vt:i4>
      </vt:variant>
      <vt:variant>
        <vt:i4>5</vt:i4>
      </vt:variant>
      <vt:variant>
        <vt:lpwstr>http://www.nevo.co.il/law_word/law14/law-2591.pdf</vt:lpwstr>
      </vt:variant>
      <vt:variant>
        <vt:lpwstr/>
      </vt:variant>
      <vt:variant>
        <vt:i4>1245280</vt:i4>
      </vt:variant>
      <vt:variant>
        <vt:i4>2571</vt:i4>
      </vt:variant>
      <vt:variant>
        <vt:i4>0</vt:i4>
      </vt:variant>
      <vt:variant>
        <vt:i4>5</vt:i4>
      </vt:variant>
      <vt:variant>
        <vt:lpwstr>http://www.nevo.co.il/Law_word/law15/memshala-1083.pdf</vt:lpwstr>
      </vt:variant>
      <vt:variant>
        <vt:lpwstr/>
      </vt:variant>
      <vt:variant>
        <vt:i4>7602189</vt:i4>
      </vt:variant>
      <vt:variant>
        <vt:i4>2568</vt:i4>
      </vt:variant>
      <vt:variant>
        <vt:i4>0</vt:i4>
      </vt:variant>
      <vt:variant>
        <vt:i4>5</vt:i4>
      </vt:variant>
      <vt:variant>
        <vt:lpwstr>http://www.nevo.co.il/law_word/law14/law-2591.pdf</vt:lpwstr>
      </vt:variant>
      <vt:variant>
        <vt:lpwstr/>
      </vt:variant>
      <vt:variant>
        <vt:i4>1048672</vt:i4>
      </vt:variant>
      <vt:variant>
        <vt:i4>2565</vt:i4>
      </vt:variant>
      <vt:variant>
        <vt:i4>0</vt:i4>
      </vt:variant>
      <vt:variant>
        <vt:i4>5</vt:i4>
      </vt:variant>
      <vt:variant>
        <vt:lpwstr>http://www.nevo.co.il/Law_word/law15/memshala-1080.pdf</vt:lpwstr>
      </vt:variant>
      <vt:variant>
        <vt:lpwstr/>
      </vt:variant>
      <vt:variant>
        <vt:i4>8192014</vt:i4>
      </vt:variant>
      <vt:variant>
        <vt:i4>2562</vt:i4>
      </vt:variant>
      <vt:variant>
        <vt:i4>0</vt:i4>
      </vt:variant>
      <vt:variant>
        <vt:i4>5</vt:i4>
      </vt:variant>
      <vt:variant>
        <vt:lpwstr>http://www.nevo.co.il/law_word/law14/law-2601.pdf</vt:lpwstr>
      </vt:variant>
      <vt:variant>
        <vt:lpwstr/>
      </vt:variant>
      <vt:variant>
        <vt:i4>1245280</vt:i4>
      </vt:variant>
      <vt:variant>
        <vt:i4>2559</vt:i4>
      </vt:variant>
      <vt:variant>
        <vt:i4>0</vt:i4>
      </vt:variant>
      <vt:variant>
        <vt:i4>5</vt:i4>
      </vt:variant>
      <vt:variant>
        <vt:lpwstr>http://www.nevo.co.il/Law_word/law15/memshala-1083.pdf</vt:lpwstr>
      </vt:variant>
      <vt:variant>
        <vt:lpwstr/>
      </vt:variant>
      <vt:variant>
        <vt:i4>7602189</vt:i4>
      </vt:variant>
      <vt:variant>
        <vt:i4>2556</vt:i4>
      </vt:variant>
      <vt:variant>
        <vt:i4>0</vt:i4>
      </vt:variant>
      <vt:variant>
        <vt:i4>5</vt:i4>
      </vt:variant>
      <vt:variant>
        <vt:lpwstr>http://www.nevo.co.il/law_word/law14/law-2591.pdf</vt:lpwstr>
      </vt:variant>
      <vt:variant>
        <vt:lpwstr/>
      </vt:variant>
      <vt:variant>
        <vt:i4>1245280</vt:i4>
      </vt:variant>
      <vt:variant>
        <vt:i4>2553</vt:i4>
      </vt:variant>
      <vt:variant>
        <vt:i4>0</vt:i4>
      </vt:variant>
      <vt:variant>
        <vt:i4>5</vt:i4>
      </vt:variant>
      <vt:variant>
        <vt:lpwstr>http://www.nevo.co.il/Law_word/law15/memshala-1083.pdf</vt:lpwstr>
      </vt:variant>
      <vt:variant>
        <vt:lpwstr/>
      </vt:variant>
      <vt:variant>
        <vt:i4>7602189</vt:i4>
      </vt:variant>
      <vt:variant>
        <vt:i4>2550</vt:i4>
      </vt:variant>
      <vt:variant>
        <vt:i4>0</vt:i4>
      </vt:variant>
      <vt:variant>
        <vt:i4>5</vt:i4>
      </vt:variant>
      <vt:variant>
        <vt:lpwstr>http://www.nevo.co.il/law_word/law14/law-2591.pdf</vt:lpwstr>
      </vt:variant>
      <vt:variant>
        <vt:lpwstr/>
      </vt:variant>
      <vt:variant>
        <vt:i4>1245280</vt:i4>
      </vt:variant>
      <vt:variant>
        <vt:i4>2547</vt:i4>
      </vt:variant>
      <vt:variant>
        <vt:i4>0</vt:i4>
      </vt:variant>
      <vt:variant>
        <vt:i4>5</vt:i4>
      </vt:variant>
      <vt:variant>
        <vt:lpwstr>http://www.nevo.co.il/Law_word/law15/memshala-1083.pdf</vt:lpwstr>
      </vt:variant>
      <vt:variant>
        <vt:lpwstr/>
      </vt:variant>
      <vt:variant>
        <vt:i4>7602189</vt:i4>
      </vt:variant>
      <vt:variant>
        <vt:i4>2544</vt:i4>
      </vt:variant>
      <vt:variant>
        <vt:i4>0</vt:i4>
      </vt:variant>
      <vt:variant>
        <vt:i4>5</vt:i4>
      </vt:variant>
      <vt:variant>
        <vt:lpwstr>http://www.nevo.co.il/law_word/law14/law-2591.pdf</vt:lpwstr>
      </vt:variant>
      <vt:variant>
        <vt:lpwstr/>
      </vt:variant>
      <vt:variant>
        <vt:i4>1245280</vt:i4>
      </vt:variant>
      <vt:variant>
        <vt:i4>2541</vt:i4>
      </vt:variant>
      <vt:variant>
        <vt:i4>0</vt:i4>
      </vt:variant>
      <vt:variant>
        <vt:i4>5</vt:i4>
      </vt:variant>
      <vt:variant>
        <vt:lpwstr>http://www.nevo.co.il/Law_word/law15/memshala-1083.pdf</vt:lpwstr>
      </vt:variant>
      <vt:variant>
        <vt:lpwstr/>
      </vt:variant>
      <vt:variant>
        <vt:i4>7602189</vt:i4>
      </vt:variant>
      <vt:variant>
        <vt:i4>2538</vt:i4>
      </vt:variant>
      <vt:variant>
        <vt:i4>0</vt:i4>
      </vt:variant>
      <vt:variant>
        <vt:i4>5</vt:i4>
      </vt:variant>
      <vt:variant>
        <vt:lpwstr>http://www.nevo.co.il/law_word/law14/law-2591.pdf</vt:lpwstr>
      </vt:variant>
      <vt:variant>
        <vt:lpwstr/>
      </vt:variant>
      <vt:variant>
        <vt:i4>1245280</vt:i4>
      </vt:variant>
      <vt:variant>
        <vt:i4>2535</vt:i4>
      </vt:variant>
      <vt:variant>
        <vt:i4>0</vt:i4>
      </vt:variant>
      <vt:variant>
        <vt:i4>5</vt:i4>
      </vt:variant>
      <vt:variant>
        <vt:lpwstr>http://www.nevo.co.il/Law_word/law15/memshala-1083.pdf</vt:lpwstr>
      </vt:variant>
      <vt:variant>
        <vt:lpwstr/>
      </vt:variant>
      <vt:variant>
        <vt:i4>7602189</vt:i4>
      </vt:variant>
      <vt:variant>
        <vt:i4>2532</vt:i4>
      </vt:variant>
      <vt:variant>
        <vt:i4>0</vt:i4>
      </vt:variant>
      <vt:variant>
        <vt:i4>5</vt:i4>
      </vt:variant>
      <vt:variant>
        <vt:lpwstr>http://www.nevo.co.il/law_word/law14/law-2591.pdf</vt:lpwstr>
      </vt:variant>
      <vt:variant>
        <vt:lpwstr/>
      </vt:variant>
      <vt:variant>
        <vt:i4>1245280</vt:i4>
      </vt:variant>
      <vt:variant>
        <vt:i4>2529</vt:i4>
      </vt:variant>
      <vt:variant>
        <vt:i4>0</vt:i4>
      </vt:variant>
      <vt:variant>
        <vt:i4>5</vt:i4>
      </vt:variant>
      <vt:variant>
        <vt:lpwstr>http://www.nevo.co.il/Law_word/law15/memshala-1083.pdf</vt:lpwstr>
      </vt:variant>
      <vt:variant>
        <vt:lpwstr/>
      </vt:variant>
      <vt:variant>
        <vt:i4>7602189</vt:i4>
      </vt:variant>
      <vt:variant>
        <vt:i4>2526</vt:i4>
      </vt:variant>
      <vt:variant>
        <vt:i4>0</vt:i4>
      </vt:variant>
      <vt:variant>
        <vt:i4>5</vt:i4>
      </vt:variant>
      <vt:variant>
        <vt:lpwstr>http://www.nevo.co.il/law_word/law14/law-2591.pdf</vt:lpwstr>
      </vt:variant>
      <vt:variant>
        <vt:lpwstr/>
      </vt:variant>
      <vt:variant>
        <vt:i4>1441898</vt:i4>
      </vt:variant>
      <vt:variant>
        <vt:i4>2523</vt:i4>
      </vt:variant>
      <vt:variant>
        <vt:i4>0</vt:i4>
      </vt:variant>
      <vt:variant>
        <vt:i4>5</vt:i4>
      </vt:variant>
      <vt:variant>
        <vt:lpwstr>http://www.nevo.co.il/Law_word/law15/memshala-1127.pdf</vt:lpwstr>
      </vt:variant>
      <vt:variant>
        <vt:lpwstr/>
      </vt:variant>
      <vt:variant>
        <vt:i4>7864330</vt:i4>
      </vt:variant>
      <vt:variant>
        <vt:i4>2520</vt:i4>
      </vt:variant>
      <vt:variant>
        <vt:i4>0</vt:i4>
      </vt:variant>
      <vt:variant>
        <vt:i4>5</vt:i4>
      </vt:variant>
      <vt:variant>
        <vt:lpwstr>http://www.nevo.co.il/Law_word/law14/law-2655.pdf</vt:lpwstr>
      </vt:variant>
      <vt:variant>
        <vt:lpwstr/>
      </vt:variant>
      <vt:variant>
        <vt:i4>1245280</vt:i4>
      </vt:variant>
      <vt:variant>
        <vt:i4>2517</vt:i4>
      </vt:variant>
      <vt:variant>
        <vt:i4>0</vt:i4>
      </vt:variant>
      <vt:variant>
        <vt:i4>5</vt:i4>
      </vt:variant>
      <vt:variant>
        <vt:lpwstr>http://www.nevo.co.il/Law_word/law15/memshala-1083.pdf</vt:lpwstr>
      </vt:variant>
      <vt:variant>
        <vt:lpwstr/>
      </vt:variant>
      <vt:variant>
        <vt:i4>7602189</vt:i4>
      </vt:variant>
      <vt:variant>
        <vt:i4>2514</vt:i4>
      </vt:variant>
      <vt:variant>
        <vt:i4>0</vt:i4>
      </vt:variant>
      <vt:variant>
        <vt:i4>5</vt:i4>
      </vt:variant>
      <vt:variant>
        <vt:lpwstr>http://www.nevo.co.il/law_word/law14/law-2591.pdf</vt:lpwstr>
      </vt:variant>
      <vt:variant>
        <vt:lpwstr/>
      </vt:variant>
      <vt:variant>
        <vt:i4>1048672</vt:i4>
      </vt:variant>
      <vt:variant>
        <vt:i4>2511</vt:i4>
      </vt:variant>
      <vt:variant>
        <vt:i4>0</vt:i4>
      </vt:variant>
      <vt:variant>
        <vt:i4>5</vt:i4>
      </vt:variant>
      <vt:variant>
        <vt:lpwstr>http://www.nevo.co.il/Law_word/law15/memshala-1080.pdf</vt:lpwstr>
      </vt:variant>
      <vt:variant>
        <vt:lpwstr/>
      </vt:variant>
      <vt:variant>
        <vt:i4>8192014</vt:i4>
      </vt:variant>
      <vt:variant>
        <vt:i4>2508</vt:i4>
      </vt:variant>
      <vt:variant>
        <vt:i4>0</vt:i4>
      </vt:variant>
      <vt:variant>
        <vt:i4>5</vt:i4>
      </vt:variant>
      <vt:variant>
        <vt:lpwstr>http://www.nevo.co.il/law_word/law14/law-2601.pdf</vt:lpwstr>
      </vt:variant>
      <vt:variant>
        <vt:lpwstr/>
      </vt:variant>
      <vt:variant>
        <vt:i4>1245280</vt:i4>
      </vt:variant>
      <vt:variant>
        <vt:i4>2505</vt:i4>
      </vt:variant>
      <vt:variant>
        <vt:i4>0</vt:i4>
      </vt:variant>
      <vt:variant>
        <vt:i4>5</vt:i4>
      </vt:variant>
      <vt:variant>
        <vt:lpwstr>http://www.nevo.co.il/Law_word/law15/memshala-1083.pdf</vt:lpwstr>
      </vt:variant>
      <vt:variant>
        <vt:lpwstr/>
      </vt:variant>
      <vt:variant>
        <vt:i4>7602189</vt:i4>
      </vt:variant>
      <vt:variant>
        <vt:i4>2502</vt:i4>
      </vt:variant>
      <vt:variant>
        <vt:i4>0</vt:i4>
      </vt:variant>
      <vt:variant>
        <vt:i4>5</vt:i4>
      </vt:variant>
      <vt:variant>
        <vt:lpwstr>http://www.nevo.co.il/law_word/law14/law-2591.pdf</vt:lpwstr>
      </vt:variant>
      <vt:variant>
        <vt:lpwstr/>
      </vt:variant>
      <vt:variant>
        <vt:i4>1245280</vt:i4>
      </vt:variant>
      <vt:variant>
        <vt:i4>2499</vt:i4>
      </vt:variant>
      <vt:variant>
        <vt:i4>0</vt:i4>
      </vt:variant>
      <vt:variant>
        <vt:i4>5</vt:i4>
      </vt:variant>
      <vt:variant>
        <vt:lpwstr>http://www.nevo.co.il/Law_word/law15/memshala-1083.pdf</vt:lpwstr>
      </vt:variant>
      <vt:variant>
        <vt:lpwstr/>
      </vt:variant>
      <vt:variant>
        <vt:i4>7602189</vt:i4>
      </vt:variant>
      <vt:variant>
        <vt:i4>2496</vt:i4>
      </vt:variant>
      <vt:variant>
        <vt:i4>0</vt:i4>
      </vt:variant>
      <vt:variant>
        <vt:i4>5</vt:i4>
      </vt:variant>
      <vt:variant>
        <vt:lpwstr>http://www.nevo.co.il/law_word/law14/law-2591.pdf</vt:lpwstr>
      </vt:variant>
      <vt:variant>
        <vt:lpwstr/>
      </vt:variant>
      <vt:variant>
        <vt:i4>1245280</vt:i4>
      </vt:variant>
      <vt:variant>
        <vt:i4>2493</vt:i4>
      </vt:variant>
      <vt:variant>
        <vt:i4>0</vt:i4>
      </vt:variant>
      <vt:variant>
        <vt:i4>5</vt:i4>
      </vt:variant>
      <vt:variant>
        <vt:lpwstr>http://www.nevo.co.il/Law_word/law15/memshala-1083.pdf</vt:lpwstr>
      </vt:variant>
      <vt:variant>
        <vt:lpwstr/>
      </vt:variant>
      <vt:variant>
        <vt:i4>7602189</vt:i4>
      </vt:variant>
      <vt:variant>
        <vt:i4>2490</vt:i4>
      </vt:variant>
      <vt:variant>
        <vt:i4>0</vt:i4>
      </vt:variant>
      <vt:variant>
        <vt:i4>5</vt:i4>
      </vt:variant>
      <vt:variant>
        <vt:lpwstr>http://www.nevo.co.il/law_word/law14/law-2591.pdf</vt:lpwstr>
      </vt:variant>
      <vt:variant>
        <vt:lpwstr/>
      </vt:variant>
      <vt:variant>
        <vt:i4>1245280</vt:i4>
      </vt:variant>
      <vt:variant>
        <vt:i4>2487</vt:i4>
      </vt:variant>
      <vt:variant>
        <vt:i4>0</vt:i4>
      </vt:variant>
      <vt:variant>
        <vt:i4>5</vt:i4>
      </vt:variant>
      <vt:variant>
        <vt:lpwstr>http://www.nevo.co.il/Law_word/law15/memshala-1083.pdf</vt:lpwstr>
      </vt:variant>
      <vt:variant>
        <vt:lpwstr/>
      </vt:variant>
      <vt:variant>
        <vt:i4>7602189</vt:i4>
      </vt:variant>
      <vt:variant>
        <vt:i4>2484</vt:i4>
      </vt:variant>
      <vt:variant>
        <vt:i4>0</vt:i4>
      </vt:variant>
      <vt:variant>
        <vt:i4>5</vt:i4>
      </vt:variant>
      <vt:variant>
        <vt:lpwstr>http://www.nevo.co.il/law_word/law14/law-2591.pdf</vt:lpwstr>
      </vt:variant>
      <vt:variant>
        <vt:lpwstr/>
      </vt:variant>
      <vt:variant>
        <vt:i4>1245280</vt:i4>
      </vt:variant>
      <vt:variant>
        <vt:i4>2481</vt:i4>
      </vt:variant>
      <vt:variant>
        <vt:i4>0</vt:i4>
      </vt:variant>
      <vt:variant>
        <vt:i4>5</vt:i4>
      </vt:variant>
      <vt:variant>
        <vt:lpwstr>http://www.nevo.co.il/Law_word/law15/memshala-1083.pdf</vt:lpwstr>
      </vt:variant>
      <vt:variant>
        <vt:lpwstr/>
      </vt:variant>
      <vt:variant>
        <vt:i4>7602189</vt:i4>
      </vt:variant>
      <vt:variant>
        <vt:i4>2478</vt:i4>
      </vt:variant>
      <vt:variant>
        <vt:i4>0</vt:i4>
      </vt:variant>
      <vt:variant>
        <vt:i4>5</vt:i4>
      </vt:variant>
      <vt:variant>
        <vt:lpwstr>http://www.nevo.co.il/law_word/law14/law-2591.pdf</vt:lpwstr>
      </vt:variant>
      <vt:variant>
        <vt:lpwstr/>
      </vt:variant>
      <vt:variant>
        <vt:i4>1245289</vt:i4>
      </vt:variant>
      <vt:variant>
        <vt:i4>2475</vt:i4>
      </vt:variant>
      <vt:variant>
        <vt:i4>0</vt:i4>
      </vt:variant>
      <vt:variant>
        <vt:i4>5</vt:i4>
      </vt:variant>
      <vt:variant>
        <vt:lpwstr>http://www.nevo.co.il/Law_word/law15/memshala-1112.pdf</vt:lpwstr>
      </vt:variant>
      <vt:variant>
        <vt:lpwstr/>
      </vt:variant>
      <vt:variant>
        <vt:i4>7864327</vt:i4>
      </vt:variant>
      <vt:variant>
        <vt:i4>2472</vt:i4>
      </vt:variant>
      <vt:variant>
        <vt:i4>0</vt:i4>
      </vt:variant>
      <vt:variant>
        <vt:i4>5</vt:i4>
      </vt:variant>
      <vt:variant>
        <vt:lpwstr>http://www.nevo.co.il/law_word/law14/law-2759.pdf</vt:lpwstr>
      </vt:variant>
      <vt:variant>
        <vt:lpwstr/>
      </vt:variant>
      <vt:variant>
        <vt:i4>1245280</vt:i4>
      </vt:variant>
      <vt:variant>
        <vt:i4>2469</vt:i4>
      </vt:variant>
      <vt:variant>
        <vt:i4>0</vt:i4>
      </vt:variant>
      <vt:variant>
        <vt:i4>5</vt:i4>
      </vt:variant>
      <vt:variant>
        <vt:lpwstr>http://www.nevo.co.il/Law_word/law15/memshala-1083.pdf</vt:lpwstr>
      </vt:variant>
      <vt:variant>
        <vt:lpwstr/>
      </vt:variant>
      <vt:variant>
        <vt:i4>7602189</vt:i4>
      </vt:variant>
      <vt:variant>
        <vt:i4>2466</vt:i4>
      </vt:variant>
      <vt:variant>
        <vt:i4>0</vt:i4>
      </vt:variant>
      <vt:variant>
        <vt:i4>5</vt:i4>
      </vt:variant>
      <vt:variant>
        <vt:lpwstr>http://www.nevo.co.il/law_word/law14/law-2591.pdf</vt:lpwstr>
      </vt:variant>
      <vt:variant>
        <vt:lpwstr/>
      </vt:variant>
      <vt:variant>
        <vt:i4>1441898</vt:i4>
      </vt:variant>
      <vt:variant>
        <vt:i4>2463</vt:i4>
      </vt:variant>
      <vt:variant>
        <vt:i4>0</vt:i4>
      </vt:variant>
      <vt:variant>
        <vt:i4>5</vt:i4>
      </vt:variant>
      <vt:variant>
        <vt:lpwstr>http://www.nevo.co.il/Law_word/law15/memshala-1127.pdf</vt:lpwstr>
      </vt:variant>
      <vt:variant>
        <vt:lpwstr/>
      </vt:variant>
      <vt:variant>
        <vt:i4>7864330</vt:i4>
      </vt:variant>
      <vt:variant>
        <vt:i4>2460</vt:i4>
      </vt:variant>
      <vt:variant>
        <vt:i4>0</vt:i4>
      </vt:variant>
      <vt:variant>
        <vt:i4>5</vt:i4>
      </vt:variant>
      <vt:variant>
        <vt:lpwstr>http://www.nevo.co.il/Law_word/law14/law-2655.pdf</vt:lpwstr>
      </vt:variant>
      <vt:variant>
        <vt:lpwstr/>
      </vt:variant>
      <vt:variant>
        <vt:i4>1245280</vt:i4>
      </vt:variant>
      <vt:variant>
        <vt:i4>2457</vt:i4>
      </vt:variant>
      <vt:variant>
        <vt:i4>0</vt:i4>
      </vt:variant>
      <vt:variant>
        <vt:i4>5</vt:i4>
      </vt:variant>
      <vt:variant>
        <vt:lpwstr>http://www.nevo.co.il/Law_word/law15/memshala-1083.pdf</vt:lpwstr>
      </vt:variant>
      <vt:variant>
        <vt:lpwstr/>
      </vt:variant>
      <vt:variant>
        <vt:i4>7602189</vt:i4>
      </vt:variant>
      <vt:variant>
        <vt:i4>2454</vt:i4>
      </vt:variant>
      <vt:variant>
        <vt:i4>0</vt:i4>
      </vt:variant>
      <vt:variant>
        <vt:i4>5</vt:i4>
      </vt:variant>
      <vt:variant>
        <vt:lpwstr>http://www.nevo.co.il/law_word/law14/law-2591.pdf</vt:lpwstr>
      </vt:variant>
      <vt:variant>
        <vt:lpwstr/>
      </vt:variant>
      <vt:variant>
        <vt:i4>1245280</vt:i4>
      </vt:variant>
      <vt:variant>
        <vt:i4>2451</vt:i4>
      </vt:variant>
      <vt:variant>
        <vt:i4>0</vt:i4>
      </vt:variant>
      <vt:variant>
        <vt:i4>5</vt:i4>
      </vt:variant>
      <vt:variant>
        <vt:lpwstr>http://www.nevo.co.il/Law_word/law15/memshala-1083.pdf</vt:lpwstr>
      </vt:variant>
      <vt:variant>
        <vt:lpwstr/>
      </vt:variant>
      <vt:variant>
        <vt:i4>7602189</vt:i4>
      </vt:variant>
      <vt:variant>
        <vt:i4>2448</vt:i4>
      </vt:variant>
      <vt:variant>
        <vt:i4>0</vt:i4>
      </vt:variant>
      <vt:variant>
        <vt:i4>5</vt:i4>
      </vt:variant>
      <vt:variant>
        <vt:lpwstr>http://www.nevo.co.il/law_word/law14/law-2591.pdf</vt:lpwstr>
      </vt:variant>
      <vt:variant>
        <vt:lpwstr/>
      </vt:variant>
      <vt:variant>
        <vt:i4>1441898</vt:i4>
      </vt:variant>
      <vt:variant>
        <vt:i4>2445</vt:i4>
      </vt:variant>
      <vt:variant>
        <vt:i4>0</vt:i4>
      </vt:variant>
      <vt:variant>
        <vt:i4>5</vt:i4>
      </vt:variant>
      <vt:variant>
        <vt:lpwstr>http://www.nevo.co.il/Law_word/law15/memshala-1127.pdf</vt:lpwstr>
      </vt:variant>
      <vt:variant>
        <vt:lpwstr/>
      </vt:variant>
      <vt:variant>
        <vt:i4>7864330</vt:i4>
      </vt:variant>
      <vt:variant>
        <vt:i4>2442</vt:i4>
      </vt:variant>
      <vt:variant>
        <vt:i4>0</vt:i4>
      </vt:variant>
      <vt:variant>
        <vt:i4>5</vt:i4>
      </vt:variant>
      <vt:variant>
        <vt:lpwstr>http://www.nevo.co.il/Law_word/law14/law-2655.pdf</vt:lpwstr>
      </vt:variant>
      <vt:variant>
        <vt:lpwstr/>
      </vt:variant>
      <vt:variant>
        <vt:i4>1245280</vt:i4>
      </vt:variant>
      <vt:variant>
        <vt:i4>2439</vt:i4>
      </vt:variant>
      <vt:variant>
        <vt:i4>0</vt:i4>
      </vt:variant>
      <vt:variant>
        <vt:i4>5</vt:i4>
      </vt:variant>
      <vt:variant>
        <vt:lpwstr>http://www.nevo.co.il/Law_word/law15/memshala-1083.pdf</vt:lpwstr>
      </vt:variant>
      <vt:variant>
        <vt:lpwstr/>
      </vt:variant>
      <vt:variant>
        <vt:i4>7602189</vt:i4>
      </vt:variant>
      <vt:variant>
        <vt:i4>2436</vt:i4>
      </vt:variant>
      <vt:variant>
        <vt:i4>0</vt:i4>
      </vt:variant>
      <vt:variant>
        <vt:i4>5</vt:i4>
      </vt:variant>
      <vt:variant>
        <vt:lpwstr>http://www.nevo.co.il/law_word/law14/law-2591.pdf</vt:lpwstr>
      </vt:variant>
      <vt:variant>
        <vt:lpwstr/>
      </vt:variant>
      <vt:variant>
        <vt:i4>131109</vt:i4>
      </vt:variant>
      <vt:variant>
        <vt:i4>2433</vt:i4>
      </vt:variant>
      <vt:variant>
        <vt:i4>0</vt:i4>
      </vt:variant>
      <vt:variant>
        <vt:i4>5</vt:i4>
      </vt:variant>
      <vt:variant>
        <vt:lpwstr>https://www.nevo.co.il/law_html/law16/knesset-901.pdf</vt:lpwstr>
      </vt:variant>
      <vt:variant>
        <vt:lpwstr/>
      </vt:variant>
      <vt:variant>
        <vt:i4>7733250</vt:i4>
      </vt:variant>
      <vt:variant>
        <vt:i4>2430</vt:i4>
      </vt:variant>
      <vt:variant>
        <vt:i4>0</vt:i4>
      </vt:variant>
      <vt:variant>
        <vt:i4>5</vt:i4>
      </vt:variant>
      <vt:variant>
        <vt:lpwstr>https://www.nevo.co.il/law_html/law14/law-2978.pdf</vt:lpwstr>
      </vt:variant>
      <vt:variant>
        <vt:lpwstr/>
      </vt:variant>
      <vt:variant>
        <vt:i4>7602202</vt:i4>
      </vt:variant>
      <vt:variant>
        <vt:i4>2427</vt:i4>
      </vt:variant>
      <vt:variant>
        <vt:i4>0</vt:i4>
      </vt:variant>
      <vt:variant>
        <vt:i4>5</vt:i4>
      </vt:variant>
      <vt:variant>
        <vt:lpwstr>https://www.nevo.co.il/Law_word/law15/memshala-1443.pdf</vt:lpwstr>
      </vt:variant>
      <vt:variant>
        <vt:lpwstr/>
      </vt:variant>
      <vt:variant>
        <vt:i4>8192021</vt:i4>
      </vt:variant>
      <vt:variant>
        <vt:i4>2424</vt:i4>
      </vt:variant>
      <vt:variant>
        <vt:i4>0</vt:i4>
      </vt:variant>
      <vt:variant>
        <vt:i4>5</vt:i4>
      </vt:variant>
      <vt:variant>
        <vt:lpwstr>https://www.nevo.co.il/Law_word/law14/law-2933.pdf</vt:lpwstr>
      </vt:variant>
      <vt:variant>
        <vt:lpwstr/>
      </vt:variant>
      <vt:variant>
        <vt:i4>3538969</vt:i4>
      </vt:variant>
      <vt:variant>
        <vt:i4>2421</vt:i4>
      </vt:variant>
      <vt:variant>
        <vt:i4>0</vt:i4>
      </vt:variant>
      <vt:variant>
        <vt:i4>5</vt:i4>
      </vt:variant>
      <vt:variant>
        <vt:lpwstr>http://www.nevo.co.il/Law_word/law16/knesset-732.pdf</vt:lpwstr>
      </vt:variant>
      <vt:variant>
        <vt:lpwstr/>
      </vt:variant>
      <vt:variant>
        <vt:i4>7929871</vt:i4>
      </vt:variant>
      <vt:variant>
        <vt:i4>2418</vt:i4>
      </vt:variant>
      <vt:variant>
        <vt:i4>0</vt:i4>
      </vt:variant>
      <vt:variant>
        <vt:i4>5</vt:i4>
      </vt:variant>
      <vt:variant>
        <vt:lpwstr>http://www.nevo.co.il/Law_word/law14/law-2741.pdf</vt:lpwstr>
      </vt:variant>
      <vt:variant>
        <vt:lpwstr/>
      </vt:variant>
      <vt:variant>
        <vt:i4>1441898</vt:i4>
      </vt:variant>
      <vt:variant>
        <vt:i4>2415</vt:i4>
      </vt:variant>
      <vt:variant>
        <vt:i4>0</vt:i4>
      </vt:variant>
      <vt:variant>
        <vt:i4>5</vt:i4>
      </vt:variant>
      <vt:variant>
        <vt:lpwstr>http://www.nevo.co.il/Law_word/law15/memshala-1127.pdf</vt:lpwstr>
      </vt:variant>
      <vt:variant>
        <vt:lpwstr/>
      </vt:variant>
      <vt:variant>
        <vt:i4>7864330</vt:i4>
      </vt:variant>
      <vt:variant>
        <vt:i4>2412</vt:i4>
      </vt:variant>
      <vt:variant>
        <vt:i4>0</vt:i4>
      </vt:variant>
      <vt:variant>
        <vt:i4>5</vt:i4>
      </vt:variant>
      <vt:variant>
        <vt:lpwstr>http://www.nevo.co.il/Law_word/law14/law-2655.pdf</vt:lpwstr>
      </vt:variant>
      <vt:variant>
        <vt:lpwstr/>
      </vt:variant>
      <vt:variant>
        <vt:i4>3211282</vt:i4>
      </vt:variant>
      <vt:variant>
        <vt:i4>2409</vt:i4>
      </vt:variant>
      <vt:variant>
        <vt:i4>0</vt:i4>
      </vt:variant>
      <vt:variant>
        <vt:i4>5</vt:i4>
      </vt:variant>
      <vt:variant>
        <vt:lpwstr>http://www.nevo.co.il/Law_word/law16/knesset-684.pdf</vt:lpwstr>
      </vt:variant>
      <vt:variant>
        <vt:lpwstr/>
      </vt:variant>
      <vt:variant>
        <vt:i4>8060942</vt:i4>
      </vt:variant>
      <vt:variant>
        <vt:i4>2406</vt:i4>
      </vt:variant>
      <vt:variant>
        <vt:i4>0</vt:i4>
      </vt:variant>
      <vt:variant>
        <vt:i4>5</vt:i4>
      </vt:variant>
      <vt:variant>
        <vt:lpwstr>http://www.nevo.co.il/Law_word/law14/law-2661.pdf</vt:lpwstr>
      </vt:variant>
      <vt:variant>
        <vt:lpwstr/>
      </vt:variant>
      <vt:variant>
        <vt:i4>3211294</vt:i4>
      </vt:variant>
      <vt:variant>
        <vt:i4>2403</vt:i4>
      </vt:variant>
      <vt:variant>
        <vt:i4>0</vt:i4>
      </vt:variant>
      <vt:variant>
        <vt:i4>5</vt:i4>
      </vt:variant>
      <vt:variant>
        <vt:lpwstr>http://www.nevo.co.il/Law_word/law16/knesset-644.pdf</vt:lpwstr>
      </vt:variant>
      <vt:variant>
        <vt:lpwstr/>
      </vt:variant>
      <vt:variant>
        <vt:i4>8192007</vt:i4>
      </vt:variant>
      <vt:variant>
        <vt:i4>2400</vt:i4>
      </vt:variant>
      <vt:variant>
        <vt:i4>0</vt:i4>
      </vt:variant>
      <vt:variant>
        <vt:i4>5</vt:i4>
      </vt:variant>
      <vt:variant>
        <vt:lpwstr>http://www.nevo.co.il/Law_word/law14/law-2608.pdf</vt:lpwstr>
      </vt:variant>
      <vt:variant>
        <vt:lpwstr/>
      </vt:variant>
      <vt:variant>
        <vt:i4>1048672</vt:i4>
      </vt:variant>
      <vt:variant>
        <vt:i4>2397</vt:i4>
      </vt:variant>
      <vt:variant>
        <vt:i4>0</vt:i4>
      </vt:variant>
      <vt:variant>
        <vt:i4>5</vt:i4>
      </vt:variant>
      <vt:variant>
        <vt:lpwstr>http://www.nevo.co.il/Law_word/law15/memshala-1080.pdf</vt:lpwstr>
      </vt:variant>
      <vt:variant>
        <vt:lpwstr/>
      </vt:variant>
      <vt:variant>
        <vt:i4>8192014</vt:i4>
      </vt:variant>
      <vt:variant>
        <vt:i4>2394</vt:i4>
      </vt:variant>
      <vt:variant>
        <vt:i4>0</vt:i4>
      </vt:variant>
      <vt:variant>
        <vt:i4>5</vt:i4>
      </vt:variant>
      <vt:variant>
        <vt:lpwstr>http://www.nevo.co.il/law_word/law14/law-2601.pdf</vt:lpwstr>
      </vt:variant>
      <vt:variant>
        <vt:lpwstr/>
      </vt:variant>
      <vt:variant>
        <vt:i4>1245280</vt:i4>
      </vt:variant>
      <vt:variant>
        <vt:i4>2391</vt:i4>
      </vt:variant>
      <vt:variant>
        <vt:i4>0</vt:i4>
      </vt:variant>
      <vt:variant>
        <vt:i4>5</vt:i4>
      </vt:variant>
      <vt:variant>
        <vt:lpwstr>http://www.nevo.co.il/Law_word/law15/memshala-1083.pdf</vt:lpwstr>
      </vt:variant>
      <vt:variant>
        <vt:lpwstr/>
      </vt:variant>
      <vt:variant>
        <vt:i4>7602189</vt:i4>
      </vt:variant>
      <vt:variant>
        <vt:i4>2388</vt:i4>
      </vt:variant>
      <vt:variant>
        <vt:i4>0</vt:i4>
      </vt:variant>
      <vt:variant>
        <vt:i4>5</vt:i4>
      </vt:variant>
      <vt:variant>
        <vt:lpwstr>http://www.nevo.co.il/law_word/law14/law-2591.pdf</vt:lpwstr>
      </vt:variant>
      <vt:variant>
        <vt:lpwstr/>
      </vt:variant>
      <vt:variant>
        <vt:i4>7602202</vt:i4>
      </vt:variant>
      <vt:variant>
        <vt:i4>2385</vt:i4>
      </vt:variant>
      <vt:variant>
        <vt:i4>0</vt:i4>
      </vt:variant>
      <vt:variant>
        <vt:i4>5</vt:i4>
      </vt:variant>
      <vt:variant>
        <vt:lpwstr>https://www.nevo.co.il/Law_word/law15/memshala-1443.pdf</vt:lpwstr>
      </vt:variant>
      <vt:variant>
        <vt:lpwstr/>
      </vt:variant>
      <vt:variant>
        <vt:i4>8192021</vt:i4>
      </vt:variant>
      <vt:variant>
        <vt:i4>2382</vt:i4>
      </vt:variant>
      <vt:variant>
        <vt:i4>0</vt:i4>
      </vt:variant>
      <vt:variant>
        <vt:i4>5</vt:i4>
      </vt:variant>
      <vt:variant>
        <vt:lpwstr>https://www.nevo.co.il/Law_word/law14/law-2933.pdf</vt:lpwstr>
      </vt:variant>
      <vt:variant>
        <vt:lpwstr/>
      </vt:variant>
      <vt:variant>
        <vt:i4>1441898</vt:i4>
      </vt:variant>
      <vt:variant>
        <vt:i4>2379</vt:i4>
      </vt:variant>
      <vt:variant>
        <vt:i4>0</vt:i4>
      </vt:variant>
      <vt:variant>
        <vt:i4>5</vt:i4>
      </vt:variant>
      <vt:variant>
        <vt:lpwstr>http://www.nevo.co.il/Law_word/law15/memshala-1127.pdf</vt:lpwstr>
      </vt:variant>
      <vt:variant>
        <vt:lpwstr/>
      </vt:variant>
      <vt:variant>
        <vt:i4>7864330</vt:i4>
      </vt:variant>
      <vt:variant>
        <vt:i4>2376</vt:i4>
      </vt:variant>
      <vt:variant>
        <vt:i4>0</vt:i4>
      </vt:variant>
      <vt:variant>
        <vt:i4>5</vt:i4>
      </vt:variant>
      <vt:variant>
        <vt:lpwstr>http://www.nevo.co.il/Law_word/law14/law-2655.pdf</vt:lpwstr>
      </vt:variant>
      <vt:variant>
        <vt:lpwstr/>
      </vt:variant>
      <vt:variant>
        <vt:i4>1048672</vt:i4>
      </vt:variant>
      <vt:variant>
        <vt:i4>2373</vt:i4>
      </vt:variant>
      <vt:variant>
        <vt:i4>0</vt:i4>
      </vt:variant>
      <vt:variant>
        <vt:i4>5</vt:i4>
      </vt:variant>
      <vt:variant>
        <vt:lpwstr>http://www.nevo.co.il/Law_word/law15/memshala-1080.pdf</vt:lpwstr>
      </vt:variant>
      <vt:variant>
        <vt:lpwstr/>
      </vt:variant>
      <vt:variant>
        <vt:i4>8192014</vt:i4>
      </vt:variant>
      <vt:variant>
        <vt:i4>2370</vt:i4>
      </vt:variant>
      <vt:variant>
        <vt:i4>0</vt:i4>
      </vt:variant>
      <vt:variant>
        <vt:i4>5</vt:i4>
      </vt:variant>
      <vt:variant>
        <vt:lpwstr>http://www.nevo.co.il/law_word/law14/law-2601.pdf</vt:lpwstr>
      </vt:variant>
      <vt:variant>
        <vt:lpwstr/>
      </vt:variant>
      <vt:variant>
        <vt:i4>1245280</vt:i4>
      </vt:variant>
      <vt:variant>
        <vt:i4>2367</vt:i4>
      </vt:variant>
      <vt:variant>
        <vt:i4>0</vt:i4>
      </vt:variant>
      <vt:variant>
        <vt:i4>5</vt:i4>
      </vt:variant>
      <vt:variant>
        <vt:lpwstr>http://www.nevo.co.il/Law_word/law15/memshala-1083.pdf</vt:lpwstr>
      </vt:variant>
      <vt:variant>
        <vt:lpwstr/>
      </vt:variant>
      <vt:variant>
        <vt:i4>7602189</vt:i4>
      </vt:variant>
      <vt:variant>
        <vt:i4>2364</vt:i4>
      </vt:variant>
      <vt:variant>
        <vt:i4>0</vt:i4>
      </vt:variant>
      <vt:variant>
        <vt:i4>5</vt:i4>
      </vt:variant>
      <vt:variant>
        <vt:lpwstr>http://www.nevo.co.il/law_word/law14/law-2591.pdf</vt:lpwstr>
      </vt:variant>
      <vt:variant>
        <vt:lpwstr/>
      </vt:variant>
      <vt:variant>
        <vt:i4>7602202</vt:i4>
      </vt:variant>
      <vt:variant>
        <vt:i4>2361</vt:i4>
      </vt:variant>
      <vt:variant>
        <vt:i4>0</vt:i4>
      </vt:variant>
      <vt:variant>
        <vt:i4>5</vt:i4>
      </vt:variant>
      <vt:variant>
        <vt:lpwstr>https://www.nevo.co.il/Law_word/law15/memshala-1443.pdf</vt:lpwstr>
      </vt:variant>
      <vt:variant>
        <vt:lpwstr/>
      </vt:variant>
      <vt:variant>
        <vt:i4>8192021</vt:i4>
      </vt:variant>
      <vt:variant>
        <vt:i4>2358</vt:i4>
      </vt:variant>
      <vt:variant>
        <vt:i4>0</vt:i4>
      </vt:variant>
      <vt:variant>
        <vt:i4>5</vt:i4>
      </vt:variant>
      <vt:variant>
        <vt:lpwstr>https://www.nevo.co.il/Law_word/law14/law-2933.pdf</vt:lpwstr>
      </vt:variant>
      <vt:variant>
        <vt:lpwstr/>
      </vt:variant>
      <vt:variant>
        <vt:i4>1048672</vt:i4>
      </vt:variant>
      <vt:variant>
        <vt:i4>2355</vt:i4>
      </vt:variant>
      <vt:variant>
        <vt:i4>0</vt:i4>
      </vt:variant>
      <vt:variant>
        <vt:i4>5</vt:i4>
      </vt:variant>
      <vt:variant>
        <vt:lpwstr>http://www.nevo.co.il/Law_word/law15/memshala-1080.pdf</vt:lpwstr>
      </vt:variant>
      <vt:variant>
        <vt:lpwstr/>
      </vt:variant>
      <vt:variant>
        <vt:i4>8192014</vt:i4>
      </vt:variant>
      <vt:variant>
        <vt:i4>2352</vt:i4>
      </vt:variant>
      <vt:variant>
        <vt:i4>0</vt:i4>
      </vt:variant>
      <vt:variant>
        <vt:i4>5</vt:i4>
      </vt:variant>
      <vt:variant>
        <vt:lpwstr>http://www.nevo.co.il/law_word/law14/law-2601.pdf</vt:lpwstr>
      </vt:variant>
      <vt:variant>
        <vt:lpwstr/>
      </vt:variant>
      <vt:variant>
        <vt:i4>7602202</vt:i4>
      </vt:variant>
      <vt:variant>
        <vt:i4>2349</vt:i4>
      </vt:variant>
      <vt:variant>
        <vt:i4>0</vt:i4>
      </vt:variant>
      <vt:variant>
        <vt:i4>5</vt:i4>
      </vt:variant>
      <vt:variant>
        <vt:lpwstr>https://www.nevo.co.il/Law_word/law15/memshala-1443.pdf</vt:lpwstr>
      </vt:variant>
      <vt:variant>
        <vt:lpwstr/>
      </vt:variant>
      <vt:variant>
        <vt:i4>8192021</vt:i4>
      </vt:variant>
      <vt:variant>
        <vt:i4>2346</vt:i4>
      </vt:variant>
      <vt:variant>
        <vt:i4>0</vt:i4>
      </vt:variant>
      <vt:variant>
        <vt:i4>5</vt:i4>
      </vt:variant>
      <vt:variant>
        <vt:lpwstr>https://www.nevo.co.il/Law_word/law14/law-2933.pdf</vt:lpwstr>
      </vt:variant>
      <vt:variant>
        <vt:lpwstr/>
      </vt:variant>
      <vt:variant>
        <vt:i4>1441898</vt:i4>
      </vt:variant>
      <vt:variant>
        <vt:i4>2343</vt:i4>
      </vt:variant>
      <vt:variant>
        <vt:i4>0</vt:i4>
      </vt:variant>
      <vt:variant>
        <vt:i4>5</vt:i4>
      </vt:variant>
      <vt:variant>
        <vt:lpwstr>http://www.nevo.co.il/Law_word/law15/memshala-1127.pdf</vt:lpwstr>
      </vt:variant>
      <vt:variant>
        <vt:lpwstr/>
      </vt:variant>
      <vt:variant>
        <vt:i4>7864330</vt:i4>
      </vt:variant>
      <vt:variant>
        <vt:i4>2340</vt:i4>
      </vt:variant>
      <vt:variant>
        <vt:i4>0</vt:i4>
      </vt:variant>
      <vt:variant>
        <vt:i4>5</vt:i4>
      </vt:variant>
      <vt:variant>
        <vt:lpwstr>http://www.nevo.co.il/Law_word/law14/law-2655.pdf</vt:lpwstr>
      </vt:variant>
      <vt:variant>
        <vt:lpwstr/>
      </vt:variant>
      <vt:variant>
        <vt:i4>1048672</vt:i4>
      </vt:variant>
      <vt:variant>
        <vt:i4>2337</vt:i4>
      </vt:variant>
      <vt:variant>
        <vt:i4>0</vt:i4>
      </vt:variant>
      <vt:variant>
        <vt:i4>5</vt:i4>
      </vt:variant>
      <vt:variant>
        <vt:lpwstr>http://www.nevo.co.il/Law_word/law15/memshala-1080.pdf</vt:lpwstr>
      </vt:variant>
      <vt:variant>
        <vt:lpwstr/>
      </vt:variant>
      <vt:variant>
        <vt:i4>8192014</vt:i4>
      </vt:variant>
      <vt:variant>
        <vt:i4>2334</vt:i4>
      </vt:variant>
      <vt:variant>
        <vt:i4>0</vt:i4>
      </vt:variant>
      <vt:variant>
        <vt:i4>5</vt:i4>
      </vt:variant>
      <vt:variant>
        <vt:lpwstr>http://www.nevo.co.il/law_word/law14/law-2601.pdf</vt:lpwstr>
      </vt:variant>
      <vt:variant>
        <vt:lpwstr/>
      </vt:variant>
      <vt:variant>
        <vt:i4>1245280</vt:i4>
      </vt:variant>
      <vt:variant>
        <vt:i4>2331</vt:i4>
      </vt:variant>
      <vt:variant>
        <vt:i4>0</vt:i4>
      </vt:variant>
      <vt:variant>
        <vt:i4>5</vt:i4>
      </vt:variant>
      <vt:variant>
        <vt:lpwstr>http://www.nevo.co.il/Law_word/law15/memshala-1083.pdf</vt:lpwstr>
      </vt:variant>
      <vt:variant>
        <vt:lpwstr/>
      </vt:variant>
      <vt:variant>
        <vt:i4>7602189</vt:i4>
      </vt:variant>
      <vt:variant>
        <vt:i4>2328</vt:i4>
      </vt:variant>
      <vt:variant>
        <vt:i4>0</vt:i4>
      </vt:variant>
      <vt:variant>
        <vt:i4>5</vt:i4>
      </vt:variant>
      <vt:variant>
        <vt:lpwstr>http://www.nevo.co.il/law_word/law14/law-2591.pdf</vt:lpwstr>
      </vt:variant>
      <vt:variant>
        <vt:lpwstr/>
      </vt:variant>
      <vt:variant>
        <vt:i4>7602202</vt:i4>
      </vt:variant>
      <vt:variant>
        <vt:i4>2325</vt:i4>
      </vt:variant>
      <vt:variant>
        <vt:i4>0</vt:i4>
      </vt:variant>
      <vt:variant>
        <vt:i4>5</vt:i4>
      </vt:variant>
      <vt:variant>
        <vt:lpwstr>https://www.nevo.co.il/Law_word/law15/memshala-1443.pdf</vt:lpwstr>
      </vt:variant>
      <vt:variant>
        <vt:lpwstr/>
      </vt:variant>
      <vt:variant>
        <vt:i4>8192021</vt:i4>
      </vt:variant>
      <vt:variant>
        <vt:i4>2322</vt:i4>
      </vt:variant>
      <vt:variant>
        <vt:i4>0</vt:i4>
      </vt:variant>
      <vt:variant>
        <vt:i4>5</vt:i4>
      </vt:variant>
      <vt:variant>
        <vt:lpwstr>https://www.nevo.co.il/Law_word/law14/law-2933.pdf</vt:lpwstr>
      </vt:variant>
      <vt:variant>
        <vt:lpwstr/>
      </vt:variant>
      <vt:variant>
        <vt:i4>1048672</vt:i4>
      </vt:variant>
      <vt:variant>
        <vt:i4>2319</vt:i4>
      </vt:variant>
      <vt:variant>
        <vt:i4>0</vt:i4>
      </vt:variant>
      <vt:variant>
        <vt:i4>5</vt:i4>
      </vt:variant>
      <vt:variant>
        <vt:lpwstr>http://www.nevo.co.il/Law_word/law15/memshala-1080.pdf</vt:lpwstr>
      </vt:variant>
      <vt:variant>
        <vt:lpwstr/>
      </vt:variant>
      <vt:variant>
        <vt:i4>8192014</vt:i4>
      </vt:variant>
      <vt:variant>
        <vt:i4>2316</vt:i4>
      </vt:variant>
      <vt:variant>
        <vt:i4>0</vt:i4>
      </vt:variant>
      <vt:variant>
        <vt:i4>5</vt:i4>
      </vt:variant>
      <vt:variant>
        <vt:lpwstr>http://www.nevo.co.il/law_word/law14/law-2601.pdf</vt:lpwstr>
      </vt:variant>
      <vt:variant>
        <vt:lpwstr/>
      </vt:variant>
      <vt:variant>
        <vt:i4>7602202</vt:i4>
      </vt:variant>
      <vt:variant>
        <vt:i4>2313</vt:i4>
      </vt:variant>
      <vt:variant>
        <vt:i4>0</vt:i4>
      </vt:variant>
      <vt:variant>
        <vt:i4>5</vt:i4>
      </vt:variant>
      <vt:variant>
        <vt:lpwstr>https://www.nevo.co.il/Law_word/law15/memshala-1443.pdf</vt:lpwstr>
      </vt:variant>
      <vt:variant>
        <vt:lpwstr/>
      </vt:variant>
      <vt:variant>
        <vt:i4>8192021</vt:i4>
      </vt:variant>
      <vt:variant>
        <vt:i4>2310</vt:i4>
      </vt:variant>
      <vt:variant>
        <vt:i4>0</vt:i4>
      </vt:variant>
      <vt:variant>
        <vt:i4>5</vt:i4>
      </vt:variant>
      <vt:variant>
        <vt:lpwstr>https://www.nevo.co.il/Law_word/law14/law-2933.pdf</vt:lpwstr>
      </vt:variant>
      <vt:variant>
        <vt:lpwstr/>
      </vt:variant>
      <vt:variant>
        <vt:i4>1048672</vt:i4>
      </vt:variant>
      <vt:variant>
        <vt:i4>2307</vt:i4>
      </vt:variant>
      <vt:variant>
        <vt:i4>0</vt:i4>
      </vt:variant>
      <vt:variant>
        <vt:i4>5</vt:i4>
      </vt:variant>
      <vt:variant>
        <vt:lpwstr>http://www.nevo.co.il/Law_word/law15/memshala-1080.pdf</vt:lpwstr>
      </vt:variant>
      <vt:variant>
        <vt:lpwstr/>
      </vt:variant>
      <vt:variant>
        <vt:i4>8192014</vt:i4>
      </vt:variant>
      <vt:variant>
        <vt:i4>2304</vt:i4>
      </vt:variant>
      <vt:variant>
        <vt:i4>0</vt:i4>
      </vt:variant>
      <vt:variant>
        <vt:i4>5</vt:i4>
      </vt:variant>
      <vt:variant>
        <vt:lpwstr>http://www.nevo.co.il/law_word/law14/law-2601.pdf</vt:lpwstr>
      </vt:variant>
      <vt:variant>
        <vt:lpwstr/>
      </vt:variant>
      <vt:variant>
        <vt:i4>7602202</vt:i4>
      </vt:variant>
      <vt:variant>
        <vt:i4>2301</vt:i4>
      </vt:variant>
      <vt:variant>
        <vt:i4>0</vt:i4>
      </vt:variant>
      <vt:variant>
        <vt:i4>5</vt:i4>
      </vt:variant>
      <vt:variant>
        <vt:lpwstr>https://www.nevo.co.il/Law_word/law15/memshala-1443.pdf</vt:lpwstr>
      </vt:variant>
      <vt:variant>
        <vt:lpwstr/>
      </vt:variant>
      <vt:variant>
        <vt:i4>8192021</vt:i4>
      </vt:variant>
      <vt:variant>
        <vt:i4>2298</vt:i4>
      </vt:variant>
      <vt:variant>
        <vt:i4>0</vt:i4>
      </vt:variant>
      <vt:variant>
        <vt:i4>5</vt:i4>
      </vt:variant>
      <vt:variant>
        <vt:lpwstr>https://www.nevo.co.il/Law_word/law14/law-2933.pdf</vt:lpwstr>
      </vt:variant>
      <vt:variant>
        <vt:lpwstr/>
      </vt:variant>
      <vt:variant>
        <vt:i4>1048672</vt:i4>
      </vt:variant>
      <vt:variant>
        <vt:i4>2295</vt:i4>
      </vt:variant>
      <vt:variant>
        <vt:i4>0</vt:i4>
      </vt:variant>
      <vt:variant>
        <vt:i4>5</vt:i4>
      </vt:variant>
      <vt:variant>
        <vt:lpwstr>http://www.nevo.co.il/Law_word/law15/memshala-1080.pdf</vt:lpwstr>
      </vt:variant>
      <vt:variant>
        <vt:lpwstr/>
      </vt:variant>
      <vt:variant>
        <vt:i4>8192014</vt:i4>
      </vt:variant>
      <vt:variant>
        <vt:i4>2292</vt:i4>
      </vt:variant>
      <vt:variant>
        <vt:i4>0</vt:i4>
      </vt:variant>
      <vt:variant>
        <vt:i4>5</vt:i4>
      </vt:variant>
      <vt:variant>
        <vt:lpwstr>http://www.nevo.co.il/law_word/law14/law-2601.pdf</vt:lpwstr>
      </vt:variant>
      <vt:variant>
        <vt:lpwstr/>
      </vt:variant>
      <vt:variant>
        <vt:i4>7602202</vt:i4>
      </vt:variant>
      <vt:variant>
        <vt:i4>2289</vt:i4>
      </vt:variant>
      <vt:variant>
        <vt:i4>0</vt:i4>
      </vt:variant>
      <vt:variant>
        <vt:i4>5</vt:i4>
      </vt:variant>
      <vt:variant>
        <vt:lpwstr>https://www.nevo.co.il/Law_word/law15/memshala-1443.pdf</vt:lpwstr>
      </vt:variant>
      <vt:variant>
        <vt:lpwstr/>
      </vt:variant>
      <vt:variant>
        <vt:i4>8192021</vt:i4>
      </vt:variant>
      <vt:variant>
        <vt:i4>2286</vt:i4>
      </vt:variant>
      <vt:variant>
        <vt:i4>0</vt:i4>
      </vt:variant>
      <vt:variant>
        <vt:i4>5</vt:i4>
      </vt:variant>
      <vt:variant>
        <vt:lpwstr>https://www.nevo.co.il/Law_word/law14/law-2933.pdf</vt:lpwstr>
      </vt:variant>
      <vt:variant>
        <vt:lpwstr/>
      </vt:variant>
      <vt:variant>
        <vt:i4>1048672</vt:i4>
      </vt:variant>
      <vt:variant>
        <vt:i4>2283</vt:i4>
      </vt:variant>
      <vt:variant>
        <vt:i4>0</vt:i4>
      </vt:variant>
      <vt:variant>
        <vt:i4>5</vt:i4>
      </vt:variant>
      <vt:variant>
        <vt:lpwstr>http://www.nevo.co.il/Law_word/law15/memshala-1080.pdf</vt:lpwstr>
      </vt:variant>
      <vt:variant>
        <vt:lpwstr/>
      </vt:variant>
      <vt:variant>
        <vt:i4>8192014</vt:i4>
      </vt:variant>
      <vt:variant>
        <vt:i4>2280</vt:i4>
      </vt:variant>
      <vt:variant>
        <vt:i4>0</vt:i4>
      </vt:variant>
      <vt:variant>
        <vt:i4>5</vt:i4>
      </vt:variant>
      <vt:variant>
        <vt:lpwstr>http://www.nevo.co.il/law_word/law14/law-2601.pdf</vt:lpwstr>
      </vt:variant>
      <vt:variant>
        <vt:lpwstr/>
      </vt:variant>
      <vt:variant>
        <vt:i4>7602202</vt:i4>
      </vt:variant>
      <vt:variant>
        <vt:i4>2277</vt:i4>
      </vt:variant>
      <vt:variant>
        <vt:i4>0</vt:i4>
      </vt:variant>
      <vt:variant>
        <vt:i4>5</vt:i4>
      </vt:variant>
      <vt:variant>
        <vt:lpwstr>https://www.nevo.co.il/Law_word/law15/memshala-1443.pdf</vt:lpwstr>
      </vt:variant>
      <vt:variant>
        <vt:lpwstr/>
      </vt:variant>
      <vt:variant>
        <vt:i4>8192021</vt:i4>
      </vt:variant>
      <vt:variant>
        <vt:i4>2274</vt:i4>
      </vt:variant>
      <vt:variant>
        <vt:i4>0</vt:i4>
      </vt:variant>
      <vt:variant>
        <vt:i4>5</vt:i4>
      </vt:variant>
      <vt:variant>
        <vt:lpwstr>https://www.nevo.co.il/Law_word/law14/law-2933.pdf</vt:lpwstr>
      </vt:variant>
      <vt:variant>
        <vt:lpwstr/>
      </vt:variant>
      <vt:variant>
        <vt:i4>1048672</vt:i4>
      </vt:variant>
      <vt:variant>
        <vt:i4>2271</vt:i4>
      </vt:variant>
      <vt:variant>
        <vt:i4>0</vt:i4>
      </vt:variant>
      <vt:variant>
        <vt:i4>5</vt:i4>
      </vt:variant>
      <vt:variant>
        <vt:lpwstr>http://www.nevo.co.il/Law_word/law15/memshala-1080.pdf</vt:lpwstr>
      </vt:variant>
      <vt:variant>
        <vt:lpwstr/>
      </vt:variant>
      <vt:variant>
        <vt:i4>8192014</vt:i4>
      </vt:variant>
      <vt:variant>
        <vt:i4>2268</vt:i4>
      </vt:variant>
      <vt:variant>
        <vt:i4>0</vt:i4>
      </vt:variant>
      <vt:variant>
        <vt:i4>5</vt:i4>
      </vt:variant>
      <vt:variant>
        <vt:lpwstr>http://www.nevo.co.il/law_word/law14/law-2601.pdf</vt:lpwstr>
      </vt:variant>
      <vt:variant>
        <vt:lpwstr/>
      </vt:variant>
      <vt:variant>
        <vt:i4>7602202</vt:i4>
      </vt:variant>
      <vt:variant>
        <vt:i4>2265</vt:i4>
      </vt:variant>
      <vt:variant>
        <vt:i4>0</vt:i4>
      </vt:variant>
      <vt:variant>
        <vt:i4>5</vt:i4>
      </vt:variant>
      <vt:variant>
        <vt:lpwstr>https://www.nevo.co.il/Law_word/law15/memshala-1443.pdf</vt:lpwstr>
      </vt:variant>
      <vt:variant>
        <vt:lpwstr/>
      </vt:variant>
      <vt:variant>
        <vt:i4>8192021</vt:i4>
      </vt:variant>
      <vt:variant>
        <vt:i4>2262</vt:i4>
      </vt:variant>
      <vt:variant>
        <vt:i4>0</vt:i4>
      </vt:variant>
      <vt:variant>
        <vt:i4>5</vt:i4>
      </vt:variant>
      <vt:variant>
        <vt:lpwstr>https://www.nevo.co.il/Law_word/law14/law-2933.pdf</vt:lpwstr>
      </vt:variant>
      <vt:variant>
        <vt:lpwstr/>
      </vt:variant>
      <vt:variant>
        <vt:i4>1245290</vt:i4>
      </vt:variant>
      <vt:variant>
        <vt:i4>2259</vt:i4>
      </vt:variant>
      <vt:variant>
        <vt:i4>0</vt:i4>
      </vt:variant>
      <vt:variant>
        <vt:i4>5</vt:i4>
      </vt:variant>
      <vt:variant>
        <vt:lpwstr>http://www.nevo.co.il/Law_word/law15/memshala-1221.pdf</vt:lpwstr>
      </vt:variant>
      <vt:variant>
        <vt:lpwstr/>
      </vt:variant>
      <vt:variant>
        <vt:i4>7667727</vt:i4>
      </vt:variant>
      <vt:variant>
        <vt:i4>2256</vt:i4>
      </vt:variant>
      <vt:variant>
        <vt:i4>0</vt:i4>
      </vt:variant>
      <vt:variant>
        <vt:i4>5</vt:i4>
      </vt:variant>
      <vt:variant>
        <vt:lpwstr>http://www.nevo.co.il/Law_word/law14/law-2781.pdf</vt:lpwstr>
      </vt:variant>
      <vt:variant>
        <vt:lpwstr/>
      </vt:variant>
      <vt:variant>
        <vt:i4>1048672</vt:i4>
      </vt:variant>
      <vt:variant>
        <vt:i4>2253</vt:i4>
      </vt:variant>
      <vt:variant>
        <vt:i4>0</vt:i4>
      </vt:variant>
      <vt:variant>
        <vt:i4>5</vt:i4>
      </vt:variant>
      <vt:variant>
        <vt:lpwstr>http://www.nevo.co.il/Law_word/law15/memshala-1080.pdf</vt:lpwstr>
      </vt:variant>
      <vt:variant>
        <vt:lpwstr/>
      </vt:variant>
      <vt:variant>
        <vt:i4>8192014</vt:i4>
      </vt:variant>
      <vt:variant>
        <vt:i4>2250</vt:i4>
      </vt:variant>
      <vt:variant>
        <vt:i4>0</vt:i4>
      </vt:variant>
      <vt:variant>
        <vt:i4>5</vt:i4>
      </vt:variant>
      <vt:variant>
        <vt:lpwstr>http://www.nevo.co.il/law_word/law14/law-2601.pdf</vt:lpwstr>
      </vt:variant>
      <vt:variant>
        <vt:lpwstr/>
      </vt:variant>
      <vt:variant>
        <vt:i4>7602202</vt:i4>
      </vt:variant>
      <vt:variant>
        <vt:i4>2247</vt:i4>
      </vt:variant>
      <vt:variant>
        <vt:i4>0</vt:i4>
      </vt:variant>
      <vt:variant>
        <vt:i4>5</vt:i4>
      </vt:variant>
      <vt:variant>
        <vt:lpwstr>https://www.nevo.co.il/Law_word/law15/memshala-1443.pdf</vt:lpwstr>
      </vt:variant>
      <vt:variant>
        <vt:lpwstr/>
      </vt:variant>
      <vt:variant>
        <vt:i4>8192021</vt:i4>
      </vt:variant>
      <vt:variant>
        <vt:i4>2244</vt:i4>
      </vt:variant>
      <vt:variant>
        <vt:i4>0</vt:i4>
      </vt:variant>
      <vt:variant>
        <vt:i4>5</vt:i4>
      </vt:variant>
      <vt:variant>
        <vt:lpwstr>https://www.nevo.co.il/Law_word/law14/law-2933.pdf</vt:lpwstr>
      </vt:variant>
      <vt:variant>
        <vt:lpwstr/>
      </vt:variant>
      <vt:variant>
        <vt:i4>1245290</vt:i4>
      </vt:variant>
      <vt:variant>
        <vt:i4>2241</vt:i4>
      </vt:variant>
      <vt:variant>
        <vt:i4>0</vt:i4>
      </vt:variant>
      <vt:variant>
        <vt:i4>5</vt:i4>
      </vt:variant>
      <vt:variant>
        <vt:lpwstr>http://www.nevo.co.il/Law_word/law15/memshala-1221.pdf</vt:lpwstr>
      </vt:variant>
      <vt:variant>
        <vt:lpwstr/>
      </vt:variant>
      <vt:variant>
        <vt:i4>7667727</vt:i4>
      </vt:variant>
      <vt:variant>
        <vt:i4>2238</vt:i4>
      </vt:variant>
      <vt:variant>
        <vt:i4>0</vt:i4>
      </vt:variant>
      <vt:variant>
        <vt:i4>5</vt:i4>
      </vt:variant>
      <vt:variant>
        <vt:lpwstr>http://www.nevo.co.il/Law_word/law14/law-2781.pdf</vt:lpwstr>
      </vt:variant>
      <vt:variant>
        <vt:lpwstr/>
      </vt:variant>
      <vt:variant>
        <vt:i4>1048672</vt:i4>
      </vt:variant>
      <vt:variant>
        <vt:i4>2235</vt:i4>
      </vt:variant>
      <vt:variant>
        <vt:i4>0</vt:i4>
      </vt:variant>
      <vt:variant>
        <vt:i4>5</vt:i4>
      </vt:variant>
      <vt:variant>
        <vt:lpwstr>http://www.nevo.co.il/Law_word/law15/memshala-1080.pdf</vt:lpwstr>
      </vt:variant>
      <vt:variant>
        <vt:lpwstr/>
      </vt:variant>
      <vt:variant>
        <vt:i4>8192014</vt:i4>
      </vt:variant>
      <vt:variant>
        <vt:i4>2232</vt:i4>
      </vt:variant>
      <vt:variant>
        <vt:i4>0</vt:i4>
      </vt:variant>
      <vt:variant>
        <vt:i4>5</vt:i4>
      </vt:variant>
      <vt:variant>
        <vt:lpwstr>http://www.nevo.co.il/law_word/law14/law-2601.pdf</vt:lpwstr>
      </vt:variant>
      <vt:variant>
        <vt:lpwstr/>
      </vt:variant>
      <vt:variant>
        <vt:i4>7602202</vt:i4>
      </vt:variant>
      <vt:variant>
        <vt:i4>2229</vt:i4>
      </vt:variant>
      <vt:variant>
        <vt:i4>0</vt:i4>
      </vt:variant>
      <vt:variant>
        <vt:i4>5</vt:i4>
      </vt:variant>
      <vt:variant>
        <vt:lpwstr>https://www.nevo.co.il/Law_word/law15/memshala-1443.pdf</vt:lpwstr>
      </vt:variant>
      <vt:variant>
        <vt:lpwstr/>
      </vt:variant>
      <vt:variant>
        <vt:i4>8192021</vt:i4>
      </vt:variant>
      <vt:variant>
        <vt:i4>2226</vt:i4>
      </vt:variant>
      <vt:variant>
        <vt:i4>0</vt:i4>
      </vt:variant>
      <vt:variant>
        <vt:i4>5</vt:i4>
      </vt:variant>
      <vt:variant>
        <vt:lpwstr>https://www.nevo.co.il/Law_word/law14/law-2933.pdf</vt:lpwstr>
      </vt:variant>
      <vt:variant>
        <vt:lpwstr/>
      </vt:variant>
      <vt:variant>
        <vt:i4>1048672</vt:i4>
      </vt:variant>
      <vt:variant>
        <vt:i4>2223</vt:i4>
      </vt:variant>
      <vt:variant>
        <vt:i4>0</vt:i4>
      </vt:variant>
      <vt:variant>
        <vt:i4>5</vt:i4>
      </vt:variant>
      <vt:variant>
        <vt:lpwstr>http://www.nevo.co.il/Law_word/law15/memshala-1080.pdf</vt:lpwstr>
      </vt:variant>
      <vt:variant>
        <vt:lpwstr/>
      </vt:variant>
      <vt:variant>
        <vt:i4>8192014</vt:i4>
      </vt:variant>
      <vt:variant>
        <vt:i4>2220</vt:i4>
      </vt:variant>
      <vt:variant>
        <vt:i4>0</vt:i4>
      </vt:variant>
      <vt:variant>
        <vt:i4>5</vt:i4>
      </vt:variant>
      <vt:variant>
        <vt:lpwstr>http://www.nevo.co.il/law_word/law14/law-2601.pdf</vt:lpwstr>
      </vt:variant>
      <vt:variant>
        <vt:lpwstr/>
      </vt:variant>
      <vt:variant>
        <vt:i4>7602202</vt:i4>
      </vt:variant>
      <vt:variant>
        <vt:i4>2217</vt:i4>
      </vt:variant>
      <vt:variant>
        <vt:i4>0</vt:i4>
      </vt:variant>
      <vt:variant>
        <vt:i4>5</vt:i4>
      </vt:variant>
      <vt:variant>
        <vt:lpwstr>https://www.nevo.co.il/Law_word/law15/memshala-1443.pdf</vt:lpwstr>
      </vt:variant>
      <vt:variant>
        <vt:lpwstr/>
      </vt:variant>
      <vt:variant>
        <vt:i4>8192021</vt:i4>
      </vt:variant>
      <vt:variant>
        <vt:i4>2214</vt:i4>
      </vt:variant>
      <vt:variant>
        <vt:i4>0</vt:i4>
      </vt:variant>
      <vt:variant>
        <vt:i4>5</vt:i4>
      </vt:variant>
      <vt:variant>
        <vt:lpwstr>https://www.nevo.co.il/Law_word/law14/law-2933.pdf</vt:lpwstr>
      </vt:variant>
      <vt:variant>
        <vt:lpwstr/>
      </vt:variant>
      <vt:variant>
        <vt:i4>1048672</vt:i4>
      </vt:variant>
      <vt:variant>
        <vt:i4>2211</vt:i4>
      </vt:variant>
      <vt:variant>
        <vt:i4>0</vt:i4>
      </vt:variant>
      <vt:variant>
        <vt:i4>5</vt:i4>
      </vt:variant>
      <vt:variant>
        <vt:lpwstr>http://www.nevo.co.il/Law_word/law15/memshala-1080.pdf</vt:lpwstr>
      </vt:variant>
      <vt:variant>
        <vt:lpwstr/>
      </vt:variant>
      <vt:variant>
        <vt:i4>8192014</vt:i4>
      </vt:variant>
      <vt:variant>
        <vt:i4>2208</vt:i4>
      </vt:variant>
      <vt:variant>
        <vt:i4>0</vt:i4>
      </vt:variant>
      <vt:variant>
        <vt:i4>5</vt:i4>
      </vt:variant>
      <vt:variant>
        <vt:lpwstr>http://www.nevo.co.il/law_word/law14/law-2601.pdf</vt:lpwstr>
      </vt:variant>
      <vt:variant>
        <vt:lpwstr/>
      </vt:variant>
      <vt:variant>
        <vt:i4>7602202</vt:i4>
      </vt:variant>
      <vt:variant>
        <vt:i4>2205</vt:i4>
      </vt:variant>
      <vt:variant>
        <vt:i4>0</vt:i4>
      </vt:variant>
      <vt:variant>
        <vt:i4>5</vt:i4>
      </vt:variant>
      <vt:variant>
        <vt:lpwstr>https://www.nevo.co.il/Law_word/law15/memshala-1443.pdf</vt:lpwstr>
      </vt:variant>
      <vt:variant>
        <vt:lpwstr/>
      </vt:variant>
      <vt:variant>
        <vt:i4>8192021</vt:i4>
      </vt:variant>
      <vt:variant>
        <vt:i4>2202</vt:i4>
      </vt:variant>
      <vt:variant>
        <vt:i4>0</vt:i4>
      </vt:variant>
      <vt:variant>
        <vt:i4>5</vt:i4>
      </vt:variant>
      <vt:variant>
        <vt:lpwstr>https://www.nevo.co.il/Law_word/law14/law-2933.pdf</vt:lpwstr>
      </vt:variant>
      <vt:variant>
        <vt:lpwstr/>
      </vt:variant>
      <vt:variant>
        <vt:i4>1048672</vt:i4>
      </vt:variant>
      <vt:variant>
        <vt:i4>2199</vt:i4>
      </vt:variant>
      <vt:variant>
        <vt:i4>0</vt:i4>
      </vt:variant>
      <vt:variant>
        <vt:i4>5</vt:i4>
      </vt:variant>
      <vt:variant>
        <vt:lpwstr>http://www.nevo.co.il/Law_word/law15/memshala-1080.pdf</vt:lpwstr>
      </vt:variant>
      <vt:variant>
        <vt:lpwstr/>
      </vt:variant>
      <vt:variant>
        <vt:i4>8192014</vt:i4>
      </vt:variant>
      <vt:variant>
        <vt:i4>2196</vt:i4>
      </vt:variant>
      <vt:variant>
        <vt:i4>0</vt:i4>
      </vt:variant>
      <vt:variant>
        <vt:i4>5</vt:i4>
      </vt:variant>
      <vt:variant>
        <vt:lpwstr>http://www.nevo.co.il/law_word/law14/law-2601.pdf</vt:lpwstr>
      </vt:variant>
      <vt:variant>
        <vt:lpwstr/>
      </vt:variant>
      <vt:variant>
        <vt:i4>7602202</vt:i4>
      </vt:variant>
      <vt:variant>
        <vt:i4>2193</vt:i4>
      </vt:variant>
      <vt:variant>
        <vt:i4>0</vt:i4>
      </vt:variant>
      <vt:variant>
        <vt:i4>5</vt:i4>
      </vt:variant>
      <vt:variant>
        <vt:lpwstr>https://www.nevo.co.il/Law_word/law15/memshala-1443.pdf</vt:lpwstr>
      </vt:variant>
      <vt:variant>
        <vt:lpwstr/>
      </vt:variant>
      <vt:variant>
        <vt:i4>8192021</vt:i4>
      </vt:variant>
      <vt:variant>
        <vt:i4>2190</vt:i4>
      </vt:variant>
      <vt:variant>
        <vt:i4>0</vt:i4>
      </vt:variant>
      <vt:variant>
        <vt:i4>5</vt:i4>
      </vt:variant>
      <vt:variant>
        <vt:lpwstr>https://www.nevo.co.il/Law_word/law14/law-2933.pdf</vt:lpwstr>
      </vt:variant>
      <vt:variant>
        <vt:lpwstr/>
      </vt:variant>
      <vt:variant>
        <vt:i4>1048672</vt:i4>
      </vt:variant>
      <vt:variant>
        <vt:i4>2187</vt:i4>
      </vt:variant>
      <vt:variant>
        <vt:i4>0</vt:i4>
      </vt:variant>
      <vt:variant>
        <vt:i4>5</vt:i4>
      </vt:variant>
      <vt:variant>
        <vt:lpwstr>http://www.nevo.co.il/Law_word/law15/memshala-1080.pdf</vt:lpwstr>
      </vt:variant>
      <vt:variant>
        <vt:lpwstr/>
      </vt:variant>
      <vt:variant>
        <vt:i4>8192014</vt:i4>
      </vt:variant>
      <vt:variant>
        <vt:i4>2184</vt:i4>
      </vt:variant>
      <vt:variant>
        <vt:i4>0</vt:i4>
      </vt:variant>
      <vt:variant>
        <vt:i4>5</vt:i4>
      </vt:variant>
      <vt:variant>
        <vt:lpwstr>http://www.nevo.co.il/law_word/law14/law-2601.pdf</vt:lpwstr>
      </vt:variant>
      <vt:variant>
        <vt:lpwstr/>
      </vt:variant>
      <vt:variant>
        <vt:i4>1245280</vt:i4>
      </vt:variant>
      <vt:variant>
        <vt:i4>2181</vt:i4>
      </vt:variant>
      <vt:variant>
        <vt:i4>0</vt:i4>
      </vt:variant>
      <vt:variant>
        <vt:i4>5</vt:i4>
      </vt:variant>
      <vt:variant>
        <vt:lpwstr>http://www.nevo.co.il/Law_word/law15/memshala-1083.pdf</vt:lpwstr>
      </vt:variant>
      <vt:variant>
        <vt:lpwstr/>
      </vt:variant>
      <vt:variant>
        <vt:i4>7602189</vt:i4>
      </vt:variant>
      <vt:variant>
        <vt:i4>2178</vt:i4>
      </vt:variant>
      <vt:variant>
        <vt:i4>0</vt:i4>
      </vt:variant>
      <vt:variant>
        <vt:i4>5</vt:i4>
      </vt:variant>
      <vt:variant>
        <vt:lpwstr>http://www.nevo.co.il/law_word/law14/law-2591.pdf</vt:lpwstr>
      </vt:variant>
      <vt:variant>
        <vt:lpwstr/>
      </vt:variant>
      <vt:variant>
        <vt:i4>1245280</vt:i4>
      </vt:variant>
      <vt:variant>
        <vt:i4>2175</vt:i4>
      </vt:variant>
      <vt:variant>
        <vt:i4>0</vt:i4>
      </vt:variant>
      <vt:variant>
        <vt:i4>5</vt:i4>
      </vt:variant>
      <vt:variant>
        <vt:lpwstr>http://www.nevo.co.il/Law_word/law15/memshala-1083.pdf</vt:lpwstr>
      </vt:variant>
      <vt:variant>
        <vt:lpwstr/>
      </vt:variant>
      <vt:variant>
        <vt:i4>7602189</vt:i4>
      </vt:variant>
      <vt:variant>
        <vt:i4>2172</vt:i4>
      </vt:variant>
      <vt:variant>
        <vt:i4>0</vt:i4>
      </vt:variant>
      <vt:variant>
        <vt:i4>5</vt:i4>
      </vt:variant>
      <vt:variant>
        <vt:lpwstr>http://www.nevo.co.il/law_word/law14/law-2591.pdf</vt:lpwstr>
      </vt:variant>
      <vt:variant>
        <vt:lpwstr/>
      </vt:variant>
      <vt:variant>
        <vt:i4>1245280</vt:i4>
      </vt:variant>
      <vt:variant>
        <vt:i4>2169</vt:i4>
      </vt:variant>
      <vt:variant>
        <vt:i4>0</vt:i4>
      </vt:variant>
      <vt:variant>
        <vt:i4>5</vt:i4>
      </vt:variant>
      <vt:variant>
        <vt:lpwstr>http://www.nevo.co.il/Law_word/law15/memshala-1083.pdf</vt:lpwstr>
      </vt:variant>
      <vt:variant>
        <vt:lpwstr/>
      </vt:variant>
      <vt:variant>
        <vt:i4>7602189</vt:i4>
      </vt:variant>
      <vt:variant>
        <vt:i4>2166</vt:i4>
      </vt:variant>
      <vt:variant>
        <vt:i4>0</vt:i4>
      </vt:variant>
      <vt:variant>
        <vt:i4>5</vt:i4>
      </vt:variant>
      <vt:variant>
        <vt:lpwstr>http://www.nevo.co.il/law_word/law14/law-2591.pdf</vt:lpwstr>
      </vt:variant>
      <vt:variant>
        <vt:lpwstr/>
      </vt:variant>
      <vt:variant>
        <vt:i4>1245280</vt:i4>
      </vt:variant>
      <vt:variant>
        <vt:i4>2163</vt:i4>
      </vt:variant>
      <vt:variant>
        <vt:i4>0</vt:i4>
      </vt:variant>
      <vt:variant>
        <vt:i4>5</vt:i4>
      </vt:variant>
      <vt:variant>
        <vt:lpwstr>http://www.nevo.co.il/Law_word/law15/memshala-1083.pdf</vt:lpwstr>
      </vt:variant>
      <vt:variant>
        <vt:lpwstr/>
      </vt:variant>
      <vt:variant>
        <vt:i4>7602189</vt:i4>
      </vt:variant>
      <vt:variant>
        <vt:i4>2160</vt:i4>
      </vt:variant>
      <vt:variant>
        <vt:i4>0</vt:i4>
      </vt:variant>
      <vt:variant>
        <vt:i4>5</vt:i4>
      </vt:variant>
      <vt:variant>
        <vt:lpwstr>http://www.nevo.co.il/law_word/law14/law-2591.pdf</vt:lpwstr>
      </vt:variant>
      <vt:variant>
        <vt:lpwstr/>
      </vt:variant>
      <vt:variant>
        <vt:i4>1245280</vt:i4>
      </vt:variant>
      <vt:variant>
        <vt:i4>2157</vt:i4>
      </vt:variant>
      <vt:variant>
        <vt:i4>0</vt:i4>
      </vt:variant>
      <vt:variant>
        <vt:i4>5</vt:i4>
      </vt:variant>
      <vt:variant>
        <vt:lpwstr>http://www.nevo.co.il/Law_word/law15/memshala-1083.pdf</vt:lpwstr>
      </vt:variant>
      <vt:variant>
        <vt:lpwstr/>
      </vt:variant>
      <vt:variant>
        <vt:i4>7602189</vt:i4>
      </vt:variant>
      <vt:variant>
        <vt:i4>2154</vt:i4>
      </vt:variant>
      <vt:variant>
        <vt:i4>0</vt:i4>
      </vt:variant>
      <vt:variant>
        <vt:i4>5</vt:i4>
      </vt:variant>
      <vt:variant>
        <vt:lpwstr>http://www.nevo.co.il/law_word/law14/law-2591.pdf</vt:lpwstr>
      </vt:variant>
      <vt:variant>
        <vt:lpwstr/>
      </vt:variant>
      <vt:variant>
        <vt:i4>1245280</vt:i4>
      </vt:variant>
      <vt:variant>
        <vt:i4>2151</vt:i4>
      </vt:variant>
      <vt:variant>
        <vt:i4>0</vt:i4>
      </vt:variant>
      <vt:variant>
        <vt:i4>5</vt:i4>
      </vt:variant>
      <vt:variant>
        <vt:lpwstr>http://www.nevo.co.il/Law_word/law15/memshala-1083.pdf</vt:lpwstr>
      </vt:variant>
      <vt:variant>
        <vt:lpwstr/>
      </vt:variant>
      <vt:variant>
        <vt:i4>7602189</vt:i4>
      </vt:variant>
      <vt:variant>
        <vt:i4>2148</vt:i4>
      </vt:variant>
      <vt:variant>
        <vt:i4>0</vt:i4>
      </vt:variant>
      <vt:variant>
        <vt:i4>5</vt:i4>
      </vt:variant>
      <vt:variant>
        <vt:lpwstr>http://www.nevo.co.il/law_word/law14/law-2591.pdf</vt:lpwstr>
      </vt:variant>
      <vt:variant>
        <vt:lpwstr/>
      </vt:variant>
      <vt:variant>
        <vt:i4>1245280</vt:i4>
      </vt:variant>
      <vt:variant>
        <vt:i4>2145</vt:i4>
      </vt:variant>
      <vt:variant>
        <vt:i4>0</vt:i4>
      </vt:variant>
      <vt:variant>
        <vt:i4>5</vt:i4>
      </vt:variant>
      <vt:variant>
        <vt:lpwstr>http://www.nevo.co.il/Law_word/law15/memshala-1083.pdf</vt:lpwstr>
      </vt:variant>
      <vt:variant>
        <vt:lpwstr/>
      </vt:variant>
      <vt:variant>
        <vt:i4>7602189</vt:i4>
      </vt:variant>
      <vt:variant>
        <vt:i4>2142</vt:i4>
      </vt:variant>
      <vt:variant>
        <vt:i4>0</vt:i4>
      </vt:variant>
      <vt:variant>
        <vt:i4>5</vt:i4>
      </vt:variant>
      <vt:variant>
        <vt:lpwstr>http://www.nevo.co.il/law_word/law14/law-2591.pdf</vt:lpwstr>
      </vt:variant>
      <vt:variant>
        <vt:lpwstr/>
      </vt:variant>
      <vt:variant>
        <vt:i4>1245280</vt:i4>
      </vt:variant>
      <vt:variant>
        <vt:i4>2139</vt:i4>
      </vt:variant>
      <vt:variant>
        <vt:i4>0</vt:i4>
      </vt:variant>
      <vt:variant>
        <vt:i4>5</vt:i4>
      </vt:variant>
      <vt:variant>
        <vt:lpwstr>http://www.nevo.co.il/Law_word/law15/memshala-1083.pdf</vt:lpwstr>
      </vt:variant>
      <vt:variant>
        <vt:lpwstr/>
      </vt:variant>
      <vt:variant>
        <vt:i4>7602189</vt:i4>
      </vt:variant>
      <vt:variant>
        <vt:i4>2136</vt:i4>
      </vt:variant>
      <vt:variant>
        <vt:i4>0</vt:i4>
      </vt:variant>
      <vt:variant>
        <vt:i4>5</vt:i4>
      </vt:variant>
      <vt:variant>
        <vt:lpwstr>http://www.nevo.co.il/law_word/law14/law-2591.pdf</vt:lpwstr>
      </vt:variant>
      <vt:variant>
        <vt:lpwstr/>
      </vt:variant>
      <vt:variant>
        <vt:i4>1245280</vt:i4>
      </vt:variant>
      <vt:variant>
        <vt:i4>2133</vt:i4>
      </vt:variant>
      <vt:variant>
        <vt:i4>0</vt:i4>
      </vt:variant>
      <vt:variant>
        <vt:i4>5</vt:i4>
      </vt:variant>
      <vt:variant>
        <vt:lpwstr>http://www.nevo.co.il/Law_word/law15/memshala-1083.pdf</vt:lpwstr>
      </vt:variant>
      <vt:variant>
        <vt:lpwstr/>
      </vt:variant>
      <vt:variant>
        <vt:i4>7602189</vt:i4>
      </vt:variant>
      <vt:variant>
        <vt:i4>2130</vt:i4>
      </vt:variant>
      <vt:variant>
        <vt:i4>0</vt:i4>
      </vt:variant>
      <vt:variant>
        <vt:i4>5</vt:i4>
      </vt:variant>
      <vt:variant>
        <vt:lpwstr>http://www.nevo.co.il/law_word/law14/law-2591.pdf</vt:lpwstr>
      </vt:variant>
      <vt:variant>
        <vt:lpwstr/>
      </vt:variant>
      <vt:variant>
        <vt:i4>1441898</vt:i4>
      </vt:variant>
      <vt:variant>
        <vt:i4>2127</vt:i4>
      </vt:variant>
      <vt:variant>
        <vt:i4>0</vt:i4>
      </vt:variant>
      <vt:variant>
        <vt:i4>5</vt:i4>
      </vt:variant>
      <vt:variant>
        <vt:lpwstr>http://www.nevo.co.il/Law_word/law15/memshala-1127.pdf</vt:lpwstr>
      </vt:variant>
      <vt:variant>
        <vt:lpwstr/>
      </vt:variant>
      <vt:variant>
        <vt:i4>7864330</vt:i4>
      </vt:variant>
      <vt:variant>
        <vt:i4>2124</vt:i4>
      </vt:variant>
      <vt:variant>
        <vt:i4>0</vt:i4>
      </vt:variant>
      <vt:variant>
        <vt:i4>5</vt:i4>
      </vt:variant>
      <vt:variant>
        <vt:lpwstr>http://www.nevo.co.il/Law_word/law14/law-2655.pdf</vt:lpwstr>
      </vt:variant>
      <vt:variant>
        <vt:lpwstr/>
      </vt:variant>
      <vt:variant>
        <vt:i4>1441898</vt:i4>
      </vt:variant>
      <vt:variant>
        <vt:i4>2121</vt:i4>
      </vt:variant>
      <vt:variant>
        <vt:i4>0</vt:i4>
      </vt:variant>
      <vt:variant>
        <vt:i4>5</vt:i4>
      </vt:variant>
      <vt:variant>
        <vt:lpwstr>http://www.nevo.co.il/Law_word/law15/memshala-1127.pdf</vt:lpwstr>
      </vt:variant>
      <vt:variant>
        <vt:lpwstr/>
      </vt:variant>
      <vt:variant>
        <vt:i4>7864330</vt:i4>
      </vt:variant>
      <vt:variant>
        <vt:i4>2118</vt:i4>
      </vt:variant>
      <vt:variant>
        <vt:i4>0</vt:i4>
      </vt:variant>
      <vt:variant>
        <vt:i4>5</vt:i4>
      </vt:variant>
      <vt:variant>
        <vt:lpwstr>http://www.nevo.co.il/Law_word/law14/law-2655.pdf</vt:lpwstr>
      </vt:variant>
      <vt:variant>
        <vt:lpwstr/>
      </vt:variant>
      <vt:variant>
        <vt:i4>1441898</vt:i4>
      </vt:variant>
      <vt:variant>
        <vt:i4>2115</vt:i4>
      </vt:variant>
      <vt:variant>
        <vt:i4>0</vt:i4>
      </vt:variant>
      <vt:variant>
        <vt:i4>5</vt:i4>
      </vt:variant>
      <vt:variant>
        <vt:lpwstr>http://www.nevo.co.il/Law_word/law15/memshala-1127.pdf</vt:lpwstr>
      </vt:variant>
      <vt:variant>
        <vt:lpwstr/>
      </vt:variant>
      <vt:variant>
        <vt:i4>7864330</vt:i4>
      </vt:variant>
      <vt:variant>
        <vt:i4>2112</vt:i4>
      </vt:variant>
      <vt:variant>
        <vt:i4>0</vt:i4>
      </vt:variant>
      <vt:variant>
        <vt:i4>5</vt:i4>
      </vt:variant>
      <vt:variant>
        <vt:lpwstr>http://www.nevo.co.il/Law_word/law14/law-2655.pdf</vt:lpwstr>
      </vt:variant>
      <vt:variant>
        <vt:lpwstr/>
      </vt:variant>
      <vt:variant>
        <vt:i4>1441898</vt:i4>
      </vt:variant>
      <vt:variant>
        <vt:i4>2109</vt:i4>
      </vt:variant>
      <vt:variant>
        <vt:i4>0</vt:i4>
      </vt:variant>
      <vt:variant>
        <vt:i4>5</vt:i4>
      </vt:variant>
      <vt:variant>
        <vt:lpwstr>http://www.nevo.co.il/Law_word/law15/memshala-1127.pdf</vt:lpwstr>
      </vt:variant>
      <vt:variant>
        <vt:lpwstr/>
      </vt:variant>
      <vt:variant>
        <vt:i4>7864330</vt:i4>
      </vt:variant>
      <vt:variant>
        <vt:i4>2106</vt:i4>
      </vt:variant>
      <vt:variant>
        <vt:i4>0</vt:i4>
      </vt:variant>
      <vt:variant>
        <vt:i4>5</vt:i4>
      </vt:variant>
      <vt:variant>
        <vt:lpwstr>http://www.nevo.co.il/Law_word/law14/law-2655.pdf</vt:lpwstr>
      </vt:variant>
      <vt:variant>
        <vt:lpwstr/>
      </vt:variant>
      <vt:variant>
        <vt:i4>1441898</vt:i4>
      </vt:variant>
      <vt:variant>
        <vt:i4>2103</vt:i4>
      </vt:variant>
      <vt:variant>
        <vt:i4>0</vt:i4>
      </vt:variant>
      <vt:variant>
        <vt:i4>5</vt:i4>
      </vt:variant>
      <vt:variant>
        <vt:lpwstr>http://www.nevo.co.il/Law_word/law15/memshala-1127.pdf</vt:lpwstr>
      </vt:variant>
      <vt:variant>
        <vt:lpwstr/>
      </vt:variant>
      <vt:variant>
        <vt:i4>7864330</vt:i4>
      </vt:variant>
      <vt:variant>
        <vt:i4>2100</vt:i4>
      </vt:variant>
      <vt:variant>
        <vt:i4>0</vt:i4>
      </vt:variant>
      <vt:variant>
        <vt:i4>5</vt:i4>
      </vt:variant>
      <vt:variant>
        <vt:lpwstr>http://www.nevo.co.il/Law_word/law14/law-2655.pdf</vt:lpwstr>
      </vt:variant>
      <vt:variant>
        <vt:lpwstr/>
      </vt:variant>
      <vt:variant>
        <vt:i4>1441898</vt:i4>
      </vt:variant>
      <vt:variant>
        <vt:i4>2097</vt:i4>
      </vt:variant>
      <vt:variant>
        <vt:i4>0</vt:i4>
      </vt:variant>
      <vt:variant>
        <vt:i4>5</vt:i4>
      </vt:variant>
      <vt:variant>
        <vt:lpwstr>http://www.nevo.co.il/Law_word/law15/memshala-1127.pdf</vt:lpwstr>
      </vt:variant>
      <vt:variant>
        <vt:lpwstr/>
      </vt:variant>
      <vt:variant>
        <vt:i4>7864330</vt:i4>
      </vt:variant>
      <vt:variant>
        <vt:i4>2094</vt:i4>
      </vt:variant>
      <vt:variant>
        <vt:i4>0</vt:i4>
      </vt:variant>
      <vt:variant>
        <vt:i4>5</vt:i4>
      </vt:variant>
      <vt:variant>
        <vt:lpwstr>http://www.nevo.co.il/Law_word/law14/law-2655.pdf</vt:lpwstr>
      </vt:variant>
      <vt:variant>
        <vt:lpwstr/>
      </vt:variant>
      <vt:variant>
        <vt:i4>1441898</vt:i4>
      </vt:variant>
      <vt:variant>
        <vt:i4>2091</vt:i4>
      </vt:variant>
      <vt:variant>
        <vt:i4>0</vt:i4>
      </vt:variant>
      <vt:variant>
        <vt:i4>5</vt:i4>
      </vt:variant>
      <vt:variant>
        <vt:lpwstr>http://www.nevo.co.il/Law_word/law15/memshala-1127.pdf</vt:lpwstr>
      </vt:variant>
      <vt:variant>
        <vt:lpwstr/>
      </vt:variant>
      <vt:variant>
        <vt:i4>7864330</vt:i4>
      </vt:variant>
      <vt:variant>
        <vt:i4>2088</vt:i4>
      </vt:variant>
      <vt:variant>
        <vt:i4>0</vt:i4>
      </vt:variant>
      <vt:variant>
        <vt:i4>5</vt:i4>
      </vt:variant>
      <vt:variant>
        <vt:lpwstr>http://www.nevo.co.il/Law_word/law14/law-2655.pdf</vt:lpwstr>
      </vt:variant>
      <vt:variant>
        <vt:lpwstr/>
      </vt:variant>
      <vt:variant>
        <vt:i4>1441898</vt:i4>
      </vt:variant>
      <vt:variant>
        <vt:i4>2085</vt:i4>
      </vt:variant>
      <vt:variant>
        <vt:i4>0</vt:i4>
      </vt:variant>
      <vt:variant>
        <vt:i4>5</vt:i4>
      </vt:variant>
      <vt:variant>
        <vt:lpwstr>http://www.nevo.co.il/Law_word/law15/memshala-1127.pdf</vt:lpwstr>
      </vt:variant>
      <vt:variant>
        <vt:lpwstr/>
      </vt:variant>
      <vt:variant>
        <vt:i4>7864330</vt:i4>
      </vt:variant>
      <vt:variant>
        <vt:i4>2082</vt:i4>
      </vt:variant>
      <vt:variant>
        <vt:i4>0</vt:i4>
      </vt:variant>
      <vt:variant>
        <vt:i4>5</vt:i4>
      </vt:variant>
      <vt:variant>
        <vt:lpwstr>http://www.nevo.co.il/Law_word/law14/law-2655.pdf</vt:lpwstr>
      </vt:variant>
      <vt:variant>
        <vt:lpwstr/>
      </vt:variant>
      <vt:variant>
        <vt:i4>1441898</vt:i4>
      </vt:variant>
      <vt:variant>
        <vt:i4>2079</vt:i4>
      </vt:variant>
      <vt:variant>
        <vt:i4>0</vt:i4>
      </vt:variant>
      <vt:variant>
        <vt:i4>5</vt:i4>
      </vt:variant>
      <vt:variant>
        <vt:lpwstr>http://www.nevo.co.il/Law_word/law15/memshala-1127.pdf</vt:lpwstr>
      </vt:variant>
      <vt:variant>
        <vt:lpwstr/>
      </vt:variant>
      <vt:variant>
        <vt:i4>7864330</vt:i4>
      </vt:variant>
      <vt:variant>
        <vt:i4>2076</vt:i4>
      </vt:variant>
      <vt:variant>
        <vt:i4>0</vt:i4>
      </vt:variant>
      <vt:variant>
        <vt:i4>5</vt:i4>
      </vt:variant>
      <vt:variant>
        <vt:lpwstr>http://www.nevo.co.il/Law_word/law14/law-2655.pdf</vt:lpwstr>
      </vt:variant>
      <vt:variant>
        <vt:lpwstr/>
      </vt:variant>
      <vt:variant>
        <vt:i4>1245280</vt:i4>
      </vt:variant>
      <vt:variant>
        <vt:i4>2073</vt:i4>
      </vt:variant>
      <vt:variant>
        <vt:i4>0</vt:i4>
      </vt:variant>
      <vt:variant>
        <vt:i4>5</vt:i4>
      </vt:variant>
      <vt:variant>
        <vt:lpwstr>http://www.nevo.co.il/Law_word/law15/memshala-1083.pdf</vt:lpwstr>
      </vt:variant>
      <vt:variant>
        <vt:lpwstr/>
      </vt:variant>
      <vt:variant>
        <vt:i4>7602189</vt:i4>
      </vt:variant>
      <vt:variant>
        <vt:i4>2070</vt:i4>
      </vt:variant>
      <vt:variant>
        <vt:i4>0</vt:i4>
      </vt:variant>
      <vt:variant>
        <vt:i4>5</vt:i4>
      </vt:variant>
      <vt:variant>
        <vt:lpwstr>http://www.nevo.co.il/law_word/law14/law-2591.pdf</vt:lpwstr>
      </vt:variant>
      <vt:variant>
        <vt:lpwstr/>
      </vt:variant>
      <vt:variant>
        <vt:i4>1245280</vt:i4>
      </vt:variant>
      <vt:variant>
        <vt:i4>2067</vt:i4>
      </vt:variant>
      <vt:variant>
        <vt:i4>0</vt:i4>
      </vt:variant>
      <vt:variant>
        <vt:i4>5</vt:i4>
      </vt:variant>
      <vt:variant>
        <vt:lpwstr>http://www.nevo.co.il/Law_word/law15/memshala-1083.pdf</vt:lpwstr>
      </vt:variant>
      <vt:variant>
        <vt:lpwstr/>
      </vt:variant>
      <vt:variant>
        <vt:i4>7602189</vt:i4>
      </vt:variant>
      <vt:variant>
        <vt:i4>2064</vt:i4>
      </vt:variant>
      <vt:variant>
        <vt:i4>0</vt:i4>
      </vt:variant>
      <vt:variant>
        <vt:i4>5</vt:i4>
      </vt:variant>
      <vt:variant>
        <vt:lpwstr>http://www.nevo.co.il/law_word/law14/law-2591.pdf</vt:lpwstr>
      </vt:variant>
      <vt:variant>
        <vt:lpwstr/>
      </vt:variant>
      <vt:variant>
        <vt:i4>131109</vt:i4>
      </vt:variant>
      <vt:variant>
        <vt:i4>2061</vt:i4>
      </vt:variant>
      <vt:variant>
        <vt:i4>0</vt:i4>
      </vt:variant>
      <vt:variant>
        <vt:i4>5</vt:i4>
      </vt:variant>
      <vt:variant>
        <vt:lpwstr>https://www.nevo.co.il/law_html/law16/knesset-901.pdf</vt:lpwstr>
      </vt:variant>
      <vt:variant>
        <vt:lpwstr/>
      </vt:variant>
      <vt:variant>
        <vt:i4>7733250</vt:i4>
      </vt:variant>
      <vt:variant>
        <vt:i4>2058</vt:i4>
      </vt:variant>
      <vt:variant>
        <vt:i4>0</vt:i4>
      </vt:variant>
      <vt:variant>
        <vt:i4>5</vt:i4>
      </vt:variant>
      <vt:variant>
        <vt:lpwstr>https://www.nevo.co.il/law_html/law14/law-2978.pdf</vt:lpwstr>
      </vt:variant>
      <vt:variant>
        <vt:lpwstr/>
      </vt:variant>
      <vt:variant>
        <vt:i4>1441898</vt:i4>
      </vt:variant>
      <vt:variant>
        <vt:i4>2055</vt:i4>
      </vt:variant>
      <vt:variant>
        <vt:i4>0</vt:i4>
      </vt:variant>
      <vt:variant>
        <vt:i4>5</vt:i4>
      </vt:variant>
      <vt:variant>
        <vt:lpwstr>http://www.nevo.co.il/Law_word/law15/memshala-1127.pdf</vt:lpwstr>
      </vt:variant>
      <vt:variant>
        <vt:lpwstr/>
      </vt:variant>
      <vt:variant>
        <vt:i4>7864330</vt:i4>
      </vt:variant>
      <vt:variant>
        <vt:i4>2052</vt:i4>
      </vt:variant>
      <vt:variant>
        <vt:i4>0</vt:i4>
      </vt:variant>
      <vt:variant>
        <vt:i4>5</vt:i4>
      </vt:variant>
      <vt:variant>
        <vt:lpwstr>http://www.nevo.co.il/Law_word/law14/law-2655.pdf</vt:lpwstr>
      </vt:variant>
      <vt:variant>
        <vt:lpwstr/>
      </vt:variant>
      <vt:variant>
        <vt:i4>3211294</vt:i4>
      </vt:variant>
      <vt:variant>
        <vt:i4>2049</vt:i4>
      </vt:variant>
      <vt:variant>
        <vt:i4>0</vt:i4>
      </vt:variant>
      <vt:variant>
        <vt:i4>5</vt:i4>
      </vt:variant>
      <vt:variant>
        <vt:lpwstr>http://www.nevo.co.il/Law_word/law16/knesset-644.pdf</vt:lpwstr>
      </vt:variant>
      <vt:variant>
        <vt:lpwstr/>
      </vt:variant>
      <vt:variant>
        <vt:i4>8192007</vt:i4>
      </vt:variant>
      <vt:variant>
        <vt:i4>2046</vt:i4>
      </vt:variant>
      <vt:variant>
        <vt:i4>0</vt:i4>
      </vt:variant>
      <vt:variant>
        <vt:i4>5</vt:i4>
      </vt:variant>
      <vt:variant>
        <vt:lpwstr>http://www.nevo.co.il/Law_word/law14/law-2608.pdf</vt:lpwstr>
      </vt:variant>
      <vt:variant>
        <vt:lpwstr/>
      </vt:variant>
      <vt:variant>
        <vt:i4>1441898</vt:i4>
      </vt:variant>
      <vt:variant>
        <vt:i4>2043</vt:i4>
      </vt:variant>
      <vt:variant>
        <vt:i4>0</vt:i4>
      </vt:variant>
      <vt:variant>
        <vt:i4>5</vt:i4>
      </vt:variant>
      <vt:variant>
        <vt:lpwstr>http://www.nevo.co.il/Law_word/law15/memshala-1127.pdf</vt:lpwstr>
      </vt:variant>
      <vt:variant>
        <vt:lpwstr/>
      </vt:variant>
      <vt:variant>
        <vt:i4>7864330</vt:i4>
      </vt:variant>
      <vt:variant>
        <vt:i4>2040</vt:i4>
      </vt:variant>
      <vt:variant>
        <vt:i4>0</vt:i4>
      </vt:variant>
      <vt:variant>
        <vt:i4>5</vt:i4>
      </vt:variant>
      <vt:variant>
        <vt:lpwstr>http://www.nevo.co.il/Law_word/law14/law-2655.pdf</vt:lpwstr>
      </vt:variant>
      <vt:variant>
        <vt:lpwstr/>
      </vt:variant>
      <vt:variant>
        <vt:i4>1245280</vt:i4>
      </vt:variant>
      <vt:variant>
        <vt:i4>2037</vt:i4>
      </vt:variant>
      <vt:variant>
        <vt:i4>0</vt:i4>
      </vt:variant>
      <vt:variant>
        <vt:i4>5</vt:i4>
      </vt:variant>
      <vt:variant>
        <vt:lpwstr>http://www.nevo.co.il/Law_word/law15/memshala-1083.pdf</vt:lpwstr>
      </vt:variant>
      <vt:variant>
        <vt:lpwstr/>
      </vt:variant>
      <vt:variant>
        <vt:i4>7602189</vt:i4>
      </vt:variant>
      <vt:variant>
        <vt:i4>2034</vt:i4>
      </vt:variant>
      <vt:variant>
        <vt:i4>0</vt:i4>
      </vt:variant>
      <vt:variant>
        <vt:i4>5</vt:i4>
      </vt:variant>
      <vt:variant>
        <vt:lpwstr>http://www.nevo.co.il/law_word/law14/law-2591.pdf</vt:lpwstr>
      </vt:variant>
      <vt:variant>
        <vt:lpwstr/>
      </vt:variant>
      <vt:variant>
        <vt:i4>131109</vt:i4>
      </vt:variant>
      <vt:variant>
        <vt:i4>2031</vt:i4>
      </vt:variant>
      <vt:variant>
        <vt:i4>0</vt:i4>
      </vt:variant>
      <vt:variant>
        <vt:i4>5</vt:i4>
      </vt:variant>
      <vt:variant>
        <vt:lpwstr>https://www.nevo.co.il/law_html/law16/knesset-901.pdf</vt:lpwstr>
      </vt:variant>
      <vt:variant>
        <vt:lpwstr/>
      </vt:variant>
      <vt:variant>
        <vt:i4>7733250</vt:i4>
      </vt:variant>
      <vt:variant>
        <vt:i4>2028</vt:i4>
      </vt:variant>
      <vt:variant>
        <vt:i4>0</vt:i4>
      </vt:variant>
      <vt:variant>
        <vt:i4>5</vt:i4>
      </vt:variant>
      <vt:variant>
        <vt:lpwstr>https://www.nevo.co.il/law_html/law14/law-2978.pdf</vt:lpwstr>
      </vt:variant>
      <vt:variant>
        <vt:lpwstr/>
      </vt:variant>
      <vt:variant>
        <vt:i4>3932187</vt:i4>
      </vt:variant>
      <vt:variant>
        <vt:i4>2025</vt:i4>
      </vt:variant>
      <vt:variant>
        <vt:i4>0</vt:i4>
      </vt:variant>
      <vt:variant>
        <vt:i4>5</vt:i4>
      </vt:variant>
      <vt:variant>
        <vt:lpwstr>http://www.nevo.co.il/Law_word/law16/knesset-817.pdf</vt:lpwstr>
      </vt:variant>
      <vt:variant>
        <vt:lpwstr/>
      </vt:variant>
      <vt:variant>
        <vt:i4>7995403</vt:i4>
      </vt:variant>
      <vt:variant>
        <vt:i4>2022</vt:i4>
      </vt:variant>
      <vt:variant>
        <vt:i4>0</vt:i4>
      </vt:variant>
      <vt:variant>
        <vt:i4>5</vt:i4>
      </vt:variant>
      <vt:variant>
        <vt:lpwstr>http://www.nevo.co.il/Law_word/law14/law-2775.pdf</vt:lpwstr>
      </vt:variant>
      <vt:variant>
        <vt:lpwstr/>
      </vt:variant>
      <vt:variant>
        <vt:i4>3276818</vt:i4>
      </vt:variant>
      <vt:variant>
        <vt:i4>2019</vt:i4>
      </vt:variant>
      <vt:variant>
        <vt:i4>0</vt:i4>
      </vt:variant>
      <vt:variant>
        <vt:i4>5</vt:i4>
      </vt:variant>
      <vt:variant>
        <vt:lpwstr>http://www.nevo.co.il/Law_word/law16/knesset-786.pdf</vt:lpwstr>
      </vt:variant>
      <vt:variant>
        <vt:lpwstr/>
      </vt:variant>
      <vt:variant>
        <vt:i4>8060937</vt:i4>
      </vt:variant>
      <vt:variant>
        <vt:i4>2016</vt:i4>
      </vt:variant>
      <vt:variant>
        <vt:i4>0</vt:i4>
      </vt:variant>
      <vt:variant>
        <vt:i4>5</vt:i4>
      </vt:variant>
      <vt:variant>
        <vt:lpwstr>http://www.nevo.co.il/Law_word/law14/law-2767.pdf</vt:lpwstr>
      </vt:variant>
      <vt:variant>
        <vt:lpwstr/>
      </vt:variant>
      <vt:variant>
        <vt:i4>3538969</vt:i4>
      </vt:variant>
      <vt:variant>
        <vt:i4>2013</vt:i4>
      </vt:variant>
      <vt:variant>
        <vt:i4>0</vt:i4>
      </vt:variant>
      <vt:variant>
        <vt:i4>5</vt:i4>
      </vt:variant>
      <vt:variant>
        <vt:lpwstr>http://www.nevo.co.il/Law_word/law16/knesset-732.pdf</vt:lpwstr>
      </vt:variant>
      <vt:variant>
        <vt:lpwstr/>
      </vt:variant>
      <vt:variant>
        <vt:i4>7929871</vt:i4>
      </vt:variant>
      <vt:variant>
        <vt:i4>2010</vt:i4>
      </vt:variant>
      <vt:variant>
        <vt:i4>0</vt:i4>
      </vt:variant>
      <vt:variant>
        <vt:i4>5</vt:i4>
      </vt:variant>
      <vt:variant>
        <vt:lpwstr>http://www.nevo.co.il/Law_word/law14/law-2741.pdf</vt:lpwstr>
      </vt:variant>
      <vt:variant>
        <vt:lpwstr/>
      </vt:variant>
      <vt:variant>
        <vt:i4>3211282</vt:i4>
      </vt:variant>
      <vt:variant>
        <vt:i4>2007</vt:i4>
      </vt:variant>
      <vt:variant>
        <vt:i4>0</vt:i4>
      </vt:variant>
      <vt:variant>
        <vt:i4>5</vt:i4>
      </vt:variant>
      <vt:variant>
        <vt:lpwstr>http://www.nevo.co.il/Law_word/law16/knesset-684.pdf</vt:lpwstr>
      </vt:variant>
      <vt:variant>
        <vt:lpwstr/>
      </vt:variant>
      <vt:variant>
        <vt:i4>8060942</vt:i4>
      </vt:variant>
      <vt:variant>
        <vt:i4>2004</vt:i4>
      </vt:variant>
      <vt:variant>
        <vt:i4>0</vt:i4>
      </vt:variant>
      <vt:variant>
        <vt:i4>5</vt:i4>
      </vt:variant>
      <vt:variant>
        <vt:lpwstr>http://www.nevo.co.il/Law_word/law14/law-2661.pdf</vt:lpwstr>
      </vt:variant>
      <vt:variant>
        <vt:lpwstr/>
      </vt:variant>
      <vt:variant>
        <vt:i4>1441898</vt:i4>
      </vt:variant>
      <vt:variant>
        <vt:i4>2001</vt:i4>
      </vt:variant>
      <vt:variant>
        <vt:i4>0</vt:i4>
      </vt:variant>
      <vt:variant>
        <vt:i4>5</vt:i4>
      </vt:variant>
      <vt:variant>
        <vt:lpwstr>http://www.nevo.co.il/Law_word/law15/memshala-1127.pdf</vt:lpwstr>
      </vt:variant>
      <vt:variant>
        <vt:lpwstr/>
      </vt:variant>
      <vt:variant>
        <vt:i4>7864330</vt:i4>
      </vt:variant>
      <vt:variant>
        <vt:i4>1998</vt:i4>
      </vt:variant>
      <vt:variant>
        <vt:i4>0</vt:i4>
      </vt:variant>
      <vt:variant>
        <vt:i4>5</vt:i4>
      </vt:variant>
      <vt:variant>
        <vt:lpwstr>http://www.nevo.co.il/Law_word/law14/law-2655.pdf</vt:lpwstr>
      </vt:variant>
      <vt:variant>
        <vt:lpwstr/>
      </vt:variant>
      <vt:variant>
        <vt:i4>1245280</vt:i4>
      </vt:variant>
      <vt:variant>
        <vt:i4>1995</vt:i4>
      </vt:variant>
      <vt:variant>
        <vt:i4>0</vt:i4>
      </vt:variant>
      <vt:variant>
        <vt:i4>5</vt:i4>
      </vt:variant>
      <vt:variant>
        <vt:lpwstr>http://www.nevo.co.il/Law_word/law15/memshala-1083.pdf</vt:lpwstr>
      </vt:variant>
      <vt:variant>
        <vt:lpwstr/>
      </vt:variant>
      <vt:variant>
        <vt:i4>7602189</vt:i4>
      </vt:variant>
      <vt:variant>
        <vt:i4>1992</vt:i4>
      </vt:variant>
      <vt:variant>
        <vt:i4>0</vt:i4>
      </vt:variant>
      <vt:variant>
        <vt:i4>5</vt:i4>
      </vt:variant>
      <vt:variant>
        <vt:lpwstr>http://www.nevo.co.il/law_word/law14/law-2591.pdf</vt:lpwstr>
      </vt:variant>
      <vt:variant>
        <vt:lpwstr/>
      </vt:variant>
      <vt:variant>
        <vt:i4>1441898</vt:i4>
      </vt:variant>
      <vt:variant>
        <vt:i4>1989</vt:i4>
      </vt:variant>
      <vt:variant>
        <vt:i4>0</vt:i4>
      </vt:variant>
      <vt:variant>
        <vt:i4>5</vt:i4>
      </vt:variant>
      <vt:variant>
        <vt:lpwstr>http://www.nevo.co.il/Law_word/law15/memshala-1127.pdf</vt:lpwstr>
      </vt:variant>
      <vt:variant>
        <vt:lpwstr/>
      </vt:variant>
      <vt:variant>
        <vt:i4>7864330</vt:i4>
      </vt:variant>
      <vt:variant>
        <vt:i4>1986</vt:i4>
      </vt:variant>
      <vt:variant>
        <vt:i4>0</vt:i4>
      </vt:variant>
      <vt:variant>
        <vt:i4>5</vt:i4>
      </vt:variant>
      <vt:variant>
        <vt:lpwstr>http://www.nevo.co.il/Law_word/law14/law-2655.pdf</vt:lpwstr>
      </vt:variant>
      <vt:variant>
        <vt:lpwstr/>
      </vt:variant>
      <vt:variant>
        <vt:i4>1245280</vt:i4>
      </vt:variant>
      <vt:variant>
        <vt:i4>1983</vt:i4>
      </vt:variant>
      <vt:variant>
        <vt:i4>0</vt:i4>
      </vt:variant>
      <vt:variant>
        <vt:i4>5</vt:i4>
      </vt:variant>
      <vt:variant>
        <vt:lpwstr>http://www.nevo.co.il/Law_word/law15/memshala-1083.pdf</vt:lpwstr>
      </vt:variant>
      <vt:variant>
        <vt:lpwstr/>
      </vt:variant>
      <vt:variant>
        <vt:i4>7602189</vt:i4>
      </vt:variant>
      <vt:variant>
        <vt:i4>1980</vt:i4>
      </vt:variant>
      <vt:variant>
        <vt:i4>0</vt:i4>
      </vt:variant>
      <vt:variant>
        <vt:i4>5</vt:i4>
      </vt:variant>
      <vt:variant>
        <vt:lpwstr>http://www.nevo.co.il/law_word/law14/law-2591.pdf</vt:lpwstr>
      </vt:variant>
      <vt:variant>
        <vt:lpwstr/>
      </vt:variant>
      <vt:variant>
        <vt:i4>1441898</vt:i4>
      </vt:variant>
      <vt:variant>
        <vt:i4>1977</vt:i4>
      </vt:variant>
      <vt:variant>
        <vt:i4>0</vt:i4>
      </vt:variant>
      <vt:variant>
        <vt:i4>5</vt:i4>
      </vt:variant>
      <vt:variant>
        <vt:lpwstr>http://www.nevo.co.il/Law_word/law15/memshala-1127.pdf</vt:lpwstr>
      </vt:variant>
      <vt:variant>
        <vt:lpwstr/>
      </vt:variant>
      <vt:variant>
        <vt:i4>7864330</vt:i4>
      </vt:variant>
      <vt:variant>
        <vt:i4>1974</vt:i4>
      </vt:variant>
      <vt:variant>
        <vt:i4>0</vt:i4>
      </vt:variant>
      <vt:variant>
        <vt:i4>5</vt:i4>
      </vt:variant>
      <vt:variant>
        <vt:lpwstr>http://www.nevo.co.il/Law_word/law14/law-2655.pdf</vt:lpwstr>
      </vt:variant>
      <vt:variant>
        <vt:lpwstr/>
      </vt:variant>
      <vt:variant>
        <vt:i4>1441898</vt:i4>
      </vt:variant>
      <vt:variant>
        <vt:i4>1971</vt:i4>
      </vt:variant>
      <vt:variant>
        <vt:i4>0</vt:i4>
      </vt:variant>
      <vt:variant>
        <vt:i4>5</vt:i4>
      </vt:variant>
      <vt:variant>
        <vt:lpwstr>http://www.nevo.co.il/Law_word/law15/memshala-1127.pdf</vt:lpwstr>
      </vt:variant>
      <vt:variant>
        <vt:lpwstr/>
      </vt:variant>
      <vt:variant>
        <vt:i4>7864330</vt:i4>
      </vt:variant>
      <vt:variant>
        <vt:i4>1968</vt:i4>
      </vt:variant>
      <vt:variant>
        <vt:i4>0</vt:i4>
      </vt:variant>
      <vt:variant>
        <vt:i4>5</vt:i4>
      </vt:variant>
      <vt:variant>
        <vt:lpwstr>http://www.nevo.co.il/Law_word/law14/law-2655.pdf</vt:lpwstr>
      </vt:variant>
      <vt:variant>
        <vt:lpwstr/>
      </vt:variant>
      <vt:variant>
        <vt:i4>1441898</vt:i4>
      </vt:variant>
      <vt:variant>
        <vt:i4>1965</vt:i4>
      </vt:variant>
      <vt:variant>
        <vt:i4>0</vt:i4>
      </vt:variant>
      <vt:variant>
        <vt:i4>5</vt:i4>
      </vt:variant>
      <vt:variant>
        <vt:lpwstr>http://www.nevo.co.il/Law_word/law15/memshala-1127.pdf</vt:lpwstr>
      </vt:variant>
      <vt:variant>
        <vt:lpwstr/>
      </vt:variant>
      <vt:variant>
        <vt:i4>7864330</vt:i4>
      </vt:variant>
      <vt:variant>
        <vt:i4>1962</vt:i4>
      </vt:variant>
      <vt:variant>
        <vt:i4>0</vt:i4>
      </vt:variant>
      <vt:variant>
        <vt:i4>5</vt:i4>
      </vt:variant>
      <vt:variant>
        <vt:lpwstr>http://www.nevo.co.il/Law_word/law14/law-2655.pdf</vt:lpwstr>
      </vt:variant>
      <vt:variant>
        <vt:lpwstr/>
      </vt:variant>
      <vt:variant>
        <vt:i4>1441898</vt:i4>
      </vt:variant>
      <vt:variant>
        <vt:i4>1959</vt:i4>
      </vt:variant>
      <vt:variant>
        <vt:i4>0</vt:i4>
      </vt:variant>
      <vt:variant>
        <vt:i4>5</vt:i4>
      </vt:variant>
      <vt:variant>
        <vt:lpwstr>http://www.nevo.co.il/Law_word/law15/memshala-1127.pdf</vt:lpwstr>
      </vt:variant>
      <vt:variant>
        <vt:lpwstr/>
      </vt:variant>
      <vt:variant>
        <vt:i4>7864330</vt:i4>
      </vt:variant>
      <vt:variant>
        <vt:i4>1956</vt:i4>
      </vt:variant>
      <vt:variant>
        <vt:i4>0</vt:i4>
      </vt:variant>
      <vt:variant>
        <vt:i4>5</vt:i4>
      </vt:variant>
      <vt:variant>
        <vt:lpwstr>http://www.nevo.co.il/Law_word/law14/law-2655.pdf</vt:lpwstr>
      </vt:variant>
      <vt:variant>
        <vt:lpwstr/>
      </vt:variant>
      <vt:variant>
        <vt:i4>1441898</vt:i4>
      </vt:variant>
      <vt:variant>
        <vt:i4>1953</vt:i4>
      </vt:variant>
      <vt:variant>
        <vt:i4>0</vt:i4>
      </vt:variant>
      <vt:variant>
        <vt:i4>5</vt:i4>
      </vt:variant>
      <vt:variant>
        <vt:lpwstr>http://www.nevo.co.il/Law_word/law15/memshala-1127.pdf</vt:lpwstr>
      </vt:variant>
      <vt:variant>
        <vt:lpwstr/>
      </vt:variant>
      <vt:variant>
        <vt:i4>7864330</vt:i4>
      </vt:variant>
      <vt:variant>
        <vt:i4>1950</vt:i4>
      </vt:variant>
      <vt:variant>
        <vt:i4>0</vt:i4>
      </vt:variant>
      <vt:variant>
        <vt:i4>5</vt:i4>
      </vt:variant>
      <vt:variant>
        <vt:lpwstr>http://www.nevo.co.il/Law_word/law14/law-2655.pdf</vt:lpwstr>
      </vt:variant>
      <vt:variant>
        <vt:lpwstr/>
      </vt:variant>
      <vt:variant>
        <vt:i4>1245280</vt:i4>
      </vt:variant>
      <vt:variant>
        <vt:i4>1947</vt:i4>
      </vt:variant>
      <vt:variant>
        <vt:i4>0</vt:i4>
      </vt:variant>
      <vt:variant>
        <vt:i4>5</vt:i4>
      </vt:variant>
      <vt:variant>
        <vt:lpwstr>http://www.nevo.co.il/Law_word/law15/memshala-1083.pdf</vt:lpwstr>
      </vt:variant>
      <vt:variant>
        <vt:lpwstr/>
      </vt:variant>
      <vt:variant>
        <vt:i4>7602189</vt:i4>
      </vt:variant>
      <vt:variant>
        <vt:i4>1944</vt:i4>
      </vt:variant>
      <vt:variant>
        <vt:i4>0</vt:i4>
      </vt:variant>
      <vt:variant>
        <vt:i4>5</vt:i4>
      </vt:variant>
      <vt:variant>
        <vt:lpwstr>http://www.nevo.co.il/law_word/law14/law-2591.pdf</vt:lpwstr>
      </vt:variant>
      <vt:variant>
        <vt:lpwstr/>
      </vt:variant>
      <vt:variant>
        <vt:i4>1245280</vt:i4>
      </vt:variant>
      <vt:variant>
        <vt:i4>1941</vt:i4>
      </vt:variant>
      <vt:variant>
        <vt:i4>0</vt:i4>
      </vt:variant>
      <vt:variant>
        <vt:i4>5</vt:i4>
      </vt:variant>
      <vt:variant>
        <vt:lpwstr>http://www.nevo.co.il/Law_word/law15/memshala-1083.pdf</vt:lpwstr>
      </vt:variant>
      <vt:variant>
        <vt:lpwstr/>
      </vt:variant>
      <vt:variant>
        <vt:i4>7602189</vt:i4>
      </vt:variant>
      <vt:variant>
        <vt:i4>1938</vt:i4>
      </vt:variant>
      <vt:variant>
        <vt:i4>0</vt:i4>
      </vt:variant>
      <vt:variant>
        <vt:i4>5</vt:i4>
      </vt:variant>
      <vt:variant>
        <vt:lpwstr>http://www.nevo.co.il/law_word/law14/law-2591.pdf</vt:lpwstr>
      </vt:variant>
      <vt:variant>
        <vt:lpwstr/>
      </vt:variant>
      <vt:variant>
        <vt:i4>1245280</vt:i4>
      </vt:variant>
      <vt:variant>
        <vt:i4>1935</vt:i4>
      </vt:variant>
      <vt:variant>
        <vt:i4>0</vt:i4>
      </vt:variant>
      <vt:variant>
        <vt:i4>5</vt:i4>
      </vt:variant>
      <vt:variant>
        <vt:lpwstr>http://www.nevo.co.il/Law_word/law15/memshala-1083.pdf</vt:lpwstr>
      </vt:variant>
      <vt:variant>
        <vt:lpwstr/>
      </vt:variant>
      <vt:variant>
        <vt:i4>7602189</vt:i4>
      </vt:variant>
      <vt:variant>
        <vt:i4>1932</vt:i4>
      </vt:variant>
      <vt:variant>
        <vt:i4>0</vt:i4>
      </vt:variant>
      <vt:variant>
        <vt:i4>5</vt:i4>
      </vt:variant>
      <vt:variant>
        <vt:lpwstr>http://www.nevo.co.il/law_word/law14/law-2591.pdf</vt:lpwstr>
      </vt:variant>
      <vt:variant>
        <vt:lpwstr/>
      </vt:variant>
      <vt:variant>
        <vt:i4>1245281</vt:i4>
      </vt:variant>
      <vt:variant>
        <vt:i4>1929</vt:i4>
      </vt:variant>
      <vt:variant>
        <vt:i4>0</vt:i4>
      </vt:variant>
      <vt:variant>
        <vt:i4>5</vt:i4>
      </vt:variant>
      <vt:variant>
        <vt:lpwstr>http://www.nevo.co.il/law_word/law15/memshala-1291.pdf</vt:lpwstr>
      </vt:variant>
      <vt:variant>
        <vt:lpwstr/>
      </vt:variant>
      <vt:variant>
        <vt:i4>7602190</vt:i4>
      </vt:variant>
      <vt:variant>
        <vt:i4>1926</vt:i4>
      </vt:variant>
      <vt:variant>
        <vt:i4>0</vt:i4>
      </vt:variant>
      <vt:variant>
        <vt:i4>5</vt:i4>
      </vt:variant>
      <vt:variant>
        <vt:lpwstr>http://www.nevo.co.il/law_word/law14/law-2790.pdf</vt:lpwstr>
      </vt:variant>
      <vt:variant>
        <vt:lpwstr/>
      </vt:variant>
      <vt:variant>
        <vt:i4>1310828</vt:i4>
      </vt:variant>
      <vt:variant>
        <vt:i4>1923</vt:i4>
      </vt:variant>
      <vt:variant>
        <vt:i4>0</vt:i4>
      </vt:variant>
      <vt:variant>
        <vt:i4>5</vt:i4>
      </vt:variant>
      <vt:variant>
        <vt:lpwstr>http://www.nevo.co.il/Law_word/law15/memshala-1246.pdf</vt:lpwstr>
      </vt:variant>
      <vt:variant>
        <vt:lpwstr/>
      </vt:variant>
      <vt:variant>
        <vt:i4>7995398</vt:i4>
      </vt:variant>
      <vt:variant>
        <vt:i4>1920</vt:i4>
      </vt:variant>
      <vt:variant>
        <vt:i4>0</vt:i4>
      </vt:variant>
      <vt:variant>
        <vt:i4>5</vt:i4>
      </vt:variant>
      <vt:variant>
        <vt:lpwstr>http://www.nevo.co.il/Law_word/law14/law-2778.pdf</vt:lpwstr>
      </vt:variant>
      <vt:variant>
        <vt:lpwstr/>
      </vt:variant>
      <vt:variant>
        <vt:i4>1245280</vt:i4>
      </vt:variant>
      <vt:variant>
        <vt:i4>1917</vt:i4>
      </vt:variant>
      <vt:variant>
        <vt:i4>0</vt:i4>
      </vt:variant>
      <vt:variant>
        <vt:i4>5</vt:i4>
      </vt:variant>
      <vt:variant>
        <vt:lpwstr>http://www.nevo.co.il/Law_word/law15/memshala-1083.pdf</vt:lpwstr>
      </vt:variant>
      <vt:variant>
        <vt:lpwstr/>
      </vt:variant>
      <vt:variant>
        <vt:i4>7602189</vt:i4>
      </vt:variant>
      <vt:variant>
        <vt:i4>1914</vt:i4>
      </vt:variant>
      <vt:variant>
        <vt:i4>0</vt:i4>
      </vt:variant>
      <vt:variant>
        <vt:i4>5</vt:i4>
      </vt:variant>
      <vt:variant>
        <vt:lpwstr>http://www.nevo.co.il/law_word/law14/law-2591.pdf</vt:lpwstr>
      </vt:variant>
      <vt:variant>
        <vt:lpwstr/>
      </vt:variant>
      <vt:variant>
        <vt:i4>1245280</vt:i4>
      </vt:variant>
      <vt:variant>
        <vt:i4>1911</vt:i4>
      </vt:variant>
      <vt:variant>
        <vt:i4>0</vt:i4>
      </vt:variant>
      <vt:variant>
        <vt:i4>5</vt:i4>
      </vt:variant>
      <vt:variant>
        <vt:lpwstr>http://www.nevo.co.il/Law_word/law15/memshala-1083.pdf</vt:lpwstr>
      </vt:variant>
      <vt:variant>
        <vt:lpwstr/>
      </vt:variant>
      <vt:variant>
        <vt:i4>7602189</vt:i4>
      </vt:variant>
      <vt:variant>
        <vt:i4>1908</vt:i4>
      </vt:variant>
      <vt:variant>
        <vt:i4>0</vt:i4>
      </vt:variant>
      <vt:variant>
        <vt:i4>5</vt:i4>
      </vt:variant>
      <vt:variant>
        <vt:lpwstr>http://www.nevo.co.il/law_word/law14/law-2591.pdf</vt:lpwstr>
      </vt:variant>
      <vt:variant>
        <vt:lpwstr/>
      </vt:variant>
      <vt:variant>
        <vt:i4>1245280</vt:i4>
      </vt:variant>
      <vt:variant>
        <vt:i4>1905</vt:i4>
      </vt:variant>
      <vt:variant>
        <vt:i4>0</vt:i4>
      </vt:variant>
      <vt:variant>
        <vt:i4>5</vt:i4>
      </vt:variant>
      <vt:variant>
        <vt:lpwstr>http://www.nevo.co.il/Law_word/law15/memshala-1083.pdf</vt:lpwstr>
      </vt:variant>
      <vt:variant>
        <vt:lpwstr/>
      </vt:variant>
      <vt:variant>
        <vt:i4>7602189</vt:i4>
      </vt:variant>
      <vt:variant>
        <vt:i4>1902</vt:i4>
      </vt:variant>
      <vt:variant>
        <vt:i4>0</vt:i4>
      </vt:variant>
      <vt:variant>
        <vt:i4>5</vt:i4>
      </vt:variant>
      <vt:variant>
        <vt:lpwstr>http://www.nevo.co.il/law_word/law14/law-2591.pdf</vt:lpwstr>
      </vt:variant>
      <vt:variant>
        <vt:lpwstr/>
      </vt:variant>
      <vt:variant>
        <vt:i4>1048672</vt:i4>
      </vt:variant>
      <vt:variant>
        <vt:i4>1899</vt:i4>
      </vt:variant>
      <vt:variant>
        <vt:i4>0</vt:i4>
      </vt:variant>
      <vt:variant>
        <vt:i4>5</vt:i4>
      </vt:variant>
      <vt:variant>
        <vt:lpwstr>http://www.nevo.co.il/Law_word/law15/memshala-1080.pdf</vt:lpwstr>
      </vt:variant>
      <vt:variant>
        <vt:lpwstr/>
      </vt:variant>
      <vt:variant>
        <vt:i4>8192014</vt:i4>
      </vt:variant>
      <vt:variant>
        <vt:i4>1896</vt:i4>
      </vt:variant>
      <vt:variant>
        <vt:i4>0</vt:i4>
      </vt:variant>
      <vt:variant>
        <vt:i4>5</vt:i4>
      </vt:variant>
      <vt:variant>
        <vt:lpwstr>http://www.nevo.co.il/law_word/law14/law-2601.pdf</vt:lpwstr>
      </vt:variant>
      <vt:variant>
        <vt:lpwstr/>
      </vt:variant>
      <vt:variant>
        <vt:i4>1245280</vt:i4>
      </vt:variant>
      <vt:variant>
        <vt:i4>1893</vt:i4>
      </vt:variant>
      <vt:variant>
        <vt:i4>0</vt:i4>
      </vt:variant>
      <vt:variant>
        <vt:i4>5</vt:i4>
      </vt:variant>
      <vt:variant>
        <vt:lpwstr>http://www.nevo.co.il/Law_word/law15/memshala-1083.pdf</vt:lpwstr>
      </vt:variant>
      <vt:variant>
        <vt:lpwstr/>
      </vt:variant>
      <vt:variant>
        <vt:i4>7602189</vt:i4>
      </vt:variant>
      <vt:variant>
        <vt:i4>1890</vt:i4>
      </vt:variant>
      <vt:variant>
        <vt:i4>0</vt:i4>
      </vt:variant>
      <vt:variant>
        <vt:i4>5</vt:i4>
      </vt:variant>
      <vt:variant>
        <vt:lpwstr>http://www.nevo.co.il/law_word/law14/law-2591.pdf</vt:lpwstr>
      </vt:variant>
      <vt:variant>
        <vt:lpwstr/>
      </vt:variant>
      <vt:variant>
        <vt:i4>1245280</vt:i4>
      </vt:variant>
      <vt:variant>
        <vt:i4>1887</vt:i4>
      </vt:variant>
      <vt:variant>
        <vt:i4>0</vt:i4>
      </vt:variant>
      <vt:variant>
        <vt:i4>5</vt:i4>
      </vt:variant>
      <vt:variant>
        <vt:lpwstr>http://www.nevo.co.il/Law_word/law15/memshala-1083.pdf</vt:lpwstr>
      </vt:variant>
      <vt:variant>
        <vt:lpwstr/>
      </vt:variant>
      <vt:variant>
        <vt:i4>7602189</vt:i4>
      </vt:variant>
      <vt:variant>
        <vt:i4>1884</vt:i4>
      </vt:variant>
      <vt:variant>
        <vt:i4>0</vt:i4>
      </vt:variant>
      <vt:variant>
        <vt:i4>5</vt:i4>
      </vt:variant>
      <vt:variant>
        <vt:lpwstr>http://www.nevo.co.il/law_word/law14/law-2591.pdf</vt:lpwstr>
      </vt:variant>
      <vt:variant>
        <vt:lpwstr/>
      </vt:variant>
      <vt:variant>
        <vt:i4>1245280</vt:i4>
      </vt:variant>
      <vt:variant>
        <vt:i4>1881</vt:i4>
      </vt:variant>
      <vt:variant>
        <vt:i4>0</vt:i4>
      </vt:variant>
      <vt:variant>
        <vt:i4>5</vt:i4>
      </vt:variant>
      <vt:variant>
        <vt:lpwstr>http://www.nevo.co.il/Law_word/law15/memshala-1083.pdf</vt:lpwstr>
      </vt:variant>
      <vt:variant>
        <vt:lpwstr/>
      </vt:variant>
      <vt:variant>
        <vt:i4>7602189</vt:i4>
      </vt:variant>
      <vt:variant>
        <vt:i4>1878</vt:i4>
      </vt:variant>
      <vt:variant>
        <vt:i4>0</vt:i4>
      </vt:variant>
      <vt:variant>
        <vt:i4>5</vt:i4>
      </vt:variant>
      <vt:variant>
        <vt:lpwstr>http://www.nevo.co.il/law_word/law14/law-2591.pdf</vt:lpwstr>
      </vt:variant>
      <vt:variant>
        <vt:lpwstr/>
      </vt:variant>
      <vt:variant>
        <vt:i4>1245280</vt:i4>
      </vt:variant>
      <vt:variant>
        <vt:i4>1875</vt:i4>
      </vt:variant>
      <vt:variant>
        <vt:i4>0</vt:i4>
      </vt:variant>
      <vt:variant>
        <vt:i4>5</vt:i4>
      </vt:variant>
      <vt:variant>
        <vt:lpwstr>http://www.nevo.co.il/Law_word/law15/memshala-1083.pdf</vt:lpwstr>
      </vt:variant>
      <vt:variant>
        <vt:lpwstr/>
      </vt:variant>
      <vt:variant>
        <vt:i4>7602189</vt:i4>
      </vt:variant>
      <vt:variant>
        <vt:i4>1872</vt:i4>
      </vt:variant>
      <vt:variant>
        <vt:i4>0</vt:i4>
      </vt:variant>
      <vt:variant>
        <vt:i4>5</vt:i4>
      </vt:variant>
      <vt:variant>
        <vt:lpwstr>http://www.nevo.co.il/law_word/law14/law-2591.pdf</vt:lpwstr>
      </vt:variant>
      <vt:variant>
        <vt:lpwstr/>
      </vt:variant>
      <vt:variant>
        <vt:i4>1245280</vt:i4>
      </vt:variant>
      <vt:variant>
        <vt:i4>1869</vt:i4>
      </vt:variant>
      <vt:variant>
        <vt:i4>0</vt:i4>
      </vt:variant>
      <vt:variant>
        <vt:i4>5</vt:i4>
      </vt:variant>
      <vt:variant>
        <vt:lpwstr>http://www.nevo.co.il/Law_word/law15/memshala-1083.pdf</vt:lpwstr>
      </vt:variant>
      <vt:variant>
        <vt:lpwstr/>
      </vt:variant>
      <vt:variant>
        <vt:i4>7602189</vt:i4>
      </vt:variant>
      <vt:variant>
        <vt:i4>1866</vt:i4>
      </vt:variant>
      <vt:variant>
        <vt:i4>0</vt:i4>
      </vt:variant>
      <vt:variant>
        <vt:i4>5</vt:i4>
      </vt:variant>
      <vt:variant>
        <vt:lpwstr>http://www.nevo.co.il/law_word/law14/law-2591.pdf</vt:lpwstr>
      </vt:variant>
      <vt:variant>
        <vt:lpwstr/>
      </vt:variant>
      <vt:variant>
        <vt:i4>1245280</vt:i4>
      </vt:variant>
      <vt:variant>
        <vt:i4>1863</vt:i4>
      </vt:variant>
      <vt:variant>
        <vt:i4>0</vt:i4>
      </vt:variant>
      <vt:variant>
        <vt:i4>5</vt:i4>
      </vt:variant>
      <vt:variant>
        <vt:lpwstr>http://www.nevo.co.il/Law_word/law15/memshala-1083.pdf</vt:lpwstr>
      </vt:variant>
      <vt:variant>
        <vt:lpwstr/>
      </vt:variant>
      <vt:variant>
        <vt:i4>7602189</vt:i4>
      </vt:variant>
      <vt:variant>
        <vt:i4>1860</vt:i4>
      </vt:variant>
      <vt:variant>
        <vt:i4>0</vt:i4>
      </vt:variant>
      <vt:variant>
        <vt:i4>5</vt:i4>
      </vt:variant>
      <vt:variant>
        <vt:lpwstr>http://www.nevo.co.il/law_word/law14/law-2591.pdf</vt:lpwstr>
      </vt:variant>
      <vt:variant>
        <vt:lpwstr/>
      </vt:variant>
      <vt:variant>
        <vt:i4>1245280</vt:i4>
      </vt:variant>
      <vt:variant>
        <vt:i4>1857</vt:i4>
      </vt:variant>
      <vt:variant>
        <vt:i4>0</vt:i4>
      </vt:variant>
      <vt:variant>
        <vt:i4>5</vt:i4>
      </vt:variant>
      <vt:variant>
        <vt:lpwstr>http://www.nevo.co.il/Law_word/law15/memshala-1083.pdf</vt:lpwstr>
      </vt:variant>
      <vt:variant>
        <vt:lpwstr/>
      </vt:variant>
      <vt:variant>
        <vt:i4>7602189</vt:i4>
      </vt:variant>
      <vt:variant>
        <vt:i4>1854</vt:i4>
      </vt:variant>
      <vt:variant>
        <vt:i4>0</vt:i4>
      </vt:variant>
      <vt:variant>
        <vt:i4>5</vt:i4>
      </vt:variant>
      <vt:variant>
        <vt:lpwstr>http://www.nevo.co.il/law_word/law14/law-2591.pdf</vt:lpwstr>
      </vt:variant>
      <vt:variant>
        <vt:lpwstr/>
      </vt:variant>
      <vt:variant>
        <vt:i4>1441898</vt:i4>
      </vt:variant>
      <vt:variant>
        <vt:i4>1851</vt:i4>
      </vt:variant>
      <vt:variant>
        <vt:i4>0</vt:i4>
      </vt:variant>
      <vt:variant>
        <vt:i4>5</vt:i4>
      </vt:variant>
      <vt:variant>
        <vt:lpwstr>http://www.nevo.co.il/Law_word/law15/memshala-1127.pdf</vt:lpwstr>
      </vt:variant>
      <vt:variant>
        <vt:lpwstr/>
      </vt:variant>
      <vt:variant>
        <vt:i4>7864330</vt:i4>
      </vt:variant>
      <vt:variant>
        <vt:i4>1848</vt:i4>
      </vt:variant>
      <vt:variant>
        <vt:i4>0</vt:i4>
      </vt:variant>
      <vt:variant>
        <vt:i4>5</vt:i4>
      </vt:variant>
      <vt:variant>
        <vt:lpwstr>http://www.nevo.co.il/Law_word/law14/law-2655.pdf</vt:lpwstr>
      </vt:variant>
      <vt:variant>
        <vt:lpwstr/>
      </vt:variant>
      <vt:variant>
        <vt:i4>1245280</vt:i4>
      </vt:variant>
      <vt:variant>
        <vt:i4>1845</vt:i4>
      </vt:variant>
      <vt:variant>
        <vt:i4>0</vt:i4>
      </vt:variant>
      <vt:variant>
        <vt:i4>5</vt:i4>
      </vt:variant>
      <vt:variant>
        <vt:lpwstr>http://www.nevo.co.il/Law_word/law15/memshala-1083.pdf</vt:lpwstr>
      </vt:variant>
      <vt:variant>
        <vt:lpwstr/>
      </vt:variant>
      <vt:variant>
        <vt:i4>7602189</vt:i4>
      </vt:variant>
      <vt:variant>
        <vt:i4>1842</vt:i4>
      </vt:variant>
      <vt:variant>
        <vt:i4>0</vt:i4>
      </vt:variant>
      <vt:variant>
        <vt:i4>5</vt:i4>
      </vt:variant>
      <vt:variant>
        <vt:lpwstr>http://www.nevo.co.il/law_word/law14/law-2591.pdf</vt:lpwstr>
      </vt:variant>
      <vt:variant>
        <vt:lpwstr/>
      </vt:variant>
      <vt:variant>
        <vt:i4>1441898</vt:i4>
      </vt:variant>
      <vt:variant>
        <vt:i4>1839</vt:i4>
      </vt:variant>
      <vt:variant>
        <vt:i4>0</vt:i4>
      </vt:variant>
      <vt:variant>
        <vt:i4>5</vt:i4>
      </vt:variant>
      <vt:variant>
        <vt:lpwstr>http://www.nevo.co.il/Law_word/law15/memshala-1127.pdf</vt:lpwstr>
      </vt:variant>
      <vt:variant>
        <vt:lpwstr/>
      </vt:variant>
      <vt:variant>
        <vt:i4>7864330</vt:i4>
      </vt:variant>
      <vt:variant>
        <vt:i4>1836</vt:i4>
      </vt:variant>
      <vt:variant>
        <vt:i4>0</vt:i4>
      </vt:variant>
      <vt:variant>
        <vt:i4>5</vt:i4>
      </vt:variant>
      <vt:variant>
        <vt:lpwstr>http://www.nevo.co.il/Law_word/law14/law-2655.pdf</vt:lpwstr>
      </vt:variant>
      <vt:variant>
        <vt:lpwstr/>
      </vt:variant>
      <vt:variant>
        <vt:i4>1441898</vt:i4>
      </vt:variant>
      <vt:variant>
        <vt:i4>1833</vt:i4>
      </vt:variant>
      <vt:variant>
        <vt:i4>0</vt:i4>
      </vt:variant>
      <vt:variant>
        <vt:i4>5</vt:i4>
      </vt:variant>
      <vt:variant>
        <vt:lpwstr>http://www.nevo.co.il/Law_word/law15/memshala-1127.pdf</vt:lpwstr>
      </vt:variant>
      <vt:variant>
        <vt:lpwstr/>
      </vt:variant>
      <vt:variant>
        <vt:i4>7864330</vt:i4>
      </vt:variant>
      <vt:variant>
        <vt:i4>1830</vt:i4>
      </vt:variant>
      <vt:variant>
        <vt:i4>0</vt:i4>
      </vt:variant>
      <vt:variant>
        <vt:i4>5</vt:i4>
      </vt:variant>
      <vt:variant>
        <vt:lpwstr>http://www.nevo.co.il/Law_word/law14/law-2655.pdf</vt:lpwstr>
      </vt:variant>
      <vt:variant>
        <vt:lpwstr/>
      </vt:variant>
      <vt:variant>
        <vt:i4>1441898</vt:i4>
      </vt:variant>
      <vt:variant>
        <vt:i4>1827</vt:i4>
      </vt:variant>
      <vt:variant>
        <vt:i4>0</vt:i4>
      </vt:variant>
      <vt:variant>
        <vt:i4>5</vt:i4>
      </vt:variant>
      <vt:variant>
        <vt:lpwstr>http://www.nevo.co.il/Law_word/law15/memshala-1127.pdf</vt:lpwstr>
      </vt:variant>
      <vt:variant>
        <vt:lpwstr/>
      </vt:variant>
      <vt:variant>
        <vt:i4>7864330</vt:i4>
      </vt:variant>
      <vt:variant>
        <vt:i4>1824</vt:i4>
      </vt:variant>
      <vt:variant>
        <vt:i4>0</vt:i4>
      </vt:variant>
      <vt:variant>
        <vt:i4>5</vt:i4>
      </vt:variant>
      <vt:variant>
        <vt:lpwstr>http://www.nevo.co.il/Law_word/law14/law-2655.pdf</vt:lpwstr>
      </vt:variant>
      <vt:variant>
        <vt:lpwstr/>
      </vt:variant>
      <vt:variant>
        <vt:i4>1441898</vt:i4>
      </vt:variant>
      <vt:variant>
        <vt:i4>1821</vt:i4>
      </vt:variant>
      <vt:variant>
        <vt:i4>0</vt:i4>
      </vt:variant>
      <vt:variant>
        <vt:i4>5</vt:i4>
      </vt:variant>
      <vt:variant>
        <vt:lpwstr>http://www.nevo.co.il/Law_word/law15/memshala-1127.pdf</vt:lpwstr>
      </vt:variant>
      <vt:variant>
        <vt:lpwstr/>
      </vt:variant>
      <vt:variant>
        <vt:i4>7864330</vt:i4>
      </vt:variant>
      <vt:variant>
        <vt:i4>1818</vt:i4>
      </vt:variant>
      <vt:variant>
        <vt:i4>0</vt:i4>
      </vt:variant>
      <vt:variant>
        <vt:i4>5</vt:i4>
      </vt:variant>
      <vt:variant>
        <vt:lpwstr>http://www.nevo.co.il/Law_word/law14/law-2655.pdf</vt:lpwstr>
      </vt:variant>
      <vt:variant>
        <vt:lpwstr/>
      </vt:variant>
      <vt:variant>
        <vt:i4>1441898</vt:i4>
      </vt:variant>
      <vt:variant>
        <vt:i4>1815</vt:i4>
      </vt:variant>
      <vt:variant>
        <vt:i4>0</vt:i4>
      </vt:variant>
      <vt:variant>
        <vt:i4>5</vt:i4>
      </vt:variant>
      <vt:variant>
        <vt:lpwstr>http://www.nevo.co.il/Law_word/law15/memshala-1127.pdf</vt:lpwstr>
      </vt:variant>
      <vt:variant>
        <vt:lpwstr/>
      </vt:variant>
      <vt:variant>
        <vt:i4>7864330</vt:i4>
      </vt:variant>
      <vt:variant>
        <vt:i4>1812</vt:i4>
      </vt:variant>
      <vt:variant>
        <vt:i4>0</vt:i4>
      </vt:variant>
      <vt:variant>
        <vt:i4>5</vt:i4>
      </vt:variant>
      <vt:variant>
        <vt:lpwstr>http://www.nevo.co.il/Law_word/law14/law-2655.pdf</vt:lpwstr>
      </vt:variant>
      <vt:variant>
        <vt:lpwstr/>
      </vt:variant>
      <vt:variant>
        <vt:i4>1441898</vt:i4>
      </vt:variant>
      <vt:variant>
        <vt:i4>1809</vt:i4>
      </vt:variant>
      <vt:variant>
        <vt:i4>0</vt:i4>
      </vt:variant>
      <vt:variant>
        <vt:i4>5</vt:i4>
      </vt:variant>
      <vt:variant>
        <vt:lpwstr>http://www.nevo.co.il/Law_word/law15/memshala-1127.pdf</vt:lpwstr>
      </vt:variant>
      <vt:variant>
        <vt:lpwstr/>
      </vt:variant>
      <vt:variant>
        <vt:i4>7864330</vt:i4>
      </vt:variant>
      <vt:variant>
        <vt:i4>1806</vt:i4>
      </vt:variant>
      <vt:variant>
        <vt:i4>0</vt:i4>
      </vt:variant>
      <vt:variant>
        <vt:i4>5</vt:i4>
      </vt:variant>
      <vt:variant>
        <vt:lpwstr>http://www.nevo.co.il/Law_word/law14/law-2655.pdf</vt:lpwstr>
      </vt:variant>
      <vt:variant>
        <vt:lpwstr/>
      </vt:variant>
      <vt:variant>
        <vt:i4>1441898</vt:i4>
      </vt:variant>
      <vt:variant>
        <vt:i4>1803</vt:i4>
      </vt:variant>
      <vt:variant>
        <vt:i4>0</vt:i4>
      </vt:variant>
      <vt:variant>
        <vt:i4>5</vt:i4>
      </vt:variant>
      <vt:variant>
        <vt:lpwstr>http://www.nevo.co.il/Law_word/law15/memshala-1127.pdf</vt:lpwstr>
      </vt:variant>
      <vt:variant>
        <vt:lpwstr/>
      </vt:variant>
      <vt:variant>
        <vt:i4>7864330</vt:i4>
      </vt:variant>
      <vt:variant>
        <vt:i4>1800</vt:i4>
      </vt:variant>
      <vt:variant>
        <vt:i4>0</vt:i4>
      </vt:variant>
      <vt:variant>
        <vt:i4>5</vt:i4>
      </vt:variant>
      <vt:variant>
        <vt:lpwstr>http://www.nevo.co.il/Law_word/law14/law-2655.pdf</vt:lpwstr>
      </vt:variant>
      <vt:variant>
        <vt:lpwstr/>
      </vt:variant>
      <vt:variant>
        <vt:i4>1441898</vt:i4>
      </vt:variant>
      <vt:variant>
        <vt:i4>1797</vt:i4>
      </vt:variant>
      <vt:variant>
        <vt:i4>0</vt:i4>
      </vt:variant>
      <vt:variant>
        <vt:i4>5</vt:i4>
      </vt:variant>
      <vt:variant>
        <vt:lpwstr>http://www.nevo.co.il/Law_word/law15/memshala-1127.pdf</vt:lpwstr>
      </vt:variant>
      <vt:variant>
        <vt:lpwstr/>
      </vt:variant>
      <vt:variant>
        <vt:i4>7864330</vt:i4>
      </vt:variant>
      <vt:variant>
        <vt:i4>1794</vt:i4>
      </vt:variant>
      <vt:variant>
        <vt:i4>0</vt:i4>
      </vt:variant>
      <vt:variant>
        <vt:i4>5</vt:i4>
      </vt:variant>
      <vt:variant>
        <vt:lpwstr>http://www.nevo.co.il/Law_word/law14/law-2655.pdf</vt:lpwstr>
      </vt:variant>
      <vt:variant>
        <vt:lpwstr/>
      </vt:variant>
      <vt:variant>
        <vt:i4>1441898</vt:i4>
      </vt:variant>
      <vt:variant>
        <vt:i4>1791</vt:i4>
      </vt:variant>
      <vt:variant>
        <vt:i4>0</vt:i4>
      </vt:variant>
      <vt:variant>
        <vt:i4>5</vt:i4>
      </vt:variant>
      <vt:variant>
        <vt:lpwstr>http://www.nevo.co.il/Law_word/law15/memshala-1127.pdf</vt:lpwstr>
      </vt:variant>
      <vt:variant>
        <vt:lpwstr/>
      </vt:variant>
      <vt:variant>
        <vt:i4>7864330</vt:i4>
      </vt:variant>
      <vt:variant>
        <vt:i4>1788</vt:i4>
      </vt:variant>
      <vt:variant>
        <vt:i4>0</vt:i4>
      </vt:variant>
      <vt:variant>
        <vt:i4>5</vt:i4>
      </vt:variant>
      <vt:variant>
        <vt:lpwstr>http://www.nevo.co.il/Law_word/law14/law-2655.pdf</vt:lpwstr>
      </vt:variant>
      <vt:variant>
        <vt:lpwstr/>
      </vt:variant>
      <vt:variant>
        <vt:i4>1441898</vt:i4>
      </vt:variant>
      <vt:variant>
        <vt:i4>1785</vt:i4>
      </vt:variant>
      <vt:variant>
        <vt:i4>0</vt:i4>
      </vt:variant>
      <vt:variant>
        <vt:i4>5</vt:i4>
      </vt:variant>
      <vt:variant>
        <vt:lpwstr>http://www.nevo.co.il/Law_word/law15/memshala-1127.pdf</vt:lpwstr>
      </vt:variant>
      <vt:variant>
        <vt:lpwstr/>
      </vt:variant>
      <vt:variant>
        <vt:i4>7864330</vt:i4>
      </vt:variant>
      <vt:variant>
        <vt:i4>1782</vt:i4>
      </vt:variant>
      <vt:variant>
        <vt:i4>0</vt:i4>
      </vt:variant>
      <vt:variant>
        <vt:i4>5</vt:i4>
      </vt:variant>
      <vt:variant>
        <vt:lpwstr>http://www.nevo.co.il/Law_word/law14/law-2655.pdf</vt:lpwstr>
      </vt:variant>
      <vt:variant>
        <vt:lpwstr/>
      </vt:variant>
      <vt:variant>
        <vt:i4>1245280</vt:i4>
      </vt:variant>
      <vt:variant>
        <vt:i4>1779</vt:i4>
      </vt:variant>
      <vt:variant>
        <vt:i4>0</vt:i4>
      </vt:variant>
      <vt:variant>
        <vt:i4>5</vt:i4>
      </vt:variant>
      <vt:variant>
        <vt:lpwstr>http://www.nevo.co.il/Law_word/law15/memshala-1083.pdf</vt:lpwstr>
      </vt:variant>
      <vt:variant>
        <vt:lpwstr/>
      </vt:variant>
      <vt:variant>
        <vt:i4>7602189</vt:i4>
      </vt:variant>
      <vt:variant>
        <vt:i4>1776</vt:i4>
      </vt:variant>
      <vt:variant>
        <vt:i4>0</vt:i4>
      </vt:variant>
      <vt:variant>
        <vt:i4>5</vt:i4>
      </vt:variant>
      <vt:variant>
        <vt:lpwstr>http://www.nevo.co.il/law_word/law14/law-2591.pdf</vt:lpwstr>
      </vt:variant>
      <vt:variant>
        <vt:lpwstr/>
      </vt:variant>
      <vt:variant>
        <vt:i4>1245280</vt:i4>
      </vt:variant>
      <vt:variant>
        <vt:i4>1773</vt:i4>
      </vt:variant>
      <vt:variant>
        <vt:i4>0</vt:i4>
      </vt:variant>
      <vt:variant>
        <vt:i4>5</vt:i4>
      </vt:variant>
      <vt:variant>
        <vt:lpwstr>http://www.nevo.co.il/Law_word/law15/memshala-1083.pdf</vt:lpwstr>
      </vt:variant>
      <vt:variant>
        <vt:lpwstr/>
      </vt:variant>
      <vt:variant>
        <vt:i4>7602189</vt:i4>
      </vt:variant>
      <vt:variant>
        <vt:i4>1770</vt:i4>
      </vt:variant>
      <vt:variant>
        <vt:i4>0</vt:i4>
      </vt:variant>
      <vt:variant>
        <vt:i4>5</vt:i4>
      </vt:variant>
      <vt:variant>
        <vt:lpwstr>http://www.nevo.co.il/law_word/law14/law-2591.pdf</vt:lpwstr>
      </vt:variant>
      <vt:variant>
        <vt:lpwstr/>
      </vt:variant>
      <vt:variant>
        <vt:i4>1245280</vt:i4>
      </vt:variant>
      <vt:variant>
        <vt:i4>1767</vt:i4>
      </vt:variant>
      <vt:variant>
        <vt:i4>0</vt:i4>
      </vt:variant>
      <vt:variant>
        <vt:i4>5</vt:i4>
      </vt:variant>
      <vt:variant>
        <vt:lpwstr>http://www.nevo.co.il/Law_word/law15/memshala-1083.pdf</vt:lpwstr>
      </vt:variant>
      <vt:variant>
        <vt:lpwstr/>
      </vt:variant>
      <vt:variant>
        <vt:i4>7602189</vt:i4>
      </vt:variant>
      <vt:variant>
        <vt:i4>1764</vt:i4>
      </vt:variant>
      <vt:variant>
        <vt:i4>0</vt:i4>
      </vt:variant>
      <vt:variant>
        <vt:i4>5</vt:i4>
      </vt:variant>
      <vt:variant>
        <vt:lpwstr>http://www.nevo.co.il/law_word/law14/law-2591.pdf</vt:lpwstr>
      </vt:variant>
      <vt:variant>
        <vt:lpwstr/>
      </vt:variant>
      <vt:variant>
        <vt:i4>1048672</vt:i4>
      </vt:variant>
      <vt:variant>
        <vt:i4>1761</vt:i4>
      </vt:variant>
      <vt:variant>
        <vt:i4>0</vt:i4>
      </vt:variant>
      <vt:variant>
        <vt:i4>5</vt:i4>
      </vt:variant>
      <vt:variant>
        <vt:lpwstr>http://www.nevo.co.il/Law_word/law15/memshala-1080.pdf</vt:lpwstr>
      </vt:variant>
      <vt:variant>
        <vt:lpwstr/>
      </vt:variant>
      <vt:variant>
        <vt:i4>8192014</vt:i4>
      </vt:variant>
      <vt:variant>
        <vt:i4>1758</vt:i4>
      </vt:variant>
      <vt:variant>
        <vt:i4>0</vt:i4>
      </vt:variant>
      <vt:variant>
        <vt:i4>5</vt:i4>
      </vt:variant>
      <vt:variant>
        <vt:lpwstr>http://www.nevo.co.il/law_word/law14/law-2601.pdf</vt:lpwstr>
      </vt:variant>
      <vt:variant>
        <vt:lpwstr/>
      </vt:variant>
      <vt:variant>
        <vt:i4>1245280</vt:i4>
      </vt:variant>
      <vt:variant>
        <vt:i4>1755</vt:i4>
      </vt:variant>
      <vt:variant>
        <vt:i4>0</vt:i4>
      </vt:variant>
      <vt:variant>
        <vt:i4>5</vt:i4>
      </vt:variant>
      <vt:variant>
        <vt:lpwstr>http://www.nevo.co.il/Law_word/law15/memshala-1083.pdf</vt:lpwstr>
      </vt:variant>
      <vt:variant>
        <vt:lpwstr/>
      </vt:variant>
      <vt:variant>
        <vt:i4>7602189</vt:i4>
      </vt:variant>
      <vt:variant>
        <vt:i4>1752</vt:i4>
      </vt:variant>
      <vt:variant>
        <vt:i4>0</vt:i4>
      </vt:variant>
      <vt:variant>
        <vt:i4>5</vt:i4>
      </vt:variant>
      <vt:variant>
        <vt:lpwstr>http://www.nevo.co.il/law_word/law14/law-2591.pdf</vt:lpwstr>
      </vt:variant>
      <vt:variant>
        <vt:lpwstr/>
      </vt:variant>
      <vt:variant>
        <vt:i4>1245280</vt:i4>
      </vt:variant>
      <vt:variant>
        <vt:i4>1749</vt:i4>
      </vt:variant>
      <vt:variant>
        <vt:i4>0</vt:i4>
      </vt:variant>
      <vt:variant>
        <vt:i4>5</vt:i4>
      </vt:variant>
      <vt:variant>
        <vt:lpwstr>http://www.nevo.co.il/Law_word/law15/memshala-1083.pdf</vt:lpwstr>
      </vt:variant>
      <vt:variant>
        <vt:lpwstr/>
      </vt:variant>
      <vt:variant>
        <vt:i4>7602189</vt:i4>
      </vt:variant>
      <vt:variant>
        <vt:i4>1746</vt:i4>
      </vt:variant>
      <vt:variant>
        <vt:i4>0</vt:i4>
      </vt:variant>
      <vt:variant>
        <vt:i4>5</vt:i4>
      </vt:variant>
      <vt:variant>
        <vt:lpwstr>http://www.nevo.co.il/law_word/law14/law-2591.pdf</vt:lpwstr>
      </vt:variant>
      <vt:variant>
        <vt:lpwstr/>
      </vt:variant>
      <vt:variant>
        <vt:i4>1245280</vt:i4>
      </vt:variant>
      <vt:variant>
        <vt:i4>1743</vt:i4>
      </vt:variant>
      <vt:variant>
        <vt:i4>0</vt:i4>
      </vt:variant>
      <vt:variant>
        <vt:i4>5</vt:i4>
      </vt:variant>
      <vt:variant>
        <vt:lpwstr>http://www.nevo.co.il/Law_word/law15/memshala-1083.pdf</vt:lpwstr>
      </vt:variant>
      <vt:variant>
        <vt:lpwstr/>
      </vt:variant>
      <vt:variant>
        <vt:i4>7602189</vt:i4>
      </vt:variant>
      <vt:variant>
        <vt:i4>1740</vt:i4>
      </vt:variant>
      <vt:variant>
        <vt:i4>0</vt:i4>
      </vt:variant>
      <vt:variant>
        <vt:i4>5</vt:i4>
      </vt:variant>
      <vt:variant>
        <vt:lpwstr>http://www.nevo.co.il/law_word/law14/law-2591.pdf</vt:lpwstr>
      </vt:variant>
      <vt:variant>
        <vt:lpwstr/>
      </vt:variant>
      <vt:variant>
        <vt:i4>1245281</vt:i4>
      </vt:variant>
      <vt:variant>
        <vt:i4>1737</vt:i4>
      </vt:variant>
      <vt:variant>
        <vt:i4>0</vt:i4>
      </vt:variant>
      <vt:variant>
        <vt:i4>5</vt:i4>
      </vt:variant>
      <vt:variant>
        <vt:lpwstr>http://www.nevo.co.il/law_word/law15/memshala-1291.pdf</vt:lpwstr>
      </vt:variant>
      <vt:variant>
        <vt:lpwstr/>
      </vt:variant>
      <vt:variant>
        <vt:i4>7602190</vt:i4>
      </vt:variant>
      <vt:variant>
        <vt:i4>1734</vt:i4>
      </vt:variant>
      <vt:variant>
        <vt:i4>0</vt:i4>
      </vt:variant>
      <vt:variant>
        <vt:i4>5</vt:i4>
      </vt:variant>
      <vt:variant>
        <vt:lpwstr>http://www.nevo.co.il/law_word/law14/law-2790.pdf</vt:lpwstr>
      </vt:variant>
      <vt:variant>
        <vt:lpwstr/>
      </vt:variant>
      <vt:variant>
        <vt:i4>1310828</vt:i4>
      </vt:variant>
      <vt:variant>
        <vt:i4>1731</vt:i4>
      </vt:variant>
      <vt:variant>
        <vt:i4>0</vt:i4>
      </vt:variant>
      <vt:variant>
        <vt:i4>5</vt:i4>
      </vt:variant>
      <vt:variant>
        <vt:lpwstr>http://www.nevo.co.il/Law_word/law15/memshala-1246.pdf</vt:lpwstr>
      </vt:variant>
      <vt:variant>
        <vt:lpwstr/>
      </vt:variant>
      <vt:variant>
        <vt:i4>7995398</vt:i4>
      </vt:variant>
      <vt:variant>
        <vt:i4>1728</vt:i4>
      </vt:variant>
      <vt:variant>
        <vt:i4>0</vt:i4>
      </vt:variant>
      <vt:variant>
        <vt:i4>5</vt:i4>
      </vt:variant>
      <vt:variant>
        <vt:lpwstr>http://www.nevo.co.il/Law_word/law14/law-2778.pdf</vt:lpwstr>
      </vt:variant>
      <vt:variant>
        <vt:lpwstr/>
      </vt:variant>
      <vt:variant>
        <vt:i4>1245280</vt:i4>
      </vt:variant>
      <vt:variant>
        <vt:i4>1725</vt:i4>
      </vt:variant>
      <vt:variant>
        <vt:i4>0</vt:i4>
      </vt:variant>
      <vt:variant>
        <vt:i4>5</vt:i4>
      </vt:variant>
      <vt:variant>
        <vt:lpwstr>http://www.nevo.co.il/Law_word/law15/memshala-1083.pdf</vt:lpwstr>
      </vt:variant>
      <vt:variant>
        <vt:lpwstr/>
      </vt:variant>
      <vt:variant>
        <vt:i4>7602189</vt:i4>
      </vt:variant>
      <vt:variant>
        <vt:i4>1722</vt:i4>
      </vt:variant>
      <vt:variant>
        <vt:i4>0</vt:i4>
      </vt:variant>
      <vt:variant>
        <vt:i4>5</vt:i4>
      </vt:variant>
      <vt:variant>
        <vt:lpwstr>http://www.nevo.co.il/law_word/law14/law-2591.pdf</vt:lpwstr>
      </vt:variant>
      <vt:variant>
        <vt:lpwstr/>
      </vt:variant>
      <vt:variant>
        <vt:i4>1245280</vt:i4>
      </vt:variant>
      <vt:variant>
        <vt:i4>1719</vt:i4>
      </vt:variant>
      <vt:variant>
        <vt:i4>0</vt:i4>
      </vt:variant>
      <vt:variant>
        <vt:i4>5</vt:i4>
      </vt:variant>
      <vt:variant>
        <vt:lpwstr>http://www.nevo.co.il/Law_word/law15/memshala-1083.pdf</vt:lpwstr>
      </vt:variant>
      <vt:variant>
        <vt:lpwstr/>
      </vt:variant>
      <vt:variant>
        <vt:i4>7602189</vt:i4>
      </vt:variant>
      <vt:variant>
        <vt:i4>1716</vt:i4>
      </vt:variant>
      <vt:variant>
        <vt:i4>0</vt:i4>
      </vt:variant>
      <vt:variant>
        <vt:i4>5</vt:i4>
      </vt:variant>
      <vt:variant>
        <vt:lpwstr>http://www.nevo.co.il/law_word/law14/law-2591.pdf</vt:lpwstr>
      </vt:variant>
      <vt:variant>
        <vt:lpwstr/>
      </vt:variant>
      <vt:variant>
        <vt:i4>1245280</vt:i4>
      </vt:variant>
      <vt:variant>
        <vt:i4>1713</vt:i4>
      </vt:variant>
      <vt:variant>
        <vt:i4>0</vt:i4>
      </vt:variant>
      <vt:variant>
        <vt:i4>5</vt:i4>
      </vt:variant>
      <vt:variant>
        <vt:lpwstr>http://www.nevo.co.il/Law_word/law15/memshala-1083.pdf</vt:lpwstr>
      </vt:variant>
      <vt:variant>
        <vt:lpwstr/>
      </vt:variant>
      <vt:variant>
        <vt:i4>7602189</vt:i4>
      </vt:variant>
      <vt:variant>
        <vt:i4>1710</vt:i4>
      </vt:variant>
      <vt:variant>
        <vt:i4>0</vt:i4>
      </vt:variant>
      <vt:variant>
        <vt:i4>5</vt:i4>
      </vt:variant>
      <vt:variant>
        <vt:lpwstr>http://www.nevo.co.il/law_word/law14/law-2591.pdf</vt:lpwstr>
      </vt:variant>
      <vt:variant>
        <vt:lpwstr/>
      </vt:variant>
      <vt:variant>
        <vt:i4>1245280</vt:i4>
      </vt:variant>
      <vt:variant>
        <vt:i4>1707</vt:i4>
      </vt:variant>
      <vt:variant>
        <vt:i4>0</vt:i4>
      </vt:variant>
      <vt:variant>
        <vt:i4>5</vt:i4>
      </vt:variant>
      <vt:variant>
        <vt:lpwstr>http://www.nevo.co.il/Law_word/law15/memshala-1083.pdf</vt:lpwstr>
      </vt:variant>
      <vt:variant>
        <vt:lpwstr/>
      </vt:variant>
      <vt:variant>
        <vt:i4>7602189</vt:i4>
      </vt:variant>
      <vt:variant>
        <vt:i4>1704</vt:i4>
      </vt:variant>
      <vt:variant>
        <vt:i4>0</vt:i4>
      </vt:variant>
      <vt:variant>
        <vt:i4>5</vt:i4>
      </vt:variant>
      <vt:variant>
        <vt:lpwstr>http://www.nevo.co.il/law_word/law14/law-2591.pdf</vt:lpwstr>
      </vt:variant>
      <vt:variant>
        <vt:lpwstr/>
      </vt:variant>
      <vt:variant>
        <vt:i4>1245280</vt:i4>
      </vt:variant>
      <vt:variant>
        <vt:i4>1701</vt:i4>
      </vt:variant>
      <vt:variant>
        <vt:i4>0</vt:i4>
      </vt:variant>
      <vt:variant>
        <vt:i4>5</vt:i4>
      </vt:variant>
      <vt:variant>
        <vt:lpwstr>http://www.nevo.co.il/Law_word/law15/memshala-1083.pdf</vt:lpwstr>
      </vt:variant>
      <vt:variant>
        <vt:lpwstr/>
      </vt:variant>
      <vt:variant>
        <vt:i4>7602189</vt:i4>
      </vt:variant>
      <vt:variant>
        <vt:i4>1698</vt:i4>
      </vt:variant>
      <vt:variant>
        <vt:i4>0</vt:i4>
      </vt:variant>
      <vt:variant>
        <vt:i4>5</vt:i4>
      </vt:variant>
      <vt:variant>
        <vt:lpwstr>http://www.nevo.co.il/law_word/law14/law-2591.pdf</vt:lpwstr>
      </vt:variant>
      <vt:variant>
        <vt:lpwstr/>
      </vt:variant>
      <vt:variant>
        <vt:i4>1048672</vt:i4>
      </vt:variant>
      <vt:variant>
        <vt:i4>1695</vt:i4>
      </vt:variant>
      <vt:variant>
        <vt:i4>0</vt:i4>
      </vt:variant>
      <vt:variant>
        <vt:i4>5</vt:i4>
      </vt:variant>
      <vt:variant>
        <vt:lpwstr>http://www.nevo.co.il/Law_word/law15/memshala-1080.pdf</vt:lpwstr>
      </vt:variant>
      <vt:variant>
        <vt:lpwstr/>
      </vt:variant>
      <vt:variant>
        <vt:i4>8192014</vt:i4>
      </vt:variant>
      <vt:variant>
        <vt:i4>1692</vt:i4>
      </vt:variant>
      <vt:variant>
        <vt:i4>0</vt:i4>
      </vt:variant>
      <vt:variant>
        <vt:i4>5</vt:i4>
      </vt:variant>
      <vt:variant>
        <vt:lpwstr>http://www.nevo.co.il/law_word/law14/law-2601.pdf</vt:lpwstr>
      </vt:variant>
      <vt:variant>
        <vt:lpwstr/>
      </vt:variant>
      <vt:variant>
        <vt:i4>1245280</vt:i4>
      </vt:variant>
      <vt:variant>
        <vt:i4>1689</vt:i4>
      </vt:variant>
      <vt:variant>
        <vt:i4>0</vt:i4>
      </vt:variant>
      <vt:variant>
        <vt:i4>5</vt:i4>
      </vt:variant>
      <vt:variant>
        <vt:lpwstr>http://www.nevo.co.il/Law_word/law15/memshala-1083.pdf</vt:lpwstr>
      </vt:variant>
      <vt:variant>
        <vt:lpwstr/>
      </vt:variant>
      <vt:variant>
        <vt:i4>7602189</vt:i4>
      </vt:variant>
      <vt:variant>
        <vt:i4>1686</vt:i4>
      </vt:variant>
      <vt:variant>
        <vt:i4>0</vt:i4>
      </vt:variant>
      <vt:variant>
        <vt:i4>5</vt:i4>
      </vt:variant>
      <vt:variant>
        <vt:lpwstr>http://www.nevo.co.il/law_word/law14/law-2591.pdf</vt:lpwstr>
      </vt:variant>
      <vt:variant>
        <vt:lpwstr/>
      </vt:variant>
      <vt:variant>
        <vt:i4>1048672</vt:i4>
      </vt:variant>
      <vt:variant>
        <vt:i4>1683</vt:i4>
      </vt:variant>
      <vt:variant>
        <vt:i4>0</vt:i4>
      </vt:variant>
      <vt:variant>
        <vt:i4>5</vt:i4>
      </vt:variant>
      <vt:variant>
        <vt:lpwstr>http://www.nevo.co.il/Law_word/law15/memshala-1080.pdf</vt:lpwstr>
      </vt:variant>
      <vt:variant>
        <vt:lpwstr/>
      </vt:variant>
      <vt:variant>
        <vt:i4>8192014</vt:i4>
      </vt:variant>
      <vt:variant>
        <vt:i4>1680</vt:i4>
      </vt:variant>
      <vt:variant>
        <vt:i4>0</vt:i4>
      </vt:variant>
      <vt:variant>
        <vt:i4>5</vt:i4>
      </vt:variant>
      <vt:variant>
        <vt:lpwstr>http://www.nevo.co.il/law_word/law14/law-2601.pdf</vt:lpwstr>
      </vt:variant>
      <vt:variant>
        <vt:lpwstr/>
      </vt:variant>
      <vt:variant>
        <vt:i4>1245280</vt:i4>
      </vt:variant>
      <vt:variant>
        <vt:i4>1677</vt:i4>
      </vt:variant>
      <vt:variant>
        <vt:i4>0</vt:i4>
      </vt:variant>
      <vt:variant>
        <vt:i4>5</vt:i4>
      </vt:variant>
      <vt:variant>
        <vt:lpwstr>http://www.nevo.co.il/Law_word/law15/memshala-1083.pdf</vt:lpwstr>
      </vt:variant>
      <vt:variant>
        <vt:lpwstr/>
      </vt:variant>
      <vt:variant>
        <vt:i4>7602189</vt:i4>
      </vt:variant>
      <vt:variant>
        <vt:i4>1674</vt:i4>
      </vt:variant>
      <vt:variant>
        <vt:i4>0</vt:i4>
      </vt:variant>
      <vt:variant>
        <vt:i4>5</vt:i4>
      </vt:variant>
      <vt:variant>
        <vt:lpwstr>http://www.nevo.co.il/law_word/law14/law-2591.pdf</vt:lpwstr>
      </vt:variant>
      <vt:variant>
        <vt:lpwstr/>
      </vt:variant>
      <vt:variant>
        <vt:i4>1245280</vt:i4>
      </vt:variant>
      <vt:variant>
        <vt:i4>1671</vt:i4>
      </vt:variant>
      <vt:variant>
        <vt:i4>0</vt:i4>
      </vt:variant>
      <vt:variant>
        <vt:i4>5</vt:i4>
      </vt:variant>
      <vt:variant>
        <vt:lpwstr>http://www.nevo.co.il/Law_word/law15/memshala-1083.pdf</vt:lpwstr>
      </vt:variant>
      <vt:variant>
        <vt:lpwstr/>
      </vt:variant>
      <vt:variant>
        <vt:i4>7602189</vt:i4>
      </vt:variant>
      <vt:variant>
        <vt:i4>1668</vt:i4>
      </vt:variant>
      <vt:variant>
        <vt:i4>0</vt:i4>
      </vt:variant>
      <vt:variant>
        <vt:i4>5</vt:i4>
      </vt:variant>
      <vt:variant>
        <vt:lpwstr>http://www.nevo.co.il/law_word/law14/law-2591.pdf</vt:lpwstr>
      </vt:variant>
      <vt:variant>
        <vt:lpwstr/>
      </vt:variant>
      <vt:variant>
        <vt:i4>1245280</vt:i4>
      </vt:variant>
      <vt:variant>
        <vt:i4>1665</vt:i4>
      </vt:variant>
      <vt:variant>
        <vt:i4>0</vt:i4>
      </vt:variant>
      <vt:variant>
        <vt:i4>5</vt:i4>
      </vt:variant>
      <vt:variant>
        <vt:lpwstr>http://www.nevo.co.il/Law_word/law15/memshala-1083.pdf</vt:lpwstr>
      </vt:variant>
      <vt:variant>
        <vt:lpwstr/>
      </vt:variant>
      <vt:variant>
        <vt:i4>7602189</vt:i4>
      </vt:variant>
      <vt:variant>
        <vt:i4>1662</vt:i4>
      </vt:variant>
      <vt:variant>
        <vt:i4>0</vt:i4>
      </vt:variant>
      <vt:variant>
        <vt:i4>5</vt:i4>
      </vt:variant>
      <vt:variant>
        <vt:lpwstr>http://www.nevo.co.il/law_word/law14/law-2591.pdf</vt:lpwstr>
      </vt:variant>
      <vt:variant>
        <vt:lpwstr/>
      </vt:variant>
      <vt:variant>
        <vt:i4>1245280</vt:i4>
      </vt:variant>
      <vt:variant>
        <vt:i4>1659</vt:i4>
      </vt:variant>
      <vt:variant>
        <vt:i4>0</vt:i4>
      </vt:variant>
      <vt:variant>
        <vt:i4>5</vt:i4>
      </vt:variant>
      <vt:variant>
        <vt:lpwstr>http://www.nevo.co.il/Law_word/law15/memshala-1083.pdf</vt:lpwstr>
      </vt:variant>
      <vt:variant>
        <vt:lpwstr/>
      </vt:variant>
      <vt:variant>
        <vt:i4>7602189</vt:i4>
      </vt:variant>
      <vt:variant>
        <vt:i4>1656</vt:i4>
      </vt:variant>
      <vt:variant>
        <vt:i4>0</vt:i4>
      </vt:variant>
      <vt:variant>
        <vt:i4>5</vt:i4>
      </vt:variant>
      <vt:variant>
        <vt:lpwstr>http://www.nevo.co.il/law_word/law14/law-2591.pdf</vt:lpwstr>
      </vt:variant>
      <vt:variant>
        <vt:lpwstr/>
      </vt:variant>
      <vt:variant>
        <vt:i4>1245280</vt:i4>
      </vt:variant>
      <vt:variant>
        <vt:i4>1653</vt:i4>
      </vt:variant>
      <vt:variant>
        <vt:i4>0</vt:i4>
      </vt:variant>
      <vt:variant>
        <vt:i4>5</vt:i4>
      </vt:variant>
      <vt:variant>
        <vt:lpwstr>http://www.nevo.co.il/Law_word/law15/memshala-1083.pdf</vt:lpwstr>
      </vt:variant>
      <vt:variant>
        <vt:lpwstr/>
      </vt:variant>
      <vt:variant>
        <vt:i4>7602189</vt:i4>
      </vt:variant>
      <vt:variant>
        <vt:i4>1650</vt:i4>
      </vt:variant>
      <vt:variant>
        <vt:i4>0</vt:i4>
      </vt:variant>
      <vt:variant>
        <vt:i4>5</vt:i4>
      </vt:variant>
      <vt:variant>
        <vt:lpwstr>http://www.nevo.co.il/law_word/law14/law-2591.pdf</vt:lpwstr>
      </vt:variant>
      <vt:variant>
        <vt:lpwstr/>
      </vt:variant>
      <vt:variant>
        <vt:i4>1245280</vt:i4>
      </vt:variant>
      <vt:variant>
        <vt:i4>1647</vt:i4>
      </vt:variant>
      <vt:variant>
        <vt:i4>0</vt:i4>
      </vt:variant>
      <vt:variant>
        <vt:i4>5</vt:i4>
      </vt:variant>
      <vt:variant>
        <vt:lpwstr>http://www.nevo.co.il/Law_word/law15/memshala-1083.pdf</vt:lpwstr>
      </vt:variant>
      <vt:variant>
        <vt:lpwstr/>
      </vt:variant>
      <vt:variant>
        <vt:i4>7602189</vt:i4>
      </vt:variant>
      <vt:variant>
        <vt:i4>1644</vt:i4>
      </vt:variant>
      <vt:variant>
        <vt:i4>0</vt:i4>
      </vt:variant>
      <vt:variant>
        <vt:i4>5</vt:i4>
      </vt:variant>
      <vt:variant>
        <vt:lpwstr>http://www.nevo.co.il/law_word/law14/law-2591.pdf</vt:lpwstr>
      </vt:variant>
      <vt:variant>
        <vt:lpwstr/>
      </vt:variant>
      <vt:variant>
        <vt:i4>1245280</vt:i4>
      </vt:variant>
      <vt:variant>
        <vt:i4>1641</vt:i4>
      </vt:variant>
      <vt:variant>
        <vt:i4>0</vt:i4>
      </vt:variant>
      <vt:variant>
        <vt:i4>5</vt:i4>
      </vt:variant>
      <vt:variant>
        <vt:lpwstr>http://www.nevo.co.il/Law_word/law15/memshala-1083.pdf</vt:lpwstr>
      </vt:variant>
      <vt:variant>
        <vt:lpwstr/>
      </vt:variant>
      <vt:variant>
        <vt:i4>7602189</vt:i4>
      </vt:variant>
      <vt:variant>
        <vt:i4>1638</vt:i4>
      </vt:variant>
      <vt:variant>
        <vt:i4>0</vt:i4>
      </vt:variant>
      <vt:variant>
        <vt:i4>5</vt:i4>
      </vt:variant>
      <vt:variant>
        <vt:lpwstr>http://www.nevo.co.il/law_word/law14/law-2591.pdf</vt:lpwstr>
      </vt:variant>
      <vt:variant>
        <vt:lpwstr/>
      </vt:variant>
      <vt:variant>
        <vt:i4>1245280</vt:i4>
      </vt:variant>
      <vt:variant>
        <vt:i4>1635</vt:i4>
      </vt:variant>
      <vt:variant>
        <vt:i4>0</vt:i4>
      </vt:variant>
      <vt:variant>
        <vt:i4>5</vt:i4>
      </vt:variant>
      <vt:variant>
        <vt:lpwstr>http://www.nevo.co.il/Law_word/law15/memshala-1083.pdf</vt:lpwstr>
      </vt:variant>
      <vt:variant>
        <vt:lpwstr/>
      </vt:variant>
      <vt:variant>
        <vt:i4>7602189</vt:i4>
      </vt:variant>
      <vt:variant>
        <vt:i4>1632</vt:i4>
      </vt:variant>
      <vt:variant>
        <vt:i4>0</vt:i4>
      </vt:variant>
      <vt:variant>
        <vt:i4>5</vt:i4>
      </vt:variant>
      <vt:variant>
        <vt:lpwstr>http://www.nevo.co.il/law_word/law14/law-2591.pdf</vt:lpwstr>
      </vt:variant>
      <vt:variant>
        <vt:lpwstr/>
      </vt:variant>
      <vt:variant>
        <vt:i4>1245280</vt:i4>
      </vt:variant>
      <vt:variant>
        <vt:i4>1629</vt:i4>
      </vt:variant>
      <vt:variant>
        <vt:i4>0</vt:i4>
      </vt:variant>
      <vt:variant>
        <vt:i4>5</vt:i4>
      </vt:variant>
      <vt:variant>
        <vt:lpwstr>http://www.nevo.co.il/Law_word/law15/memshala-1083.pdf</vt:lpwstr>
      </vt:variant>
      <vt:variant>
        <vt:lpwstr/>
      </vt:variant>
      <vt:variant>
        <vt:i4>7602189</vt:i4>
      </vt:variant>
      <vt:variant>
        <vt:i4>1626</vt:i4>
      </vt:variant>
      <vt:variant>
        <vt:i4>0</vt:i4>
      </vt:variant>
      <vt:variant>
        <vt:i4>5</vt:i4>
      </vt:variant>
      <vt:variant>
        <vt:lpwstr>http://www.nevo.co.il/law_word/law14/law-2591.pdf</vt:lpwstr>
      </vt:variant>
      <vt:variant>
        <vt:lpwstr/>
      </vt:variant>
      <vt:variant>
        <vt:i4>1048672</vt:i4>
      </vt:variant>
      <vt:variant>
        <vt:i4>1623</vt:i4>
      </vt:variant>
      <vt:variant>
        <vt:i4>0</vt:i4>
      </vt:variant>
      <vt:variant>
        <vt:i4>5</vt:i4>
      </vt:variant>
      <vt:variant>
        <vt:lpwstr>http://www.nevo.co.il/Law_word/law15/memshala-1080.pdf</vt:lpwstr>
      </vt:variant>
      <vt:variant>
        <vt:lpwstr/>
      </vt:variant>
      <vt:variant>
        <vt:i4>8192014</vt:i4>
      </vt:variant>
      <vt:variant>
        <vt:i4>1620</vt:i4>
      </vt:variant>
      <vt:variant>
        <vt:i4>0</vt:i4>
      </vt:variant>
      <vt:variant>
        <vt:i4>5</vt:i4>
      </vt:variant>
      <vt:variant>
        <vt:lpwstr>http://www.nevo.co.il/law_word/law14/law-2601.pdf</vt:lpwstr>
      </vt:variant>
      <vt:variant>
        <vt:lpwstr/>
      </vt:variant>
      <vt:variant>
        <vt:i4>1245280</vt:i4>
      </vt:variant>
      <vt:variant>
        <vt:i4>1617</vt:i4>
      </vt:variant>
      <vt:variant>
        <vt:i4>0</vt:i4>
      </vt:variant>
      <vt:variant>
        <vt:i4>5</vt:i4>
      </vt:variant>
      <vt:variant>
        <vt:lpwstr>http://www.nevo.co.il/Law_word/law15/memshala-1083.pdf</vt:lpwstr>
      </vt:variant>
      <vt:variant>
        <vt:lpwstr/>
      </vt:variant>
      <vt:variant>
        <vt:i4>7602189</vt:i4>
      </vt:variant>
      <vt:variant>
        <vt:i4>1614</vt:i4>
      </vt:variant>
      <vt:variant>
        <vt:i4>0</vt:i4>
      </vt:variant>
      <vt:variant>
        <vt:i4>5</vt:i4>
      </vt:variant>
      <vt:variant>
        <vt:lpwstr>http://www.nevo.co.il/law_word/law14/law-2591.pdf</vt:lpwstr>
      </vt:variant>
      <vt:variant>
        <vt:lpwstr/>
      </vt:variant>
      <vt:variant>
        <vt:i4>1245280</vt:i4>
      </vt:variant>
      <vt:variant>
        <vt:i4>1611</vt:i4>
      </vt:variant>
      <vt:variant>
        <vt:i4>0</vt:i4>
      </vt:variant>
      <vt:variant>
        <vt:i4>5</vt:i4>
      </vt:variant>
      <vt:variant>
        <vt:lpwstr>http://www.nevo.co.il/Law_word/law15/memshala-1083.pdf</vt:lpwstr>
      </vt:variant>
      <vt:variant>
        <vt:lpwstr/>
      </vt:variant>
      <vt:variant>
        <vt:i4>7602189</vt:i4>
      </vt:variant>
      <vt:variant>
        <vt:i4>1608</vt:i4>
      </vt:variant>
      <vt:variant>
        <vt:i4>0</vt:i4>
      </vt:variant>
      <vt:variant>
        <vt:i4>5</vt:i4>
      </vt:variant>
      <vt:variant>
        <vt:lpwstr>http://www.nevo.co.il/law_word/law14/law-2591.pdf</vt:lpwstr>
      </vt:variant>
      <vt:variant>
        <vt:lpwstr/>
      </vt:variant>
      <vt:variant>
        <vt:i4>1245280</vt:i4>
      </vt:variant>
      <vt:variant>
        <vt:i4>1605</vt:i4>
      </vt:variant>
      <vt:variant>
        <vt:i4>0</vt:i4>
      </vt:variant>
      <vt:variant>
        <vt:i4>5</vt:i4>
      </vt:variant>
      <vt:variant>
        <vt:lpwstr>http://www.nevo.co.il/Law_word/law15/memshala-1083.pdf</vt:lpwstr>
      </vt:variant>
      <vt:variant>
        <vt:lpwstr/>
      </vt:variant>
      <vt:variant>
        <vt:i4>7602189</vt:i4>
      </vt:variant>
      <vt:variant>
        <vt:i4>1602</vt:i4>
      </vt:variant>
      <vt:variant>
        <vt:i4>0</vt:i4>
      </vt:variant>
      <vt:variant>
        <vt:i4>5</vt:i4>
      </vt:variant>
      <vt:variant>
        <vt:lpwstr>http://www.nevo.co.il/law_word/law14/law-2591.pdf</vt:lpwstr>
      </vt:variant>
      <vt:variant>
        <vt:lpwstr/>
      </vt:variant>
      <vt:variant>
        <vt:i4>1245280</vt:i4>
      </vt:variant>
      <vt:variant>
        <vt:i4>1599</vt:i4>
      </vt:variant>
      <vt:variant>
        <vt:i4>0</vt:i4>
      </vt:variant>
      <vt:variant>
        <vt:i4>5</vt:i4>
      </vt:variant>
      <vt:variant>
        <vt:lpwstr>http://www.nevo.co.il/Law_word/law15/memshala-1083.pdf</vt:lpwstr>
      </vt:variant>
      <vt:variant>
        <vt:lpwstr/>
      </vt:variant>
      <vt:variant>
        <vt:i4>7602189</vt:i4>
      </vt:variant>
      <vt:variant>
        <vt:i4>1596</vt:i4>
      </vt:variant>
      <vt:variant>
        <vt:i4>0</vt:i4>
      </vt:variant>
      <vt:variant>
        <vt:i4>5</vt:i4>
      </vt:variant>
      <vt:variant>
        <vt:lpwstr>http://www.nevo.co.il/law_word/law14/law-2591.pdf</vt:lpwstr>
      </vt:variant>
      <vt:variant>
        <vt:lpwstr/>
      </vt:variant>
      <vt:variant>
        <vt:i4>1245280</vt:i4>
      </vt:variant>
      <vt:variant>
        <vt:i4>1593</vt:i4>
      </vt:variant>
      <vt:variant>
        <vt:i4>0</vt:i4>
      </vt:variant>
      <vt:variant>
        <vt:i4>5</vt:i4>
      </vt:variant>
      <vt:variant>
        <vt:lpwstr>http://www.nevo.co.il/Law_word/law15/memshala-1083.pdf</vt:lpwstr>
      </vt:variant>
      <vt:variant>
        <vt:lpwstr/>
      </vt:variant>
      <vt:variant>
        <vt:i4>7602189</vt:i4>
      </vt:variant>
      <vt:variant>
        <vt:i4>1590</vt:i4>
      </vt:variant>
      <vt:variant>
        <vt:i4>0</vt:i4>
      </vt:variant>
      <vt:variant>
        <vt:i4>5</vt:i4>
      </vt:variant>
      <vt:variant>
        <vt:lpwstr>http://www.nevo.co.il/law_word/law14/law-2591.pdf</vt:lpwstr>
      </vt:variant>
      <vt:variant>
        <vt:lpwstr/>
      </vt:variant>
      <vt:variant>
        <vt:i4>1048672</vt:i4>
      </vt:variant>
      <vt:variant>
        <vt:i4>1587</vt:i4>
      </vt:variant>
      <vt:variant>
        <vt:i4>0</vt:i4>
      </vt:variant>
      <vt:variant>
        <vt:i4>5</vt:i4>
      </vt:variant>
      <vt:variant>
        <vt:lpwstr>http://www.nevo.co.il/Law_word/law15/memshala-1080.pdf</vt:lpwstr>
      </vt:variant>
      <vt:variant>
        <vt:lpwstr/>
      </vt:variant>
      <vt:variant>
        <vt:i4>8192014</vt:i4>
      </vt:variant>
      <vt:variant>
        <vt:i4>1584</vt:i4>
      </vt:variant>
      <vt:variant>
        <vt:i4>0</vt:i4>
      </vt:variant>
      <vt:variant>
        <vt:i4>5</vt:i4>
      </vt:variant>
      <vt:variant>
        <vt:lpwstr>http://www.nevo.co.il/law_word/law14/law-2601.pdf</vt:lpwstr>
      </vt:variant>
      <vt:variant>
        <vt:lpwstr/>
      </vt:variant>
      <vt:variant>
        <vt:i4>1245280</vt:i4>
      </vt:variant>
      <vt:variant>
        <vt:i4>1581</vt:i4>
      </vt:variant>
      <vt:variant>
        <vt:i4>0</vt:i4>
      </vt:variant>
      <vt:variant>
        <vt:i4>5</vt:i4>
      </vt:variant>
      <vt:variant>
        <vt:lpwstr>http://www.nevo.co.il/Law_word/law15/memshala-1083.pdf</vt:lpwstr>
      </vt:variant>
      <vt:variant>
        <vt:lpwstr/>
      </vt:variant>
      <vt:variant>
        <vt:i4>7602189</vt:i4>
      </vt:variant>
      <vt:variant>
        <vt:i4>1578</vt:i4>
      </vt:variant>
      <vt:variant>
        <vt:i4>0</vt:i4>
      </vt:variant>
      <vt:variant>
        <vt:i4>5</vt:i4>
      </vt:variant>
      <vt:variant>
        <vt:lpwstr>http://www.nevo.co.il/law_word/law14/law-2591.pdf</vt:lpwstr>
      </vt:variant>
      <vt:variant>
        <vt:lpwstr/>
      </vt:variant>
      <vt:variant>
        <vt:i4>1048672</vt:i4>
      </vt:variant>
      <vt:variant>
        <vt:i4>1575</vt:i4>
      </vt:variant>
      <vt:variant>
        <vt:i4>0</vt:i4>
      </vt:variant>
      <vt:variant>
        <vt:i4>5</vt:i4>
      </vt:variant>
      <vt:variant>
        <vt:lpwstr>http://www.nevo.co.il/Law_word/law15/memshala-1080.pdf</vt:lpwstr>
      </vt:variant>
      <vt:variant>
        <vt:lpwstr/>
      </vt:variant>
      <vt:variant>
        <vt:i4>8192014</vt:i4>
      </vt:variant>
      <vt:variant>
        <vt:i4>1572</vt:i4>
      </vt:variant>
      <vt:variant>
        <vt:i4>0</vt:i4>
      </vt:variant>
      <vt:variant>
        <vt:i4>5</vt:i4>
      </vt:variant>
      <vt:variant>
        <vt:lpwstr>http://www.nevo.co.il/law_word/law14/law-2601.pdf</vt:lpwstr>
      </vt:variant>
      <vt:variant>
        <vt:lpwstr/>
      </vt:variant>
      <vt:variant>
        <vt:i4>1245280</vt:i4>
      </vt:variant>
      <vt:variant>
        <vt:i4>1569</vt:i4>
      </vt:variant>
      <vt:variant>
        <vt:i4>0</vt:i4>
      </vt:variant>
      <vt:variant>
        <vt:i4>5</vt:i4>
      </vt:variant>
      <vt:variant>
        <vt:lpwstr>http://www.nevo.co.il/Law_word/law15/memshala-1083.pdf</vt:lpwstr>
      </vt:variant>
      <vt:variant>
        <vt:lpwstr/>
      </vt:variant>
      <vt:variant>
        <vt:i4>7602189</vt:i4>
      </vt:variant>
      <vt:variant>
        <vt:i4>1566</vt:i4>
      </vt:variant>
      <vt:variant>
        <vt:i4>0</vt:i4>
      </vt:variant>
      <vt:variant>
        <vt:i4>5</vt:i4>
      </vt:variant>
      <vt:variant>
        <vt:lpwstr>http://www.nevo.co.il/law_word/law14/law-2591.pdf</vt:lpwstr>
      </vt:variant>
      <vt:variant>
        <vt:lpwstr/>
      </vt:variant>
      <vt:variant>
        <vt:i4>1245280</vt:i4>
      </vt:variant>
      <vt:variant>
        <vt:i4>1563</vt:i4>
      </vt:variant>
      <vt:variant>
        <vt:i4>0</vt:i4>
      </vt:variant>
      <vt:variant>
        <vt:i4>5</vt:i4>
      </vt:variant>
      <vt:variant>
        <vt:lpwstr>http://www.nevo.co.il/Law_word/law15/memshala-1083.pdf</vt:lpwstr>
      </vt:variant>
      <vt:variant>
        <vt:lpwstr/>
      </vt:variant>
      <vt:variant>
        <vt:i4>7602189</vt:i4>
      </vt:variant>
      <vt:variant>
        <vt:i4>1560</vt:i4>
      </vt:variant>
      <vt:variant>
        <vt:i4>0</vt:i4>
      </vt:variant>
      <vt:variant>
        <vt:i4>5</vt:i4>
      </vt:variant>
      <vt:variant>
        <vt:lpwstr>http://www.nevo.co.il/law_word/law14/law-2591.pdf</vt:lpwstr>
      </vt:variant>
      <vt:variant>
        <vt:lpwstr/>
      </vt:variant>
      <vt:variant>
        <vt:i4>1441898</vt:i4>
      </vt:variant>
      <vt:variant>
        <vt:i4>1557</vt:i4>
      </vt:variant>
      <vt:variant>
        <vt:i4>0</vt:i4>
      </vt:variant>
      <vt:variant>
        <vt:i4>5</vt:i4>
      </vt:variant>
      <vt:variant>
        <vt:lpwstr>http://www.nevo.co.il/Law_word/law15/memshala-1127.pdf</vt:lpwstr>
      </vt:variant>
      <vt:variant>
        <vt:lpwstr/>
      </vt:variant>
      <vt:variant>
        <vt:i4>7864330</vt:i4>
      </vt:variant>
      <vt:variant>
        <vt:i4>1554</vt:i4>
      </vt:variant>
      <vt:variant>
        <vt:i4>0</vt:i4>
      </vt:variant>
      <vt:variant>
        <vt:i4>5</vt:i4>
      </vt:variant>
      <vt:variant>
        <vt:lpwstr>http://www.nevo.co.il/Law_word/law14/law-2655.pdf</vt:lpwstr>
      </vt:variant>
      <vt:variant>
        <vt:lpwstr/>
      </vt:variant>
      <vt:variant>
        <vt:i4>1245280</vt:i4>
      </vt:variant>
      <vt:variant>
        <vt:i4>1551</vt:i4>
      </vt:variant>
      <vt:variant>
        <vt:i4>0</vt:i4>
      </vt:variant>
      <vt:variant>
        <vt:i4>5</vt:i4>
      </vt:variant>
      <vt:variant>
        <vt:lpwstr>http://www.nevo.co.il/Law_word/law15/memshala-1083.pdf</vt:lpwstr>
      </vt:variant>
      <vt:variant>
        <vt:lpwstr/>
      </vt:variant>
      <vt:variant>
        <vt:i4>7602189</vt:i4>
      </vt:variant>
      <vt:variant>
        <vt:i4>1548</vt:i4>
      </vt:variant>
      <vt:variant>
        <vt:i4>0</vt:i4>
      </vt:variant>
      <vt:variant>
        <vt:i4>5</vt:i4>
      </vt:variant>
      <vt:variant>
        <vt:lpwstr>http://www.nevo.co.il/law_word/law14/law-2591.pdf</vt:lpwstr>
      </vt:variant>
      <vt:variant>
        <vt:lpwstr/>
      </vt:variant>
      <vt:variant>
        <vt:i4>1245280</vt:i4>
      </vt:variant>
      <vt:variant>
        <vt:i4>1545</vt:i4>
      </vt:variant>
      <vt:variant>
        <vt:i4>0</vt:i4>
      </vt:variant>
      <vt:variant>
        <vt:i4>5</vt:i4>
      </vt:variant>
      <vt:variant>
        <vt:lpwstr>http://www.nevo.co.il/Law_word/law15/memshala-1083.pdf</vt:lpwstr>
      </vt:variant>
      <vt:variant>
        <vt:lpwstr/>
      </vt:variant>
      <vt:variant>
        <vt:i4>7602189</vt:i4>
      </vt:variant>
      <vt:variant>
        <vt:i4>1542</vt:i4>
      </vt:variant>
      <vt:variant>
        <vt:i4>0</vt:i4>
      </vt:variant>
      <vt:variant>
        <vt:i4>5</vt:i4>
      </vt:variant>
      <vt:variant>
        <vt:lpwstr>http://www.nevo.co.il/law_word/law14/law-2591.pdf</vt:lpwstr>
      </vt:variant>
      <vt:variant>
        <vt:lpwstr/>
      </vt:variant>
      <vt:variant>
        <vt:i4>1245280</vt:i4>
      </vt:variant>
      <vt:variant>
        <vt:i4>1539</vt:i4>
      </vt:variant>
      <vt:variant>
        <vt:i4>0</vt:i4>
      </vt:variant>
      <vt:variant>
        <vt:i4>5</vt:i4>
      </vt:variant>
      <vt:variant>
        <vt:lpwstr>http://www.nevo.co.il/Law_word/law15/memshala-1083.pdf</vt:lpwstr>
      </vt:variant>
      <vt:variant>
        <vt:lpwstr/>
      </vt:variant>
      <vt:variant>
        <vt:i4>7602189</vt:i4>
      </vt:variant>
      <vt:variant>
        <vt:i4>1536</vt:i4>
      </vt:variant>
      <vt:variant>
        <vt:i4>0</vt:i4>
      </vt:variant>
      <vt:variant>
        <vt:i4>5</vt:i4>
      </vt:variant>
      <vt:variant>
        <vt:lpwstr>http://www.nevo.co.il/law_word/law14/law-2591.pdf</vt:lpwstr>
      </vt:variant>
      <vt:variant>
        <vt:lpwstr/>
      </vt:variant>
      <vt:variant>
        <vt:i4>1245280</vt:i4>
      </vt:variant>
      <vt:variant>
        <vt:i4>1533</vt:i4>
      </vt:variant>
      <vt:variant>
        <vt:i4>0</vt:i4>
      </vt:variant>
      <vt:variant>
        <vt:i4>5</vt:i4>
      </vt:variant>
      <vt:variant>
        <vt:lpwstr>http://www.nevo.co.il/Law_word/law15/memshala-1083.pdf</vt:lpwstr>
      </vt:variant>
      <vt:variant>
        <vt:lpwstr/>
      </vt:variant>
      <vt:variant>
        <vt:i4>7602189</vt:i4>
      </vt:variant>
      <vt:variant>
        <vt:i4>1530</vt:i4>
      </vt:variant>
      <vt:variant>
        <vt:i4>0</vt:i4>
      </vt:variant>
      <vt:variant>
        <vt:i4>5</vt:i4>
      </vt:variant>
      <vt:variant>
        <vt:lpwstr>http://www.nevo.co.il/law_word/law14/law-2591.pdf</vt:lpwstr>
      </vt:variant>
      <vt:variant>
        <vt:lpwstr/>
      </vt:variant>
      <vt:variant>
        <vt:i4>1441898</vt:i4>
      </vt:variant>
      <vt:variant>
        <vt:i4>1527</vt:i4>
      </vt:variant>
      <vt:variant>
        <vt:i4>0</vt:i4>
      </vt:variant>
      <vt:variant>
        <vt:i4>5</vt:i4>
      </vt:variant>
      <vt:variant>
        <vt:lpwstr>http://www.nevo.co.il/Law_word/law15/memshala-1127.pdf</vt:lpwstr>
      </vt:variant>
      <vt:variant>
        <vt:lpwstr/>
      </vt:variant>
      <vt:variant>
        <vt:i4>7864330</vt:i4>
      </vt:variant>
      <vt:variant>
        <vt:i4>1524</vt:i4>
      </vt:variant>
      <vt:variant>
        <vt:i4>0</vt:i4>
      </vt:variant>
      <vt:variant>
        <vt:i4>5</vt:i4>
      </vt:variant>
      <vt:variant>
        <vt:lpwstr>http://www.nevo.co.il/Law_word/law14/law-2655.pdf</vt:lpwstr>
      </vt:variant>
      <vt:variant>
        <vt:lpwstr/>
      </vt:variant>
      <vt:variant>
        <vt:i4>1245280</vt:i4>
      </vt:variant>
      <vt:variant>
        <vt:i4>1521</vt:i4>
      </vt:variant>
      <vt:variant>
        <vt:i4>0</vt:i4>
      </vt:variant>
      <vt:variant>
        <vt:i4>5</vt:i4>
      </vt:variant>
      <vt:variant>
        <vt:lpwstr>http://www.nevo.co.il/Law_word/law15/memshala-1083.pdf</vt:lpwstr>
      </vt:variant>
      <vt:variant>
        <vt:lpwstr/>
      </vt:variant>
      <vt:variant>
        <vt:i4>7602189</vt:i4>
      </vt:variant>
      <vt:variant>
        <vt:i4>1518</vt:i4>
      </vt:variant>
      <vt:variant>
        <vt:i4>0</vt:i4>
      </vt:variant>
      <vt:variant>
        <vt:i4>5</vt:i4>
      </vt:variant>
      <vt:variant>
        <vt:lpwstr>http://www.nevo.co.il/law_word/law14/law-2591.pdf</vt:lpwstr>
      </vt:variant>
      <vt:variant>
        <vt:lpwstr/>
      </vt:variant>
      <vt:variant>
        <vt:i4>1245280</vt:i4>
      </vt:variant>
      <vt:variant>
        <vt:i4>1515</vt:i4>
      </vt:variant>
      <vt:variant>
        <vt:i4>0</vt:i4>
      </vt:variant>
      <vt:variant>
        <vt:i4>5</vt:i4>
      </vt:variant>
      <vt:variant>
        <vt:lpwstr>http://www.nevo.co.il/Law_word/law15/memshala-1083.pdf</vt:lpwstr>
      </vt:variant>
      <vt:variant>
        <vt:lpwstr/>
      </vt:variant>
      <vt:variant>
        <vt:i4>7602189</vt:i4>
      </vt:variant>
      <vt:variant>
        <vt:i4>1512</vt:i4>
      </vt:variant>
      <vt:variant>
        <vt:i4>0</vt:i4>
      </vt:variant>
      <vt:variant>
        <vt:i4>5</vt:i4>
      </vt:variant>
      <vt:variant>
        <vt:lpwstr>http://www.nevo.co.il/law_word/law14/law-2591.pdf</vt:lpwstr>
      </vt:variant>
      <vt:variant>
        <vt:lpwstr/>
      </vt:variant>
      <vt:variant>
        <vt:i4>1245289</vt:i4>
      </vt:variant>
      <vt:variant>
        <vt:i4>1509</vt:i4>
      </vt:variant>
      <vt:variant>
        <vt:i4>0</vt:i4>
      </vt:variant>
      <vt:variant>
        <vt:i4>5</vt:i4>
      </vt:variant>
      <vt:variant>
        <vt:lpwstr>http://www.nevo.co.il/Law_word/law15/memshala-1112.pdf</vt:lpwstr>
      </vt:variant>
      <vt:variant>
        <vt:lpwstr/>
      </vt:variant>
      <vt:variant>
        <vt:i4>7864327</vt:i4>
      </vt:variant>
      <vt:variant>
        <vt:i4>1506</vt:i4>
      </vt:variant>
      <vt:variant>
        <vt:i4>0</vt:i4>
      </vt:variant>
      <vt:variant>
        <vt:i4>5</vt:i4>
      </vt:variant>
      <vt:variant>
        <vt:lpwstr>http://www.nevo.co.il/law_word/law14/law-2759.pdf</vt:lpwstr>
      </vt:variant>
      <vt:variant>
        <vt:lpwstr/>
      </vt:variant>
      <vt:variant>
        <vt:i4>1245280</vt:i4>
      </vt:variant>
      <vt:variant>
        <vt:i4>1503</vt:i4>
      </vt:variant>
      <vt:variant>
        <vt:i4>0</vt:i4>
      </vt:variant>
      <vt:variant>
        <vt:i4>5</vt:i4>
      </vt:variant>
      <vt:variant>
        <vt:lpwstr>http://www.nevo.co.il/Law_word/law15/memshala-1083.pdf</vt:lpwstr>
      </vt:variant>
      <vt:variant>
        <vt:lpwstr/>
      </vt:variant>
      <vt:variant>
        <vt:i4>7602189</vt:i4>
      </vt:variant>
      <vt:variant>
        <vt:i4>1500</vt:i4>
      </vt:variant>
      <vt:variant>
        <vt:i4>0</vt:i4>
      </vt:variant>
      <vt:variant>
        <vt:i4>5</vt:i4>
      </vt:variant>
      <vt:variant>
        <vt:lpwstr>http://www.nevo.co.il/law_word/law14/law-2591.pdf</vt:lpwstr>
      </vt:variant>
      <vt:variant>
        <vt:lpwstr/>
      </vt:variant>
      <vt:variant>
        <vt:i4>1245280</vt:i4>
      </vt:variant>
      <vt:variant>
        <vt:i4>1497</vt:i4>
      </vt:variant>
      <vt:variant>
        <vt:i4>0</vt:i4>
      </vt:variant>
      <vt:variant>
        <vt:i4>5</vt:i4>
      </vt:variant>
      <vt:variant>
        <vt:lpwstr>http://www.nevo.co.il/Law_word/law15/memshala-1083.pdf</vt:lpwstr>
      </vt:variant>
      <vt:variant>
        <vt:lpwstr/>
      </vt:variant>
      <vt:variant>
        <vt:i4>7602189</vt:i4>
      </vt:variant>
      <vt:variant>
        <vt:i4>1494</vt:i4>
      </vt:variant>
      <vt:variant>
        <vt:i4>0</vt:i4>
      </vt:variant>
      <vt:variant>
        <vt:i4>5</vt:i4>
      </vt:variant>
      <vt:variant>
        <vt:lpwstr>http://www.nevo.co.il/law_word/law14/law-2591.pdf</vt:lpwstr>
      </vt:variant>
      <vt:variant>
        <vt:lpwstr/>
      </vt:variant>
      <vt:variant>
        <vt:i4>1441898</vt:i4>
      </vt:variant>
      <vt:variant>
        <vt:i4>1491</vt:i4>
      </vt:variant>
      <vt:variant>
        <vt:i4>0</vt:i4>
      </vt:variant>
      <vt:variant>
        <vt:i4>5</vt:i4>
      </vt:variant>
      <vt:variant>
        <vt:lpwstr>http://www.nevo.co.il/Law_word/law15/memshala-1127.pdf</vt:lpwstr>
      </vt:variant>
      <vt:variant>
        <vt:lpwstr/>
      </vt:variant>
      <vt:variant>
        <vt:i4>7864330</vt:i4>
      </vt:variant>
      <vt:variant>
        <vt:i4>1488</vt:i4>
      </vt:variant>
      <vt:variant>
        <vt:i4>0</vt:i4>
      </vt:variant>
      <vt:variant>
        <vt:i4>5</vt:i4>
      </vt:variant>
      <vt:variant>
        <vt:lpwstr>http://www.nevo.co.il/Law_word/law14/law-2655.pdf</vt:lpwstr>
      </vt:variant>
      <vt:variant>
        <vt:lpwstr/>
      </vt:variant>
      <vt:variant>
        <vt:i4>1245280</vt:i4>
      </vt:variant>
      <vt:variant>
        <vt:i4>1485</vt:i4>
      </vt:variant>
      <vt:variant>
        <vt:i4>0</vt:i4>
      </vt:variant>
      <vt:variant>
        <vt:i4>5</vt:i4>
      </vt:variant>
      <vt:variant>
        <vt:lpwstr>http://www.nevo.co.il/Law_word/law15/memshala-1083.pdf</vt:lpwstr>
      </vt:variant>
      <vt:variant>
        <vt:lpwstr/>
      </vt:variant>
      <vt:variant>
        <vt:i4>7602189</vt:i4>
      </vt:variant>
      <vt:variant>
        <vt:i4>1482</vt:i4>
      </vt:variant>
      <vt:variant>
        <vt:i4>0</vt:i4>
      </vt:variant>
      <vt:variant>
        <vt:i4>5</vt:i4>
      </vt:variant>
      <vt:variant>
        <vt:lpwstr>http://www.nevo.co.il/law_word/law14/law-2591.pdf</vt:lpwstr>
      </vt:variant>
      <vt:variant>
        <vt:lpwstr/>
      </vt:variant>
      <vt:variant>
        <vt:i4>1245280</vt:i4>
      </vt:variant>
      <vt:variant>
        <vt:i4>1479</vt:i4>
      </vt:variant>
      <vt:variant>
        <vt:i4>0</vt:i4>
      </vt:variant>
      <vt:variant>
        <vt:i4>5</vt:i4>
      </vt:variant>
      <vt:variant>
        <vt:lpwstr>http://www.nevo.co.il/Law_word/law15/memshala-1083.pdf</vt:lpwstr>
      </vt:variant>
      <vt:variant>
        <vt:lpwstr/>
      </vt:variant>
      <vt:variant>
        <vt:i4>7602189</vt:i4>
      </vt:variant>
      <vt:variant>
        <vt:i4>1476</vt:i4>
      </vt:variant>
      <vt:variant>
        <vt:i4>0</vt:i4>
      </vt:variant>
      <vt:variant>
        <vt:i4>5</vt:i4>
      </vt:variant>
      <vt:variant>
        <vt:lpwstr>http://www.nevo.co.il/law_word/law14/law-2591.pdf</vt:lpwstr>
      </vt:variant>
      <vt:variant>
        <vt:lpwstr/>
      </vt:variant>
      <vt:variant>
        <vt:i4>1245280</vt:i4>
      </vt:variant>
      <vt:variant>
        <vt:i4>1473</vt:i4>
      </vt:variant>
      <vt:variant>
        <vt:i4>0</vt:i4>
      </vt:variant>
      <vt:variant>
        <vt:i4>5</vt:i4>
      </vt:variant>
      <vt:variant>
        <vt:lpwstr>http://www.nevo.co.il/Law_word/law15/memshala-1083.pdf</vt:lpwstr>
      </vt:variant>
      <vt:variant>
        <vt:lpwstr/>
      </vt:variant>
      <vt:variant>
        <vt:i4>7602189</vt:i4>
      </vt:variant>
      <vt:variant>
        <vt:i4>1470</vt:i4>
      </vt:variant>
      <vt:variant>
        <vt:i4>0</vt:i4>
      </vt:variant>
      <vt:variant>
        <vt:i4>5</vt:i4>
      </vt:variant>
      <vt:variant>
        <vt:lpwstr>http://www.nevo.co.il/law_word/law14/law-2591.pdf</vt:lpwstr>
      </vt:variant>
      <vt:variant>
        <vt:lpwstr/>
      </vt:variant>
      <vt:variant>
        <vt:i4>1441898</vt:i4>
      </vt:variant>
      <vt:variant>
        <vt:i4>1467</vt:i4>
      </vt:variant>
      <vt:variant>
        <vt:i4>0</vt:i4>
      </vt:variant>
      <vt:variant>
        <vt:i4>5</vt:i4>
      </vt:variant>
      <vt:variant>
        <vt:lpwstr>http://www.nevo.co.il/Law_word/law15/memshala-1127.pdf</vt:lpwstr>
      </vt:variant>
      <vt:variant>
        <vt:lpwstr/>
      </vt:variant>
      <vt:variant>
        <vt:i4>7864330</vt:i4>
      </vt:variant>
      <vt:variant>
        <vt:i4>1464</vt:i4>
      </vt:variant>
      <vt:variant>
        <vt:i4>0</vt:i4>
      </vt:variant>
      <vt:variant>
        <vt:i4>5</vt:i4>
      </vt:variant>
      <vt:variant>
        <vt:lpwstr>http://www.nevo.co.il/Law_word/law14/law-2655.pdf</vt:lpwstr>
      </vt:variant>
      <vt:variant>
        <vt:lpwstr/>
      </vt:variant>
      <vt:variant>
        <vt:i4>1245280</vt:i4>
      </vt:variant>
      <vt:variant>
        <vt:i4>1461</vt:i4>
      </vt:variant>
      <vt:variant>
        <vt:i4>0</vt:i4>
      </vt:variant>
      <vt:variant>
        <vt:i4>5</vt:i4>
      </vt:variant>
      <vt:variant>
        <vt:lpwstr>http://www.nevo.co.il/Law_word/law15/memshala-1083.pdf</vt:lpwstr>
      </vt:variant>
      <vt:variant>
        <vt:lpwstr/>
      </vt:variant>
      <vt:variant>
        <vt:i4>7602189</vt:i4>
      </vt:variant>
      <vt:variant>
        <vt:i4>1458</vt:i4>
      </vt:variant>
      <vt:variant>
        <vt:i4>0</vt:i4>
      </vt:variant>
      <vt:variant>
        <vt:i4>5</vt:i4>
      </vt:variant>
      <vt:variant>
        <vt:lpwstr>http://www.nevo.co.il/law_word/law14/law-2591.pdf</vt:lpwstr>
      </vt:variant>
      <vt:variant>
        <vt:lpwstr/>
      </vt:variant>
      <vt:variant>
        <vt:i4>1245280</vt:i4>
      </vt:variant>
      <vt:variant>
        <vt:i4>1455</vt:i4>
      </vt:variant>
      <vt:variant>
        <vt:i4>0</vt:i4>
      </vt:variant>
      <vt:variant>
        <vt:i4>5</vt:i4>
      </vt:variant>
      <vt:variant>
        <vt:lpwstr>http://www.nevo.co.il/Law_word/law15/memshala-1083.pdf</vt:lpwstr>
      </vt:variant>
      <vt:variant>
        <vt:lpwstr/>
      </vt:variant>
      <vt:variant>
        <vt:i4>7602189</vt:i4>
      </vt:variant>
      <vt:variant>
        <vt:i4>1452</vt:i4>
      </vt:variant>
      <vt:variant>
        <vt:i4>0</vt:i4>
      </vt:variant>
      <vt:variant>
        <vt:i4>5</vt:i4>
      </vt:variant>
      <vt:variant>
        <vt:lpwstr>http://www.nevo.co.il/law_word/law14/law-2591.pdf</vt:lpwstr>
      </vt:variant>
      <vt:variant>
        <vt:lpwstr/>
      </vt:variant>
      <vt:variant>
        <vt:i4>1245280</vt:i4>
      </vt:variant>
      <vt:variant>
        <vt:i4>1449</vt:i4>
      </vt:variant>
      <vt:variant>
        <vt:i4>0</vt:i4>
      </vt:variant>
      <vt:variant>
        <vt:i4>5</vt:i4>
      </vt:variant>
      <vt:variant>
        <vt:lpwstr>http://www.nevo.co.il/Law_word/law15/memshala-1083.pdf</vt:lpwstr>
      </vt:variant>
      <vt:variant>
        <vt:lpwstr/>
      </vt:variant>
      <vt:variant>
        <vt:i4>7602189</vt:i4>
      </vt:variant>
      <vt:variant>
        <vt:i4>1446</vt:i4>
      </vt:variant>
      <vt:variant>
        <vt:i4>0</vt:i4>
      </vt:variant>
      <vt:variant>
        <vt:i4>5</vt:i4>
      </vt:variant>
      <vt:variant>
        <vt:lpwstr>http://www.nevo.co.il/law_word/law14/law-2591.pdf</vt:lpwstr>
      </vt:variant>
      <vt:variant>
        <vt:lpwstr/>
      </vt:variant>
      <vt:variant>
        <vt:i4>1245280</vt:i4>
      </vt:variant>
      <vt:variant>
        <vt:i4>1443</vt:i4>
      </vt:variant>
      <vt:variant>
        <vt:i4>0</vt:i4>
      </vt:variant>
      <vt:variant>
        <vt:i4>5</vt:i4>
      </vt:variant>
      <vt:variant>
        <vt:lpwstr>http://www.nevo.co.il/Law_word/law15/memshala-1083.pdf</vt:lpwstr>
      </vt:variant>
      <vt:variant>
        <vt:lpwstr/>
      </vt:variant>
      <vt:variant>
        <vt:i4>7602189</vt:i4>
      </vt:variant>
      <vt:variant>
        <vt:i4>1440</vt:i4>
      </vt:variant>
      <vt:variant>
        <vt:i4>0</vt:i4>
      </vt:variant>
      <vt:variant>
        <vt:i4>5</vt:i4>
      </vt:variant>
      <vt:variant>
        <vt:lpwstr>http://www.nevo.co.il/law_word/law14/law-2591.pdf</vt:lpwstr>
      </vt:variant>
      <vt:variant>
        <vt:lpwstr/>
      </vt:variant>
      <vt:variant>
        <vt:i4>1441898</vt:i4>
      </vt:variant>
      <vt:variant>
        <vt:i4>1437</vt:i4>
      </vt:variant>
      <vt:variant>
        <vt:i4>0</vt:i4>
      </vt:variant>
      <vt:variant>
        <vt:i4>5</vt:i4>
      </vt:variant>
      <vt:variant>
        <vt:lpwstr>http://www.nevo.co.il/Law_word/law15/memshala-1127.pdf</vt:lpwstr>
      </vt:variant>
      <vt:variant>
        <vt:lpwstr/>
      </vt:variant>
      <vt:variant>
        <vt:i4>7864330</vt:i4>
      </vt:variant>
      <vt:variant>
        <vt:i4>1434</vt:i4>
      </vt:variant>
      <vt:variant>
        <vt:i4>0</vt:i4>
      </vt:variant>
      <vt:variant>
        <vt:i4>5</vt:i4>
      </vt:variant>
      <vt:variant>
        <vt:lpwstr>http://www.nevo.co.il/Law_word/law14/law-2655.pdf</vt:lpwstr>
      </vt:variant>
      <vt:variant>
        <vt:lpwstr/>
      </vt:variant>
      <vt:variant>
        <vt:i4>1245280</vt:i4>
      </vt:variant>
      <vt:variant>
        <vt:i4>1431</vt:i4>
      </vt:variant>
      <vt:variant>
        <vt:i4>0</vt:i4>
      </vt:variant>
      <vt:variant>
        <vt:i4>5</vt:i4>
      </vt:variant>
      <vt:variant>
        <vt:lpwstr>http://www.nevo.co.il/Law_word/law15/memshala-1083.pdf</vt:lpwstr>
      </vt:variant>
      <vt:variant>
        <vt:lpwstr/>
      </vt:variant>
      <vt:variant>
        <vt:i4>7602189</vt:i4>
      </vt:variant>
      <vt:variant>
        <vt:i4>1428</vt:i4>
      </vt:variant>
      <vt:variant>
        <vt:i4>0</vt:i4>
      </vt:variant>
      <vt:variant>
        <vt:i4>5</vt:i4>
      </vt:variant>
      <vt:variant>
        <vt:lpwstr>http://www.nevo.co.il/law_word/law14/law-2591.pdf</vt:lpwstr>
      </vt:variant>
      <vt:variant>
        <vt:lpwstr/>
      </vt:variant>
      <vt:variant>
        <vt:i4>1245280</vt:i4>
      </vt:variant>
      <vt:variant>
        <vt:i4>1425</vt:i4>
      </vt:variant>
      <vt:variant>
        <vt:i4>0</vt:i4>
      </vt:variant>
      <vt:variant>
        <vt:i4>5</vt:i4>
      </vt:variant>
      <vt:variant>
        <vt:lpwstr>http://www.nevo.co.il/Law_word/law15/memshala-1083.pdf</vt:lpwstr>
      </vt:variant>
      <vt:variant>
        <vt:lpwstr/>
      </vt:variant>
      <vt:variant>
        <vt:i4>7602189</vt:i4>
      </vt:variant>
      <vt:variant>
        <vt:i4>1422</vt:i4>
      </vt:variant>
      <vt:variant>
        <vt:i4>0</vt:i4>
      </vt:variant>
      <vt:variant>
        <vt:i4>5</vt:i4>
      </vt:variant>
      <vt:variant>
        <vt:lpwstr>http://www.nevo.co.il/law_word/law14/law-2591.pdf</vt:lpwstr>
      </vt:variant>
      <vt:variant>
        <vt:lpwstr/>
      </vt:variant>
      <vt:variant>
        <vt:i4>1441898</vt:i4>
      </vt:variant>
      <vt:variant>
        <vt:i4>1419</vt:i4>
      </vt:variant>
      <vt:variant>
        <vt:i4>0</vt:i4>
      </vt:variant>
      <vt:variant>
        <vt:i4>5</vt:i4>
      </vt:variant>
      <vt:variant>
        <vt:lpwstr>http://www.nevo.co.il/Law_word/law15/memshala-1127.pdf</vt:lpwstr>
      </vt:variant>
      <vt:variant>
        <vt:lpwstr/>
      </vt:variant>
      <vt:variant>
        <vt:i4>7864330</vt:i4>
      </vt:variant>
      <vt:variant>
        <vt:i4>1416</vt:i4>
      </vt:variant>
      <vt:variant>
        <vt:i4>0</vt:i4>
      </vt:variant>
      <vt:variant>
        <vt:i4>5</vt:i4>
      </vt:variant>
      <vt:variant>
        <vt:lpwstr>http://www.nevo.co.il/Law_word/law14/law-2655.pdf</vt:lpwstr>
      </vt:variant>
      <vt:variant>
        <vt:lpwstr/>
      </vt:variant>
      <vt:variant>
        <vt:i4>1245280</vt:i4>
      </vt:variant>
      <vt:variant>
        <vt:i4>1413</vt:i4>
      </vt:variant>
      <vt:variant>
        <vt:i4>0</vt:i4>
      </vt:variant>
      <vt:variant>
        <vt:i4>5</vt:i4>
      </vt:variant>
      <vt:variant>
        <vt:lpwstr>http://www.nevo.co.il/Law_word/law15/memshala-1083.pdf</vt:lpwstr>
      </vt:variant>
      <vt:variant>
        <vt:lpwstr/>
      </vt:variant>
      <vt:variant>
        <vt:i4>7602189</vt:i4>
      </vt:variant>
      <vt:variant>
        <vt:i4>1410</vt:i4>
      </vt:variant>
      <vt:variant>
        <vt:i4>0</vt:i4>
      </vt:variant>
      <vt:variant>
        <vt:i4>5</vt:i4>
      </vt:variant>
      <vt:variant>
        <vt:lpwstr>http://www.nevo.co.il/law_word/law14/law-2591.pdf</vt:lpwstr>
      </vt:variant>
      <vt:variant>
        <vt:lpwstr/>
      </vt:variant>
      <vt:variant>
        <vt:i4>1245280</vt:i4>
      </vt:variant>
      <vt:variant>
        <vt:i4>1407</vt:i4>
      </vt:variant>
      <vt:variant>
        <vt:i4>0</vt:i4>
      </vt:variant>
      <vt:variant>
        <vt:i4>5</vt:i4>
      </vt:variant>
      <vt:variant>
        <vt:lpwstr>http://www.nevo.co.il/Law_word/law15/memshala-1083.pdf</vt:lpwstr>
      </vt:variant>
      <vt:variant>
        <vt:lpwstr/>
      </vt:variant>
      <vt:variant>
        <vt:i4>7602189</vt:i4>
      </vt:variant>
      <vt:variant>
        <vt:i4>1404</vt:i4>
      </vt:variant>
      <vt:variant>
        <vt:i4>0</vt:i4>
      </vt:variant>
      <vt:variant>
        <vt:i4>5</vt:i4>
      </vt:variant>
      <vt:variant>
        <vt:lpwstr>http://www.nevo.co.il/law_word/law14/law-2591.pdf</vt:lpwstr>
      </vt:variant>
      <vt:variant>
        <vt:lpwstr/>
      </vt:variant>
      <vt:variant>
        <vt:i4>1245280</vt:i4>
      </vt:variant>
      <vt:variant>
        <vt:i4>1401</vt:i4>
      </vt:variant>
      <vt:variant>
        <vt:i4>0</vt:i4>
      </vt:variant>
      <vt:variant>
        <vt:i4>5</vt:i4>
      </vt:variant>
      <vt:variant>
        <vt:lpwstr>http://www.nevo.co.il/Law_word/law15/memshala-1083.pdf</vt:lpwstr>
      </vt:variant>
      <vt:variant>
        <vt:lpwstr/>
      </vt:variant>
      <vt:variant>
        <vt:i4>7602189</vt:i4>
      </vt:variant>
      <vt:variant>
        <vt:i4>1398</vt:i4>
      </vt:variant>
      <vt:variant>
        <vt:i4>0</vt:i4>
      </vt:variant>
      <vt:variant>
        <vt:i4>5</vt:i4>
      </vt:variant>
      <vt:variant>
        <vt:lpwstr>http://www.nevo.co.il/law_word/law14/law-2591.pdf</vt:lpwstr>
      </vt:variant>
      <vt:variant>
        <vt:lpwstr/>
      </vt:variant>
      <vt:variant>
        <vt:i4>1245280</vt:i4>
      </vt:variant>
      <vt:variant>
        <vt:i4>1395</vt:i4>
      </vt:variant>
      <vt:variant>
        <vt:i4>0</vt:i4>
      </vt:variant>
      <vt:variant>
        <vt:i4>5</vt:i4>
      </vt:variant>
      <vt:variant>
        <vt:lpwstr>http://www.nevo.co.il/Law_word/law15/memshala-1083.pdf</vt:lpwstr>
      </vt:variant>
      <vt:variant>
        <vt:lpwstr/>
      </vt:variant>
      <vt:variant>
        <vt:i4>7602189</vt:i4>
      </vt:variant>
      <vt:variant>
        <vt:i4>1392</vt:i4>
      </vt:variant>
      <vt:variant>
        <vt:i4>0</vt:i4>
      </vt:variant>
      <vt:variant>
        <vt:i4>5</vt:i4>
      </vt:variant>
      <vt:variant>
        <vt:lpwstr>http://www.nevo.co.il/law_word/law14/law-2591.pdf</vt:lpwstr>
      </vt:variant>
      <vt:variant>
        <vt:lpwstr/>
      </vt:variant>
      <vt:variant>
        <vt:i4>1245280</vt:i4>
      </vt:variant>
      <vt:variant>
        <vt:i4>1389</vt:i4>
      </vt:variant>
      <vt:variant>
        <vt:i4>0</vt:i4>
      </vt:variant>
      <vt:variant>
        <vt:i4>5</vt:i4>
      </vt:variant>
      <vt:variant>
        <vt:lpwstr>http://www.nevo.co.il/Law_word/law15/memshala-1083.pdf</vt:lpwstr>
      </vt:variant>
      <vt:variant>
        <vt:lpwstr/>
      </vt:variant>
      <vt:variant>
        <vt:i4>7602189</vt:i4>
      </vt:variant>
      <vt:variant>
        <vt:i4>1386</vt:i4>
      </vt:variant>
      <vt:variant>
        <vt:i4>0</vt:i4>
      </vt:variant>
      <vt:variant>
        <vt:i4>5</vt:i4>
      </vt:variant>
      <vt:variant>
        <vt:lpwstr>http://www.nevo.co.il/law_word/law14/law-2591.pdf</vt:lpwstr>
      </vt:variant>
      <vt:variant>
        <vt:lpwstr/>
      </vt:variant>
      <vt:variant>
        <vt:i4>1245280</vt:i4>
      </vt:variant>
      <vt:variant>
        <vt:i4>1383</vt:i4>
      </vt:variant>
      <vt:variant>
        <vt:i4>0</vt:i4>
      </vt:variant>
      <vt:variant>
        <vt:i4>5</vt:i4>
      </vt:variant>
      <vt:variant>
        <vt:lpwstr>http://www.nevo.co.il/Law_word/law15/memshala-1083.pdf</vt:lpwstr>
      </vt:variant>
      <vt:variant>
        <vt:lpwstr/>
      </vt:variant>
      <vt:variant>
        <vt:i4>7602189</vt:i4>
      </vt:variant>
      <vt:variant>
        <vt:i4>1380</vt:i4>
      </vt:variant>
      <vt:variant>
        <vt:i4>0</vt:i4>
      </vt:variant>
      <vt:variant>
        <vt:i4>5</vt:i4>
      </vt:variant>
      <vt:variant>
        <vt:lpwstr>http://www.nevo.co.il/law_word/law14/law-2591.pdf</vt:lpwstr>
      </vt:variant>
      <vt:variant>
        <vt:lpwstr/>
      </vt:variant>
      <vt:variant>
        <vt:i4>1245280</vt:i4>
      </vt:variant>
      <vt:variant>
        <vt:i4>1377</vt:i4>
      </vt:variant>
      <vt:variant>
        <vt:i4>0</vt:i4>
      </vt:variant>
      <vt:variant>
        <vt:i4>5</vt:i4>
      </vt:variant>
      <vt:variant>
        <vt:lpwstr>http://www.nevo.co.il/Law_word/law15/memshala-1083.pdf</vt:lpwstr>
      </vt:variant>
      <vt:variant>
        <vt:lpwstr/>
      </vt:variant>
      <vt:variant>
        <vt:i4>7602189</vt:i4>
      </vt:variant>
      <vt:variant>
        <vt:i4>1374</vt:i4>
      </vt:variant>
      <vt:variant>
        <vt:i4>0</vt:i4>
      </vt:variant>
      <vt:variant>
        <vt:i4>5</vt:i4>
      </vt:variant>
      <vt:variant>
        <vt:lpwstr>http://www.nevo.co.il/law_word/law14/law-2591.pdf</vt:lpwstr>
      </vt:variant>
      <vt:variant>
        <vt:lpwstr/>
      </vt:variant>
      <vt:variant>
        <vt:i4>1245280</vt:i4>
      </vt:variant>
      <vt:variant>
        <vt:i4>1371</vt:i4>
      </vt:variant>
      <vt:variant>
        <vt:i4>0</vt:i4>
      </vt:variant>
      <vt:variant>
        <vt:i4>5</vt:i4>
      </vt:variant>
      <vt:variant>
        <vt:lpwstr>http://www.nevo.co.il/Law_word/law15/memshala-1083.pdf</vt:lpwstr>
      </vt:variant>
      <vt:variant>
        <vt:lpwstr/>
      </vt:variant>
      <vt:variant>
        <vt:i4>7602189</vt:i4>
      </vt:variant>
      <vt:variant>
        <vt:i4>1368</vt:i4>
      </vt:variant>
      <vt:variant>
        <vt:i4>0</vt:i4>
      </vt:variant>
      <vt:variant>
        <vt:i4>5</vt:i4>
      </vt:variant>
      <vt:variant>
        <vt:lpwstr>http://www.nevo.co.il/law_word/law14/law-2591.pdf</vt:lpwstr>
      </vt:variant>
      <vt:variant>
        <vt:lpwstr/>
      </vt:variant>
      <vt:variant>
        <vt:i4>1245280</vt:i4>
      </vt:variant>
      <vt:variant>
        <vt:i4>1365</vt:i4>
      </vt:variant>
      <vt:variant>
        <vt:i4>0</vt:i4>
      </vt:variant>
      <vt:variant>
        <vt:i4>5</vt:i4>
      </vt:variant>
      <vt:variant>
        <vt:lpwstr>http://www.nevo.co.il/Law_word/law15/memshala-1083.pdf</vt:lpwstr>
      </vt:variant>
      <vt:variant>
        <vt:lpwstr/>
      </vt:variant>
      <vt:variant>
        <vt:i4>7602189</vt:i4>
      </vt:variant>
      <vt:variant>
        <vt:i4>1362</vt:i4>
      </vt:variant>
      <vt:variant>
        <vt:i4>0</vt:i4>
      </vt:variant>
      <vt:variant>
        <vt:i4>5</vt:i4>
      </vt:variant>
      <vt:variant>
        <vt:lpwstr>http://www.nevo.co.il/law_word/law14/law-2591.pdf</vt:lpwstr>
      </vt:variant>
      <vt:variant>
        <vt:lpwstr/>
      </vt:variant>
      <vt:variant>
        <vt:i4>1245280</vt:i4>
      </vt:variant>
      <vt:variant>
        <vt:i4>1359</vt:i4>
      </vt:variant>
      <vt:variant>
        <vt:i4>0</vt:i4>
      </vt:variant>
      <vt:variant>
        <vt:i4>5</vt:i4>
      </vt:variant>
      <vt:variant>
        <vt:lpwstr>http://www.nevo.co.il/Law_word/law15/memshala-1083.pdf</vt:lpwstr>
      </vt:variant>
      <vt:variant>
        <vt:lpwstr/>
      </vt:variant>
      <vt:variant>
        <vt:i4>7602189</vt:i4>
      </vt:variant>
      <vt:variant>
        <vt:i4>1356</vt:i4>
      </vt:variant>
      <vt:variant>
        <vt:i4>0</vt:i4>
      </vt:variant>
      <vt:variant>
        <vt:i4>5</vt:i4>
      </vt:variant>
      <vt:variant>
        <vt:lpwstr>http://www.nevo.co.il/law_word/law14/law-2591.pdf</vt:lpwstr>
      </vt:variant>
      <vt:variant>
        <vt:lpwstr/>
      </vt:variant>
      <vt:variant>
        <vt:i4>1245280</vt:i4>
      </vt:variant>
      <vt:variant>
        <vt:i4>1353</vt:i4>
      </vt:variant>
      <vt:variant>
        <vt:i4>0</vt:i4>
      </vt:variant>
      <vt:variant>
        <vt:i4>5</vt:i4>
      </vt:variant>
      <vt:variant>
        <vt:lpwstr>http://www.nevo.co.il/Law_word/law15/memshala-1083.pdf</vt:lpwstr>
      </vt:variant>
      <vt:variant>
        <vt:lpwstr/>
      </vt:variant>
      <vt:variant>
        <vt:i4>7602189</vt:i4>
      </vt:variant>
      <vt:variant>
        <vt:i4>1350</vt:i4>
      </vt:variant>
      <vt:variant>
        <vt:i4>0</vt:i4>
      </vt:variant>
      <vt:variant>
        <vt:i4>5</vt:i4>
      </vt:variant>
      <vt:variant>
        <vt:lpwstr>http://www.nevo.co.il/law_word/law14/law-2591.pdf</vt:lpwstr>
      </vt:variant>
      <vt:variant>
        <vt:lpwstr/>
      </vt:variant>
      <vt:variant>
        <vt:i4>1245280</vt:i4>
      </vt:variant>
      <vt:variant>
        <vt:i4>1347</vt:i4>
      </vt:variant>
      <vt:variant>
        <vt:i4>0</vt:i4>
      </vt:variant>
      <vt:variant>
        <vt:i4>5</vt:i4>
      </vt:variant>
      <vt:variant>
        <vt:lpwstr>http://www.nevo.co.il/Law_word/law15/memshala-1083.pdf</vt:lpwstr>
      </vt:variant>
      <vt:variant>
        <vt:lpwstr/>
      </vt:variant>
      <vt:variant>
        <vt:i4>7602189</vt:i4>
      </vt:variant>
      <vt:variant>
        <vt:i4>1344</vt:i4>
      </vt:variant>
      <vt:variant>
        <vt:i4>0</vt:i4>
      </vt:variant>
      <vt:variant>
        <vt:i4>5</vt:i4>
      </vt:variant>
      <vt:variant>
        <vt:lpwstr>http://www.nevo.co.il/law_word/law14/law-2591.pdf</vt:lpwstr>
      </vt:variant>
      <vt:variant>
        <vt:lpwstr/>
      </vt:variant>
      <vt:variant>
        <vt:i4>1245280</vt:i4>
      </vt:variant>
      <vt:variant>
        <vt:i4>1341</vt:i4>
      </vt:variant>
      <vt:variant>
        <vt:i4>0</vt:i4>
      </vt:variant>
      <vt:variant>
        <vt:i4>5</vt:i4>
      </vt:variant>
      <vt:variant>
        <vt:lpwstr>http://www.nevo.co.il/Law_word/law15/memshala-1083.pdf</vt:lpwstr>
      </vt:variant>
      <vt:variant>
        <vt:lpwstr/>
      </vt:variant>
      <vt:variant>
        <vt:i4>7602189</vt:i4>
      </vt:variant>
      <vt:variant>
        <vt:i4>1338</vt:i4>
      </vt:variant>
      <vt:variant>
        <vt:i4>0</vt:i4>
      </vt:variant>
      <vt:variant>
        <vt:i4>5</vt:i4>
      </vt:variant>
      <vt:variant>
        <vt:lpwstr>http://www.nevo.co.il/law_word/law14/law-2591.pdf</vt:lpwstr>
      </vt:variant>
      <vt:variant>
        <vt:lpwstr/>
      </vt:variant>
      <vt:variant>
        <vt:i4>5701641</vt:i4>
      </vt:variant>
      <vt:variant>
        <vt:i4>1332</vt:i4>
      </vt:variant>
      <vt:variant>
        <vt:i4>0</vt:i4>
      </vt:variant>
      <vt:variant>
        <vt:i4>5</vt:i4>
      </vt:variant>
      <vt:variant>
        <vt:lpwstr/>
      </vt:variant>
      <vt:variant>
        <vt:lpwstr>med21</vt:lpwstr>
      </vt:variant>
      <vt:variant>
        <vt:i4>5701641</vt:i4>
      </vt:variant>
      <vt:variant>
        <vt:i4>1326</vt:i4>
      </vt:variant>
      <vt:variant>
        <vt:i4>0</vt:i4>
      </vt:variant>
      <vt:variant>
        <vt:i4>5</vt:i4>
      </vt:variant>
      <vt:variant>
        <vt:lpwstr/>
      </vt:variant>
      <vt:variant>
        <vt:lpwstr>med20</vt:lpwstr>
      </vt:variant>
      <vt:variant>
        <vt:i4>3211307</vt:i4>
      </vt:variant>
      <vt:variant>
        <vt:i4>1320</vt:i4>
      </vt:variant>
      <vt:variant>
        <vt:i4>0</vt:i4>
      </vt:variant>
      <vt:variant>
        <vt:i4>5</vt:i4>
      </vt:variant>
      <vt:variant>
        <vt:lpwstr/>
      </vt:variant>
      <vt:variant>
        <vt:lpwstr>Seif126</vt:lpwstr>
      </vt:variant>
      <vt:variant>
        <vt:i4>6357053</vt:i4>
      </vt:variant>
      <vt:variant>
        <vt:i4>1314</vt:i4>
      </vt:variant>
      <vt:variant>
        <vt:i4>0</vt:i4>
      </vt:variant>
      <vt:variant>
        <vt:i4>5</vt:i4>
      </vt:variant>
      <vt:variant>
        <vt:lpwstr/>
      </vt:variant>
      <vt:variant>
        <vt:lpwstr>hed216</vt:lpwstr>
      </vt:variant>
      <vt:variant>
        <vt:i4>3211307</vt:i4>
      </vt:variant>
      <vt:variant>
        <vt:i4>1308</vt:i4>
      </vt:variant>
      <vt:variant>
        <vt:i4>0</vt:i4>
      </vt:variant>
      <vt:variant>
        <vt:i4>5</vt:i4>
      </vt:variant>
      <vt:variant>
        <vt:lpwstr/>
      </vt:variant>
      <vt:variant>
        <vt:lpwstr>Seif125</vt:lpwstr>
      </vt:variant>
      <vt:variant>
        <vt:i4>3211307</vt:i4>
      </vt:variant>
      <vt:variant>
        <vt:i4>1302</vt:i4>
      </vt:variant>
      <vt:variant>
        <vt:i4>0</vt:i4>
      </vt:variant>
      <vt:variant>
        <vt:i4>5</vt:i4>
      </vt:variant>
      <vt:variant>
        <vt:lpwstr/>
      </vt:variant>
      <vt:variant>
        <vt:lpwstr>Seif124</vt:lpwstr>
      </vt:variant>
      <vt:variant>
        <vt:i4>6422589</vt:i4>
      </vt:variant>
      <vt:variant>
        <vt:i4>1296</vt:i4>
      </vt:variant>
      <vt:variant>
        <vt:i4>0</vt:i4>
      </vt:variant>
      <vt:variant>
        <vt:i4>5</vt:i4>
      </vt:variant>
      <vt:variant>
        <vt:lpwstr/>
      </vt:variant>
      <vt:variant>
        <vt:lpwstr>hed215</vt:lpwstr>
      </vt:variant>
      <vt:variant>
        <vt:i4>3211307</vt:i4>
      </vt:variant>
      <vt:variant>
        <vt:i4>1290</vt:i4>
      </vt:variant>
      <vt:variant>
        <vt:i4>0</vt:i4>
      </vt:variant>
      <vt:variant>
        <vt:i4>5</vt:i4>
      </vt:variant>
      <vt:variant>
        <vt:lpwstr/>
      </vt:variant>
      <vt:variant>
        <vt:lpwstr>Seif123</vt:lpwstr>
      </vt:variant>
      <vt:variant>
        <vt:i4>3211307</vt:i4>
      </vt:variant>
      <vt:variant>
        <vt:i4>1284</vt:i4>
      </vt:variant>
      <vt:variant>
        <vt:i4>0</vt:i4>
      </vt:variant>
      <vt:variant>
        <vt:i4>5</vt:i4>
      </vt:variant>
      <vt:variant>
        <vt:lpwstr/>
      </vt:variant>
      <vt:variant>
        <vt:lpwstr>Seif122</vt:lpwstr>
      </vt:variant>
      <vt:variant>
        <vt:i4>3211307</vt:i4>
      </vt:variant>
      <vt:variant>
        <vt:i4>1278</vt:i4>
      </vt:variant>
      <vt:variant>
        <vt:i4>0</vt:i4>
      </vt:variant>
      <vt:variant>
        <vt:i4>5</vt:i4>
      </vt:variant>
      <vt:variant>
        <vt:lpwstr/>
      </vt:variant>
      <vt:variant>
        <vt:lpwstr>Seif121</vt:lpwstr>
      </vt:variant>
      <vt:variant>
        <vt:i4>3211307</vt:i4>
      </vt:variant>
      <vt:variant>
        <vt:i4>1272</vt:i4>
      </vt:variant>
      <vt:variant>
        <vt:i4>0</vt:i4>
      </vt:variant>
      <vt:variant>
        <vt:i4>5</vt:i4>
      </vt:variant>
      <vt:variant>
        <vt:lpwstr/>
      </vt:variant>
      <vt:variant>
        <vt:lpwstr>Seif120</vt:lpwstr>
      </vt:variant>
      <vt:variant>
        <vt:i4>3276843</vt:i4>
      </vt:variant>
      <vt:variant>
        <vt:i4>1266</vt:i4>
      </vt:variant>
      <vt:variant>
        <vt:i4>0</vt:i4>
      </vt:variant>
      <vt:variant>
        <vt:i4>5</vt:i4>
      </vt:variant>
      <vt:variant>
        <vt:lpwstr/>
      </vt:variant>
      <vt:variant>
        <vt:lpwstr>Seif119</vt:lpwstr>
      </vt:variant>
      <vt:variant>
        <vt:i4>3276843</vt:i4>
      </vt:variant>
      <vt:variant>
        <vt:i4>1260</vt:i4>
      </vt:variant>
      <vt:variant>
        <vt:i4>0</vt:i4>
      </vt:variant>
      <vt:variant>
        <vt:i4>5</vt:i4>
      </vt:variant>
      <vt:variant>
        <vt:lpwstr/>
      </vt:variant>
      <vt:variant>
        <vt:lpwstr>Seif118</vt:lpwstr>
      </vt:variant>
      <vt:variant>
        <vt:i4>3276843</vt:i4>
      </vt:variant>
      <vt:variant>
        <vt:i4>1254</vt:i4>
      </vt:variant>
      <vt:variant>
        <vt:i4>0</vt:i4>
      </vt:variant>
      <vt:variant>
        <vt:i4>5</vt:i4>
      </vt:variant>
      <vt:variant>
        <vt:lpwstr/>
      </vt:variant>
      <vt:variant>
        <vt:lpwstr>Seif117</vt:lpwstr>
      </vt:variant>
      <vt:variant>
        <vt:i4>3276843</vt:i4>
      </vt:variant>
      <vt:variant>
        <vt:i4>1248</vt:i4>
      </vt:variant>
      <vt:variant>
        <vt:i4>0</vt:i4>
      </vt:variant>
      <vt:variant>
        <vt:i4>5</vt:i4>
      </vt:variant>
      <vt:variant>
        <vt:lpwstr/>
      </vt:variant>
      <vt:variant>
        <vt:lpwstr>Seif116</vt:lpwstr>
      </vt:variant>
      <vt:variant>
        <vt:i4>6488125</vt:i4>
      </vt:variant>
      <vt:variant>
        <vt:i4>1242</vt:i4>
      </vt:variant>
      <vt:variant>
        <vt:i4>0</vt:i4>
      </vt:variant>
      <vt:variant>
        <vt:i4>5</vt:i4>
      </vt:variant>
      <vt:variant>
        <vt:lpwstr/>
      </vt:variant>
      <vt:variant>
        <vt:lpwstr>hed214</vt:lpwstr>
      </vt:variant>
      <vt:variant>
        <vt:i4>5505033</vt:i4>
      </vt:variant>
      <vt:variant>
        <vt:i4>1236</vt:i4>
      </vt:variant>
      <vt:variant>
        <vt:i4>0</vt:i4>
      </vt:variant>
      <vt:variant>
        <vt:i4>5</vt:i4>
      </vt:variant>
      <vt:variant>
        <vt:lpwstr/>
      </vt:variant>
      <vt:variant>
        <vt:lpwstr>med19</vt:lpwstr>
      </vt:variant>
      <vt:variant>
        <vt:i4>3276843</vt:i4>
      </vt:variant>
      <vt:variant>
        <vt:i4>1230</vt:i4>
      </vt:variant>
      <vt:variant>
        <vt:i4>0</vt:i4>
      </vt:variant>
      <vt:variant>
        <vt:i4>5</vt:i4>
      </vt:variant>
      <vt:variant>
        <vt:lpwstr/>
      </vt:variant>
      <vt:variant>
        <vt:lpwstr>Seif115</vt:lpwstr>
      </vt:variant>
      <vt:variant>
        <vt:i4>3276843</vt:i4>
      </vt:variant>
      <vt:variant>
        <vt:i4>1224</vt:i4>
      </vt:variant>
      <vt:variant>
        <vt:i4>0</vt:i4>
      </vt:variant>
      <vt:variant>
        <vt:i4>5</vt:i4>
      </vt:variant>
      <vt:variant>
        <vt:lpwstr/>
      </vt:variant>
      <vt:variant>
        <vt:lpwstr>Seif114</vt:lpwstr>
      </vt:variant>
      <vt:variant>
        <vt:i4>3276843</vt:i4>
      </vt:variant>
      <vt:variant>
        <vt:i4>1218</vt:i4>
      </vt:variant>
      <vt:variant>
        <vt:i4>0</vt:i4>
      </vt:variant>
      <vt:variant>
        <vt:i4>5</vt:i4>
      </vt:variant>
      <vt:variant>
        <vt:lpwstr/>
      </vt:variant>
      <vt:variant>
        <vt:lpwstr>Seif113</vt:lpwstr>
      </vt:variant>
      <vt:variant>
        <vt:i4>5505033</vt:i4>
      </vt:variant>
      <vt:variant>
        <vt:i4>1212</vt:i4>
      </vt:variant>
      <vt:variant>
        <vt:i4>0</vt:i4>
      </vt:variant>
      <vt:variant>
        <vt:i4>5</vt:i4>
      </vt:variant>
      <vt:variant>
        <vt:lpwstr/>
      </vt:variant>
      <vt:variant>
        <vt:lpwstr>med18</vt:lpwstr>
      </vt:variant>
      <vt:variant>
        <vt:i4>3538987</vt:i4>
      </vt:variant>
      <vt:variant>
        <vt:i4>1206</vt:i4>
      </vt:variant>
      <vt:variant>
        <vt:i4>0</vt:i4>
      </vt:variant>
      <vt:variant>
        <vt:i4>5</vt:i4>
      </vt:variant>
      <vt:variant>
        <vt:lpwstr/>
      </vt:variant>
      <vt:variant>
        <vt:lpwstr>Seif159</vt:lpwstr>
      </vt:variant>
      <vt:variant>
        <vt:i4>3538987</vt:i4>
      </vt:variant>
      <vt:variant>
        <vt:i4>1200</vt:i4>
      </vt:variant>
      <vt:variant>
        <vt:i4>0</vt:i4>
      </vt:variant>
      <vt:variant>
        <vt:i4>5</vt:i4>
      </vt:variant>
      <vt:variant>
        <vt:lpwstr/>
      </vt:variant>
      <vt:variant>
        <vt:lpwstr>Seif158</vt:lpwstr>
      </vt:variant>
      <vt:variant>
        <vt:i4>3538987</vt:i4>
      </vt:variant>
      <vt:variant>
        <vt:i4>1194</vt:i4>
      </vt:variant>
      <vt:variant>
        <vt:i4>0</vt:i4>
      </vt:variant>
      <vt:variant>
        <vt:i4>5</vt:i4>
      </vt:variant>
      <vt:variant>
        <vt:lpwstr/>
      </vt:variant>
      <vt:variant>
        <vt:lpwstr>Seif157</vt:lpwstr>
      </vt:variant>
      <vt:variant>
        <vt:i4>3538987</vt:i4>
      </vt:variant>
      <vt:variant>
        <vt:i4>1188</vt:i4>
      </vt:variant>
      <vt:variant>
        <vt:i4>0</vt:i4>
      </vt:variant>
      <vt:variant>
        <vt:i4>5</vt:i4>
      </vt:variant>
      <vt:variant>
        <vt:lpwstr/>
      </vt:variant>
      <vt:variant>
        <vt:lpwstr>Seif156</vt:lpwstr>
      </vt:variant>
      <vt:variant>
        <vt:i4>3538987</vt:i4>
      </vt:variant>
      <vt:variant>
        <vt:i4>1182</vt:i4>
      </vt:variant>
      <vt:variant>
        <vt:i4>0</vt:i4>
      </vt:variant>
      <vt:variant>
        <vt:i4>5</vt:i4>
      </vt:variant>
      <vt:variant>
        <vt:lpwstr/>
      </vt:variant>
      <vt:variant>
        <vt:lpwstr>Seif155</vt:lpwstr>
      </vt:variant>
      <vt:variant>
        <vt:i4>3276843</vt:i4>
      </vt:variant>
      <vt:variant>
        <vt:i4>1176</vt:i4>
      </vt:variant>
      <vt:variant>
        <vt:i4>0</vt:i4>
      </vt:variant>
      <vt:variant>
        <vt:i4>5</vt:i4>
      </vt:variant>
      <vt:variant>
        <vt:lpwstr/>
      </vt:variant>
      <vt:variant>
        <vt:lpwstr>Seif112</vt:lpwstr>
      </vt:variant>
      <vt:variant>
        <vt:i4>3276843</vt:i4>
      </vt:variant>
      <vt:variant>
        <vt:i4>1170</vt:i4>
      </vt:variant>
      <vt:variant>
        <vt:i4>0</vt:i4>
      </vt:variant>
      <vt:variant>
        <vt:i4>5</vt:i4>
      </vt:variant>
      <vt:variant>
        <vt:lpwstr/>
      </vt:variant>
      <vt:variant>
        <vt:lpwstr>Seif111</vt:lpwstr>
      </vt:variant>
      <vt:variant>
        <vt:i4>3276843</vt:i4>
      </vt:variant>
      <vt:variant>
        <vt:i4>1164</vt:i4>
      </vt:variant>
      <vt:variant>
        <vt:i4>0</vt:i4>
      </vt:variant>
      <vt:variant>
        <vt:i4>5</vt:i4>
      </vt:variant>
      <vt:variant>
        <vt:lpwstr/>
      </vt:variant>
      <vt:variant>
        <vt:lpwstr>Seif110</vt:lpwstr>
      </vt:variant>
      <vt:variant>
        <vt:i4>3342379</vt:i4>
      </vt:variant>
      <vt:variant>
        <vt:i4>1158</vt:i4>
      </vt:variant>
      <vt:variant>
        <vt:i4>0</vt:i4>
      </vt:variant>
      <vt:variant>
        <vt:i4>5</vt:i4>
      </vt:variant>
      <vt:variant>
        <vt:lpwstr/>
      </vt:variant>
      <vt:variant>
        <vt:lpwstr>Seif109</vt:lpwstr>
      </vt:variant>
      <vt:variant>
        <vt:i4>3342379</vt:i4>
      </vt:variant>
      <vt:variant>
        <vt:i4>1152</vt:i4>
      </vt:variant>
      <vt:variant>
        <vt:i4>0</vt:i4>
      </vt:variant>
      <vt:variant>
        <vt:i4>5</vt:i4>
      </vt:variant>
      <vt:variant>
        <vt:lpwstr/>
      </vt:variant>
      <vt:variant>
        <vt:lpwstr>Seif108</vt:lpwstr>
      </vt:variant>
      <vt:variant>
        <vt:i4>3342379</vt:i4>
      </vt:variant>
      <vt:variant>
        <vt:i4>1146</vt:i4>
      </vt:variant>
      <vt:variant>
        <vt:i4>0</vt:i4>
      </vt:variant>
      <vt:variant>
        <vt:i4>5</vt:i4>
      </vt:variant>
      <vt:variant>
        <vt:lpwstr/>
      </vt:variant>
      <vt:variant>
        <vt:lpwstr>Seif107</vt:lpwstr>
      </vt:variant>
      <vt:variant>
        <vt:i4>3342379</vt:i4>
      </vt:variant>
      <vt:variant>
        <vt:i4>1140</vt:i4>
      </vt:variant>
      <vt:variant>
        <vt:i4>0</vt:i4>
      </vt:variant>
      <vt:variant>
        <vt:i4>5</vt:i4>
      </vt:variant>
      <vt:variant>
        <vt:lpwstr/>
      </vt:variant>
      <vt:variant>
        <vt:lpwstr>Seif106</vt:lpwstr>
      </vt:variant>
      <vt:variant>
        <vt:i4>3342379</vt:i4>
      </vt:variant>
      <vt:variant>
        <vt:i4>1134</vt:i4>
      </vt:variant>
      <vt:variant>
        <vt:i4>0</vt:i4>
      </vt:variant>
      <vt:variant>
        <vt:i4>5</vt:i4>
      </vt:variant>
      <vt:variant>
        <vt:lpwstr/>
      </vt:variant>
      <vt:variant>
        <vt:lpwstr>Seif105</vt:lpwstr>
      </vt:variant>
      <vt:variant>
        <vt:i4>3342379</vt:i4>
      </vt:variant>
      <vt:variant>
        <vt:i4>1128</vt:i4>
      </vt:variant>
      <vt:variant>
        <vt:i4>0</vt:i4>
      </vt:variant>
      <vt:variant>
        <vt:i4>5</vt:i4>
      </vt:variant>
      <vt:variant>
        <vt:lpwstr/>
      </vt:variant>
      <vt:variant>
        <vt:lpwstr>Seif104</vt:lpwstr>
      </vt:variant>
      <vt:variant>
        <vt:i4>5505033</vt:i4>
      </vt:variant>
      <vt:variant>
        <vt:i4>1122</vt:i4>
      </vt:variant>
      <vt:variant>
        <vt:i4>0</vt:i4>
      </vt:variant>
      <vt:variant>
        <vt:i4>5</vt:i4>
      </vt:variant>
      <vt:variant>
        <vt:lpwstr/>
      </vt:variant>
      <vt:variant>
        <vt:lpwstr>med17</vt:lpwstr>
      </vt:variant>
      <vt:variant>
        <vt:i4>3342379</vt:i4>
      </vt:variant>
      <vt:variant>
        <vt:i4>1116</vt:i4>
      </vt:variant>
      <vt:variant>
        <vt:i4>0</vt:i4>
      </vt:variant>
      <vt:variant>
        <vt:i4>5</vt:i4>
      </vt:variant>
      <vt:variant>
        <vt:lpwstr/>
      </vt:variant>
      <vt:variant>
        <vt:lpwstr>Seif103</vt:lpwstr>
      </vt:variant>
      <vt:variant>
        <vt:i4>3473451</vt:i4>
      </vt:variant>
      <vt:variant>
        <vt:i4>1110</vt:i4>
      </vt:variant>
      <vt:variant>
        <vt:i4>0</vt:i4>
      </vt:variant>
      <vt:variant>
        <vt:i4>5</vt:i4>
      </vt:variant>
      <vt:variant>
        <vt:lpwstr/>
      </vt:variant>
      <vt:variant>
        <vt:lpwstr>Seif160</vt:lpwstr>
      </vt:variant>
      <vt:variant>
        <vt:i4>3342379</vt:i4>
      </vt:variant>
      <vt:variant>
        <vt:i4>1104</vt:i4>
      </vt:variant>
      <vt:variant>
        <vt:i4>0</vt:i4>
      </vt:variant>
      <vt:variant>
        <vt:i4>5</vt:i4>
      </vt:variant>
      <vt:variant>
        <vt:lpwstr/>
      </vt:variant>
      <vt:variant>
        <vt:lpwstr>Seif102</vt:lpwstr>
      </vt:variant>
      <vt:variant>
        <vt:i4>3342379</vt:i4>
      </vt:variant>
      <vt:variant>
        <vt:i4>1098</vt:i4>
      </vt:variant>
      <vt:variant>
        <vt:i4>0</vt:i4>
      </vt:variant>
      <vt:variant>
        <vt:i4>5</vt:i4>
      </vt:variant>
      <vt:variant>
        <vt:lpwstr/>
      </vt:variant>
      <vt:variant>
        <vt:lpwstr>Seif101</vt:lpwstr>
      </vt:variant>
      <vt:variant>
        <vt:i4>3538987</vt:i4>
      </vt:variant>
      <vt:variant>
        <vt:i4>1092</vt:i4>
      </vt:variant>
      <vt:variant>
        <vt:i4>0</vt:i4>
      </vt:variant>
      <vt:variant>
        <vt:i4>5</vt:i4>
      </vt:variant>
      <vt:variant>
        <vt:lpwstr/>
      </vt:variant>
      <vt:variant>
        <vt:lpwstr>Seif154</vt:lpwstr>
      </vt:variant>
      <vt:variant>
        <vt:i4>3342379</vt:i4>
      </vt:variant>
      <vt:variant>
        <vt:i4>1086</vt:i4>
      </vt:variant>
      <vt:variant>
        <vt:i4>0</vt:i4>
      </vt:variant>
      <vt:variant>
        <vt:i4>5</vt:i4>
      </vt:variant>
      <vt:variant>
        <vt:lpwstr/>
      </vt:variant>
      <vt:variant>
        <vt:lpwstr>Seif100</vt:lpwstr>
      </vt:variant>
      <vt:variant>
        <vt:i4>3801123</vt:i4>
      </vt:variant>
      <vt:variant>
        <vt:i4>1080</vt:i4>
      </vt:variant>
      <vt:variant>
        <vt:i4>0</vt:i4>
      </vt:variant>
      <vt:variant>
        <vt:i4>5</vt:i4>
      </vt:variant>
      <vt:variant>
        <vt:lpwstr/>
      </vt:variant>
      <vt:variant>
        <vt:lpwstr>Seif99</vt:lpwstr>
      </vt:variant>
      <vt:variant>
        <vt:i4>3538987</vt:i4>
      </vt:variant>
      <vt:variant>
        <vt:i4>1074</vt:i4>
      </vt:variant>
      <vt:variant>
        <vt:i4>0</vt:i4>
      </vt:variant>
      <vt:variant>
        <vt:i4>5</vt:i4>
      </vt:variant>
      <vt:variant>
        <vt:lpwstr/>
      </vt:variant>
      <vt:variant>
        <vt:lpwstr>Seif153</vt:lpwstr>
      </vt:variant>
      <vt:variant>
        <vt:i4>3538987</vt:i4>
      </vt:variant>
      <vt:variant>
        <vt:i4>1068</vt:i4>
      </vt:variant>
      <vt:variant>
        <vt:i4>0</vt:i4>
      </vt:variant>
      <vt:variant>
        <vt:i4>5</vt:i4>
      </vt:variant>
      <vt:variant>
        <vt:lpwstr/>
      </vt:variant>
      <vt:variant>
        <vt:lpwstr>Seif152</vt:lpwstr>
      </vt:variant>
      <vt:variant>
        <vt:i4>3538987</vt:i4>
      </vt:variant>
      <vt:variant>
        <vt:i4>1062</vt:i4>
      </vt:variant>
      <vt:variant>
        <vt:i4>0</vt:i4>
      </vt:variant>
      <vt:variant>
        <vt:i4>5</vt:i4>
      </vt:variant>
      <vt:variant>
        <vt:lpwstr/>
      </vt:variant>
      <vt:variant>
        <vt:lpwstr>Seif151</vt:lpwstr>
      </vt:variant>
      <vt:variant>
        <vt:i4>3866659</vt:i4>
      </vt:variant>
      <vt:variant>
        <vt:i4>1056</vt:i4>
      </vt:variant>
      <vt:variant>
        <vt:i4>0</vt:i4>
      </vt:variant>
      <vt:variant>
        <vt:i4>5</vt:i4>
      </vt:variant>
      <vt:variant>
        <vt:lpwstr/>
      </vt:variant>
      <vt:variant>
        <vt:lpwstr>Seif98</vt:lpwstr>
      </vt:variant>
      <vt:variant>
        <vt:i4>3407907</vt:i4>
      </vt:variant>
      <vt:variant>
        <vt:i4>1050</vt:i4>
      </vt:variant>
      <vt:variant>
        <vt:i4>0</vt:i4>
      </vt:variant>
      <vt:variant>
        <vt:i4>5</vt:i4>
      </vt:variant>
      <vt:variant>
        <vt:lpwstr/>
      </vt:variant>
      <vt:variant>
        <vt:lpwstr>Seif97</vt:lpwstr>
      </vt:variant>
      <vt:variant>
        <vt:i4>3473443</vt:i4>
      </vt:variant>
      <vt:variant>
        <vt:i4>1044</vt:i4>
      </vt:variant>
      <vt:variant>
        <vt:i4>0</vt:i4>
      </vt:variant>
      <vt:variant>
        <vt:i4>5</vt:i4>
      </vt:variant>
      <vt:variant>
        <vt:lpwstr/>
      </vt:variant>
      <vt:variant>
        <vt:lpwstr>Seif96</vt:lpwstr>
      </vt:variant>
      <vt:variant>
        <vt:i4>3538987</vt:i4>
      </vt:variant>
      <vt:variant>
        <vt:i4>1038</vt:i4>
      </vt:variant>
      <vt:variant>
        <vt:i4>0</vt:i4>
      </vt:variant>
      <vt:variant>
        <vt:i4>5</vt:i4>
      </vt:variant>
      <vt:variant>
        <vt:lpwstr/>
      </vt:variant>
      <vt:variant>
        <vt:lpwstr>Seif150</vt:lpwstr>
      </vt:variant>
      <vt:variant>
        <vt:i4>3538979</vt:i4>
      </vt:variant>
      <vt:variant>
        <vt:i4>1032</vt:i4>
      </vt:variant>
      <vt:variant>
        <vt:i4>0</vt:i4>
      </vt:variant>
      <vt:variant>
        <vt:i4>5</vt:i4>
      </vt:variant>
      <vt:variant>
        <vt:lpwstr/>
      </vt:variant>
      <vt:variant>
        <vt:lpwstr>Seif95</vt:lpwstr>
      </vt:variant>
      <vt:variant>
        <vt:i4>5505033</vt:i4>
      </vt:variant>
      <vt:variant>
        <vt:i4>1026</vt:i4>
      </vt:variant>
      <vt:variant>
        <vt:i4>0</vt:i4>
      </vt:variant>
      <vt:variant>
        <vt:i4>5</vt:i4>
      </vt:variant>
      <vt:variant>
        <vt:lpwstr/>
      </vt:variant>
      <vt:variant>
        <vt:lpwstr>med16</vt:lpwstr>
      </vt:variant>
      <vt:variant>
        <vt:i4>3604515</vt:i4>
      </vt:variant>
      <vt:variant>
        <vt:i4>1020</vt:i4>
      </vt:variant>
      <vt:variant>
        <vt:i4>0</vt:i4>
      </vt:variant>
      <vt:variant>
        <vt:i4>5</vt:i4>
      </vt:variant>
      <vt:variant>
        <vt:lpwstr/>
      </vt:variant>
      <vt:variant>
        <vt:lpwstr>Seif94</vt:lpwstr>
      </vt:variant>
      <vt:variant>
        <vt:i4>3145763</vt:i4>
      </vt:variant>
      <vt:variant>
        <vt:i4>1014</vt:i4>
      </vt:variant>
      <vt:variant>
        <vt:i4>0</vt:i4>
      </vt:variant>
      <vt:variant>
        <vt:i4>5</vt:i4>
      </vt:variant>
      <vt:variant>
        <vt:lpwstr/>
      </vt:variant>
      <vt:variant>
        <vt:lpwstr>Seif93</vt:lpwstr>
      </vt:variant>
      <vt:variant>
        <vt:i4>5505033</vt:i4>
      </vt:variant>
      <vt:variant>
        <vt:i4>1008</vt:i4>
      </vt:variant>
      <vt:variant>
        <vt:i4>0</vt:i4>
      </vt:variant>
      <vt:variant>
        <vt:i4>5</vt:i4>
      </vt:variant>
      <vt:variant>
        <vt:lpwstr/>
      </vt:variant>
      <vt:variant>
        <vt:lpwstr>med15</vt:lpwstr>
      </vt:variant>
      <vt:variant>
        <vt:i4>3211299</vt:i4>
      </vt:variant>
      <vt:variant>
        <vt:i4>1002</vt:i4>
      </vt:variant>
      <vt:variant>
        <vt:i4>0</vt:i4>
      </vt:variant>
      <vt:variant>
        <vt:i4>5</vt:i4>
      </vt:variant>
      <vt:variant>
        <vt:lpwstr/>
      </vt:variant>
      <vt:variant>
        <vt:lpwstr>Seif92</vt:lpwstr>
      </vt:variant>
      <vt:variant>
        <vt:i4>3276835</vt:i4>
      </vt:variant>
      <vt:variant>
        <vt:i4>996</vt:i4>
      </vt:variant>
      <vt:variant>
        <vt:i4>0</vt:i4>
      </vt:variant>
      <vt:variant>
        <vt:i4>5</vt:i4>
      </vt:variant>
      <vt:variant>
        <vt:lpwstr/>
      </vt:variant>
      <vt:variant>
        <vt:lpwstr>Seif91</vt:lpwstr>
      </vt:variant>
      <vt:variant>
        <vt:i4>3342371</vt:i4>
      </vt:variant>
      <vt:variant>
        <vt:i4>990</vt:i4>
      </vt:variant>
      <vt:variant>
        <vt:i4>0</vt:i4>
      </vt:variant>
      <vt:variant>
        <vt:i4>5</vt:i4>
      </vt:variant>
      <vt:variant>
        <vt:lpwstr/>
      </vt:variant>
      <vt:variant>
        <vt:lpwstr>Seif90</vt:lpwstr>
      </vt:variant>
      <vt:variant>
        <vt:i4>3801122</vt:i4>
      </vt:variant>
      <vt:variant>
        <vt:i4>984</vt:i4>
      </vt:variant>
      <vt:variant>
        <vt:i4>0</vt:i4>
      </vt:variant>
      <vt:variant>
        <vt:i4>5</vt:i4>
      </vt:variant>
      <vt:variant>
        <vt:lpwstr/>
      </vt:variant>
      <vt:variant>
        <vt:lpwstr>Seif89</vt:lpwstr>
      </vt:variant>
      <vt:variant>
        <vt:i4>3866658</vt:i4>
      </vt:variant>
      <vt:variant>
        <vt:i4>978</vt:i4>
      </vt:variant>
      <vt:variant>
        <vt:i4>0</vt:i4>
      </vt:variant>
      <vt:variant>
        <vt:i4>5</vt:i4>
      </vt:variant>
      <vt:variant>
        <vt:lpwstr/>
      </vt:variant>
      <vt:variant>
        <vt:lpwstr>Seif88</vt:lpwstr>
      </vt:variant>
      <vt:variant>
        <vt:i4>3407906</vt:i4>
      </vt:variant>
      <vt:variant>
        <vt:i4>972</vt:i4>
      </vt:variant>
      <vt:variant>
        <vt:i4>0</vt:i4>
      </vt:variant>
      <vt:variant>
        <vt:i4>5</vt:i4>
      </vt:variant>
      <vt:variant>
        <vt:lpwstr/>
      </vt:variant>
      <vt:variant>
        <vt:lpwstr>Seif87</vt:lpwstr>
      </vt:variant>
      <vt:variant>
        <vt:i4>6553661</vt:i4>
      </vt:variant>
      <vt:variant>
        <vt:i4>966</vt:i4>
      </vt:variant>
      <vt:variant>
        <vt:i4>0</vt:i4>
      </vt:variant>
      <vt:variant>
        <vt:i4>5</vt:i4>
      </vt:variant>
      <vt:variant>
        <vt:lpwstr/>
      </vt:variant>
      <vt:variant>
        <vt:lpwstr>hed213</vt:lpwstr>
      </vt:variant>
      <vt:variant>
        <vt:i4>3473442</vt:i4>
      </vt:variant>
      <vt:variant>
        <vt:i4>960</vt:i4>
      </vt:variant>
      <vt:variant>
        <vt:i4>0</vt:i4>
      </vt:variant>
      <vt:variant>
        <vt:i4>5</vt:i4>
      </vt:variant>
      <vt:variant>
        <vt:lpwstr/>
      </vt:variant>
      <vt:variant>
        <vt:lpwstr>Seif86</vt:lpwstr>
      </vt:variant>
      <vt:variant>
        <vt:i4>3538978</vt:i4>
      </vt:variant>
      <vt:variant>
        <vt:i4>954</vt:i4>
      </vt:variant>
      <vt:variant>
        <vt:i4>0</vt:i4>
      </vt:variant>
      <vt:variant>
        <vt:i4>5</vt:i4>
      </vt:variant>
      <vt:variant>
        <vt:lpwstr/>
      </vt:variant>
      <vt:variant>
        <vt:lpwstr>Seif85</vt:lpwstr>
      </vt:variant>
      <vt:variant>
        <vt:i4>3604514</vt:i4>
      </vt:variant>
      <vt:variant>
        <vt:i4>948</vt:i4>
      </vt:variant>
      <vt:variant>
        <vt:i4>0</vt:i4>
      </vt:variant>
      <vt:variant>
        <vt:i4>5</vt:i4>
      </vt:variant>
      <vt:variant>
        <vt:lpwstr/>
      </vt:variant>
      <vt:variant>
        <vt:lpwstr>Seif84</vt:lpwstr>
      </vt:variant>
      <vt:variant>
        <vt:i4>3145762</vt:i4>
      </vt:variant>
      <vt:variant>
        <vt:i4>942</vt:i4>
      </vt:variant>
      <vt:variant>
        <vt:i4>0</vt:i4>
      </vt:variant>
      <vt:variant>
        <vt:i4>5</vt:i4>
      </vt:variant>
      <vt:variant>
        <vt:lpwstr/>
      </vt:variant>
      <vt:variant>
        <vt:lpwstr>Seif83</vt:lpwstr>
      </vt:variant>
      <vt:variant>
        <vt:i4>3211298</vt:i4>
      </vt:variant>
      <vt:variant>
        <vt:i4>936</vt:i4>
      </vt:variant>
      <vt:variant>
        <vt:i4>0</vt:i4>
      </vt:variant>
      <vt:variant>
        <vt:i4>5</vt:i4>
      </vt:variant>
      <vt:variant>
        <vt:lpwstr/>
      </vt:variant>
      <vt:variant>
        <vt:lpwstr>Seif82</vt:lpwstr>
      </vt:variant>
      <vt:variant>
        <vt:i4>6619197</vt:i4>
      </vt:variant>
      <vt:variant>
        <vt:i4>930</vt:i4>
      </vt:variant>
      <vt:variant>
        <vt:i4>0</vt:i4>
      </vt:variant>
      <vt:variant>
        <vt:i4>5</vt:i4>
      </vt:variant>
      <vt:variant>
        <vt:lpwstr/>
      </vt:variant>
      <vt:variant>
        <vt:lpwstr>hed212</vt:lpwstr>
      </vt:variant>
      <vt:variant>
        <vt:i4>3276834</vt:i4>
      </vt:variant>
      <vt:variant>
        <vt:i4>924</vt:i4>
      </vt:variant>
      <vt:variant>
        <vt:i4>0</vt:i4>
      </vt:variant>
      <vt:variant>
        <vt:i4>5</vt:i4>
      </vt:variant>
      <vt:variant>
        <vt:lpwstr/>
      </vt:variant>
      <vt:variant>
        <vt:lpwstr>Seif81</vt:lpwstr>
      </vt:variant>
      <vt:variant>
        <vt:i4>3342370</vt:i4>
      </vt:variant>
      <vt:variant>
        <vt:i4>918</vt:i4>
      </vt:variant>
      <vt:variant>
        <vt:i4>0</vt:i4>
      </vt:variant>
      <vt:variant>
        <vt:i4>5</vt:i4>
      </vt:variant>
      <vt:variant>
        <vt:lpwstr/>
      </vt:variant>
      <vt:variant>
        <vt:lpwstr>Seif80</vt:lpwstr>
      </vt:variant>
      <vt:variant>
        <vt:i4>3801133</vt:i4>
      </vt:variant>
      <vt:variant>
        <vt:i4>912</vt:i4>
      </vt:variant>
      <vt:variant>
        <vt:i4>0</vt:i4>
      </vt:variant>
      <vt:variant>
        <vt:i4>5</vt:i4>
      </vt:variant>
      <vt:variant>
        <vt:lpwstr/>
      </vt:variant>
      <vt:variant>
        <vt:lpwstr>Seif79</vt:lpwstr>
      </vt:variant>
      <vt:variant>
        <vt:i4>3866669</vt:i4>
      </vt:variant>
      <vt:variant>
        <vt:i4>906</vt:i4>
      </vt:variant>
      <vt:variant>
        <vt:i4>0</vt:i4>
      </vt:variant>
      <vt:variant>
        <vt:i4>5</vt:i4>
      </vt:variant>
      <vt:variant>
        <vt:lpwstr/>
      </vt:variant>
      <vt:variant>
        <vt:lpwstr>Seif78</vt:lpwstr>
      </vt:variant>
      <vt:variant>
        <vt:i4>3407917</vt:i4>
      </vt:variant>
      <vt:variant>
        <vt:i4>900</vt:i4>
      </vt:variant>
      <vt:variant>
        <vt:i4>0</vt:i4>
      </vt:variant>
      <vt:variant>
        <vt:i4>5</vt:i4>
      </vt:variant>
      <vt:variant>
        <vt:lpwstr/>
      </vt:variant>
      <vt:variant>
        <vt:lpwstr>Seif77</vt:lpwstr>
      </vt:variant>
      <vt:variant>
        <vt:i4>3473453</vt:i4>
      </vt:variant>
      <vt:variant>
        <vt:i4>894</vt:i4>
      </vt:variant>
      <vt:variant>
        <vt:i4>0</vt:i4>
      </vt:variant>
      <vt:variant>
        <vt:i4>5</vt:i4>
      </vt:variant>
      <vt:variant>
        <vt:lpwstr/>
      </vt:variant>
      <vt:variant>
        <vt:lpwstr>Seif76</vt:lpwstr>
      </vt:variant>
      <vt:variant>
        <vt:i4>3538989</vt:i4>
      </vt:variant>
      <vt:variant>
        <vt:i4>888</vt:i4>
      </vt:variant>
      <vt:variant>
        <vt:i4>0</vt:i4>
      </vt:variant>
      <vt:variant>
        <vt:i4>5</vt:i4>
      </vt:variant>
      <vt:variant>
        <vt:lpwstr/>
      </vt:variant>
      <vt:variant>
        <vt:lpwstr>Seif75</vt:lpwstr>
      </vt:variant>
      <vt:variant>
        <vt:i4>3604525</vt:i4>
      </vt:variant>
      <vt:variant>
        <vt:i4>882</vt:i4>
      </vt:variant>
      <vt:variant>
        <vt:i4>0</vt:i4>
      </vt:variant>
      <vt:variant>
        <vt:i4>5</vt:i4>
      </vt:variant>
      <vt:variant>
        <vt:lpwstr/>
      </vt:variant>
      <vt:variant>
        <vt:lpwstr>Seif74</vt:lpwstr>
      </vt:variant>
      <vt:variant>
        <vt:i4>3145773</vt:i4>
      </vt:variant>
      <vt:variant>
        <vt:i4>876</vt:i4>
      </vt:variant>
      <vt:variant>
        <vt:i4>0</vt:i4>
      </vt:variant>
      <vt:variant>
        <vt:i4>5</vt:i4>
      </vt:variant>
      <vt:variant>
        <vt:lpwstr/>
      </vt:variant>
      <vt:variant>
        <vt:lpwstr>Seif73</vt:lpwstr>
      </vt:variant>
      <vt:variant>
        <vt:i4>3211309</vt:i4>
      </vt:variant>
      <vt:variant>
        <vt:i4>870</vt:i4>
      </vt:variant>
      <vt:variant>
        <vt:i4>0</vt:i4>
      </vt:variant>
      <vt:variant>
        <vt:i4>5</vt:i4>
      </vt:variant>
      <vt:variant>
        <vt:lpwstr/>
      </vt:variant>
      <vt:variant>
        <vt:lpwstr>Seif72</vt:lpwstr>
      </vt:variant>
      <vt:variant>
        <vt:i4>3276845</vt:i4>
      </vt:variant>
      <vt:variant>
        <vt:i4>864</vt:i4>
      </vt:variant>
      <vt:variant>
        <vt:i4>0</vt:i4>
      </vt:variant>
      <vt:variant>
        <vt:i4>5</vt:i4>
      </vt:variant>
      <vt:variant>
        <vt:lpwstr/>
      </vt:variant>
      <vt:variant>
        <vt:lpwstr>Seif71</vt:lpwstr>
      </vt:variant>
      <vt:variant>
        <vt:i4>3342381</vt:i4>
      </vt:variant>
      <vt:variant>
        <vt:i4>858</vt:i4>
      </vt:variant>
      <vt:variant>
        <vt:i4>0</vt:i4>
      </vt:variant>
      <vt:variant>
        <vt:i4>5</vt:i4>
      </vt:variant>
      <vt:variant>
        <vt:lpwstr/>
      </vt:variant>
      <vt:variant>
        <vt:lpwstr>Seif70</vt:lpwstr>
      </vt:variant>
      <vt:variant>
        <vt:i4>6684733</vt:i4>
      </vt:variant>
      <vt:variant>
        <vt:i4>852</vt:i4>
      </vt:variant>
      <vt:variant>
        <vt:i4>0</vt:i4>
      </vt:variant>
      <vt:variant>
        <vt:i4>5</vt:i4>
      </vt:variant>
      <vt:variant>
        <vt:lpwstr/>
      </vt:variant>
      <vt:variant>
        <vt:lpwstr>hed211</vt:lpwstr>
      </vt:variant>
      <vt:variant>
        <vt:i4>5505033</vt:i4>
      </vt:variant>
      <vt:variant>
        <vt:i4>846</vt:i4>
      </vt:variant>
      <vt:variant>
        <vt:i4>0</vt:i4>
      </vt:variant>
      <vt:variant>
        <vt:i4>5</vt:i4>
      </vt:variant>
      <vt:variant>
        <vt:lpwstr/>
      </vt:variant>
      <vt:variant>
        <vt:lpwstr>med14</vt:lpwstr>
      </vt:variant>
      <vt:variant>
        <vt:i4>5505033</vt:i4>
      </vt:variant>
      <vt:variant>
        <vt:i4>840</vt:i4>
      </vt:variant>
      <vt:variant>
        <vt:i4>0</vt:i4>
      </vt:variant>
      <vt:variant>
        <vt:i4>5</vt:i4>
      </vt:variant>
      <vt:variant>
        <vt:lpwstr/>
      </vt:variant>
      <vt:variant>
        <vt:lpwstr>med13</vt:lpwstr>
      </vt:variant>
      <vt:variant>
        <vt:i4>3801132</vt:i4>
      </vt:variant>
      <vt:variant>
        <vt:i4>834</vt:i4>
      </vt:variant>
      <vt:variant>
        <vt:i4>0</vt:i4>
      </vt:variant>
      <vt:variant>
        <vt:i4>5</vt:i4>
      </vt:variant>
      <vt:variant>
        <vt:lpwstr/>
      </vt:variant>
      <vt:variant>
        <vt:lpwstr>Seif69</vt:lpwstr>
      </vt:variant>
      <vt:variant>
        <vt:i4>3866668</vt:i4>
      </vt:variant>
      <vt:variant>
        <vt:i4>828</vt:i4>
      </vt:variant>
      <vt:variant>
        <vt:i4>0</vt:i4>
      </vt:variant>
      <vt:variant>
        <vt:i4>5</vt:i4>
      </vt:variant>
      <vt:variant>
        <vt:lpwstr/>
      </vt:variant>
      <vt:variant>
        <vt:lpwstr>Seif68</vt:lpwstr>
      </vt:variant>
      <vt:variant>
        <vt:i4>3407916</vt:i4>
      </vt:variant>
      <vt:variant>
        <vt:i4>822</vt:i4>
      </vt:variant>
      <vt:variant>
        <vt:i4>0</vt:i4>
      </vt:variant>
      <vt:variant>
        <vt:i4>5</vt:i4>
      </vt:variant>
      <vt:variant>
        <vt:lpwstr/>
      </vt:variant>
      <vt:variant>
        <vt:lpwstr>Seif67</vt:lpwstr>
      </vt:variant>
      <vt:variant>
        <vt:i4>3473452</vt:i4>
      </vt:variant>
      <vt:variant>
        <vt:i4>816</vt:i4>
      </vt:variant>
      <vt:variant>
        <vt:i4>0</vt:i4>
      </vt:variant>
      <vt:variant>
        <vt:i4>5</vt:i4>
      </vt:variant>
      <vt:variant>
        <vt:lpwstr/>
      </vt:variant>
      <vt:variant>
        <vt:lpwstr>Seif66</vt:lpwstr>
      </vt:variant>
      <vt:variant>
        <vt:i4>3538988</vt:i4>
      </vt:variant>
      <vt:variant>
        <vt:i4>810</vt:i4>
      </vt:variant>
      <vt:variant>
        <vt:i4>0</vt:i4>
      </vt:variant>
      <vt:variant>
        <vt:i4>5</vt:i4>
      </vt:variant>
      <vt:variant>
        <vt:lpwstr/>
      </vt:variant>
      <vt:variant>
        <vt:lpwstr>Seif65</vt:lpwstr>
      </vt:variant>
      <vt:variant>
        <vt:i4>3604524</vt:i4>
      </vt:variant>
      <vt:variant>
        <vt:i4>804</vt:i4>
      </vt:variant>
      <vt:variant>
        <vt:i4>0</vt:i4>
      </vt:variant>
      <vt:variant>
        <vt:i4>5</vt:i4>
      </vt:variant>
      <vt:variant>
        <vt:lpwstr/>
      </vt:variant>
      <vt:variant>
        <vt:lpwstr>Seif64</vt:lpwstr>
      </vt:variant>
      <vt:variant>
        <vt:i4>3145772</vt:i4>
      </vt:variant>
      <vt:variant>
        <vt:i4>798</vt:i4>
      </vt:variant>
      <vt:variant>
        <vt:i4>0</vt:i4>
      </vt:variant>
      <vt:variant>
        <vt:i4>5</vt:i4>
      </vt:variant>
      <vt:variant>
        <vt:lpwstr/>
      </vt:variant>
      <vt:variant>
        <vt:lpwstr>Seif63</vt:lpwstr>
      </vt:variant>
      <vt:variant>
        <vt:i4>5505033</vt:i4>
      </vt:variant>
      <vt:variant>
        <vt:i4>792</vt:i4>
      </vt:variant>
      <vt:variant>
        <vt:i4>0</vt:i4>
      </vt:variant>
      <vt:variant>
        <vt:i4>5</vt:i4>
      </vt:variant>
      <vt:variant>
        <vt:lpwstr/>
      </vt:variant>
      <vt:variant>
        <vt:lpwstr>med12</vt:lpwstr>
      </vt:variant>
      <vt:variant>
        <vt:i4>3211308</vt:i4>
      </vt:variant>
      <vt:variant>
        <vt:i4>786</vt:i4>
      </vt:variant>
      <vt:variant>
        <vt:i4>0</vt:i4>
      </vt:variant>
      <vt:variant>
        <vt:i4>5</vt:i4>
      </vt:variant>
      <vt:variant>
        <vt:lpwstr/>
      </vt:variant>
      <vt:variant>
        <vt:lpwstr>Seif62</vt:lpwstr>
      </vt:variant>
      <vt:variant>
        <vt:i4>3276844</vt:i4>
      </vt:variant>
      <vt:variant>
        <vt:i4>780</vt:i4>
      </vt:variant>
      <vt:variant>
        <vt:i4>0</vt:i4>
      </vt:variant>
      <vt:variant>
        <vt:i4>5</vt:i4>
      </vt:variant>
      <vt:variant>
        <vt:lpwstr/>
      </vt:variant>
      <vt:variant>
        <vt:lpwstr>Seif61</vt:lpwstr>
      </vt:variant>
      <vt:variant>
        <vt:i4>3342380</vt:i4>
      </vt:variant>
      <vt:variant>
        <vt:i4>774</vt:i4>
      </vt:variant>
      <vt:variant>
        <vt:i4>0</vt:i4>
      </vt:variant>
      <vt:variant>
        <vt:i4>5</vt:i4>
      </vt:variant>
      <vt:variant>
        <vt:lpwstr/>
      </vt:variant>
      <vt:variant>
        <vt:lpwstr>Seif60</vt:lpwstr>
      </vt:variant>
      <vt:variant>
        <vt:i4>5505033</vt:i4>
      </vt:variant>
      <vt:variant>
        <vt:i4>768</vt:i4>
      </vt:variant>
      <vt:variant>
        <vt:i4>0</vt:i4>
      </vt:variant>
      <vt:variant>
        <vt:i4>5</vt:i4>
      </vt:variant>
      <vt:variant>
        <vt:lpwstr/>
      </vt:variant>
      <vt:variant>
        <vt:lpwstr>med11</vt:lpwstr>
      </vt:variant>
      <vt:variant>
        <vt:i4>3801135</vt:i4>
      </vt:variant>
      <vt:variant>
        <vt:i4>762</vt:i4>
      </vt:variant>
      <vt:variant>
        <vt:i4>0</vt:i4>
      </vt:variant>
      <vt:variant>
        <vt:i4>5</vt:i4>
      </vt:variant>
      <vt:variant>
        <vt:lpwstr/>
      </vt:variant>
      <vt:variant>
        <vt:lpwstr>Seif59</vt:lpwstr>
      </vt:variant>
      <vt:variant>
        <vt:i4>3866671</vt:i4>
      </vt:variant>
      <vt:variant>
        <vt:i4>756</vt:i4>
      </vt:variant>
      <vt:variant>
        <vt:i4>0</vt:i4>
      </vt:variant>
      <vt:variant>
        <vt:i4>5</vt:i4>
      </vt:variant>
      <vt:variant>
        <vt:lpwstr/>
      </vt:variant>
      <vt:variant>
        <vt:lpwstr>Seif58</vt:lpwstr>
      </vt:variant>
      <vt:variant>
        <vt:i4>3604523</vt:i4>
      </vt:variant>
      <vt:variant>
        <vt:i4>750</vt:i4>
      </vt:variant>
      <vt:variant>
        <vt:i4>0</vt:i4>
      </vt:variant>
      <vt:variant>
        <vt:i4>5</vt:i4>
      </vt:variant>
      <vt:variant>
        <vt:lpwstr/>
      </vt:variant>
      <vt:variant>
        <vt:lpwstr>Seif149</vt:lpwstr>
      </vt:variant>
      <vt:variant>
        <vt:i4>3407919</vt:i4>
      </vt:variant>
      <vt:variant>
        <vt:i4>744</vt:i4>
      </vt:variant>
      <vt:variant>
        <vt:i4>0</vt:i4>
      </vt:variant>
      <vt:variant>
        <vt:i4>5</vt:i4>
      </vt:variant>
      <vt:variant>
        <vt:lpwstr/>
      </vt:variant>
      <vt:variant>
        <vt:lpwstr>Seif57</vt:lpwstr>
      </vt:variant>
      <vt:variant>
        <vt:i4>3473455</vt:i4>
      </vt:variant>
      <vt:variant>
        <vt:i4>738</vt:i4>
      </vt:variant>
      <vt:variant>
        <vt:i4>0</vt:i4>
      </vt:variant>
      <vt:variant>
        <vt:i4>5</vt:i4>
      </vt:variant>
      <vt:variant>
        <vt:lpwstr/>
      </vt:variant>
      <vt:variant>
        <vt:lpwstr>Seif56</vt:lpwstr>
      </vt:variant>
      <vt:variant>
        <vt:i4>3538991</vt:i4>
      </vt:variant>
      <vt:variant>
        <vt:i4>732</vt:i4>
      </vt:variant>
      <vt:variant>
        <vt:i4>0</vt:i4>
      </vt:variant>
      <vt:variant>
        <vt:i4>5</vt:i4>
      </vt:variant>
      <vt:variant>
        <vt:lpwstr/>
      </vt:variant>
      <vt:variant>
        <vt:lpwstr>Seif55</vt:lpwstr>
      </vt:variant>
      <vt:variant>
        <vt:i4>3604527</vt:i4>
      </vt:variant>
      <vt:variant>
        <vt:i4>726</vt:i4>
      </vt:variant>
      <vt:variant>
        <vt:i4>0</vt:i4>
      </vt:variant>
      <vt:variant>
        <vt:i4>5</vt:i4>
      </vt:variant>
      <vt:variant>
        <vt:lpwstr/>
      </vt:variant>
      <vt:variant>
        <vt:lpwstr>Seif54</vt:lpwstr>
      </vt:variant>
      <vt:variant>
        <vt:i4>3145775</vt:i4>
      </vt:variant>
      <vt:variant>
        <vt:i4>720</vt:i4>
      </vt:variant>
      <vt:variant>
        <vt:i4>0</vt:i4>
      </vt:variant>
      <vt:variant>
        <vt:i4>5</vt:i4>
      </vt:variant>
      <vt:variant>
        <vt:lpwstr/>
      </vt:variant>
      <vt:variant>
        <vt:lpwstr>Seif53</vt:lpwstr>
      </vt:variant>
      <vt:variant>
        <vt:i4>5505033</vt:i4>
      </vt:variant>
      <vt:variant>
        <vt:i4>714</vt:i4>
      </vt:variant>
      <vt:variant>
        <vt:i4>0</vt:i4>
      </vt:variant>
      <vt:variant>
        <vt:i4>5</vt:i4>
      </vt:variant>
      <vt:variant>
        <vt:lpwstr/>
      </vt:variant>
      <vt:variant>
        <vt:lpwstr>med10</vt:lpwstr>
      </vt:variant>
      <vt:variant>
        <vt:i4>3211311</vt:i4>
      </vt:variant>
      <vt:variant>
        <vt:i4>708</vt:i4>
      </vt:variant>
      <vt:variant>
        <vt:i4>0</vt:i4>
      </vt:variant>
      <vt:variant>
        <vt:i4>5</vt:i4>
      </vt:variant>
      <vt:variant>
        <vt:lpwstr/>
      </vt:variant>
      <vt:variant>
        <vt:lpwstr>Seif52</vt:lpwstr>
      </vt:variant>
      <vt:variant>
        <vt:i4>3276847</vt:i4>
      </vt:variant>
      <vt:variant>
        <vt:i4>702</vt:i4>
      </vt:variant>
      <vt:variant>
        <vt:i4>0</vt:i4>
      </vt:variant>
      <vt:variant>
        <vt:i4>5</vt:i4>
      </vt:variant>
      <vt:variant>
        <vt:lpwstr/>
      </vt:variant>
      <vt:variant>
        <vt:lpwstr>Seif51</vt:lpwstr>
      </vt:variant>
      <vt:variant>
        <vt:i4>3342383</vt:i4>
      </vt:variant>
      <vt:variant>
        <vt:i4>696</vt:i4>
      </vt:variant>
      <vt:variant>
        <vt:i4>0</vt:i4>
      </vt:variant>
      <vt:variant>
        <vt:i4>5</vt:i4>
      </vt:variant>
      <vt:variant>
        <vt:lpwstr/>
      </vt:variant>
      <vt:variant>
        <vt:lpwstr>Seif50</vt:lpwstr>
      </vt:variant>
      <vt:variant>
        <vt:i4>6750269</vt:i4>
      </vt:variant>
      <vt:variant>
        <vt:i4>690</vt:i4>
      </vt:variant>
      <vt:variant>
        <vt:i4>0</vt:i4>
      </vt:variant>
      <vt:variant>
        <vt:i4>5</vt:i4>
      </vt:variant>
      <vt:variant>
        <vt:lpwstr/>
      </vt:variant>
      <vt:variant>
        <vt:lpwstr>hed210</vt:lpwstr>
      </vt:variant>
      <vt:variant>
        <vt:i4>3407915</vt:i4>
      </vt:variant>
      <vt:variant>
        <vt:i4>684</vt:i4>
      </vt:variant>
      <vt:variant>
        <vt:i4>0</vt:i4>
      </vt:variant>
      <vt:variant>
        <vt:i4>5</vt:i4>
      </vt:variant>
      <vt:variant>
        <vt:lpwstr/>
      </vt:variant>
      <vt:variant>
        <vt:lpwstr>Seif179</vt:lpwstr>
      </vt:variant>
      <vt:variant>
        <vt:i4>3407915</vt:i4>
      </vt:variant>
      <vt:variant>
        <vt:i4>678</vt:i4>
      </vt:variant>
      <vt:variant>
        <vt:i4>0</vt:i4>
      </vt:variant>
      <vt:variant>
        <vt:i4>5</vt:i4>
      </vt:variant>
      <vt:variant>
        <vt:lpwstr/>
      </vt:variant>
      <vt:variant>
        <vt:lpwstr>Seif178</vt:lpwstr>
      </vt:variant>
      <vt:variant>
        <vt:i4>3407915</vt:i4>
      </vt:variant>
      <vt:variant>
        <vt:i4>672</vt:i4>
      </vt:variant>
      <vt:variant>
        <vt:i4>0</vt:i4>
      </vt:variant>
      <vt:variant>
        <vt:i4>5</vt:i4>
      </vt:variant>
      <vt:variant>
        <vt:lpwstr/>
      </vt:variant>
      <vt:variant>
        <vt:lpwstr>Seif177</vt:lpwstr>
      </vt:variant>
      <vt:variant>
        <vt:i4>3407915</vt:i4>
      </vt:variant>
      <vt:variant>
        <vt:i4>666</vt:i4>
      </vt:variant>
      <vt:variant>
        <vt:i4>0</vt:i4>
      </vt:variant>
      <vt:variant>
        <vt:i4>5</vt:i4>
      </vt:variant>
      <vt:variant>
        <vt:lpwstr/>
      </vt:variant>
      <vt:variant>
        <vt:lpwstr>Seif176</vt:lpwstr>
      </vt:variant>
      <vt:variant>
        <vt:i4>3407915</vt:i4>
      </vt:variant>
      <vt:variant>
        <vt:i4>660</vt:i4>
      </vt:variant>
      <vt:variant>
        <vt:i4>0</vt:i4>
      </vt:variant>
      <vt:variant>
        <vt:i4>5</vt:i4>
      </vt:variant>
      <vt:variant>
        <vt:lpwstr/>
      </vt:variant>
      <vt:variant>
        <vt:lpwstr>Seif175</vt:lpwstr>
      </vt:variant>
      <vt:variant>
        <vt:i4>3407915</vt:i4>
      </vt:variant>
      <vt:variant>
        <vt:i4>654</vt:i4>
      </vt:variant>
      <vt:variant>
        <vt:i4>0</vt:i4>
      </vt:variant>
      <vt:variant>
        <vt:i4>5</vt:i4>
      </vt:variant>
      <vt:variant>
        <vt:lpwstr/>
      </vt:variant>
      <vt:variant>
        <vt:lpwstr>Seif174</vt:lpwstr>
      </vt:variant>
      <vt:variant>
        <vt:i4>5701644</vt:i4>
      </vt:variant>
      <vt:variant>
        <vt:i4>648</vt:i4>
      </vt:variant>
      <vt:variant>
        <vt:i4>0</vt:i4>
      </vt:variant>
      <vt:variant>
        <vt:i4>5</vt:i4>
      </vt:variant>
      <vt:variant>
        <vt:lpwstr/>
      </vt:variant>
      <vt:variant>
        <vt:lpwstr>hed29</vt:lpwstr>
      </vt:variant>
      <vt:variant>
        <vt:i4>3801134</vt:i4>
      </vt:variant>
      <vt:variant>
        <vt:i4>642</vt:i4>
      </vt:variant>
      <vt:variant>
        <vt:i4>0</vt:i4>
      </vt:variant>
      <vt:variant>
        <vt:i4>5</vt:i4>
      </vt:variant>
      <vt:variant>
        <vt:lpwstr/>
      </vt:variant>
      <vt:variant>
        <vt:lpwstr>Seif49</vt:lpwstr>
      </vt:variant>
      <vt:variant>
        <vt:i4>3866670</vt:i4>
      </vt:variant>
      <vt:variant>
        <vt:i4>636</vt:i4>
      </vt:variant>
      <vt:variant>
        <vt:i4>0</vt:i4>
      </vt:variant>
      <vt:variant>
        <vt:i4>5</vt:i4>
      </vt:variant>
      <vt:variant>
        <vt:lpwstr/>
      </vt:variant>
      <vt:variant>
        <vt:lpwstr>Seif48</vt:lpwstr>
      </vt:variant>
      <vt:variant>
        <vt:i4>3407918</vt:i4>
      </vt:variant>
      <vt:variant>
        <vt:i4>630</vt:i4>
      </vt:variant>
      <vt:variant>
        <vt:i4>0</vt:i4>
      </vt:variant>
      <vt:variant>
        <vt:i4>5</vt:i4>
      </vt:variant>
      <vt:variant>
        <vt:lpwstr/>
      </vt:variant>
      <vt:variant>
        <vt:lpwstr>Seif47</vt:lpwstr>
      </vt:variant>
      <vt:variant>
        <vt:i4>3473454</vt:i4>
      </vt:variant>
      <vt:variant>
        <vt:i4>624</vt:i4>
      </vt:variant>
      <vt:variant>
        <vt:i4>0</vt:i4>
      </vt:variant>
      <vt:variant>
        <vt:i4>5</vt:i4>
      </vt:variant>
      <vt:variant>
        <vt:lpwstr/>
      </vt:variant>
      <vt:variant>
        <vt:lpwstr>Seif46</vt:lpwstr>
      </vt:variant>
      <vt:variant>
        <vt:i4>3538990</vt:i4>
      </vt:variant>
      <vt:variant>
        <vt:i4>618</vt:i4>
      </vt:variant>
      <vt:variant>
        <vt:i4>0</vt:i4>
      </vt:variant>
      <vt:variant>
        <vt:i4>5</vt:i4>
      </vt:variant>
      <vt:variant>
        <vt:lpwstr/>
      </vt:variant>
      <vt:variant>
        <vt:lpwstr>Seif45</vt:lpwstr>
      </vt:variant>
      <vt:variant>
        <vt:i4>3604526</vt:i4>
      </vt:variant>
      <vt:variant>
        <vt:i4>612</vt:i4>
      </vt:variant>
      <vt:variant>
        <vt:i4>0</vt:i4>
      </vt:variant>
      <vt:variant>
        <vt:i4>5</vt:i4>
      </vt:variant>
      <vt:variant>
        <vt:lpwstr/>
      </vt:variant>
      <vt:variant>
        <vt:lpwstr>Seif44</vt:lpwstr>
      </vt:variant>
      <vt:variant>
        <vt:i4>3866667</vt:i4>
      </vt:variant>
      <vt:variant>
        <vt:i4>606</vt:i4>
      </vt:variant>
      <vt:variant>
        <vt:i4>0</vt:i4>
      </vt:variant>
      <vt:variant>
        <vt:i4>5</vt:i4>
      </vt:variant>
      <vt:variant>
        <vt:lpwstr/>
      </vt:variant>
      <vt:variant>
        <vt:lpwstr>Seif184</vt:lpwstr>
      </vt:variant>
      <vt:variant>
        <vt:i4>3866667</vt:i4>
      </vt:variant>
      <vt:variant>
        <vt:i4>600</vt:i4>
      </vt:variant>
      <vt:variant>
        <vt:i4>0</vt:i4>
      </vt:variant>
      <vt:variant>
        <vt:i4>5</vt:i4>
      </vt:variant>
      <vt:variant>
        <vt:lpwstr/>
      </vt:variant>
      <vt:variant>
        <vt:lpwstr>Seif183</vt:lpwstr>
      </vt:variant>
      <vt:variant>
        <vt:i4>3866667</vt:i4>
      </vt:variant>
      <vt:variant>
        <vt:i4>594</vt:i4>
      </vt:variant>
      <vt:variant>
        <vt:i4>0</vt:i4>
      </vt:variant>
      <vt:variant>
        <vt:i4>5</vt:i4>
      </vt:variant>
      <vt:variant>
        <vt:lpwstr/>
      </vt:variant>
      <vt:variant>
        <vt:lpwstr>Seif182</vt:lpwstr>
      </vt:variant>
      <vt:variant>
        <vt:i4>3866667</vt:i4>
      </vt:variant>
      <vt:variant>
        <vt:i4>588</vt:i4>
      </vt:variant>
      <vt:variant>
        <vt:i4>0</vt:i4>
      </vt:variant>
      <vt:variant>
        <vt:i4>5</vt:i4>
      </vt:variant>
      <vt:variant>
        <vt:lpwstr/>
      </vt:variant>
      <vt:variant>
        <vt:lpwstr>Seif181</vt:lpwstr>
      </vt:variant>
      <vt:variant>
        <vt:i4>3866667</vt:i4>
      </vt:variant>
      <vt:variant>
        <vt:i4>582</vt:i4>
      </vt:variant>
      <vt:variant>
        <vt:i4>0</vt:i4>
      </vt:variant>
      <vt:variant>
        <vt:i4>5</vt:i4>
      </vt:variant>
      <vt:variant>
        <vt:lpwstr/>
      </vt:variant>
      <vt:variant>
        <vt:lpwstr>Seif180</vt:lpwstr>
      </vt:variant>
      <vt:variant>
        <vt:i4>3145774</vt:i4>
      </vt:variant>
      <vt:variant>
        <vt:i4>576</vt:i4>
      </vt:variant>
      <vt:variant>
        <vt:i4>0</vt:i4>
      </vt:variant>
      <vt:variant>
        <vt:i4>5</vt:i4>
      </vt:variant>
      <vt:variant>
        <vt:lpwstr/>
      </vt:variant>
      <vt:variant>
        <vt:lpwstr>Seif43</vt:lpwstr>
      </vt:variant>
      <vt:variant>
        <vt:i4>3211310</vt:i4>
      </vt:variant>
      <vt:variant>
        <vt:i4>570</vt:i4>
      </vt:variant>
      <vt:variant>
        <vt:i4>0</vt:i4>
      </vt:variant>
      <vt:variant>
        <vt:i4>5</vt:i4>
      </vt:variant>
      <vt:variant>
        <vt:lpwstr/>
      </vt:variant>
      <vt:variant>
        <vt:lpwstr>Seif42</vt:lpwstr>
      </vt:variant>
      <vt:variant>
        <vt:i4>3276846</vt:i4>
      </vt:variant>
      <vt:variant>
        <vt:i4>564</vt:i4>
      </vt:variant>
      <vt:variant>
        <vt:i4>0</vt:i4>
      </vt:variant>
      <vt:variant>
        <vt:i4>5</vt:i4>
      </vt:variant>
      <vt:variant>
        <vt:lpwstr/>
      </vt:variant>
      <vt:variant>
        <vt:lpwstr>Seif41</vt:lpwstr>
      </vt:variant>
      <vt:variant>
        <vt:i4>3342382</vt:i4>
      </vt:variant>
      <vt:variant>
        <vt:i4>558</vt:i4>
      </vt:variant>
      <vt:variant>
        <vt:i4>0</vt:i4>
      </vt:variant>
      <vt:variant>
        <vt:i4>5</vt:i4>
      </vt:variant>
      <vt:variant>
        <vt:lpwstr/>
      </vt:variant>
      <vt:variant>
        <vt:lpwstr>Seif40</vt:lpwstr>
      </vt:variant>
      <vt:variant>
        <vt:i4>5701644</vt:i4>
      </vt:variant>
      <vt:variant>
        <vt:i4>552</vt:i4>
      </vt:variant>
      <vt:variant>
        <vt:i4>0</vt:i4>
      </vt:variant>
      <vt:variant>
        <vt:i4>5</vt:i4>
      </vt:variant>
      <vt:variant>
        <vt:lpwstr/>
      </vt:variant>
      <vt:variant>
        <vt:lpwstr>hed28</vt:lpwstr>
      </vt:variant>
      <vt:variant>
        <vt:i4>6029321</vt:i4>
      </vt:variant>
      <vt:variant>
        <vt:i4>546</vt:i4>
      </vt:variant>
      <vt:variant>
        <vt:i4>0</vt:i4>
      </vt:variant>
      <vt:variant>
        <vt:i4>5</vt:i4>
      </vt:variant>
      <vt:variant>
        <vt:lpwstr/>
      </vt:variant>
      <vt:variant>
        <vt:lpwstr>med9</vt:lpwstr>
      </vt:variant>
      <vt:variant>
        <vt:i4>3801129</vt:i4>
      </vt:variant>
      <vt:variant>
        <vt:i4>540</vt:i4>
      </vt:variant>
      <vt:variant>
        <vt:i4>0</vt:i4>
      </vt:variant>
      <vt:variant>
        <vt:i4>5</vt:i4>
      </vt:variant>
      <vt:variant>
        <vt:lpwstr/>
      </vt:variant>
      <vt:variant>
        <vt:lpwstr>Seif39</vt:lpwstr>
      </vt:variant>
      <vt:variant>
        <vt:i4>3866665</vt:i4>
      </vt:variant>
      <vt:variant>
        <vt:i4>534</vt:i4>
      </vt:variant>
      <vt:variant>
        <vt:i4>0</vt:i4>
      </vt:variant>
      <vt:variant>
        <vt:i4>5</vt:i4>
      </vt:variant>
      <vt:variant>
        <vt:lpwstr/>
      </vt:variant>
      <vt:variant>
        <vt:lpwstr>Seif38</vt:lpwstr>
      </vt:variant>
      <vt:variant>
        <vt:i4>6094857</vt:i4>
      </vt:variant>
      <vt:variant>
        <vt:i4>528</vt:i4>
      </vt:variant>
      <vt:variant>
        <vt:i4>0</vt:i4>
      </vt:variant>
      <vt:variant>
        <vt:i4>5</vt:i4>
      </vt:variant>
      <vt:variant>
        <vt:lpwstr/>
      </vt:variant>
      <vt:variant>
        <vt:lpwstr>med8</vt:lpwstr>
      </vt:variant>
      <vt:variant>
        <vt:i4>3407915</vt:i4>
      </vt:variant>
      <vt:variant>
        <vt:i4>522</vt:i4>
      </vt:variant>
      <vt:variant>
        <vt:i4>0</vt:i4>
      </vt:variant>
      <vt:variant>
        <vt:i4>5</vt:i4>
      </vt:variant>
      <vt:variant>
        <vt:lpwstr/>
      </vt:variant>
      <vt:variant>
        <vt:lpwstr>Seif173</vt:lpwstr>
      </vt:variant>
      <vt:variant>
        <vt:i4>3407915</vt:i4>
      </vt:variant>
      <vt:variant>
        <vt:i4>516</vt:i4>
      </vt:variant>
      <vt:variant>
        <vt:i4>0</vt:i4>
      </vt:variant>
      <vt:variant>
        <vt:i4>5</vt:i4>
      </vt:variant>
      <vt:variant>
        <vt:lpwstr/>
      </vt:variant>
      <vt:variant>
        <vt:lpwstr>Seif172</vt:lpwstr>
      </vt:variant>
      <vt:variant>
        <vt:i4>3407915</vt:i4>
      </vt:variant>
      <vt:variant>
        <vt:i4>510</vt:i4>
      </vt:variant>
      <vt:variant>
        <vt:i4>0</vt:i4>
      </vt:variant>
      <vt:variant>
        <vt:i4>5</vt:i4>
      </vt:variant>
      <vt:variant>
        <vt:lpwstr/>
      </vt:variant>
      <vt:variant>
        <vt:lpwstr>Seif171</vt:lpwstr>
      </vt:variant>
      <vt:variant>
        <vt:i4>3407915</vt:i4>
      </vt:variant>
      <vt:variant>
        <vt:i4>504</vt:i4>
      </vt:variant>
      <vt:variant>
        <vt:i4>0</vt:i4>
      </vt:variant>
      <vt:variant>
        <vt:i4>5</vt:i4>
      </vt:variant>
      <vt:variant>
        <vt:lpwstr/>
      </vt:variant>
      <vt:variant>
        <vt:lpwstr>Seif170</vt:lpwstr>
      </vt:variant>
      <vt:variant>
        <vt:i4>5701644</vt:i4>
      </vt:variant>
      <vt:variant>
        <vt:i4>498</vt:i4>
      </vt:variant>
      <vt:variant>
        <vt:i4>0</vt:i4>
      </vt:variant>
      <vt:variant>
        <vt:i4>5</vt:i4>
      </vt:variant>
      <vt:variant>
        <vt:lpwstr/>
      </vt:variant>
      <vt:variant>
        <vt:lpwstr>hed27</vt:lpwstr>
      </vt:variant>
      <vt:variant>
        <vt:i4>3604523</vt:i4>
      </vt:variant>
      <vt:variant>
        <vt:i4>492</vt:i4>
      </vt:variant>
      <vt:variant>
        <vt:i4>0</vt:i4>
      </vt:variant>
      <vt:variant>
        <vt:i4>5</vt:i4>
      </vt:variant>
      <vt:variant>
        <vt:lpwstr/>
      </vt:variant>
      <vt:variant>
        <vt:lpwstr>Seif148</vt:lpwstr>
      </vt:variant>
      <vt:variant>
        <vt:i4>5701644</vt:i4>
      </vt:variant>
      <vt:variant>
        <vt:i4>486</vt:i4>
      </vt:variant>
      <vt:variant>
        <vt:i4>0</vt:i4>
      </vt:variant>
      <vt:variant>
        <vt:i4>5</vt:i4>
      </vt:variant>
      <vt:variant>
        <vt:lpwstr/>
      </vt:variant>
      <vt:variant>
        <vt:lpwstr>hed26</vt:lpwstr>
      </vt:variant>
      <vt:variant>
        <vt:i4>3604523</vt:i4>
      </vt:variant>
      <vt:variant>
        <vt:i4>480</vt:i4>
      </vt:variant>
      <vt:variant>
        <vt:i4>0</vt:i4>
      </vt:variant>
      <vt:variant>
        <vt:i4>5</vt:i4>
      </vt:variant>
      <vt:variant>
        <vt:lpwstr/>
      </vt:variant>
      <vt:variant>
        <vt:lpwstr>Seif147</vt:lpwstr>
      </vt:variant>
      <vt:variant>
        <vt:i4>3604523</vt:i4>
      </vt:variant>
      <vt:variant>
        <vt:i4>474</vt:i4>
      </vt:variant>
      <vt:variant>
        <vt:i4>0</vt:i4>
      </vt:variant>
      <vt:variant>
        <vt:i4>5</vt:i4>
      </vt:variant>
      <vt:variant>
        <vt:lpwstr/>
      </vt:variant>
      <vt:variant>
        <vt:lpwstr>Seif146</vt:lpwstr>
      </vt:variant>
      <vt:variant>
        <vt:i4>5701644</vt:i4>
      </vt:variant>
      <vt:variant>
        <vt:i4>468</vt:i4>
      </vt:variant>
      <vt:variant>
        <vt:i4>0</vt:i4>
      </vt:variant>
      <vt:variant>
        <vt:i4>5</vt:i4>
      </vt:variant>
      <vt:variant>
        <vt:lpwstr/>
      </vt:variant>
      <vt:variant>
        <vt:lpwstr>hed25</vt:lpwstr>
      </vt:variant>
      <vt:variant>
        <vt:i4>3407913</vt:i4>
      </vt:variant>
      <vt:variant>
        <vt:i4>462</vt:i4>
      </vt:variant>
      <vt:variant>
        <vt:i4>0</vt:i4>
      </vt:variant>
      <vt:variant>
        <vt:i4>5</vt:i4>
      </vt:variant>
      <vt:variant>
        <vt:lpwstr/>
      </vt:variant>
      <vt:variant>
        <vt:lpwstr>Seif37</vt:lpwstr>
      </vt:variant>
      <vt:variant>
        <vt:i4>3473449</vt:i4>
      </vt:variant>
      <vt:variant>
        <vt:i4>456</vt:i4>
      </vt:variant>
      <vt:variant>
        <vt:i4>0</vt:i4>
      </vt:variant>
      <vt:variant>
        <vt:i4>5</vt:i4>
      </vt:variant>
      <vt:variant>
        <vt:lpwstr/>
      </vt:variant>
      <vt:variant>
        <vt:lpwstr>Seif36</vt:lpwstr>
      </vt:variant>
      <vt:variant>
        <vt:i4>5701644</vt:i4>
      </vt:variant>
      <vt:variant>
        <vt:i4>450</vt:i4>
      </vt:variant>
      <vt:variant>
        <vt:i4>0</vt:i4>
      </vt:variant>
      <vt:variant>
        <vt:i4>5</vt:i4>
      </vt:variant>
      <vt:variant>
        <vt:lpwstr/>
      </vt:variant>
      <vt:variant>
        <vt:lpwstr>hed24</vt:lpwstr>
      </vt:variant>
      <vt:variant>
        <vt:i4>5373961</vt:i4>
      </vt:variant>
      <vt:variant>
        <vt:i4>444</vt:i4>
      </vt:variant>
      <vt:variant>
        <vt:i4>0</vt:i4>
      </vt:variant>
      <vt:variant>
        <vt:i4>5</vt:i4>
      </vt:variant>
      <vt:variant>
        <vt:lpwstr/>
      </vt:variant>
      <vt:variant>
        <vt:lpwstr>med7</vt:lpwstr>
      </vt:variant>
      <vt:variant>
        <vt:i4>3538985</vt:i4>
      </vt:variant>
      <vt:variant>
        <vt:i4>438</vt:i4>
      </vt:variant>
      <vt:variant>
        <vt:i4>0</vt:i4>
      </vt:variant>
      <vt:variant>
        <vt:i4>5</vt:i4>
      </vt:variant>
      <vt:variant>
        <vt:lpwstr/>
      </vt:variant>
      <vt:variant>
        <vt:lpwstr>Seif35</vt:lpwstr>
      </vt:variant>
      <vt:variant>
        <vt:i4>3604521</vt:i4>
      </vt:variant>
      <vt:variant>
        <vt:i4>432</vt:i4>
      </vt:variant>
      <vt:variant>
        <vt:i4>0</vt:i4>
      </vt:variant>
      <vt:variant>
        <vt:i4>5</vt:i4>
      </vt:variant>
      <vt:variant>
        <vt:lpwstr/>
      </vt:variant>
      <vt:variant>
        <vt:lpwstr>Seif34</vt:lpwstr>
      </vt:variant>
      <vt:variant>
        <vt:i4>3145769</vt:i4>
      </vt:variant>
      <vt:variant>
        <vt:i4>426</vt:i4>
      </vt:variant>
      <vt:variant>
        <vt:i4>0</vt:i4>
      </vt:variant>
      <vt:variant>
        <vt:i4>5</vt:i4>
      </vt:variant>
      <vt:variant>
        <vt:lpwstr/>
      </vt:variant>
      <vt:variant>
        <vt:lpwstr>Seif33</vt:lpwstr>
      </vt:variant>
      <vt:variant>
        <vt:i4>3604523</vt:i4>
      </vt:variant>
      <vt:variant>
        <vt:i4>420</vt:i4>
      </vt:variant>
      <vt:variant>
        <vt:i4>0</vt:i4>
      </vt:variant>
      <vt:variant>
        <vt:i4>5</vt:i4>
      </vt:variant>
      <vt:variant>
        <vt:lpwstr/>
      </vt:variant>
      <vt:variant>
        <vt:lpwstr>Seif145</vt:lpwstr>
      </vt:variant>
      <vt:variant>
        <vt:i4>3211305</vt:i4>
      </vt:variant>
      <vt:variant>
        <vt:i4>414</vt:i4>
      </vt:variant>
      <vt:variant>
        <vt:i4>0</vt:i4>
      </vt:variant>
      <vt:variant>
        <vt:i4>5</vt:i4>
      </vt:variant>
      <vt:variant>
        <vt:lpwstr/>
      </vt:variant>
      <vt:variant>
        <vt:lpwstr>Seif32</vt:lpwstr>
      </vt:variant>
      <vt:variant>
        <vt:i4>3276841</vt:i4>
      </vt:variant>
      <vt:variant>
        <vt:i4>408</vt:i4>
      </vt:variant>
      <vt:variant>
        <vt:i4>0</vt:i4>
      </vt:variant>
      <vt:variant>
        <vt:i4>5</vt:i4>
      </vt:variant>
      <vt:variant>
        <vt:lpwstr/>
      </vt:variant>
      <vt:variant>
        <vt:lpwstr>Seif31</vt:lpwstr>
      </vt:variant>
      <vt:variant>
        <vt:i4>3342377</vt:i4>
      </vt:variant>
      <vt:variant>
        <vt:i4>402</vt:i4>
      </vt:variant>
      <vt:variant>
        <vt:i4>0</vt:i4>
      </vt:variant>
      <vt:variant>
        <vt:i4>5</vt:i4>
      </vt:variant>
      <vt:variant>
        <vt:lpwstr/>
      </vt:variant>
      <vt:variant>
        <vt:lpwstr>Seif30</vt:lpwstr>
      </vt:variant>
      <vt:variant>
        <vt:i4>3801128</vt:i4>
      </vt:variant>
      <vt:variant>
        <vt:i4>396</vt:i4>
      </vt:variant>
      <vt:variant>
        <vt:i4>0</vt:i4>
      </vt:variant>
      <vt:variant>
        <vt:i4>5</vt:i4>
      </vt:variant>
      <vt:variant>
        <vt:lpwstr/>
      </vt:variant>
      <vt:variant>
        <vt:lpwstr>Seif29</vt:lpwstr>
      </vt:variant>
      <vt:variant>
        <vt:i4>3866664</vt:i4>
      </vt:variant>
      <vt:variant>
        <vt:i4>390</vt:i4>
      </vt:variant>
      <vt:variant>
        <vt:i4>0</vt:i4>
      </vt:variant>
      <vt:variant>
        <vt:i4>5</vt:i4>
      </vt:variant>
      <vt:variant>
        <vt:lpwstr/>
      </vt:variant>
      <vt:variant>
        <vt:lpwstr>Seif28</vt:lpwstr>
      </vt:variant>
      <vt:variant>
        <vt:i4>3407912</vt:i4>
      </vt:variant>
      <vt:variant>
        <vt:i4>384</vt:i4>
      </vt:variant>
      <vt:variant>
        <vt:i4>0</vt:i4>
      </vt:variant>
      <vt:variant>
        <vt:i4>5</vt:i4>
      </vt:variant>
      <vt:variant>
        <vt:lpwstr/>
      </vt:variant>
      <vt:variant>
        <vt:lpwstr>Seif27</vt:lpwstr>
      </vt:variant>
      <vt:variant>
        <vt:i4>3473448</vt:i4>
      </vt:variant>
      <vt:variant>
        <vt:i4>378</vt:i4>
      </vt:variant>
      <vt:variant>
        <vt:i4>0</vt:i4>
      </vt:variant>
      <vt:variant>
        <vt:i4>5</vt:i4>
      </vt:variant>
      <vt:variant>
        <vt:lpwstr/>
      </vt:variant>
      <vt:variant>
        <vt:lpwstr>Seif26</vt:lpwstr>
      </vt:variant>
      <vt:variant>
        <vt:i4>3538984</vt:i4>
      </vt:variant>
      <vt:variant>
        <vt:i4>372</vt:i4>
      </vt:variant>
      <vt:variant>
        <vt:i4>0</vt:i4>
      </vt:variant>
      <vt:variant>
        <vt:i4>5</vt:i4>
      </vt:variant>
      <vt:variant>
        <vt:lpwstr/>
      </vt:variant>
      <vt:variant>
        <vt:lpwstr>Seif25</vt:lpwstr>
      </vt:variant>
      <vt:variant>
        <vt:i4>5439497</vt:i4>
      </vt:variant>
      <vt:variant>
        <vt:i4>366</vt:i4>
      </vt:variant>
      <vt:variant>
        <vt:i4>0</vt:i4>
      </vt:variant>
      <vt:variant>
        <vt:i4>5</vt:i4>
      </vt:variant>
      <vt:variant>
        <vt:lpwstr/>
      </vt:variant>
      <vt:variant>
        <vt:lpwstr>med6</vt:lpwstr>
      </vt:variant>
      <vt:variant>
        <vt:i4>3473451</vt:i4>
      </vt:variant>
      <vt:variant>
        <vt:i4>360</vt:i4>
      </vt:variant>
      <vt:variant>
        <vt:i4>0</vt:i4>
      </vt:variant>
      <vt:variant>
        <vt:i4>5</vt:i4>
      </vt:variant>
      <vt:variant>
        <vt:lpwstr/>
      </vt:variant>
      <vt:variant>
        <vt:lpwstr>Seif169</vt:lpwstr>
      </vt:variant>
      <vt:variant>
        <vt:i4>3473451</vt:i4>
      </vt:variant>
      <vt:variant>
        <vt:i4>354</vt:i4>
      </vt:variant>
      <vt:variant>
        <vt:i4>0</vt:i4>
      </vt:variant>
      <vt:variant>
        <vt:i4>5</vt:i4>
      </vt:variant>
      <vt:variant>
        <vt:lpwstr/>
      </vt:variant>
      <vt:variant>
        <vt:lpwstr>Seif168</vt:lpwstr>
      </vt:variant>
      <vt:variant>
        <vt:i4>3473451</vt:i4>
      </vt:variant>
      <vt:variant>
        <vt:i4>348</vt:i4>
      </vt:variant>
      <vt:variant>
        <vt:i4>0</vt:i4>
      </vt:variant>
      <vt:variant>
        <vt:i4>5</vt:i4>
      </vt:variant>
      <vt:variant>
        <vt:lpwstr/>
      </vt:variant>
      <vt:variant>
        <vt:lpwstr>Seif167</vt:lpwstr>
      </vt:variant>
      <vt:variant>
        <vt:i4>3473451</vt:i4>
      </vt:variant>
      <vt:variant>
        <vt:i4>342</vt:i4>
      </vt:variant>
      <vt:variant>
        <vt:i4>0</vt:i4>
      </vt:variant>
      <vt:variant>
        <vt:i4>5</vt:i4>
      </vt:variant>
      <vt:variant>
        <vt:lpwstr/>
      </vt:variant>
      <vt:variant>
        <vt:lpwstr>Seif166</vt:lpwstr>
      </vt:variant>
      <vt:variant>
        <vt:i4>3473451</vt:i4>
      </vt:variant>
      <vt:variant>
        <vt:i4>336</vt:i4>
      </vt:variant>
      <vt:variant>
        <vt:i4>0</vt:i4>
      </vt:variant>
      <vt:variant>
        <vt:i4>5</vt:i4>
      </vt:variant>
      <vt:variant>
        <vt:lpwstr/>
      </vt:variant>
      <vt:variant>
        <vt:lpwstr>Seif165</vt:lpwstr>
      </vt:variant>
      <vt:variant>
        <vt:i4>3473451</vt:i4>
      </vt:variant>
      <vt:variant>
        <vt:i4>330</vt:i4>
      </vt:variant>
      <vt:variant>
        <vt:i4>0</vt:i4>
      </vt:variant>
      <vt:variant>
        <vt:i4>5</vt:i4>
      </vt:variant>
      <vt:variant>
        <vt:lpwstr/>
      </vt:variant>
      <vt:variant>
        <vt:lpwstr>Seif164</vt:lpwstr>
      </vt:variant>
      <vt:variant>
        <vt:i4>3473451</vt:i4>
      </vt:variant>
      <vt:variant>
        <vt:i4>324</vt:i4>
      </vt:variant>
      <vt:variant>
        <vt:i4>0</vt:i4>
      </vt:variant>
      <vt:variant>
        <vt:i4>5</vt:i4>
      </vt:variant>
      <vt:variant>
        <vt:lpwstr/>
      </vt:variant>
      <vt:variant>
        <vt:lpwstr>Seif163</vt:lpwstr>
      </vt:variant>
      <vt:variant>
        <vt:i4>3473451</vt:i4>
      </vt:variant>
      <vt:variant>
        <vt:i4>318</vt:i4>
      </vt:variant>
      <vt:variant>
        <vt:i4>0</vt:i4>
      </vt:variant>
      <vt:variant>
        <vt:i4>5</vt:i4>
      </vt:variant>
      <vt:variant>
        <vt:lpwstr/>
      </vt:variant>
      <vt:variant>
        <vt:lpwstr>Seif162</vt:lpwstr>
      </vt:variant>
      <vt:variant>
        <vt:i4>3473451</vt:i4>
      </vt:variant>
      <vt:variant>
        <vt:i4>312</vt:i4>
      </vt:variant>
      <vt:variant>
        <vt:i4>0</vt:i4>
      </vt:variant>
      <vt:variant>
        <vt:i4>5</vt:i4>
      </vt:variant>
      <vt:variant>
        <vt:lpwstr/>
      </vt:variant>
      <vt:variant>
        <vt:lpwstr>Seif161</vt:lpwstr>
      </vt:variant>
      <vt:variant>
        <vt:i4>5242889</vt:i4>
      </vt:variant>
      <vt:variant>
        <vt:i4>306</vt:i4>
      </vt:variant>
      <vt:variant>
        <vt:i4>0</vt:i4>
      </vt:variant>
      <vt:variant>
        <vt:i4>5</vt:i4>
      </vt:variant>
      <vt:variant>
        <vt:lpwstr/>
      </vt:variant>
      <vt:variant>
        <vt:lpwstr>med5</vt:lpwstr>
      </vt:variant>
      <vt:variant>
        <vt:i4>3604523</vt:i4>
      </vt:variant>
      <vt:variant>
        <vt:i4>300</vt:i4>
      </vt:variant>
      <vt:variant>
        <vt:i4>0</vt:i4>
      </vt:variant>
      <vt:variant>
        <vt:i4>5</vt:i4>
      </vt:variant>
      <vt:variant>
        <vt:lpwstr/>
      </vt:variant>
      <vt:variant>
        <vt:lpwstr>Seif144</vt:lpwstr>
      </vt:variant>
      <vt:variant>
        <vt:i4>3604523</vt:i4>
      </vt:variant>
      <vt:variant>
        <vt:i4>294</vt:i4>
      </vt:variant>
      <vt:variant>
        <vt:i4>0</vt:i4>
      </vt:variant>
      <vt:variant>
        <vt:i4>5</vt:i4>
      </vt:variant>
      <vt:variant>
        <vt:lpwstr/>
      </vt:variant>
      <vt:variant>
        <vt:lpwstr>Seif143</vt:lpwstr>
      </vt:variant>
      <vt:variant>
        <vt:i4>3604523</vt:i4>
      </vt:variant>
      <vt:variant>
        <vt:i4>288</vt:i4>
      </vt:variant>
      <vt:variant>
        <vt:i4>0</vt:i4>
      </vt:variant>
      <vt:variant>
        <vt:i4>5</vt:i4>
      </vt:variant>
      <vt:variant>
        <vt:lpwstr/>
      </vt:variant>
      <vt:variant>
        <vt:lpwstr>Seif142</vt:lpwstr>
      </vt:variant>
      <vt:variant>
        <vt:i4>3604523</vt:i4>
      </vt:variant>
      <vt:variant>
        <vt:i4>282</vt:i4>
      </vt:variant>
      <vt:variant>
        <vt:i4>0</vt:i4>
      </vt:variant>
      <vt:variant>
        <vt:i4>5</vt:i4>
      </vt:variant>
      <vt:variant>
        <vt:lpwstr/>
      </vt:variant>
      <vt:variant>
        <vt:lpwstr>Seif141</vt:lpwstr>
      </vt:variant>
      <vt:variant>
        <vt:i4>3604523</vt:i4>
      </vt:variant>
      <vt:variant>
        <vt:i4>276</vt:i4>
      </vt:variant>
      <vt:variant>
        <vt:i4>0</vt:i4>
      </vt:variant>
      <vt:variant>
        <vt:i4>5</vt:i4>
      </vt:variant>
      <vt:variant>
        <vt:lpwstr/>
      </vt:variant>
      <vt:variant>
        <vt:lpwstr>Seif140</vt:lpwstr>
      </vt:variant>
      <vt:variant>
        <vt:i4>3145771</vt:i4>
      </vt:variant>
      <vt:variant>
        <vt:i4>270</vt:i4>
      </vt:variant>
      <vt:variant>
        <vt:i4>0</vt:i4>
      </vt:variant>
      <vt:variant>
        <vt:i4>5</vt:i4>
      </vt:variant>
      <vt:variant>
        <vt:lpwstr/>
      </vt:variant>
      <vt:variant>
        <vt:lpwstr>Seif139</vt:lpwstr>
      </vt:variant>
      <vt:variant>
        <vt:i4>3145771</vt:i4>
      </vt:variant>
      <vt:variant>
        <vt:i4>264</vt:i4>
      </vt:variant>
      <vt:variant>
        <vt:i4>0</vt:i4>
      </vt:variant>
      <vt:variant>
        <vt:i4>5</vt:i4>
      </vt:variant>
      <vt:variant>
        <vt:lpwstr/>
      </vt:variant>
      <vt:variant>
        <vt:lpwstr>Seif138</vt:lpwstr>
      </vt:variant>
      <vt:variant>
        <vt:i4>5308425</vt:i4>
      </vt:variant>
      <vt:variant>
        <vt:i4>258</vt:i4>
      </vt:variant>
      <vt:variant>
        <vt:i4>0</vt:i4>
      </vt:variant>
      <vt:variant>
        <vt:i4>5</vt:i4>
      </vt:variant>
      <vt:variant>
        <vt:lpwstr/>
      </vt:variant>
      <vt:variant>
        <vt:lpwstr>med4</vt:lpwstr>
      </vt:variant>
      <vt:variant>
        <vt:i4>3145771</vt:i4>
      </vt:variant>
      <vt:variant>
        <vt:i4>252</vt:i4>
      </vt:variant>
      <vt:variant>
        <vt:i4>0</vt:i4>
      </vt:variant>
      <vt:variant>
        <vt:i4>5</vt:i4>
      </vt:variant>
      <vt:variant>
        <vt:lpwstr/>
      </vt:variant>
      <vt:variant>
        <vt:lpwstr>Seif137</vt:lpwstr>
      </vt:variant>
      <vt:variant>
        <vt:i4>3145771</vt:i4>
      </vt:variant>
      <vt:variant>
        <vt:i4>246</vt:i4>
      </vt:variant>
      <vt:variant>
        <vt:i4>0</vt:i4>
      </vt:variant>
      <vt:variant>
        <vt:i4>5</vt:i4>
      </vt:variant>
      <vt:variant>
        <vt:lpwstr/>
      </vt:variant>
      <vt:variant>
        <vt:lpwstr>Seif136</vt:lpwstr>
      </vt:variant>
      <vt:variant>
        <vt:i4>3145771</vt:i4>
      </vt:variant>
      <vt:variant>
        <vt:i4>240</vt:i4>
      </vt:variant>
      <vt:variant>
        <vt:i4>0</vt:i4>
      </vt:variant>
      <vt:variant>
        <vt:i4>5</vt:i4>
      </vt:variant>
      <vt:variant>
        <vt:lpwstr/>
      </vt:variant>
      <vt:variant>
        <vt:lpwstr>Seif135</vt:lpwstr>
      </vt:variant>
      <vt:variant>
        <vt:i4>3145771</vt:i4>
      </vt:variant>
      <vt:variant>
        <vt:i4>234</vt:i4>
      </vt:variant>
      <vt:variant>
        <vt:i4>0</vt:i4>
      </vt:variant>
      <vt:variant>
        <vt:i4>5</vt:i4>
      </vt:variant>
      <vt:variant>
        <vt:lpwstr/>
      </vt:variant>
      <vt:variant>
        <vt:lpwstr>Seif134</vt:lpwstr>
      </vt:variant>
      <vt:variant>
        <vt:i4>3145771</vt:i4>
      </vt:variant>
      <vt:variant>
        <vt:i4>228</vt:i4>
      </vt:variant>
      <vt:variant>
        <vt:i4>0</vt:i4>
      </vt:variant>
      <vt:variant>
        <vt:i4>5</vt:i4>
      </vt:variant>
      <vt:variant>
        <vt:lpwstr/>
      </vt:variant>
      <vt:variant>
        <vt:lpwstr>Seif133</vt:lpwstr>
      </vt:variant>
      <vt:variant>
        <vt:i4>3145771</vt:i4>
      </vt:variant>
      <vt:variant>
        <vt:i4>222</vt:i4>
      </vt:variant>
      <vt:variant>
        <vt:i4>0</vt:i4>
      </vt:variant>
      <vt:variant>
        <vt:i4>5</vt:i4>
      </vt:variant>
      <vt:variant>
        <vt:lpwstr/>
      </vt:variant>
      <vt:variant>
        <vt:lpwstr>Seif132</vt:lpwstr>
      </vt:variant>
      <vt:variant>
        <vt:i4>3145771</vt:i4>
      </vt:variant>
      <vt:variant>
        <vt:i4>216</vt:i4>
      </vt:variant>
      <vt:variant>
        <vt:i4>0</vt:i4>
      </vt:variant>
      <vt:variant>
        <vt:i4>5</vt:i4>
      </vt:variant>
      <vt:variant>
        <vt:lpwstr/>
      </vt:variant>
      <vt:variant>
        <vt:lpwstr>Seif131</vt:lpwstr>
      </vt:variant>
      <vt:variant>
        <vt:i4>3145771</vt:i4>
      </vt:variant>
      <vt:variant>
        <vt:i4>210</vt:i4>
      </vt:variant>
      <vt:variant>
        <vt:i4>0</vt:i4>
      </vt:variant>
      <vt:variant>
        <vt:i4>5</vt:i4>
      </vt:variant>
      <vt:variant>
        <vt:lpwstr/>
      </vt:variant>
      <vt:variant>
        <vt:lpwstr>Seif130</vt:lpwstr>
      </vt:variant>
      <vt:variant>
        <vt:i4>3211307</vt:i4>
      </vt:variant>
      <vt:variant>
        <vt:i4>204</vt:i4>
      </vt:variant>
      <vt:variant>
        <vt:i4>0</vt:i4>
      </vt:variant>
      <vt:variant>
        <vt:i4>5</vt:i4>
      </vt:variant>
      <vt:variant>
        <vt:lpwstr/>
      </vt:variant>
      <vt:variant>
        <vt:lpwstr>Seif129</vt:lpwstr>
      </vt:variant>
      <vt:variant>
        <vt:i4>5636105</vt:i4>
      </vt:variant>
      <vt:variant>
        <vt:i4>198</vt:i4>
      </vt:variant>
      <vt:variant>
        <vt:i4>0</vt:i4>
      </vt:variant>
      <vt:variant>
        <vt:i4>5</vt:i4>
      </vt:variant>
      <vt:variant>
        <vt:lpwstr/>
      </vt:variant>
      <vt:variant>
        <vt:lpwstr>med3</vt:lpwstr>
      </vt:variant>
      <vt:variant>
        <vt:i4>3604520</vt:i4>
      </vt:variant>
      <vt:variant>
        <vt:i4>192</vt:i4>
      </vt:variant>
      <vt:variant>
        <vt:i4>0</vt:i4>
      </vt:variant>
      <vt:variant>
        <vt:i4>5</vt:i4>
      </vt:variant>
      <vt:variant>
        <vt:lpwstr/>
      </vt:variant>
      <vt:variant>
        <vt:lpwstr>Seif24</vt:lpwstr>
      </vt:variant>
      <vt:variant>
        <vt:i4>3145768</vt:i4>
      </vt:variant>
      <vt:variant>
        <vt:i4>186</vt:i4>
      </vt:variant>
      <vt:variant>
        <vt:i4>0</vt:i4>
      </vt:variant>
      <vt:variant>
        <vt:i4>5</vt:i4>
      </vt:variant>
      <vt:variant>
        <vt:lpwstr/>
      </vt:variant>
      <vt:variant>
        <vt:lpwstr>Seif23</vt:lpwstr>
      </vt:variant>
      <vt:variant>
        <vt:i4>196634</vt:i4>
      </vt:variant>
      <vt:variant>
        <vt:i4>180</vt:i4>
      </vt:variant>
      <vt:variant>
        <vt:i4>0</vt:i4>
      </vt:variant>
      <vt:variant>
        <vt:i4>5</vt:i4>
      </vt:variant>
      <vt:variant>
        <vt:lpwstr/>
      </vt:variant>
      <vt:variant>
        <vt:lpwstr>Seif7</vt:lpwstr>
      </vt:variant>
      <vt:variant>
        <vt:i4>196634</vt:i4>
      </vt:variant>
      <vt:variant>
        <vt:i4>174</vt:i4>
      </vt:variant>
      <vt:variant>
        <vt:i4>0</vt:i4>
      </vt:variant>
      <vt:variant>
        <vt:i4>5</vt:i4>
      </vt:variant>
      <vt:variant>
        <vt:lpwstr/>
      </vt:variant>
      <vt:variant>
        <vt:lpwstr>Seif6</vt:lpwstr>
      </vt:variant>
      <vt:variant>
        <vt:i4>196634</vt:i4>
      </vt:variant>
      <vt:variant>
        <vt:i4>168</vt:i4>
      </vt:variant>
      <vt:variant>
        <vt:i4>0</vt:i4>
      </vt:variant>
      <vt:variant>
        <vt:i4>5</vt:i4>
      </vt:variant>
      <vt:variant>
        <vt:lpwstr/>
      </vt:variant>
      <vt:variant>
        <vt:lpwstr>Seif5</vt:lpwstr>
      </vt:variant>
      <vt:variant>
        <vt:i4>196634</vt:i4>
      </vt:variant>
      <vt:variant>
        <vt:i4>162</vt:i4>
      </vt:variant>
      <vt:variant>
        <vt:i4>0</vt:i4>
      </vt:variant>
      <vt:variant>
        <vt:i4>5</vt:i4>
      </vt:variant>
      <vt:variant>
        <vt:lpwstr/>
      </vt:variant>
      <vt:variant>
        <vt:lpwstr>Seif4</vt:lpwstr>
      </vt:variant>
      <vt:variant>
        <vt:i4>196634</vt:i4>
      </vt:variant>
      <vt:variant>
        <vt:i4>156</vt:i4>
      </vt:variant>
      <vt:variant>
        <vt:i4>0</vt:i4>
      </vt:variant>
      <vt:variant>
        <vt:i4>5</vt:i4>
      </vt:variant>
      <vt:variant>
        <vt:lpwstr/>
      </vt:variant>
      <vt:variant>
        <vt:lpwstr>Seif3</vt:lpwstr>
      </vt:variant>
      <vt:variant>
        <vt:i4>196634</vt:i4>
      </vt:variant>
      <vt:variant>
        <vt:i4>150</vt:i4>
      </vt:variant>
      <vt:variant>
        <vt:i4>0</vt:i4>
      </vt:variant>
      <vt:variant>
        <vt:i4>5</vt:i4>
      </vt:variant>
      <vt:variant>
        <vt:lpwstr/>
      </vt:variant>
      <vt:variant>
        <vt:lpwstr>Seif2</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3145771</vt:i4>
      </vt:variant>
      <vt:variant>
        <vt:i4>132</vt:i4>
      </vt:variant>
      <vt:variant>
        <vt:i4>0</vt:i4>
      </vt:variant>
      <vt:variant>
        <vt:i4>5</vt:i4>
      </vt:variant>
      <vt:variant>
        <vt:lpwstr/>
      </vt:variant>
      <vt:variant>
        <vt:lpwstr>Seif13</vt:lpwstr>
      </vt:variant>
      <vt:variant>
        <vt:i4>3342376</vt:i4>
      </vt:variant>
      <vt:variant>
        <vt:i4>126</vt:i4>
      </vt:variant>
      <vt:variant>
        <vt:i4>0</vt:i4>
      </vt:variant>
      <vt:variant>
        <vt:i4>5</vt:i4>
      </vt:variant>
      <vt:variant>
        <vt:lpwstr/>
      </vt:variant>
      <vt:variant>
        <vt:lpwstr>Seif20</vt:lpwstr>
      </vt:variant>
      <vt:variant>
        <vt:i4>3801131</vt:i4>
      </vt:variant>
      <vt:variant>
        <vt:i4>120</vt:i4>
      </vt:variant>
      <vt:variant>
        <vt:i4>0</vt:i4>
      </vt:variant>
      <vt:variant>
        <vt:i4>5</vt:i4>
      </vt:variant>
      <vt:variant>
        <vt:lpwstr/>
      </vt:variant>
      <vt:variant>
        <vt:lpwstr>Seif19</vt:lpwstr>
      </vt:variant>
      <vt:variant>
        <vt:i4>3211307</vt:i4>
      </vt:variant>
      <vt:variant>
        <vt:i4>114</vt:i4>
      </vt:variant>
      <vt:variant>
        <vt:i4>0</vt:i4>
      </vt:variant>
      <vt:variant>
        <vt:i4>5</vt:i4>
      </vt:variant>
      <vt:variant>
        <vt:lpwstr/>
      </vt:variant>
      <vt:variant>
        <vt:lpwstr>Seif128</vt:lpwstr>
      </vt:variant>
      <vt:variant>
        <vt:i4>5701641</vt:i4>
      </vt:variant>
      <vt:variant>
        <vt:i4>108</vt:i4>
      </vt:variant>
      <vt:variant>
        <vt:i4>0</vt:i4>
      </vt:variant>
      <vt:variant>
        <vt:i4>5</vt:i4>
      </vt:variant>
      <vt:variant>
        <vt:lpwstr/>
      </vt:variant>
      <vt:variant>
        <vt:lpwstr>med2</vt:lpwstr>
      </vt:variant>
      <vt:variant>
        <vt:i4>3211307</vt:i4>
      </vt:variant>
      <vt:variant>
        <vt:i4>102</vt:i4>
      </vt:variant>
      <vt:variant>
        <vt:i4>0</vt:i4>
      </vt:variant>
      <vt:variant>
        <vt:i4>5</vt:i4>
      </vt:variant>
      <vt:variant>
        <vt:lpwstr/>
      </vt:variant>
      <vt:variant>
        <vt:lpwstr>Seif12</vt:lpwstr>
      </vt:variant>
      <vt:variant>
        <vt:i4>3866667</vt:i4>
      </vt:variant>
      <vt:variant>
        <vt:i4>96</vt:i4>
      </vt:variant>
      <vt:variant>
        <vt:i4>0</vt:i4>
      </vt:variant>
      <vt:variant>
        <vt:i4>5</vt:i4>
      </vt:variant>
      <vt:variant>
        <vt:lpwstr/>
      </vt:variant>
      <vt:variant>
        <vt:lpwstr>Seif18</vt:lpwstr>
      </vt:variant>
      <vt:variant>
        <vt:i4>3276843</vt:i4>
      </vt:variant>
      <vt:variant>
        <vt:i4>90</vt:i4>
      </vt:variant>
      <vt:variant>
        <vt:i4>0</vt:i4>
      </vt:variant>
      <vt:variant>
        <vt:i4>5</vt:i4>
      </vt:variant>
      <vt:variant>
        <vt:lpwstr/>
      </vt:variant>
      <vt:variant>
        <vt:lpwstr>Seif11</vt:lpwstr>
      </vt:variant>
      <vt:variant>
        <vt:i4>3342379</vt:i4>
      </vt:variant>
      <vt:variant>
        <vt:i4>84</vt:i4>
      </vt:variant>
      <vt:variant>
        <vt:i4>0</vt:i4>
      </vt:variant>
      <vt:variant>
        <vt:i4>5</vt:i4>
      </vt:variant>
      <vt:variant>
        <vt:lpwstr/>
      </vt:variant>
      <vt:variant>
        <vt:lpwstr>Seif10</vt:lpwstr>
      </vt:variant>
      <vt:variant>
        <vt:i4>3407915</vt:i4>
      </vt:variant>
      <vt:variant>
        <vt:i4>78</vt:i4>
      </vt:variant>
      <vt:variant>
        <vt:i4>0</vt:i4>
      </vt:variant>
      <vt:variant>
        <vt:i4>5</vt:i4>
      </vt:variant>
      <vt:variant>
        <vt:lpwstr/>
      </vt:variant>
      <vt:variant>
        <vt:lpwstr>Seif17</vt:lpwstr>
      </vt:variant>
      <vt:variant>
        <vt:i4>3473451</vt:i4>
      </vt:variant>
      <vt:variant>
        <vt:i4>72</vt:i4>
      </vt:variant>
      <vt:variant>
        <vt:i4>0</vt:i4>
      </vt:variant>
      <vt:variant>
        <vt:i4>5</vt:i4>
      </vt:variant>
      <vt:variant>
        <vt:lpwstr/>
      </vt:variant>
      <vt:variant>
        <vt:lpwstr>Seif16</vt:lpwstr>
      </vt:variant>
      <vt:variant>
        <vt:i4>5701644</vt:i4>
      </vt:variant>
      <vt:variant>
        <vt:i4>66</vt:i4>
      </vt:variant>
      <vt:variant>
        <vt:i4>0</vt:i4>
      </vt:variant>
      <vt:variant>
        <vt:i4>5</vt:i4>
      </vt:variant>
      <vt:variant>
        <vt:lpwstr/>
      </vt:variant>
      <vt:variant>
        <vt:lpwstr>hed23</vt:lpwstr>
      </vt:variant>
      <vt:variant>
        <vt:i4>3211307</vt:i4>
      </vt:variant>
      <vt:variant>
        <vt:i4>60</vt:i4>
      </vt:variant>
      <vt:variant>
        <vt:i4>0</vt:i4>
      </vt:variant>
      <vt:variant>
        <vt:i4>5</vt:i4>
      </vt:variant>
      <vt:variant>
        <vt:lpwstr/>
      </vt:variant>
      <vt:variant>
        <vt:lpwstr>Seif127</vt:lpwstr>
      </vt:variant>
      <vt:variant>
        <vt:i4>5701644</vt:i4>
      </vt:variant>
      <vt:variant>
        <vt:i4>54</vt:i4>
      </vt:variant>
      <vt:variant>
        <vt:i4>0</vt:i4>
      </vt:variant>
      <vt:variant>
        <vt:i4>5</vt:i4>
      </vt:variant>
      <vt:variant>
        <vt:lpwstr/>
      </vt:variant>
      <vt:variant>
        <vt:lpwstr>hed22</vt:lpwstr>
      </vt:variant>
      <vt:variant>
        <vt:i4>196634</vt:i4>
      </vt:variant>
      <vt:variant>
        <vt:i4>48</vt:i4>
      </vt:variant>
      <vt:variant>
        <vt:i4>0</vt:i4>
      </vt:variant>
      <vt:variant>
        <vt:i4>5</vt:i4>
      </vt:variant>
      <vt:variant>
        <vt:lpwstr/>
      </vt:variant>
      <vt:variant>
        <vt:lpwstr>Seif9</vt:lpwstr>
      </vt:variant>
      <vt:variant>
        <vt:i4>3538987</vt:i4>
      </vt:variant>
      <vt:variant>
        <vt:i4>42</vt:i4>
      </vt:variant>
      <vt:variant>
        <vt:i4>0</vt:i4>
      </vt:variant>
      <vt:variant>
        <vt:i4>5</vt:i4>
      </vt:variant>
      <vt:variant>
        <vt:lpwstr/>
      </vt:variant>
      <vt:variant>
        <vt:lpwstr>Seif15</vt:lpwstr>
      </vt:variant>
      <vt:variant>
        <vt:i4>5701644</vt:i4>
      </vt:variant>
      <vt:variant>
        <vt:i4>36</vt:i4>
      </vt:variant>
      <vt:variant>
        <vt:i4>0</vt:i4>
      </vt:variant>
      <vt:variant>
        <vt:i4>5</vt:i4>
      </vt:variant>
      <vt:variant>
        <vt:lpwstr/>
      </vt:variant>
      <vt:variant>
        <vt:lpwstr>hed21</vt:lpwstr>
      </vt:variant>
      <vt:variant>
        <vt:i4>196634</vt:i4>
      </vt:variant>
      <vt:variant>
        <vt:i4>30</vt:i4>
      </vt:variant>
      <vt:variant>
        <vt:i4>0</vt:i4>
      </vt:variant>
      <vt:variant>
        <vt:i4>5</vt:i4>
      </vt:variant>
      <vt:variant>
        <vt:lpwstr/>
      </vt:variant>
      <vt:variant>
        <vt:lpwstr>Seif8</vt:lpwstr>
      </vt:variant>
      <vt:variant>
        <vt:i4>3604523</vt:i4>
      </vt:variant>
      <vt:variant>
        <vt:i4>24</vt:i4>
      </vt:variant>
      <vt:variant>
        <vt:i4>0</vt:i4>
      </vt:variant>
      <vt:variant>
        <vt:i4>5</vt:i4>
      </vt:variant>
      <vt:variant>
        <vt:lpwstr/>
      </vt:variant>
      <vt:variant>
        <vt:lpwstr>Seif14</vt:lpwstr>
      </vt:variant>
      <vt:variant>
        <vt:i4>5701644</vt:i4>
      </vt:variant>
      <vt:variant>
        <vt:i4>18</vt:i4>
      </vt:variant>
      <vt:variant>
        <vt:i4>0</vt:i4>
      </vt:variant>
      <vt:variant>
        <vt:i4>5</vt:i4>
      </vt:variant>
      <vt:variant>
        <vt:lpwstr/>
      </vt:variant>
      <vt:variant>
        <vt:lpwstr>hed20</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7340041</vt:i4>
      </vt:variant>
      <vt:variant>
        <vt:i4>99</vt:i4>
      </vt:variant>
      <vt:variant>
        <vt:i4>0</vt:i4>
      </vt:variant>
      <vt:variant>
        <vt:i4>5</vt:i4>
      </vt:variant>
      <vt:variant>
        <vt:lpwstr>http://www.nevo.co.il/Law_word/law06/tak-8011.pdf</vt:lpwstr>
      </vt:variant>
      <vt:variant>
        <vt:lpwstr/>
      </vt:variant>
      <vt:variant>
        <vt:i4>8061021</vt:i4>
      </vt:variant>
      <vt:variant>
        <vt:i4>96</vt:i4>
      </vt:variant>
      <vt:variant>
        <vt:i4>0</vt:i4>
      </vt:variant>
      <vt:variant>
        <vt:i4>5</vt:i4>
      </vt:variant>
      <vt:variant>
        <vt:lpwstr>https://www.nevo.co.il/law_html/law10/yalkut-10788.pdf</vt:lpwstr>
      </vt:variant>
      <vt:variant>
        <vt:lpwstr/>
      </vt:variant>
      <vt:variant>
        <vt:i4>1638523</vt:i4>
      </vt:variant>
      <vt:variant>
        <vt:i4>93</vt:i4>
      </vt:variant>
      <vt:variant>
        <vt:i4>0</vt:i4>
      </vt:variant>
      <vt:variant>
        <vt:i4>5</vt:i4>
      </vt:variant>
      <vt:variant>
        <vt:lpwstr>https://www.nevo.co.il/law_word/law10/yalkut-9295.pdf</vt:lpwstr>
      </vt:variant>
      <vt:variant>
        <vt:lpwstr/>
      </vt:variant>
      <vt:variant>
        <vt:i4>131109</vt:i4>
      </vt:variant>
      <vt:variant>
        <vt:i4>90</vt:i4>
      </vt:variant>
      <vt:variant>
        <vt:i4>0</vt:i4>
      </vt:variant>
      <vt:variant>
        <vt:i4>5</vt:i4>
      </vt:variant>
      <vt:variant>
        <vt:lpwstr>https://www.nevo.co.il/law_html/law16/knesset-901.pdf</vt:lpwstr>
      </vt:variant>
      <vt:variant>
        <vt:lpwstr/>
      </vt:variant>
      <vt:variant>
        <vt:i4>7995400</vt:i4>
      </vt:variant>
      <vt:variant>
        <vt:i4>87</vt:i4>
      </vt:variant>
      <vt:variant>
        <vt:i4>0</vt:i4>
      </vt:variant>
      <vt:variant>
        <vt:i4>5</vt:i4>
      </vt:variant>
      <vt:variant>
        <vt:lpwstr>http://www.nevo.co.il/Law_word/law14/LAW-2978.pdf</vt:lpwstr>
      </vt:variant>
      <vt:variant>
        <vt:lpwstr/>
      </vt:variant>
      <vt:variant>
        <vt:i4>7602202</vt:i4>
      </vt:variant>
      <vt:variant>
        <vt:i4>84</vt:i4>
      </vt:variant>
      <vt:variant>
        <vt:i4>0</vt:i4>
      </vt:variant>
      <vt:variant>
        <vt:i4>5</vt:i4>
      </vt:variant>
      <vt:variant>
        <vt:lpwstr>https://www.nevo.co.il/Law_word/law15/memshala-1443.pdf</vt:lpwstr>
      </vt:variant>
      <vt:variant>
        <vt:lpwstr/>
      </vt:variant>
      <vt:variant>
        <vt:i4>8257539</vt:i4>
      </vt:variant>
      <vt:variant>
        <vt:i4>81</vt:i4>
      </vt:variant>
      <vt:variant>
        <vt:i4>0</vt:i4>
      </vt:variant>
      <vt:variant>
        <vt:i4>5</vt:i4>
      </vt:variant>
      <vt:variant>
        <vt:lpwstr>http://www.nevo.co.il/law_word/law14/law-2933.pdf</vt:lpwstr>
      </vt:variant>
      <vt:variant>
        <vt:lpwstr/>
      </vt:variant>
      <vt:variant>
        <vt:i4>1245290</vt:i4>
      </vt:variant>
      <vt:variant>
        <vt:i4>78</vt:i4>
      </vt:variant>
      <vt:variant>
        <vt:i4>0</vt:i4>
      </vt:variant>
      <vt:variant>
        <vt:i4>5</vt:i4>
      </vt:variant>
      <vt:variant>
        <vt:lpwstr>http://www.nevo.co.il/Law_word/law15/memshala-1221.pdf</vt:lpwstr>
      </vt:variant>
      <vt:variant>
        <vt:lpwstr/>
      </vt:variant>
      <vt:variant>
        <vt:i4>7667727</vt:i4>
      </vt:variant>
      <vt:variant>
        <vt:i4>75</vt:i4>
      </vt:variant>
      <vt:variant>
        <vt:i4>0</vt:i4>
      </vt:variant>
      <vt:variant>
        <vt:i4>5</vt:i4>
      </vt:variant>
      <vt:variant>
        <vt:lpwstr>http://www.nevo.co.il/law_word/law14/law-2781.pdf</vt:lpwstr>
      </vt:variant>
      <vt:variant>
        <vt:lpwstr/>
      </vt:variant>
      <vt:variant>
        <vt:i4>1245281</vt:i4>
      </vt:variant>
      <vt:variant>
        <vt:i4>72</vt:i4>
      </vt:variant>
      <vt:variant>
        <vt:i4>0</vt:i4>
      </vt:variant>
      <vt:variant>
        <vt:i4>5</vt:i4>
      </vt:variant>
      <vt:variant>
        <vt:lpwstr>http://www.nevo.co.il/law_word/law15/memshala-1291.pdf</vt:lpwstr>
      </vt:variant>
      <vt:variant>
        <vt:lpwstr/>
      </vt:variant>
      <vt:variant>
        <vt:i4>7602190</vt:i4>
      </vt:variant>
      <vt:variant>
        <vt:i4>69</vt:i4>
      </vt:variant>
      <vt:variant>
        <vt:i4>0</vt:i4>
      </vt:variant>
      <vt:variant>
        <vt:i4>5</vt:i4>
      </vt:variant>
      <vt:variant>
        <vt:lpwstr>http://www.nevo.co.il/law_word/law14/law-2790.pdf</vt:lpwstr>
      </vt:variant>
      <vt:variant>
        <vt:lpwstr/>
      </vt:variant>
      <vt:variant>
        <vt:i4>1310828</vt:i4>
      </vt:variant>
      <vt:variant>
        <vt:i4>66</vt:i4>
      </vt:variant>
      <vt:variant>
        <vt:i4>0</vt:i4>
      </vt:variant>
      <vt:variant>
        <vt:i4>5</vt:i4>
      </vt:variant>
      <vt:variant>
        <vt:lpwstr>http://www.nevo.co.il/Law_word/law15/memshala-1246.pdf</vt:lpwstr>
      </vt:variant>
      <vt:variant>
        <vt:lpwstr/>
      </vt:variant>
      <vt:variant>
        <vt:i4>7995398</vt:i4>
      </vt:variant>
      <vt:variant>
        <vt:i4>63</vt:i4>
      </vt:variant>
      <vt:variant>
        <vt:i4>0</vt:i4>
      </vt:variant>
      <vt:variant>
        <vt:i4>5</vt:i4>
      </vt:variant>
      <vt:variant>
        <vt:lpwstr>http://www.nevo.co.il/law_word/law14/law-2778.pdf</vt:lpwstr>
      </vt:variant>
      <vt:variant>
        <vt:lpwstr/>
      </vt:variant>
      <vt:variant>
        <vt:i4>3932187</vt:i4>
      </vt:variant>
      <vt:variant>
        <vt:i4>60</vt:i4>
      </vt:variant>
      <vt:variant>
        <vt:i4>0</vt:i4>
      </vt:variant>
      <vt:variant>
        <vt:i4>5</vt:i4>
      </vt:variant>
      <vt:variant>
        <vt:lpwstr>http://www.nevo.co.il/Law_word/law16/knesset-817.pdf</vt:lpwstr>
      </vt:variant>
      <vt:variant>
        <vt:lpwstr/>
      </vt:variant>
      <vt:variant>
        <vt:i4>7995403</vt:i4>
      </vt:variant>
      <vt:variant>
        <vt:i4>57</vt:i4>
      </vt:variant>
      <vt:variant>
        <vt:i4>0</vt:i4>
      </vt:variant>
      <vt:variant>
        <vt:i4>5</vt:i4>
      </vt:variant>
      <vt:variant>
        <vt:lpwstr>http://www.nevo.co.il/law_word/law14/law-2775.pdf</vt:lpwstr>
      </vt:variant>
      <vt:variant>
        <vt:lpwstr/>
      </vt:variant>
      <vt:variant>
        <vt:i4>3276818</vt:i4>
      </vt:variant>
      <vt:variant>
        <vt:i4>54</vt:i4>
      </vt:variant>
      <vt:variant>
        <vt:i4>0</vt:i4>
      </vt:variant>
      <vt:variant>
        <vt:i4>5</vt:i4>
      </vt:variant>
      <vt:variant>
        <vt:lpwstr>http://www.nevo.co.il/Law_word/law16/knesset-786.pdf</vt:lpwstr>
      </vt:variant>
      <vt:variant>
        <vt:lpwstr/>
      </vt:variant>
      <vt:variant>
        <vt:i4>8060937</vt:i4>
      </vt:variant>
      <vt:variant>
        <vt:i4>51</vt:i4>
      </vt:variant>
      <vt:variant>
        <vt:i4>0</vt:i4>
      </vt:variant>
      <vt:variant>
        <vt:i4>5</vt:i4>
      </vt:variant>
      <vt:variant>
        <vt:lpwstr>http://www.nevo.co.il/law_word/law14/law-2767.pdf</vt:lpwstr>
      </vt:variant>
      <vt:variant>
        <vt:lpwstr/>
      </vt:variant>
      <vt:variant>
        <vt:i4>1245289</vt:i4>
      </vt:variant>
      <vt:variant>
        <vt:i4>48</vt:i4>
      </vt:variant>
      <vt:variant>
        <vt:i4>0</vt:i4>
      </vt:variant>
      <vt:variant>
        <vt:i4>5</vt:i4>
      </vt:variant>
      <vt:variant>
        <vt:lpwstr>http://www.nevo.co.il/Law_word/law15/memshala-1112.pdf</vt:lpwstr>
      </vt:variant>
      <vt:variant>
        <vt:lpwstr/>
      </vt:variant>
      <vt:variant>
        <vt:i4>7864327</vt:i4>
      </vt:variant>
      <vt:variant>
        <vt:i4>45</vt:i4>
      </vt:variant>
      <vt:variant>
        <vt:i4>0</vt:i4>
      </vt:variant>
      <vt:variant>
        <vt:i4>5</vt:i4>
      </vt:variant>
      <vt:variant>
        <vt:lpwstr>http://www.nevo.co.il/law_word/law14/law-2759.pdf</vt:lpwstr>
      </vt:variant>
      <vt:variant>
        <vt:lpwstr/>
      </vt:variant>
      <vt:variant>
        <vt:i4>3538969</vt:i4>
      </vt:variant>
      <vt:variant>
        <vt:i4>42</vt:i4>
      </vt:variant>
      <vt:variant>
        <vt:i4>0</vt:i4>
      </vt:variant>
      <vt:variant>
        <vt:i4>5</vt:i4>
      </vt:variant>
      <vt:variant>
        <vt:lpwstr>http://www.nevo.co.il/Law_word/law16/knesset-732.pdf</vt:lpwstr>
      </vt:variant>
      <vt:variant>
        <vt:lpwstr/>
      </vt:variant>
      <vt:variant>
        <vt:i4>7929871</vt:i4>
      </vt:variant>
      <vt:variant>
        <vt:i4>39</vt:i4>
      </vt:variant>
      <vt:variant>
        <vt:i4>0</vt:i4>
      </vt:variant>
      <vt:variant>
        <vt:i4>5</vt:i4>
      </vt:variant>
      <vt:variant>
        <vt:lpwstr>http://www.nevo.co.il/law_word/law14/law-2741.pdf</vt:lpwstr>
      </vt:variant>
      <vt:variant>
        <vt:lpwstr/>
      </vt:variant>
      <vt:variant>
        <vt:i4>7340041</vt:i4>
      </vt:variant>
      <vt:variant>
        <vt:i4>36</vt:i4>
      </vt:variant>
      <vt:variant>
        <vt:i4>0</vt:i4>
      </vt:variant>
      <vt:variant>
        <vt:i4>5</vt:i4>
      </vt:variant>
      <vt:variant>
        <vt:lpwstr>http://www.nevo.co.il/Law_word/law06/TAK-8011.pdf</vt:lpwstr>
      </vt:variant>
      <vt:variant>
        <vt:lpwstr/>
      </vt:variant>
      <vt:variant>
        <vt:i4>3211282</vt:i4>
      </vt:variant>
      <vt:variant>
        <vt:i4>33</vt:i4>
      </vt:variant>
      <vt:variant>
        <vt:i4>0</vt:i4>
      </vt:variant>
      <vt:variant>
        <vt:i4>5</vt:i4>
      </vt:variant>
      <vt:variant>
        <vt:lpwstr>http://www.nevo.co.il/Law_word/law16/knesset-684.pdf</vt:lpwstr>
      </vt:variant>
      <vt:variant>
        <vt:lpwstr/>
      </vt:variant>
      <vt:variant>
        <vt:i4>8060942</vt:i4>
      </vt:variant>
      <vt:variant>
        <vt:i4>30</vt:i4>
      </vt:variant>
      <vt:variant>
        <vt:i4>0</vt:i4>
      </vt:variant>
      <vt:variant>
        <vt:i4>5</vt:i4>
      </vt:variant>
      <vt:variant>
        <vt:lpwstr>http://www.nevo.co.il/law_word/law14/law-2661.pdf</vt:lpwstr>
      </vt:variant>
      <vt:variant>
        <vt:lpwstr/>
      </vt:variant>
      <vt:variant>
        <vt:i4>1441898</vt:i4>
      </vt:variant>
      <vt:variant>
        <vt:i4>27</vt:i4>
      </vt:variant>
      <vt:variant>
        <vt:i4>0</vt:i4>
      </vt:variant>
      <vt:variant>
        <vt:i4>5</vt:i4>
      </vt:variant>
      <vt:variant>
        <vt:lpwstr>http://www.nevo.co.il/Law_word/law15/memshala-1127.pdf</vt:lpwstr>
      </vt:variant>
      <vt:variant>
        <vt:lpwstr/>
      </vt:variant>
      <vt:variant>
        <vt:i4>7864330</vt:i4>
      </vt:variant>
      <vt:variant>
        <vt:i4>24</vt:i4>
      </vt:variant>
      <vt:variant>
        <vt:i4>0</vt:i4>
      </vt:variant>
      <vt:variant>
        <vt:i4>5</vt:i4>
      </vt:variant>
      <vt:variant>
        <vt:lpwstr>http://www.nevo.co.il/law_word/law14/law-2655.pdf</vt:lpwstr>
      </vt:variant>
      <vt:variant>
        <vt:lpwstr/>
      </vt:variant>
      <vt:variant>
        <vt:i4>3211294</vt:i4>
      </vt:variant>
      <vt:variant>
        <vt:i4>21</vt:i4>
      </vt:variant>
      <vt:variant>
        <vt:i4>0</vt:i4>
      </vt:variant>
      <vt:variant>
        <vt:i4>5</vt:i4>
      </vt:variant>
      <vt:variant>
        <vt:lpwstr>http://www.nevo.co.il/Law_word/law16/knesset-644.pdf</vt:lpwstr>
      </vt:variant>
      <vt:variant>
        <vt:lpwstr/>
      </vt:variant>
      <vt:variant>
        <vt:i4>8192007</vt:i4>
      </vt:variant>
      <vt:variant>
        <vt:i4>18</vt:i4>
      </vt:variant>
      <vt:variant>
        <vt:i4>0</vt:i4>
      </vt:variant>
      <vt:variant>
        <vt:i4>5</vt:i4>
      </vt:variant>
      <vt:variant>
        <vt:lpwstr>http://www.nevo.co.il/law_word/law14/law-2608.pdf</vt:lpwstr>
      </vt:variant>
      <vt:variant>
        <vt:lpwstr/>
      </vt:variant>
      <vt:variant>
        <vt:i4>1048672</vt:i4>
      </vt:variant>
      <vt:variant>
        <vt:i4>15</vt:i4>
      </vt:variant>
      <vt:variant>
        <vt:i4>0</vt:i4>
      </vt:variant>
      <vt:variant>
        <vt:i4>5</vt:i4>
      </vt:variant>
      <vt:variant>
        <vt:lpwstr>http://www.nevo.co.il/Law_word/law15/memshala-1080.pdf</vt:lpwstr>
      </vt:variant>
      <vt:variant>
        <vt:lpwstr/>
      </vt:variant>
      <vt:variant>
        <vt:i4>8192014</vt:i4>
      </vt:variant>
      <vt:variant>
        <vt:i4>12</vt:i4>
      </vt:variant>
      <vt:variant>
        <vt:i4>0</vt:i4>
      </vt:variant>
      <vt:variant>
        <vt:i4>5</vt:i4>
      </vt:variant>
      <vt:variant>
        <vt:lpwstr>http://www.nevo.co.il/law_word/law14/law-2601.pdf</vt:lpwstr>
      </vt:variant>
      <vt:variant>
        <vt:lpwstr/>
      </vt:variant>
      <vt:variant>
        <vt:i4>1245280</vt:i4>
      </vt:variant>
      <vt:variant>
        <vt:i4>9</vt:i4>
      </vt:variant>
      <vt:variant>
        <vt:i4>0</vt:i4>
      </vt:variant>
      <vt:variant>
        <vt:i4>5</vt:i4>
      </vt:variant>
      <vt:variant>
        <vt:lpwstr>http://www.nevo.co.il/Law_word/law15/memshala-1083.pdf</vt:lpwstr>
      </vt:variant>
      <vt:variant>
        <vt:lpwstr/>
      </vt:variant>
      <vt:variant>
        <vt:i4>7602189</vt:i4>
      </vt:variant>
      <vt:variant>
        <vt:i4>6</vt:i4>
      </vt:variant>
      <vt:variant>
        <vt:i4>0</vt:i4>
      </vt:variant>
      <vt:variant>
        <vt:i4>5</vt:i4>
      </vt:variant>
      <vt:variant>
        <vt:lpwstr>http://www.nevo.co.il/law_word/law14/law-2591.pdf</vt:lpwstr>
      </vt:variant>
      <vt:variant>
        <vt:lpwstr/>
      </vt:variant>
      <vt:variant>
        <vt:i4>7733265</vt:i4>
      </vt:variant>
      <vt:variant>
        <vt:i4>3</vt:i4>
      </vt:variant>
      <vt:variant>
        <vt:i4>0</vt:i4>
      </vt:variant>
      <vt:variant>
        <vt:i4>5</vt:i4>
      </vt:variant>
      <vt:variant>
        <vt:lpwstr>https://www.nevo.co.il/law_word/law15/memshala-0975.pdf</vt:lpwstr>
      </vt:variant>
      <vt:variant>
        <vt:lpwstr/>
      </vt:variant>
      <vt:variant>
        <vt:i4>7995404</vt:i4>
      </vt:variant>
      <vt:variant>
        <vt:i4>0</vt:i4>
      </vt:variant>
      <vt:variant>
        <vt:i4>0</vt:i4>
      </vt:variant>
      <vt:variant>
        <vt:i4>5</vt:i4>
      </vt:variant>
      <vt:variant>
        <vt:lpwstr>http://www.nevo.co.il/law_word/law14/law-2570.pdf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כלכלה</vt:lpwstr>
  </property>
  <property fmtid="{D5CDD505-2E9C-101B-9397-08002B2CF9AE}" pid="4" name="LAWNAME">
    <vt:lpwstr>חוק הפיקוח על שירותים פיננסיים (שירותים פיננסיים מוסדרים), תשע"ו-2016</vt:lpwstr>
  </property>
  <property fmtid="{D5CDD505-2E9C-101B-9397-08002B2CF9AE}" pid="5" name="LAWNUMBER">
    <vt:lpwstr>0439</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משפט פרטי וכלכלה</vt:lpwstr>
  </property>
  <property fmtid="{D5CDD505-2E9C-101B-9397-08002B2CF9AE}" pid="13" name="NOSE21">
    <vt:lpwstr>כספים</vt:lpwstr>
  </property>
  <property fmtid="{D5CDD505-2E9C-101B-9397-08002B2CF9AE}" pid="14" name="NOSE31">
    <vt:lpwstr>שירותים פיננסיים</vt:lpwstr>
  </property>
  <property fmtid="{D5CDD505-2E9C-101B-9397-08002B2CF9AE}" pid="15" name="NOSE41">
    <vt:lpwstr/>
  </property>
  <property fmtid="{D5CDD505-2E9C-101B-9397-08002B2CF9AE}" pid="16" name="NOSE12">
    <vt:lpwstr/>
  </property>
  <property fmtid="{D5CDD505-2E9C-101B-9397-08002B2CF9AE}" pid="17" name="NOSE22">
    <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LINKK1">
    <vt:lpwstr>http://www.nevo.co.il/law_word/law14/law-2775.pdf;‎רשומות - ספר חוקים#ס"ח תשע"ט מס' 2775 ‏‏#מיום 7.1.2019 עמ' 160– תיקון מס' 9 בסעיף 3 לחוק הבנקאות (שירות ללקוח) (תיקון מס' 31), ‏תשע"ט-2019; ר' סעיף 4 לענין תחולה</vt:lpwstr>
  </property>
  <property fmtid="{D5CDD505-2E9C-101B-9397-08002B2CF9AE}" pid="54" name="LINKK2">
    <vt:lpwstr>http://www.nevo.co.il/law_word/law14/law-2778.pdf;‎רשומות - ספר חוקים#ס"ח תשע"ט מס' 2778 ‏‏#מיום 9.1.2019 עמ' 225  – תיקון מס' 10 בסעיף 74 לחוק שירותי תשלום, תשע"ט-2019; תחילתו ‏שנה מיום פרסומו</vt:lpwstr>
  </property>
  <property fmtid="{D5CDD505-2E9C-101B-9397-08002B2CF9AE}" pid="55" name="LINKK3">
    <vt:lpwstr>http://www.nevo.co.il/law_word/law14/law-2781.pdf;‎רשומות - ספר חוקים#ס"ח תשע"ט מס' 2781 ‏‏#מיום 10.1.2019 עמ' 255– תיקון מס' 11 בסעיף 56 לחוק ההגבלים העסקיים (תיקון מס' 21), ‏תשע"ט-2019‏</vt:lpwstr>
  </property>
  <property fmtid="{D5CDD505-2E9C-101B-9397-08002B2CF9AE}" pid="56" name="LINKK4">
    <vt:lpwstr>http://www.nevo.co.il/law_word/law14/law-2933.pdf;‎רשומות - ספר חוקים#ס"ח תשפ"ב מס' 2933 ‏‏#מיום 18.11.2021 עמ' 328– תיקון מס' 12 בסעיף 73 לחוק שירות מידע פיננסי, תשפ"ב-2021; ‏תחילתו ביום 14.6.2022‏</vt:lpwstr>
  </property>
  <property fmtid="{D5CDD505-2E9C-101B-9397-08002B2CF9AE}" pid="57" name="LINKK5">
    <vt:lpwstr>http://www.nevo.co.il/Law_word/law14/LAW-2978.pdf;‎רשומות - ספר חוקים#ס"ח תשפ"ב מס' ‏‏2978 #מיום 22.6.2022 עמ' 865  – תיקון מס' 13 בסעיף 7 לחוק הבנקאות (שירות ללקוח) (תיקון מס' ‏‏34), תשפ"ב-2022; ר' סעיף 8 לענין תחילה ותחולה</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