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86ED" w14:textId="77777777" w:rsidR="00D304A9" w:rsidRDefault="00D304A9">
      <w:pPr>
        <w:pStyle w:val="big-header"/>
        <w:ind w:left="0" w:right="1134"/>
        <w:rPr>
          <w:rFonts w:hint="cs"/>
          <w:rtl/>
        </w:rPr>
      </w:pPr>
      <w:r>
        <w:rPr>
          <w:rtl/>
        </w:rPr>
        <w:t>חוק הרשויות המקומיות (גמלאות לראש רשות וסגניו), תשל"ז</w:t>
      </w:r>
      <w:r>
        <w:rPr>
          <w:rFonts w:hint="cs"/>
          <w:rtl/>
        </w:rPr>
        <w:t>-</w:t>
      </w:r>
      <w:r>
        <w:rPr>
          <w:rtl/>
        </w:rPr>
        <w:t>1977</w:t>
      </w:r>
    </w:p>
    <w:p w14:paraId="0093F23E" w14:textId="77777777" w:rsidR="009111FA" w:rsidRDefault="009111FA" w:rsidP="009111FA">
      <w:pPr>
        <w:spacing w:line="320" w:lineRule="auto"/>
        <w:jc w:val="left"/>
        <w:rPr>
          <w:rFonts w:hint="cs"/>
          <w:rtl/>
        </w:rPr>
      </w:pPr>
    </w:p>
    <w:p w14:paraId="46C0D438" w14:textId="77777777" w:rsidR="001866FB" w:rsidRDefault="001866FB" w:rsidP="009111FA">
      <w:pPr>
        <w:spacing w:line="320" w:lineRule="auto"/>
        <w:jc w:val="left"/>
        <w:rPr>
          <w:rFonts w:hint="cs"/>
          <w:rtl/>
        </w:rPr>
      </w:pPr>
    </w:p>
    <w:p w14:paraId="6E9A3BD0" w14:textId="77777777" w:rsidR="009111FA" w:rsidRDefault="009111FA" w:rsidP="009111FA">
      <w:pPr>
        <w:spacing w:line="320" w:lineRule="auto"/>
        <w:jc w:val="left"/>
        <w:rPr>
          <w:rFonts w:cs="FrankRuehl"/>
          <w:szCs w:val="26"/>
          <w:rtl/>
        </w:rPr>
      </w:pPr>
      <w:r w:rsidRPr="009111FA">
        <w:rPr>
          <w:rFonts w:cs="Miriam"/>
          <w:szCs w:val="22"/>
          <w:rtl/>
        </w:rPr>
        <w:t>רשויות ומשפט מנהלי</w:t>
      </w:r>
      <w:r w:rsidRPr="009111FA">
        <w:rPr>
          <w:rFonts w:cs="FrankRuehl"/>
          <w:szCs w:val="26"/>
          <w:rtl/>
        </w:rPr>
        <w:t xml:space="preserve"> – רשויות מקומיות</w:t>
      </w:r>
    </w:p>
    <w:p w14:paraId="2DF58D34" w14:textId="77777777" w:rsidR="00455BEF" w:rsidRPr="009111FA" w:rsidRDefault="009111FA" w:rsidP="009111FA">
      <w:pPr>
        <w:spacing w:line="320" w:lineRule="auto"/>
        <w:jc w:val="left"/>
        <w:rPr>
          <w:rFonts w:cs="Miriam"/>
          <w:szCs w:val="22"/>
          <w:rtl/>
        </w:rPr>
      </w:pPr>
      <w:r w:rsidRPr="009111FA">
        <w:rPr>
          <w:rFonts w:cs="Miriam"/>
          <w:szCs w:val="22"/>
          <w:rtl/>
        </w:rPr>
        <w:t>רשויות ומשפט מנהלי</w:t>
      </w:r>
      <w:r w:rsidRPr="009111FA">
        <w:rPr>
          <w:rFonts w:cs="FrankRuehl"/>
          <w:szCs w:val="26"/>
          <w:rtl/>
        </w:rPr>
        <w:t xml:space="preserve"> – גימלאות נושאי משרה</w:t>
      </w:r>
    </w:p>
    <w:p w14:paraId="4036DA6F" w14:textId="77777777" w:rsidR="00D304A9" w:rsidRDefault="00D304A9">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D304A9" w14:paraId="59830F3E" w14:textId="77777777">
        <w:tblPrEx>
          <w:tblCellMar>
            <w:top w:w="0" w:type="dxa"/>
            <w:bottom w:w="0" w:type="dxa"/>
          </w:tblCellMar>
        </w:tblPrEx>
        <w:trPr>
          <w:jc w:val="right"/>
        </w:trPr>
        <w:tc>
          <w:tcPr>
            <w:tcW w:w="850" w:type="dxa"/>
          </w:tcPr>
          <w:p w14:paraId="1366A64C"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64068082" w14:textId="77777777" w:rsidR="00D304A9" w:rsidRDefault="00D304A9">
            <w:pPr>
              <w:spacing w:line="240" w:lineRule="auto"/>
              <w:jc w:val="left"/>
              <w:rPr>
                <w:sz w:val="24"/>
              </w:rPr>
            </w:pPr>
            <w:hyperlink w:anchor="Seif7" w:tooltip="הגדרות" w:history="1">
              <w:r>
                <w:rPr>
                  <w:rStyle w:val="Hyperlink"/>
                </w:rPr>
                <w:t>Go</w:t>
              </w:r>
            </w:hyperlink>
          </w:p>
        </w:tc>
        <w:tc>
          <w:tcPr>
            <w:tcW w:w="5669" w:type="dxa"/>
          </w:tcPr>
          <w:p w14:paraId="687CDF54" w14:textId="77777777" w:rsidR="00D304A9" w:rsidRDefault="00D304A9">
            <w:pPr>
              <w:spacing w:line="240" w:lineRule="auto"/>
              <w:jc w:val="left"/>
              <w:rPr>
                <w:sz w:val="24"/>
                <w:rtl/>
              </w:rPr>
            </w:pPr>
            <w:r>
              <w:rPr>
                <w:sz w:val="24"/>
                <w:rtl/>
              </w:rPr>
              <w:t>הגדרות</w:t>
            </w:r>
          </w:p>
        </w:tc>
        <w:tc>
          <w:tcPr>
            <w:tcW w:w="1247" w:type="dxa"/>
          </w:tcPr>
          <w:p w14:paraId="19908D22" w14:textId="77777777" w:rsidR="00D304A9" w:rsidRDefault="00D304A9">
            <w:pPr>
              <w:spacing w:line="240" w:lineRule="auto"/>
              <w:jc w:val="left"/>
              <w:rPr>
                <w:sz w:val="24"/>
              </w:rPr>
            </w:pPr>
            <w:r>
              <w:rPr>
                <w:sz w:val="24"/>
                <w:rtl/>
              </w:rPr>
              <w:t xml:space="preserve">סעיף 1 </w:t>
            </w:r>
          </w:p>
        </w:tc>
      </w:tr>
      <w:tr w:rsidR="00D304A9" w14:paraId="5ED45122" w14:textId="77777777">
        <w:tblPrEx>
          <w:tblCellMar>
            <w:top w:w="0" w:type="dxa"/>
            <w:bottom w:w="0" w:type="dxa"/>
          </w:tblCellMar>
        </w:tblPrEx>
        <w:trPr>
          <w:jc w:val="right"/>
        </w:trPr>
        <w:tc>
          <w:tcPr>
            <w:tcW w:w="850" w:type="dxa"/>
          </w:tcPr>
          <w:p w14:paraId="13EC98B7"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6AB5A20" w14:textId="77777777" w:rsidR="00D304A9" w:rsidRDefault="00D304A9">
            <w:pPr>
              <w:spacing w:line="240" w:lineRule="auto"/>
              <w:jc w:val="left"/>
              <w:rPr>
                <w:sz w:val="24"/>
              </w:rPr>
            </w:pPr>
            <w:hyperlink w:anchor="Seif8" w:tooltip="גמלאות ותשלומים אחרים" w:history="1">
              <w:r>
                <w:rPr>
                  <w:rStyle w:val="Hyperlink"/>
                </w:rPr>
                <w:t>Go</w:t>
              </w:r>
            </w:hyperlink>
          </w:p>
        </w:tc>
        <w:tc>
          <w:tcPr>
            <w:tcW w:w="5669" w:type="dxa"/>
          </w:tcPr>
          <w:p w14:paraId="26AD7FED" w14:textId="77777777" w:rsidR="00D304A9" w:rsidRDefault="00D304A9">
            <w:pPr>
              <w:spacing w:line="240" w:lineRule="auto"/>
              <w:jc w:val="left"/>
              <w:rPr>
                <w:sz w:val="24"/>
                <w:rtl/>
              </w:rPr>
            </w:pPr>
            <w:r>
              <w:rPr>
                <w:sz w:val="24"/>
                <w:rtl/>
              </w:rPr>
              <w:t>גמלאות ותשלומים אחרים</w:t>
            </w:r>
          </w:p>
        </w:tc>
        <w:tc>
          <w:tcPr>
            <w:tcW w:w="1247" w:type="dxa"/>
          </w:tcPr>
          <w:p w14:paraId="69117C24" w14:textId="77777777" w:rsidR="00D304A9" w:rsidRDefault="00D304A9">
            <w:pPr>
              <w:spacing w:line="240" w:lineRule="auto"/>
              <w:jc w:val="left"/>
              <w:rPr>
                <w:sz w:val="24"/>
              </w:rPr>
            </w:pPr>
            <w:r>
              <w:rPr>
                <w:sz w:val="24"/>
                <w:rtl/>
              </w:rPr>
              <w:t xml:space="preserve">סעיף 2 </w:t>
            </w:r>
          </w:p>
        </w:tc>
      </w:tr>
      <w:tr w:rsidR="00D304A9" w14:paraId="1ECB95CD" w14:textId="77777777">
        <w:tblPrEx>
          <w:tblCellMar>
            <w:top w:w="0" w:type="dxa"/>
            <w:bottom w:w="0" w:type="dxa"/>
          </w:tblCellMar>
        </w:tblPrEx>
        <w:trPr>
          <w:jc w:val="right"/>
        </w:trPr>
        <w:tc>
          <w:tcPr>
            <w:tcW w:w="850" w:type="dxa"/>
          </w:tcPr>
          <w:p w14:paraId="12398050"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2FC3350" w14:textId="77777777" w:rsidR="00D304A9" w:rsidRDefault="00D304A9">
            <w:pPr>
              <w:spacing w:line="240" w:lineRule="auto"/>
              <w:jc w:val="left"/>
              <w:rPr>
                <w:sz w:val="24"/>
              </w:rPr>
            </w:pPr>
            <w:hyperlink w:anchor="Seif9" w:tooltip="פנסיה צוברת" w:history="1">
              <w:r>
                <w:rPr>
                  <w:rStyle w:val="Hyperlink"/>
                </w:rPr>
                <w:t>Go</w:t>
              </w:r>
            </w:hyperlink>
          </w:p>
        </w:tc>
        <w:tc>
          <w:tcPr>
            <w:tcW w:w="5669" w:type="dxa"/>
          </w:tcPr>
          <w:p w14:paraId="60494B05" w14:textId="77777777" w:rsidR="00D304A9" w:rsidRDefault="00D304A9">
            <w:pPr>
              <w:spacing w:line="240" w:lineRule="auto"/>
              <w:jc w:val="left"/>
              <w:rPr>
                <w:sz w:val="24"/>
                <w:rtl/>
              </w:rPr>
            </w:pPr>
            <w:r>
              <w:rPr>
                <w:sz w:val="24"/>
                <w:rtl/>
              </w:rPr>
              <w:t>פנסיה צוברת</w:t>
            </w:r>
          </w:p>
        </w:tc>
        <w:tc>
          <w:tcPr>
            <w:tcW w:w="1247" w:type="dxa"/>
          </w:tcPr>
          <w:p w14:paraId="76CFD92D" w14:textId="77777777" w:rsidR="00D304A9" w:rsidRDefault="00D304A9">
            <w:pPr>
              <w:spacing w:line="240" w:lineRule="auto"/>
              <w:jc w:val="left"/>
              <w:rPr>
                <w:sz w:val="24"/>
              </w:rPr>
            </w:pPr>
            <w:r>
              <w:rPr>
                <w:sz w:val="24"/>
                <w:rtl/>
              </w:rPr>
              <w:t xml:space="preserve">סעיף 2א </w:t>
            </w:r>
          </w:p>
        </w:tc>
      </w:tr>
      <w:tr w:rsidR="00D304A9" w14:paraId="7D144165" w14:textId="77777777">
        <w:tblPrEx>
          <w:tblCellMar>
            <w:top w:w="0" w:type="dxa"/>
            <w:bottom w:w="0" w:type="dxa"/>
          </w:tblCellMar>
        </w:tblPrEx>
        <w:trPr>
          <w:jc w:val="right"/>
        </w:trPr>
        <w:tc>
          <w:tcPr>
            <w:tcW w:w="850" w:type="dxa"/>
          </w:tcPr>
          <w:p w14:paraId="033E9618"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310C82D" w14:textId="77777777" w:rsidR="00D304A9" w:rsidRDefault="00D304A9">
            <w:pPr>
              <w:spacing w:line="240" w:lineRule="auto"/>
              <w:jc w:val="left"/>
              <w:rPr>
                <w:sz w:val="24"/>
              </w:rPr>
            </w:pPr>
            <w:hyperlink w:anchor="Seif10" w:tooltip="טובות הנאה אחרות, היוון ורציפות זכויות" w:history="1">
              <w:r>
                <w:rPr>
                  <w:rStyle w:val="Hyperlink"/>
                </w:rPr>
                <w:t>Go</w:t>
              </w:r>
            </w:hyperlink>
          </w:p>
        </w:tc>
        <w:tc>
          <w:tcPr>
            <w:tcW w:w="5669" w:type="dxa"/>
          </w:tcPr>
          <w:p w14:paraId="05DC1555" w14:textId="77777777" w:rsidR="00D304A9" w:rsidRDefault="00D304A9">
            <w:pPr>
              <w:spacing w:line="240" w:lineRule="auto"/>
              <w:jc w:val="left"/>
              <w:rPr>
                <w:sz w:val="24"/>
                <w:rtl/>
              </w:rPr>
            </w:pPr>
            <w:r>
              <w:rPr>
                <w:sz w:val="24"/>
                <w:rtl/>
              </w:rPr>
              <w:t>טובות הנאה אחרות, היוון ורציפות זכויות</w:t>
            </w:r>
          </w:p>
        </w:tc>
        <w:tc>
          <w:tcPr>
            <w:tcW w:w="1247" w:type="dxa"/>
          </w:tcPr>
          <w:p w14:paraId="672B2416" w14:textId="77777777" w:rsidR="00D304A9" w:rsidRDefault="00D304A9">
            <w:pPr>
              <w:spacing w:line="240" w:lineRule="auto"/>
              <w:jc w:val="left"/>
              <w:rPr>
                <w:sz w:val="24"/>
              </w:rPr>
            </w:pPr>
            <w:r>
              <w:rPr>
                <w:sz w:val="24"/>
                <w:rtl/>
              </w:rPr>
              <w:t xml:space="preserve">סעיף 3 </w:t>
            </w:r>
          </w:p>
        </w:tc>
      </w:tr>
      <w:tr w:rsidR="00D304A9" w14:paraId="7AF8A0F2" w14:textId="77777777">
        <w:tblPrEx>
          <w:tblCellMar>
            <w:top w:w="0" w:type="dxa"/>
            <w:bottom w:w="0" w:type="dxa"/>
          </w:tblCellMar>
        </w:tblPrEx>
        <w:trPr>
          <w:jc w:val="right"/>
        </w:trPr>
        <w:tc>
          <w:tcPr>
            <w:tcW w:w="850" w:type="dxa"/>
          </w:tcPr>
          <w:p w14:paraId="0D1DC4FE"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A1AFD25" w14:textId="77777777" w:rsidR="00D304A9" w:rsidRDefault="00D304A9">
            <w:pPr>
              <w:spacing w:line="240" w:lineRule="auto"/>
              <w:jc w:val="left"/>
              <w:rPr>
                <w:sz w:val="24"/>
              </w:rPr>
            </w:pPr>
            <w:hyperlink w:anchor="Seif11" w:tooltip="פרסום החלטות" w:history="1">
              <w:r>
                <w:rPr>
                  <w:rStyle w:val="Hyperlink"/>
                </w:rPr>
                <w:t>Go</w:t>
              </w:r>
            </w:hyperlink>
          </w:p>
        </w:tc>
        <w:tc>
          <w:tcPr>
            <w:tcW w:w="5669" w:type="dxa"/>
          </w:tcPr>
          <w:p w14:paraId="086E491D" w14:textId="77777777" w:rsidR="00D304A9" w:rsidRDefault="00D304A9">
            <w:pPr>
              <w:spacing w:line="240" w:lineRule="auto"/>
              <w:jc w:val="left"/>
              <w:rPr>
                <w:sz w:val="24"/>
                <w:rtl/>
              </w:rPr>
            </w:pPr>
            <w:r>
              <w:rPr>
                <w:sz w:val="24"/>
                <w:rtl/>
              </w:rPr>
              <w:t>פרסום החלטות</w:t>
            </w:r>
          </w:p>
        </w:tc>
        <w:tc>
          <w:tcPr>
            <w:tcW w:w="1247" w:type="dxa"/>
          </w:tcPr>
          <w:p w14:paraId="09F79AC1" w14:textId="77777777" w:rsidR="00D304A9" w:rsidRDefault="00D304A9">
            <w:pPr>
              <w:spacing w:line="240" w:lineRule="auto"/>
              <w:jc w:val="left"/>
              <w:rPr>
                <w:sz w:val="24"/>
              </w:rPr>
            </w:pPr>
            <w:r>
              <w:rPr>
                <w:sz w:val="24"/>
                <w:rtl/>
              </w:rPr>
              <w:t xml:space="preserve">סעיף 4 </w:t>
            </w:r>
          </w:p>
        </w:tc>
      </w:tr>
      <w:tr w:rsidR="00D304A9" w14:paraId="093785D3" w14:textId="77777777">
        <w:tblPrEx>
          <w:tblCellMar>
            <w:top w:w="0" w:type="dxa"/>
            <w:bottom w:w="0" w:type="dxa"/>
          </w:tblCellMar>
        </w:tblPrEx>
        <w:trPr>
          <w:jc w:val="right"/>
        </w:trPr>
        <w:tc>
          <w:tcPr>
            <w:tcW w:w="850" w:type="dxa"/>
          </w:tcPr>
          <w:p w14:paraId="2F436504"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47872318" w14:textId="77777777" w:rsidR="00D304A9" w:rsidRDefault="00D304A9">
            <w:pPr>
              <w:spacing w:line="240" w:lineRule="auto"/>
              <w:jc w:val="left"/>
              <w:rPr>
                <w:sz w:val="24"/>
              </w:rPr>
            </w:pPr>
            <w:hyperlink w:anchor="Seif12" w:tooltip="החזר גמלה" w:history="1">
              <w:r>
                <w:rPr>
                  <w:rStyle w:val="Hyperlink"/>
                </w:rPr>
                <w:t>Go</w:t>
              </w:r>
            </w:hyperlink>
          </w:p>
        </w:tc>
        <w:tc>
          <w:tcPr>
            <w:tcW w:w="5669" w:type="dxa"/>
          </w:tcPr>
          <w:p w14:paraId="265A24FD" w14:textId="77777777" w:rsidR="00D304A9" w:rsidRDefault="00D304A9">
            <w:pPr>
              <w:spacing w:line="240" w:lineRule="auto"/>
              <w:jc w:val="left"/>
              <w:rPr>
                <w:sz w:val="24"/>
                <w:rtl/>
              </w:rPr>
            </w:pPr>
            <w:r>
              <w:rPr>
                <w:sz w:val="24"/>
                <w:rtl/>
              </w:rPr>
              <w:t>החזר גמלה</w:t>
            </w:r>
          </w:p>
        </w:tc>
        <w:tc>
          <w:tcPr>
            <w:tcW w:w="1247" w:type="dxa"/>
          </w:tcPr>
          <w:p w14:paraId="6B49CC82" w14:textId="77777777" w:rsidR="00D304A9" w:rsidRDefault="00D304A9">
            <w:pPr>
              <w:spacing w:line="240" w:lineRule="auto"/>
              <w:jc w:val="left"/>
              <w:rPr>
                <w:sz w:val="24"/>
              </w:rPr>
            </w:pPr>
            <w:r>
              <w:rPr>
                <w:sz w:val="24"/>
                <w:rtl/>
              </w:rPr>
              <w:t xml:space="preserve">סעיף 5 </w:t>
            </w:r>
          </w:p>
        </w:tc>
      </w:tr>
      <w:tr w:rsidR="00D304A9" w14:paraId="1DEC82D4" w14:textId="77777777">
        <w:tblPrEx>
          <w:tblCellMar>
            <w:top w:w="0" w:type="dxa"/>
            <w:bottom w:w="0" w:type="dxa"/>
          </w:tblCellMar>
        </w:tblPrEx>
        <w:trPr>
          <w:jc w:val="right"/>
        </w:trPr>
        <w:tc>
          <w:tcPr>
            <w:tcW w:w="850" w:type="dxa"/>
          </w:tcPr>
          <w:p w14:paraId="3215A707"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3B573F0" w14:textId="77777777" w:rsidR="00D304A9" w:rsidRDefault="00D304A9">
            <w:pPr>
              <w:spacing w:line="240" w:lineRule="auto"/>
              <w:jc w:val="left"/>
              <w:rPr>
                <w:sz w:val="24"/>
              </w:rPr>
            </w:pPr>
            <w:hyperlink w:anchor="Seif0" w:tooltip="שלילת זכות לגמלה חוק תשמא 1981" w:history="1">
              <w:r>
                <w:rPr>
                  <w:rStyle w:val="Hyperlink"/>
                </w:rPr>
                <w:t>Go</w:t>
              </w:r>
            </w:hyperlink>
          </w:p>
        </w:tc>
        <w:tc>
          <w:tcPr>
            <w:tcW w:w="5669" w:type="dxa"/>
          </w:tcPr>
          <w:p w14:paraId="632D8119" w14:textId="77777777" w:rsidR="00D304A9" w:rsidRDefault="00D304A9">
            <w:pPr>
              <w:spacing w:line="240" w:lineRule="auto"/>
              <w:jc w:val="left"/>
              <w:rPr>
                <w:rFonts w:hint="cs"/>
                <w:sz w:val="24"/>
                <w:rtl/>
              </w:rPr>
            </w:pPr>
            <w:r>
              <w:rPr>
                <w:sz w:val="24"/>
                <w:rtl/>
              </w:rPr>
              <w:t>שלילת זכות לגמלה</w:t>
            </w:r>
          </w:p>
        </w:tc>
        <w:tc>
          <w:tcPr>
            <w:tcW w:w="1247" w:type="dxa"/>
          </w:tcPr>
          <w:p w14:paraId="63BE7DC9" w14:textId="77777777" w:rsidR="00D304A9" w:rsidRDefault="00D304A9">
            <w:pPr>
              <w:spacing w:line="240" w:lineRule="auto"/>
              <w:jc w:val="left"/>
              <w:rPr>
                <w:sz w:val="24"/>
              </w:rPr>
            </w:pPr>
            <w:r>
              <w:rPr>
                <w:sz w:val="24"/>
                <w:rtl/>
              </w:rPr>
              <w:t xml:space="preserve">סעיף 5א </w:t>
            </w:r>
          </w:p>
        </w:tc>
      </w:tr>
      <w:tr w:rsidR="00D304A9" w14:paraId="785B1C82" w14:textId="77777777">
        <w:tblPrEx>
          <w:tblCellMar>
            <w:top w:w="0" w:type="dxa"/>
            <w:bottom w:w="0" w:type="dxa"/>
          </w:tblCellMar>
        </w:tblPrEx>
        <w:trPr>
          <w:jc w:val="right"/>
        </w:trPr>
        <w:tc>
          <w:tcPr>
            <w:tcW w:w="850" w:type="dxa"/>
          </w:tcPr>
          <w:p w14:paraId="1563CDB1"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0D6CE80" w14:textId="77777777" w:rsidR="00D304A9" w:rsidRDefault="00D304A9">
            <w:pPr>
              <w:spacing w:line="240" w:lineRule="auto"/>
              <w:jc w:val="left"/>
              <w:rPr>
                <w:sz w:val="24"/>
              </w:rPr>
            </w:pPr>
            <w:hyperlink w:anchor="Seif1" w:tooltip="ערעור חוק תשמא 1981" w:history="1">
              <w:r>
                <w:rPr>
                  <w:rStyle w:val="Hyperlink"/>
                </w:rPr>
                <w:t>Go</w:t>
              </w:r>
            </w:hyperlink>
          </w:p>
        </w:tc>
        <w:tc>
          <w:tcPr>
            <w:tcW w:w="5669" w:type="dxa"/>
          </w:tcPr>
          <w:p w14:paraId="3BBCDE1D" w14:textId="77777777" w:rsidR="00D304A9" w:rsidRDefault="00D304A9">
            <w:pPr>
              <w:spacing w:line="240" w:lineRule="auto"/>
              <w:jc w:val="left"/>
              <w:rPr>
                <w:rFonts w:hint="cs"/>
                <w:sz w:val="24"/>
                <w:rtl/>
              </w:rPr>
            </w:pPr>
            <w:r>
              <w:rPr>
                <w:sz w:val="24"/>
                <w:rtl/>
              </w:rPr>
              <w:t>ערעור</w:t>
            </w:r>
          </w:p>
        </w:tc>
        <w:tc>
          <w:tcPr>
            <w:tcW w:w="1247" w:type="dxa"/>
          </w:tcPr>
          <w:p w14:paraId="57A1E1AA" w14:textId="77777777" w:rsidR="00D304A9" w:rsidRDefault="00D304A9">
            <w:pPr>
              <w:spacing w:line="240" w:lineRule="auto"/>
              <w:jc w:val="left"/>
              <w:rPr>
                <w:sz w:val="24"/>
              </w:rPr>
            </w:pPr>
            <w:r>
              <w:rPr>
                <w:sz w:val="24"/>
                <w:rtl/>
              </w:rPr>
              <w:t xml:space="preserve">סעיף 5ב </w:t>
            </w:r>
          </w:p>
        </w:tc>
      </w:tr>
      <w:tr w:rsidR="00D304A9" w14:paraId="45A88CFA" w14:textId="77777777">
        <w:tblPrEx>
          <w:tblCellMar>
            <w:top w:w="0" w:type="dxa"/>
            <w:bottom w:w="0" w:type="dxa"/>
          </w:tblCellMar>
        </w:tblPrEx>
        <w:trPr>
          <w:jc w:val="right"/>
        </w:trPr>
        <w:tc>
          <w:tcPr>
            <w:tcW w:w="850" w:type="dxa"/>
          </w:tcPr>
          <w:p w14:paraId="5A619AB1"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D784EB1" w14:textId="77777777" w:rsidR="00D304A9" w:rsidRDefault="00D304A9">
            <w:pPr>
              <w:spacing w:line="240" w:lineRule="auto"/>
              <w:jc w:val="left"/>
              <w:rPr>
                <w:sz w:val="24"/>
              </w:rPr>
            </w:pPr>
            <w:hyperlink w:anchor="Seif2" w:tooltip="תביעות נגד צד שלישי חוק תשמא 1981" w:history="1">
              <w:r>
                <w:rPr>
                  <w:rStyle w:val="Hyperlink"/>
                </w:rPr>
                <w:t>Go</w:t>
              </w:r>
            </w:hyperlink>
          </w:p>
        </w:tc>
        <w:tc>
          <w:tcPr>
            <w:tcW w:w="5669" w:type="dxa"/>
          </w:tcPr>
          <w:p w14:paraId="3B6FC6B3" w14:textId="77777777" w:rsidR="00D304A9" w:rsidRDefault="00D304A9">
            <w:pPr>
              <w:spacing w:line="240" w:lineRule="auto"/>
              <w:jc w:val="left"/>
              <w:rPr>
                <w:rFonts w:hint="cs"/>
                <w:sz w:val="24"/>
                <w:rtl/>
              </w:rPr>
            </w:pPr>
            <w:r>
              <w:rPr>
                <w:sz w:val="24"/>
                <w:rtl/>
              </w:rPr>
              <w:t>תביעות נגד צד שלישי</w:t>
            </w:r>
          </w:p>
        </w:tc>
        <w:tc>
          <w:tcPr>
            <w:tcW w:w="1247" w:type="dxa"/>
          </w:tcPr>
          <w:p w14:paraId="4A26982B" w14:textId="77777777" w:rsidR="00D304A9" w:rsidRDefault="00D304A9">
            <w:pPr>
              <w:spacing w:line="240" w:lineRule="auto"/>
              <w:jc w:val="left"/>
              <w:rPr>
                <w:sz w:val="24"/>
              </w:rPr>
            </w:pPr>
            <w:r>
              <w:rPr>
                <w:sz w:val="24"/>
                <w:rtl/>
              </w:rPr>
              <w:t xml:space="preserve">סעיף 5ג </w:t>
            </w:r>
          </w:p>
        </w:tc>
      </w:tr>
      <w:tr w:rsidR="00D304A9" w14:paraId="55D7825D" w14:textId="77777777">
        <w:tblPrEx>
          <w:tblCellMar>
            <w:top w:w="0" w:type="dxa"/>
            <w:bottom w:w="0" w:type="dxa"/>
          </w:tblCellMar>
        </w:tblPrEx>
        <w:trPr>
          <w:jc w:val="right"/>
        </w:trPr>
        <w:tc>
          <w:tcPr>
            <w:tcW w:w="850" w:type="dxa"/>
          </w:tcPr>
          <w:p w14:paraId="6E35271D"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82A6AA4" w14:textId="77777777" w:rsidR="00D304A9" w:rsidRDefault="00D304A9">
            <w:pPr>
              <w:spacing w:line="240" w:lineRule="auto"/>
              <w:jc w:val="left"/>
              <w:rPr>
                <w:sz w:val="24"/>
              </w:rPr>
            </w:pPr>
            <w:hyperlink w:anchor="Seif3" w:tooltip="ביטול" w:history="1">
              <w:r>
                <w:rPr>
                  <w:rStyle w:val="Hyperlink"/>
                </w:rPr>
                <w:t>Go</w:t>
              </w:r>
            </w:hyperlink>
          </w:p>
        </w:tc>
        <w:tc>
          <w:tcPr>
            <w:tcW w:w="5669" w:type="dxa"/>
          </w:tcPr>
          <w:p w14:paraId="5E49C6A8" w14:textId="77777777" w:rsidR="00D304A9" w:rsidRDefault="00D304A9">
            <w:pPr>
              <w:spacing w:line="240" w:lineRule="auto"/>
              <w:jc w:val="left"/>
              <w:rPr>
                <w:sz w:val="24"/>
                <w:rtl/>
              </w:rPr>
            </w:pPr>
            <w:r>
              <w:rPr>
                <w:sz w:val="24"/>
                <w:rtl/>
              </w:rPr>
              <w:t>ביטול</w:t>
            </w:r>
          </w:p>
        </w:tc>
        <w:tc>
          <w:tcPr>
            <w:tcW w:w="1247" w:type="dxa"/>
          </w:tcPr>
          <w:p w14:paraId="4F56F3E5" w14:textId="77777777" w:rsidR="00D304A9" w:rsidRDefault="00D304A9">
            <w:pPr>
              <w:spacing w:line="240" w:lineRule="auto"/>
              <w:jc w:val="left"/>
              <w:rPr>
                <w:sz w:val="24"/>
              </w:rPr>
            </w:pPr>
            <w:r>
              <w:rPr>
                <w:sz w:val="24"/>
                <w:rtl/>
              </w:rPr>
              <w:t xml:space="preserve">סעיף 6 </w:t>
            </w:r>
          </w:p>
        </w:tc>
      </w:tr>
      <w:tr w:rsidR="00D304A9" w14:paraId="3E191FC2" w14:textId="77777777">
        <w:tblPrEx>
          <w:tblCellMar>
            <w:top w:w="0" w:type="dxa"/>
            <w:bottom w:w="0" w:type="dxa"/>
          </w:tblCellMar>
        </w:tblPrEx>
        <w:trPr>
          <w:jc w:val="right"/>
        </w:trPr>
        <w:tc>
          <w:tcPr>
            <w:tcW w:w="850" w:type="dxa"/>
          </w:tcPr>
          <w:p w14:paraId="47B11263"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6F1B2951" w14:textId="77777777" w:rsidR="00D304A9" w:rsidRDefault="00D304A9">
            <w:pPr>
              <w:spacing w:line="240" w:lineRule="auto"/>
              <w:jc w:val="left"/>
              <w:rPr>
                <w:sz w:val="24"/>
              </w:rPr>
            </w:pPr>
            <w:hyperlink w:anchor="Seif4" w:tooltip="שמירת זכויות" w:history="1">
              <w:r>
                <w:rPr>
                  <w:rStyle w:val="Hyperlink"/>
                </w:rPr>
                <w:t>Go</w:t>
              </w:r>
            </w:hyperlink>
          </w:p>
        </w:tc>
        <w:tc>
          <w:tcPr>
            <w:tcW w:w="5669" w:type="dxa"/>
          </w:tcPr>
          <w:p w14:paraId="000D01F7" w14:textId="77777777" w:rsidR="00D304A9" w:rsidRDefault="00D304A9">
            <w:pPr>
              <w:spacing w:line="240" w:lineRule="auto"/>
              <w:jc w:val="left"/>
              <w:rPr>
                <w:sz w:val="24"/>
                <w:rtl/>
              </w:rPr>
            </w:pPr>
            <w:r>
              <w:rPr>
                <w:sz w:val="24"/>
                <w:rtl/>
              </w:rPr>
              <w:t>שמירת זכויות</w:t>
            </w:r>
          </w:p>
        </w:tc>
        <w:tc>
          <w:tcPr>
            <w:tcW w:w="1247" w:type="dxa"/>
          </w:tcPr>
          <w:p w14:paraId="0E1105D3" w14:textId="77777777" w:rsidR="00D304A9" w:rsidRDefault="00D304A9">
            <w:pPr>
              <w:spacing w:line="240" w:lineRule="auto"/>
              <w:jc w:val="left"/>
              <w:rPr>
                <w:sz w:val="24"/>
              </w:rPr>
            </w:pPr>
            <w:r>
              <w:rPr>
                <w:sz w:val="24"/>
                <w:rtl/>
              </w:rPr>
              <w:t xml:space="preserve">סעיף 7 </w:t>
            </w:r>
          </w:p>
        </w:tc>
      </w:tr>
      <w:tr w:rsidR="00D304A9" w14:paraId="2F1032B7" w14:textId="77777777">
        <w:tblPrEx>
          <w:tblCellMar>
            <w:top w:w="0" w:type="dxa"/>
            <w:bottom w:w="0" w:type="dxa"/>
          </w:tblCellMar>
        </w:tblPrEx>
        <w:trPr>
          <w:jc w:val="right"/>
        </w:trPr>
        <w:tc>
          <w:tcPr>
            <w:tcW w:w="850" w:type="dxa"/>
          </w:tcPr>
          <w:p w14:paraId="64E42E22"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0CAC21E" w14:textId="77777777" w:rsidR="00D304A9" w:rsidRDefault="00D304A9">
            <w:pPr>
              <w:spacing w:line="240" w:lineRule="auto"/>
              <w:jc w:val="left"/>
              <w:rPr>
                <w:sz w:val="24"/>
              </w:rPr>
            </w:pPr>
            <w:hyperlink w:anchor="Seif5" w:tooltip="הוראת מעבר" w:history="1">
              <w:r>
                <w:rPr>
                  <w:rStyle w:val="Hyperlink"/>
                </w:rPr>
                <w:t>Go</w:t>
              </w:r>
            </w:hyperlink>
          </w:p>
        </w:tc>
        <w:tc>
          <w:tcPr>
            <w:tcW w:w="5669" w:type="dxa"/>
          </w:tcPr>
          <w:p w14:paraId="1D85C4BA" w14:textId="77777777" w:rsidR="00D304A9" w:rsidRDefault="00D304A9">
            <w:pPr>
              <w:spacing w:line="240" w:lineRule="auto"/>
              <w:jc w:val="left"/>
              <w:rPr>
                <w:sz w:val="24"/>
                <w:rtl/>
              </w:rPr>
            </w:pPr>
            <w:r>
              <w:rPr>
                <w:sz w:val="24"/>
                <w:rtl/>
              </w:rPr>
              <w:t>הוראת מעבר</w:t>
            </w:r>
          </w:p>
        </w:tc>
        <w:tc>
          <w:tcPr>
            <w:tcW w:w="1247" w:type="dxa"/>
          </w:tcPr>
          <w:p w14:paraId="2FD8E684" w14:textId="77777777" w:rsidR="00D304A9" w:rsidRDefault="00D304A9">
            <w:pPr>
              <w:spacing w:line="240" w:lineRule="auto"/>
              <w:jc w:val="left"/>
              <w:rPr>
                <w:sz w:val="24"/>
              </w:rPr>
            </w:pPr>
            <w:r>
              <w:rPr>
                <w:sz w:val="24"/>
                <w:rtl/>
              </w:rPr>
              <w:t xml:space="preserve">סעיף 8 </w:t>
            </w:r>
          </w:p>
        </w:tc>
      </w:tr>
      <w:tr w:rsidR="00D304A9" w14:paraId="60FF794A" w14:textId="77777777">
        <w:tblPrEx>
          <w:tblCellMar>
            <w:top w:w="0" w:type="dxa"/>
            <w:bottom w:w="0" w:type="dxa"/>
          </w:tblCellMar>
        </w:tblPrEx>
        <w:trPr>
          <w:jc w:val="right"/>
        </w:trPr>
        <w:tc>
          <w:tcPr>
            <w:tcW w:w="850" w:type="dxa"/>
          </w:tcPr>
          <w:p w14:paraId="1B766B60" w14:textId="77777777" w:rsidR="00D304A9" w:rsidRDefault="00D304A9">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9021400" w14:textId="77777777" w:rsidR="00D304A9" w:rsidRDefault="00D304A9">
            <w:pPr>
              <w:spacing w:line="240" w:lineRule="auto"/>
              <w:jc w:val="left"/>
              <w:rPr>
                <w:sz w:val="24"/>
              </w:rPr>
            </w:pPr>
            <w:hyperlink w:anchor="Seif6" w:tooltip="ביצוע ותקנות" w:history="1">
              <w:r>
                <w:rPr>
                  <w:rStyle w:val="Hyperlink"/>
                </w:rPr>
                <w:t>Go</w:t>
              </w:r>
            </w:hyperlink>
          </w:p>
        </w:tc>
        <w:tc>
          <w:tcPr>
            <w:tcW w:w="5669" w:type="dxa"/>
          </w:tcPr>
          <w:p w14:paraId="4FC5FA79" w14:textId="77777777" w:rsidR="00D304A9" w:rsidRDefault="00D304A9">
            <w:pPr>
              <w:spacing w:line="240" w:lineRule="auto"/>
              <w:jc w:val="left"/>
              <w:rPr>
                <w:sz w:val="24"/>
                <w:rtl/>
              </w:rPr>
            </w:pPr>
            <w:r>
              <w:rPr>
                <w:sz w:val="24"/>
                <w:rtl/>
              </w:rPr>
              <w:t>ביצוע ותקנות</w:t>
            </w:r>
          </w:p>
        </w:tc>
        <w:tc>
          <w:tcPr>
            <w:tcW w:w="1247" w:type="dxa"/>
          </w:tcPr>
          <w:p w14:paraId="7926CFD1" w14:textId="77777777" w:rsidR="00D304A9" w:rsidRDefault="00D304A9">
            <w:pPr>
              <w:spacing w:line="240" w:lineRule="auto"/>
              <w:jc w:val="left"/>
              <w:rPr>
                <w:sz w:val="24"/>
              </w:rPr>
            </w:pPr>
            <w:r>
              <w:rPr>
                <w:sz w:val="24"/>
                <w:rtl/>
              </w:rPr>
              <w:t xml:space="preserve">סעיף 9 </w:t>
            </w:r>
          </w:p>
        </w:tc>
      </w:tr>
    </w:tbl>
    <w:p w14:paraId="43DCE92B" w14:textId="77777777" w:rsidR="00D304A9" w:rsidRDefault="00D304A9">
      <w:pPr>
        <w:pStyle w:val="big-header"/>
        <w:ind w:left="0" w:right="1134"/>
        <w:rPr>
          <w:rtl/>
        </w:rPr>
      </w:pPr>
    </w:p>
    <w:p w14:paraId="0CE9F5EF" w14:textId="77777777" w:rsidR="00D304A9" w:rsidRDefault="00D304A9" w:rsidP="00455BEF">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(גמלאות לראש רשות וסגניו), תשל"ז-1977</w:t>
      </w:r>
      <w:r>
        <w:rPr>
          <w:rStyle w:val="default"/>
          <w:rtl/>
        </w:rPr>
        <w:footnoteReference w:customMarkFollows="1" w:id="1"/>
        <w:t>*</w:t>
      </w:r>
    </w:p>
    <w:p w14:paraId="068C871A" w14:textId="77777777" w:rsidR="00D304A9" w:rsidRDefault="00D304A9">
      <w:pPr>
        <w:pStyle w:val="P00"/>
        <w:spacing w:before="72"/>
        <w:ind w:left="0" w:right="1134"/>
        <w:rPr>
          <w:rStyle w:val="default"/>
          <w:rFonts w:cs="FrankRuehl" w:hint="cs"/>
          <w:rtl/>
        </w:rPr>
      </w:pPr>
      <w:bookmarkStart w:id="0" w:name="Seif7"/>
      <w:bookmarkEnd w:id="0"/>
      <w:r>
        <w:rPr>
          <w:lang w:val="he-IL"/>
        </w:rPr>
        <w:pict w14:anchorId="5F96857F">
          <v:rect id="_x0000_s1026" style="position:absolute;left:0;text-align:left;margin-left:464.5pt;margin-top:8.05pt;width:75.05pt;height:8pt;z-index:251658240" o:allowincell="f" filled="f" stroked="f" strokecolor="lime" strokeweight=".25pt">
            <v:textbox inset="0,0,0,0">
              <w:txbxContent>
                <w:p w14:paraId="7150AB55" w14:textId="77777777" w:rsidR="00D304A9" w:rsidRDefault="00D304A9">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5827A98A" w14:textId="77777777" w:rsidR="00D304A9" w:rsidRDefault="00D304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או מועצה מקומית;</w:t>
      </w:r>
    </w:p>
    <w:p w14:paraId="049FFCB6" w14:textId="77777777" w:rsidR="00D304A9" w:rsidRDefault="00D304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ראש רשות" </w:t>
      </w:r>
      <w:r>
        <w:rPr>
          <w:rStyle w:val="default"/>
          <w:rFonts w:cs="FrankRuehl"/>
          <w:rtl/>
        </w:rPr>
        <w:t>–</w:t>
      </w:r>
      <w:r>
        <w:rPr>
          <w:rStyle w:val="default"/>
          <w:rFonts w:cs="FrankRuehl" w:hint="cs"/>
          <w:rtl/>
        </w:rPr>
        <w:t xml:space="preserve"> ראש רשות מקומית, לרבות סגניו בשכר.</w:t>
      </w:r>
    </w:p>
    <w:p w14:paraId="08AE82F9" w14:textId="77777777" w:rsidR="00D304A9" w:rsidRDefault="00D304A9">
      <w:pPr>
        <w:pStyle w:val="P00"/>
        <w:spacing w:before="72"/>
        <w:ind w:left="0" w:right="1134"/>
        <w:rPr>
          <w:rStyle w:val="default"/>
          <w:rFonts w:cs="FrankRuehl"/>
          <w:rtl/>
        </w:rPr>
      </w:pPr>
      <w:bookmarkStart w:id="1" w:name="Seif8"/>
      <w:bookmarkEnd w:id="1"/>
      <w:r>
        <w:rPr>
          <w:lang w:val="he-IL"/>
        </w:rPr>
        <w:pict w14:anchorId="2C8C35F9">
          <v:rect id="_x0000_s1027" style="position:absolute;left:0;text-align:left;margin-left:464.5pt;margin-top:8.05pt;width:75.05pt;height:16pt;z-index:251659264" o:allowincell="f" filled="f" stroked="f" strokecolor="lime" strokeweight=".25pt">
            <v:textbox inset="0,0,0,0">
              <w:txbxContent>
                <w:p w14:paraId="5C8C374F" w14:textId="77777777" w:rsidR="00D304A9" w:rsidRDefault="00D304A9">
                  <w:pPr>
                    <w:spacing w:line="160" w:lineRule="exact"/>
                    <w:jc w:val="left"/>
                    <w:rPr>
                      <w:rFonts w:cs="Miriam"/>
                      <w:noProof/>
                      <w:szCs w:val="18"/>
                      <w:rtl/>
                    </w:rPr>
                  </w:pPr>
                  <w:r>
                    <w:rPr>
                      <w:rFonts w:cs="Miriam"/>
                      <w:szCs w:val="18"/>
                      <w:rtl/>
                    </w:rPr>
                    <w:t>ג</w:t>
                  </w:r>
                  <w:r>
                    <w:rPr>
                      <w:rFonts w:cs="Miriam" w:hint="cs"/>
                      <w:szCs w:val="18"/>
                      <w:rtl/>
                    </w:rPr>
                    <w:t xml:space="preserve">מלאות ותשלומים </w:t>
                  </w:r>
                  <w:r>
                    <w:rPr>
                      <w:rFonts w:cs="Miriam"/>
                      <w:szCs w:val="18"/>
                      <w:rtl/>
                    </w:rPr>
                    <w:t>א</w:t>
                  </w:r>
                  <w:r>
                    <w:rPr>
                      <w:rFonts w:cs="Miriam" w:hint="cs"/>
                      <w:szCs w:val="18"/>
                      <w:rtl/>
                    </w:rPr>
                    <w:t>חרים</w:t>
                  </w:r>
                </w:p>
              </w:txbxContent>
            </v:textbox>
            <w10:anchorlock/>
          </v:rect>
        </w:pict>
      </w:r>
      <w:r>
        <w:rPr>
          <w:rStyle w:val="big-number"/>
          <w:rFonts w:cs="Miriam"/>
          <w:rtl/>
        </w:rPr>
        <w:t>2.</w:t>
      </w:r>
      <w:r>
        <w:rPr>
          <w:rStyle w:val="big-number"/>
          <w:rFonts w:cs="Miriam"/>
          <w:rtl/>
        </w:rPr>
        <w:tab/>
      </w:r>
      <w:r>
        <w:rPr>
          <w:rStyle w:val="default"/>
          <w:rFonts w:cs="FrankRuehl"/>
          <w:rtl/>
        </w:rPr>
        <w:t>ל</w:t>
      </w:r>
      <w:r>
        <w:rPr>
          <w:rStyle w:val="default"/>
          <w:rFonts w:cs="FrankRuehl" w:hint="cs"/>
          <w:rtl/>
        </w:rPr>
        <w:t>ראש רשות ולשאי</w:t>
      </w:r>
      <w:r>
        <w:rPr>
          <w:rStyle w:val="default"/>
          <w:rFonts w:cs="FrankRuehl"/>
          <w:rtl/>
        </w:rPr>
        <w:t>ר</w:t>
      </w:r>
      <w:r>
        <w:rPr>
          <w:rStyle w:val="default"/>
          <w:rFonts w:cs="FrankRuehl" w:hint="cs"/>
          <w:rtl/>
        </w:rPr>
        <w:t>יו ישולמו, מקופת הרשות המקומית, גמלאות ותשלומים אחרים נוספים כפי שייקבע בהחלטות הכנסת, והיא רשאית להסמיך לכך ועדה מועדותיה; תחילתה של ההחלטה הראשונה לפי סעיף זה היא מיום תחילת חוק זה.</w:t>
      </w:r>
    </w:p>
    <w:p w14:paraId="29E34E6B" w14:textId="77777777" w:rsidR="00D304A9" w:rsidRDefault="00D304A9">
      <w:pPr>
        <w:pStyle w:val="P00"/>
        <w:spacing w:before="72"/>
        <w:ind w:left="0" w:right="1134"/>
        <w:rPr>
          <w:rStyle w:val="default"/>
          <w:rFonts w:cs="FrankRuehl" w:hint="cs"/>
          <w:rtl/>
        </w:rPr>
      </w:pPr>
      <w:bookmarkStart w:id="2" w:name="Seif9"/>
      <w:bookmarkEnd w:id="2"/>
      <w:r>
        <w:rPr>
          <w:lang w:val="he-IL"/>
        </w:rPr>
        <w:pict w14:anchorId="19FF6D52">
          <v:rect id="_x0000_s1028" style="position:absolute;left:0;text-align:left;margin-left:464.5pt;margin-top:8.05pt;width:75.05pt;height:38.5pt;z-index:251660288" o:allowincell="f" filled="f" stroked="f" strokecolor="lime" strokeweight=".25pt">
            <v:textbox inset="0,0,0,0">
              <w:txbxContent>
                <w:p w14:paraId="5761227B" w14:textId="77777777" w:rsidR="00D304A9" w:rsidRDefault="00D304A9">
                  <w:pPr>
                    <w:spacing w:line="160" w:lineRule="exact"/>
                    <w:jc w:val="left"/>
                    <w:rPr>
                      <w:rFonts w:cs="Miriam"/>
                      <w:noProof/>
                      <w:szCs w:val="18"/>
                      <w:rtl/>
                    </w:rPr>
                  </w:pPr>
                  <w:r>
                    <w:rPr>
                      <w:rFonts w:cs="Miriam"/>
                      <w:szCs w:val="18"/>
                      <w:rtl/>
                    </w:rPr>
                    <w:t>פ</w:t>
                  </w:r>
                  <w:r>
                    <w:rPr>
                      <w:rFonts w:cs="Miriam" w:hint="cs"/>
                      <w:szCs w:val="18"/>
                      <w:rtl/>
                    </w:rPr>
                    <w:t>נסיה צוברת</w:t>
                  </w:r>
                </w:p>
                <w:p w14:paraId="4474B448" w14:textId="77777777" w:rsidR="00D304A9" w:rsidRDefault="00D304A9">
                  <w:pPr>
                    <w:spacing w:line="160" w:lineRule="exact"/>
                    <w:jc w:val="left"/>
                    <w:rPr>
                      <w:rFonts w:cs="Miriam" w:hint="cs"/>
                      <w:szCs w:val="18"/>
                      <w:rtl/>
                    </w:rPr>
                  </w:pPr>
                  <w:r>
                    <w:rPr>
                      <w:rFonts w:cs="Miriam" w:hint="cs"/>
                      <w:szCs w:val="18"/>
                      <w:rtl/>
                    </w:rPr>
                    <w:t xml:space="preserve">(תיקון מס' 2) </w:t>
                  </w:r>
                  <w:r>
                    <w:rPr>
                      <w:rFonts w:cs="Miriam"/>
                      <w:szCs w:val="18"/>
                      <w:rtl/>
                    </w:rPr>
                    <w:br/>
                  </w:r>
                  <w:r>
                    <w:rPr>
                      <w:rFonts w:cs="Miriam" w:hint="cs"/>
                      <w:szCs w:val="18"/>
                      <w:rtl/>
                    </w:rPr>
                    <w:t>תשנ"ט-1999</w:t>
                  </w:r>
                </w:p>
                <w:p w14:paraId="4C3501B3" w14:textId="77777777" w:rsidR="00D304A9" w:rsidRDefault="00D304A9">
                  <w:pPr>
                    <w:spacing w:line="160" w:lineRule="exact"/>
                    <w:jc w:val="left"/>
                    <w:rPr>
                      <w:rFonts w:cs="Miriam"/>
                      <w:noProof/>
                      <w:szCs w:val="18"/>
                      <w:rtl/>
                    </w:rPr>
                  </w:pPr>
                  <w:r>
                    <w:rPr>
                      <w:rFonts w:cs="Miriam" w:hint="cs"/>
                      <w:szCs w:val="18"/>
                      <w:rtl/>
                    </w:rPr>
                    <w:t>(תיקון מס' 4) תשס"ה-2005</w:t>
                  </w:r>
                </w:p>
              </w:txbxContent>
            </v:textbox>
            <w10:anchorlock/>
          </v:rect>
        </w:pict>
      </w:r>
      <w:r>
        <w:rPr>
          <w:rStyle w:val="big-number"/>
          <w:rFonts w:cs="Miriam"/>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על אף האמור בסעיף 2, לא ישול</w:t>
      </w:r>
      <w:r>
        <w:rPr>
          <w:rStyle w:val="default"/>
          <w:rFonts w:cs="FrankRuehl"/>
          <w:rtl/>
        </w:rPr>
        <w:t>מ</w:t>
      </w:r>
      <w:r>
        <w:rPr>
          <w:rStyle w:val="default"/>
          <w:rFonts w:cs="FrankRuehl" w:hint="cs"/>
          <w:rtl/>
        </w:rPr>
        <w:t xml:space="preserve">ו גמלאות מקופת הרשות המקומית לראש רשות שהחל בכהונתו לאחר יום כ' בחשון תשנ"ט (9 בנובמבר 1998) (להלן </w:t>
      </w:r>
      <w:r>
        <w:rPr>
          <w:rStyle w:val="default"/>
          <w:rFonts w:cs="FrankRuehl"/>
          <w:rtl/>
        </w:rPr>
        <w:t>–</w:t>
      </w:r>
      <w:r>
        <w:rPr>
          <w:rStyle w:val="default"/>
          <w:rFonts w:cs="FrankRuehl" w:hint="cs"/>
          <w:rtl/>
        </w:rPr>
        <w:t xml:space="preserve"> היום הקובע) ולשאיריו, וזכויותיו לגמלה יבוטחו בקופת גמל כהגדרתה בחוק הפיקוח על שירותים פיננסיים (קופות גמל), התשס"ה-2005; הוראה זו תחול גם על ראש רשות, שכיהן בתפקידו לפני היום הקובע ונב</w:t>
      </w:r>
      <w:r>
        <w:rPr>
          <w:rStyle w:val="default"/>
          <w:rFonts w:cs="FrankRuehl"/>
          <w:rtl/>
        </w:rPr>
        <w:t>חר</w:t>
      </w:r>
      <w:r>
        <w:rPr>
          <w:rStyle w:val="default"/>
          <w:rFonts w:cs="FrankRuehl" w:hint="cs"/>
          <w:rtl/>
        </w:rPr>
        <w:t xml:space="preserve"> לתקופת כהונה נוספת לאחר אותו יום, לאחר תקופה כלשהי שבה לא כיהן כראש רשות, וזאת לגבי תקופת הכהונה הנוספת האמורה ואילך.</w:t>
      </w:r>
    </w:p>
    <w:p w14:paraId="10442F0C" w14:textId="77777777" w:rsidR="00D304A9" w:rsidRPr="001866FB" w:rsidRDefault="00D304A9">
      <w:pPr>
        <w:pStyle w:val="P00"/>
        <w:spacing w:before="0"/>
        <w:ind w:left="0" w:right="1134"/>
        <w:rPr>
          <w:rFonts w:hint="cs"/>
          <w:vanish/>
          <w:color w:val="FF0000"/>
          <w:szCs w:val="20"/>
          <w:shd w:val="clear" w:color="auto" w:fill="FFFF99"/>
          <w:rtl/>
        </w:rPr>
      </w:pPr>
      <w:bookmarkStart w:id="3" w:name="Rov15"/>
      <w:r w:rsidRPr="001866FB">
        <w:rPr>
          <w:rFonts w:hint="cs"/>
          <w:vanish/>
          <w:color w:val="FF0000"/>
          <w:szCs w:val="20"/>
          <w:shd w:val="clear" w:color="auto" w:fill="FFFF99"/>
          <w:rtl/>
        </w:rPr>
        <w:t>מיום 1.1.1999</w:t>
      </w:r>
    </w:p>
    <w:p w14:paraId="22CDA079" w14:textId="77777777" w:rsidR="00D304A9" w:rsidRPr="001866FB" w:rsidRDefault="00D304A9">
      <w:pPr>
        <w:pStyle w:val="P00"/>
        <w:spacing w:before="0"/>
        <w:ind w:left="0" w:right="1134"/>
        <w:rPr>
          <w:rFonts w:hint="cs"/>
          <w:b/>
          <w:bCs/>
          <w:vanish/>
          <w:szCs w:val="20"/>
          <w:shd w:val="clear" w:color="auto" w:fill="FFFF99"/>
          <w:rtl/>
        </w:rPr>
      </w:pPr>
      <w:r w:rsidRPr="001866FB">
        <w:rPr>
          <w:rFonts w:hint="cs"/>
          <w:b/>
          <w:bCs/>
          <w:vanish/>
          <w:szCs w:val="20"/>
          <w:shd w:val="clear" w:color="auto" w:fill="FFFF99"/>
          <w:rtl/>
        </w:rPr>
        <w:t>תיקון מס' 2</w:t>
      </w:r>
    </w:p>
    <w:p w14:paraId="459215E0" w14:textId="77777777" w:rsidR="00D304A9" w:rsidRPr="001866FB" w:rsidRDefault="00D304A9">
      <w:pPr>
        <w:pStyle w:val="P00"/>
        <w:spacing w:before="0"/>
        <w:ind w:left="0" w:right="1134"/>
        <w:rPr>
          <w:rFonts w:hint="cs"/>
          <w:vanish/>
          <w:szCs w:val="20"/>
          <w:shd w:val="clear" w:color="auto" w:fill="FFFF99"/>
          <w:rtl/>
        </w:rPr>
      </w:pPr>
      <w:hyperlink r:id="rId6" w:history="1">
        <w:r w:rsidRPr="001866FB">
          <w:rPr>
            <w:rStyle w:val="Hyperlink"/>
            <w:rFonts w:hint="cs"/>
            <w:vanish/>
            <w:szCs w:val="20"/>
            <w:shd w:val="clear" w:color="auto" w:fill="FFFF99"/>
            <w:rtl/>
          </w:rPr>
          <w:t>ס"ח תשנ"ט מס' 1704</w:t>
        </w:r>
      </w:hyperlink>
      <w:r w:rsidRPr="001866FB">
        <w:rPr>
          <w:rFonts w:hint="cs"/>
          <w:vanish/>
          <w:szCs w:val="20"/>
          <w:shd w:val="clear" w:color="auto" w:fill="FFFF99"/>
          <w:rtl/>
        </w:rPr>
        <w:t xml:space="preserve"> מיום 1.1.1999 בעמ' 92 (</w:t>
      </w:r>
      <w:hyperlink r:id="rId7" w:history="1">
        <w:r w:rsidRPr="001866FB">
          <w:rPr>
            <w:rStyle w:val="Hyperlink"/>
            <w:rFonts w:hint="cs"/>
            <w:vanish/>
            <w:szCs w:val="20"/>
            <w:shd w:val="clear" w:color="auto" w:fill="FFFF99"/>
            <w:rtl/>
          </w:rPr>
          <w:t>ה"ח 2785</w:t>
        </w:r>
      </w:hyperlink>
      <w:r w:rsidRPr="001866FB">
        <w:rPr>
          <w:rFonts w:hint="cs"/>
          <w:vanish/>
          <w:szCs w:val="20"/>
          <w:shd w:val="clear" w:color="auto" w:fill="FFFF99"/>
          <w:rtl/>
        </w:rPr>
        <w:t>)</w:t>
      </w:r>
    </w:p>
    <w:p w14:paraId="105E1D00" w14:textId="77777777" w:rsidR="00D304A9" w:rsidRPr="001866FB" w:rsidRDefault="00D304A9">
      <w:pPr>
        <w:pStyle w:val="P00"/>
        <w:spacing w:before="0"/>
        <w:ind w:left="0" w:right="1134"/>
        <w:rPr>
          <w:rStyle w:val="default"/>
          <w:rFonts w:cs="FrankRuehl" w:hint="cs"/>
          <w:b/>
          <w:bCs/>
          <w:vanish/>
          <w:szCs w:val="20"/>
          <w:shd w:val="clear" w:color="auto" w:fill="FFFF99"/>
          <w:rtl/>
        </w:rPr>
      </w:pPr>
      <w:r w:rsidRPr="001866FB">
        <w:rPr>
          <w:rFonts w:hint="cs"/>
          <w:b/>
          <w:bCs/>
          <w:vanish/>
          <w:szCs w:val="20"/>
          <w:shd w:val="clear" w:color="auto" w:fill="FFFF99"/>
          <w:rtl/>
        </w:rPr>
        <w:t>הוספת סעיף 2א</w:t>
      </w:r>
    </w:p>
    <w:p w14:paraId="058B4EB0" w14:textId="77777777" w:rsidR="00D304A9" w:rsidRPr="001866FB" w:rsidRDefault="00D304A9">
      <w:pPr>
        <w:pStyle w:val="P00"/>
        <w:spacing w:before="0"/>
        <w:ind w:left="0" w:right="1134"/>
        <w:rPr>
          <w:rFonts w:hint="cs"/>
          <w:vanish/>
          <w:color w:val="FF6600"/>
          <w:szCs w:val="20"/>
          <w:shd w:val="clear" w:color="auto" w:fill="FFFF99"/>
          <w:rtl/>
        </w:rPr>
      </w:pPr>
    </w:p>
    <w:p w14:paraId="4C566691" w14:textId="77777777" w:rsidR="00D304A9" w:rsidRPr="001866FB" w:rsidRDefault="00D304A9">
      <w:pPr>
        <w:pStyle w:val="P00"/>
        <w:spacing w:before="0"/>
        <w:ind w:left="0" w:right="1134"/>
        <w:rPr>
          <w:rFonts w:hint="cs"/>
          <w:vanish/>
          <w:color w:val="FF0000"/>
          <w:szCs w:val="20"/>
          <w:shd w:val="clear" w:color="auto" w:fill="FFFF99"/>
          <w:rtl/>
        </w:rPr>
      </w:pPr>
      <w:r w:rsidRPr="001866FB">
        <w:rPr>
          <w:rFonts w:hint="cs"/>
          <w:vanish/>
          <w:color w:val="FF0000"/>
          <w:szCs w:val="20"/>
          <w:shd w:val="clear" w:color="auto" w:fill="FFFF99"/>
          <w:rtl/>
        </w:rPr>
        <w:t>מיום 8.11.2005</w:t>
      </w:r>
    </w:p>
    <w:p w14:paraId="29A99E19" w14:textId="77777777" w:rsidR="00D304A9" w:rsidRPr="001866FB" w:rsidRDefault="00D304A9">
      <w:pPr>
        <w:pStyle w:val="P00"/>
        <w:spacing w:before="0"/>
        <w:ind w:left="0" w:right="1134"/>
        <w:rPr>
          <w:rFonts w:hint="cs"/>
          <w:b/>
          <w:bCs/>
          <w:vanish/>
          <w:szCs w:val="20"/>
          <w:shd w:val="clear" w:color="auto" w:fill="FFFF99"/>
          <w:rtl/>
        </w:rPr>
      </w:pPr>
      <w:r w:rsidRPr="001866FB">
        <w:rPr>
          <w:rFonts w:hint="cs"/>
          <w:b/>
          <w:bCs/>
          <w:vanish/>
          <w:szCs w:val="20"/>
          <w:shd w:val="clear" w:color="auto" w:fill="FFFF99"/>
          <w:rtl/>
        </w:rPr>
        <w:t>תיקון מס' 4</w:t>
      </w:r>
    </w:p>
    <w:p w14:paraId="6B22DB41" w14:textId="77777777" w:rsidR="00D304A9" w:rsidRPr="001866FB" w:rsidRDefault="00D304A9">
      <w:pPr>
        <w:pStyle w:val="P00"/>
        <w:spacing w:before="0"/>
        <w:ind w:left="0" w:right="1134"/>
        <w:rPr>
          <w:rFonts w:hint="cs"/>
          <w:vanish/>
          <w:szCs w:val="20"/>
          <w:shd w:val="clear" w:color="auto" w:fill="FFFF99"/>
          <w:rtl/>
        </w:rPr>
      </w:pPr>
      <w:hyperlink r:id="rId8" w:history="1">
        <w:r w:rsidRPr="001866FB">
          <w:rPr>
            <w:rStyle w:val="Hyperlink"/>
            <w:rFonts w:hint="cs"/>
            <w:vanish/>
            <w:szCs w:val="20"/>
            <w:shd w:val="clear" w:color="auto" w:fill="FFFF99"/>
            <w:rtl/>
          </w:rPr>
          <w:t>ס"ח תשס"ה מס' 2024</w:t>
        </w:r>
      </w:hyperlink>
      <w:r w:rsidRPr="001866FB">
        <w:rPr>
          <w:rFonts w:hint="cs"/>
          <w:vanish/>
          <w:szCs w:val="20"/>
          <w:shd w:val="clear" w:color="auto" w:fill="FFFF99"/>
          <w:rtl/>
        </w:rPr>
        <w:t xml:space="preserve"> מיום 10.8.2005 בעמ' 914 (</w:t>
      </w:r>
      <w:hyperlink r:id="rId9" w:history="1">
        <w:r w:rsidRPr="001866FB">
          <w:rPr>
            <w:rStyle w:val="Hyperlink"/>
            <w:rFonts w:hint="cs"/>
            <w:vanish/>
            <w:szCs w:val="20"/>
            <w:shd w:val="clear" w:color="auto" w:fill="FFFF99"/>
            <w:rtl/>
          </w:rPr>
          <w:t>ה"ח 175</w:t>
        </w:r>
      </w:hyperlink>
      <w:r w:rsidRPr="001866FB">
        <w:rPr>
          <w:rFonts w:hint="cs"/>
          <w:vanish/>
          <w:szCs w:val="20"/>
          <w:shd w:val="clear" w:color="auto" w:fill="FFFF99"/>
          <w:rtl/>
        </w:rPr>
        <w:t>)</w:t>
      </w:r>
    </w:p>
    <w:p w14:paraId="334232F7" w14:textId="77777777" w:rsidR="00D304A9" w:rsidRDefault="00D304A9">
      <w:pPr>
        <w:pStyle w:val="P00"/>
        <w:ind w:left="0" w:right="1134"/>
        <w:rPr>
          <w:rStyle w:val="default"/>
          <w:rFonts w:cs="FrankRuehl" w:hint="cs"/>
          <w:sz w:val="2"/>
          <w:szCs w:val="2"/>
          <w:rtl/>
        </w:rPr>
      </w:pPr>
      <w:r w:rsidRPr="001866FB">
        <w:rPr>
          <w:rStyle w:val="big-number"/>
          <w:rFonts w:cs="FrankRuehl"/>
          <w:vanish/>
          <w:sz w:val="22"/>
          <w:szCs w:val="22"/>
          <w:shd w:val="clear" w:color="auto" w:fill="FFFF99"/>
          <w:rtl/>
        </w:rPr>
        <w:t>2</w:t>
      </w:r>
      <w:r w:rsidRPr="001866FB">
        <w:rPr>
          <w:rStyle w:val="default"/>
          <w:rFonts w:cs="FrankRuehl"/>
          <w:vanish/>
          <w:sz w:val="22"/>
          <w:szCs w:val="22"/>
          <w:shd w:val="clear" w:color="auto" w:fill="FFFF99"/>
          <w:rtl/>
        </w:rPr>
        <w:t>א</w:t>
      </w:r>
      <w:r w:rsidRPr="001866FB">
        <w:rPr>
          <w:rStyle w:val="default"/>
          <w:rFonts w:cs="FrankRuehl" w:hint="cs"/>
          <w:vanish/>
          <w:sz w:val="22"/>
          <w:szCs w:val="22"/>
          <w:shd w:val="clear" w:color="auto" w:fill="FFFF99"/>
          <w:rtl/>
        </w:rPr>
        <w:t>.</w:t>
      </w:r>
      <w:r w:rsidRPr="001866FB">
        <w:rPr>
          <w:rStyle w:val="default"/>
          <w:rFonts w:cs="FrankRuehl"/>
          <w:vanish/>
          <w:sz w:val="22"/>
          <w:szCs w:val="22"/>
          <w:shd w:val="clear" w:color="auto" w:fill="FFFF99"/>
          <w:rtl/>
        </w:rPr>
        <w:tab/>
      </w:r>
      <w:r w:rsidRPr="001866FB">
        <w:rPr>
          <w:rStyle w:val="default"/>
          <w:rFonts w:cs="FrankRuehl" w:hint="cs"/>
          <w:vanish/>
          <w:sz w:val="22"/>
          <w:szCs w:val="22"/>
          <w:shd w:val="clear" w:color="auto" w:fill="FFFF99"/>
          <w:rtl/>
        </w:rPr>
        <w:t>על אף האמור בסעיף 2, לא ישול</w:t>
      </w:r>
      <w:r w:rsidRPr="001866FB">
        <w:rPr>
          <w:rStyle w:val="default"/>
          <w:rFonts w:cs="FrankRuehl"/>
          <w:vanish/>
          <w:sz w:val="22"/>
          <w:szCs w:val="22"/>
          <w:shd w:val="clear" w:color="auto" w:fill="FFFF99"/>
          <w:rtl/>
        </w:rPr>
        <w:t>מ</w:t>
      </w:r>
      <w:r w:rsidRPr="001866FB">
        <w:rPr>
          <w:rStyle w:val="default"/>
          <w:rFonts w:cs="FrankRuehl" w:hint="cs"/>
          <w:vanish/>
          <w:sz w:val="22"/>
          <w:szCs w:val="22"/>
          <w:shd w:val="clear" w:color="auto" w:fill="FFFF99"/>
          <w:rtl/>
        </w:rPr>
        <w:t xml:space="preserve">ו גמלאות מקופת הרשות המקומית לראש רשות שהחל בכהונתו לאחר יום כ' בחשון תשנ"ט (9 בנובמבר 1998) (להלן </w:t>
      </w:r>
      <w:r w:rsidRPr="001866FB">
        <w:rPr>
          <w:rStyle w:val="default"/>
          <w:rFonts w:cs="FrankRuehl"/>
          <w:vanish/>
          <w:sz w:val="22"/>
          <w:szCs w:val="22"/>
          <w:shd w:val="clear" w:color="auto" w:fill="FFFF99"/>
          <w:rtl/>
        </w:rPr>
        <w:t>–</w:t>
      </w:r>
      <w:r w:rsidRPr="001866FB">
        <w:rPr>
          <w:rStyle w:val="default"/>
          <w:rFonts w:cs="FrankRuehl" w:hint="cs"/>
          <w:vanish/>
          <w:sz w:val="22"/>
          <w:szCs w:val="22"/>
          <w:shd w:val="clear" w:color="auto" w:fill="FFFF99"/>
          <w:rtl/>
        </w:rPr>
        <w:t xml:space="preserve"> היום הקובע) ולשאיריו, וזכויותיו לגמלה יבוטחו בקופת גמל </w:t>
      </w:r>
      <w:r w:rsidRPr="001866FB">
        <w:rPr>
          <w:rStyle w:val="default"/>
          <w:rFonts w:cs="FrankRuehl" w:hint="cs"/>
          <w:strike/>
          <w:vanish/>
          <w:sz w:val="22"/>
          <w:szCs w:val="22"/>
          <w:shd w:val="clear" w:color="auto" w:fill="FFFF99"/>
          <w:rtl/>
        </w:rPr>
        <w:t>כמשמעותה בתקנות מס הכנסה (כללים לניהול ולאישור קופות גמל), התשכ"ה-1964</w:t>
      </w:r>
      <w:r w:rsidRPr="001866FB">
        <w:rPr>
          <w:rStyle w:val="default"/>
          <w:rFonts w:cs="FrankRuehl" w:hint="cs"/>
          <w:vanish/>
          <w:sz w:val="22"/>
          <w:szCs w:val="22"/>
          <w:shd w:val="clear" w:color="auto" w:fill="FFFF99"/>
          <w:rtl/>
        </w:rPr>
        <w:t xml:space="preserve"> </w:t>
      </w:r>
      <w:r w:rsidRPr="001866FB">
        <w:rPr>
          <w:rStyle w:val="default"/>
          <w:rFonts w:cs="FrankRuehl" w:hint="cs"/>
          <w:vanish/>
          <w:sz w:val="22"/>
          <w:szCs w:val="22"/>
          <w:u w:val="single"/>
          <w:shd w:val="clear" w:color="auto" w:fill="FFFF99"/>
          <w:rtl/>
        </w:rPr>
        <w:t>כהגדרתה בחוק הפיקוח על שירותים פיננסיים (קופות גמל), התשס"ה-2005</w:t>
      </w:r>
      <w:r w:rsidRPr="001866FB">
        <w:rPr>
          <w:rStyle w:val="default"/>
          <w:rFonts w:cs="FrankRuehl" w:hint="cs"/>
          <w:vanish/>
          <w:sz w:val="22"/>
          <w:szCs w:val="22"/>
          <w:shd w:val="clear" w:color="auto" w:fill="FFFF99"/>
          <w:rtl/>
        </w:rPr>
        <w:t>; הוראה זו תחול גם על ראש רשות, שכיהן בתפקידו לפני היום הקובע ונב</w:t>
      </w:r>
      <w:r w:rsidRPr="001866FB">
        <w:rPr>
          <w:rStyle w:val="default"/>
          <w:rFonts w:cs="FrankRuehl"/>
          <w:vanish/>
          <w:sz w:val="22"/>
          <w:szCs w:val="22"/>
          <w:shd w:val="clear" w:color="auto" w:fill="FFFF99"/>
          <w:rtl/>
        </w:rPr>
        <w:t>חר</w:t>
      </w:r>
      <w:r w:rsidRPr="001866FB">
        <w:rPr>
          <w:rStyle w:val="default"/>
          <w:rFonts w:cs="FrankRuehl" w:hint="cs"/>
          <w:vanish/>
          <w:sz w:val="22"/>
          <w:szCs w:val="22"/>
          <w:shd w:val="clear" w:color="auto" w:fill="FFFF99"/>
          <w:rtl/>
        </w:rPr>
        <w:t xml:space="preserve"> לתקופת כהונה נוספת לאחר אותו יום, לאחר תקופה כלשהי שבה לא כיהן כראש רשות, וזאת לגבי תקופת הכהונה הנוספת האמורה ואילך.</w:t>
      </w:r>
      <w:bookmarkEnd w:id="3"/>
    </w:p>
    <w:p w14:paraId="0DAA0C5E" w14:textId="77777777" w:rsidR="00D304A9" w:rsidRDefault="00D304A9">
      <w:pPr>
        <w:pStyle w:val="P00"/>
        <w:spacing w:before="72"/>
        <w:ind w:left="0" w:right="1134"/>
        <w:rPr>
          <w:rStyle w:val="default"/>
          <w:rFonts w:cs="FrankRuehl" w:hint="cs"/>
          <w:rtl/>
        </w:rPr>
      </w:pPr>
      <w:bookmarkStart w:id="4" w:name="Seif10"/>
      <w:bookmarkEnd w:id="4"/>
      <w:r>
        <w:rPr>
          <w:lang w:val="he-IL"/>
        </w:rPr>
        <w:pict w14:anchorId="7711B0C9">
          <v:rect id="_x0000_s1029" style="position:absolute;left:0;text-align:left;margin-left:464.5pt;margin-top:8.05pt;width:75.05pt;height:24pt;z-index:251661312" o:allowincell="f" filled="f" stroked="f" strokecolor="lime" strokeweight=".25pt">
            <v:textbox inset="0,0,0,0">
              <w:txbxContent>
                <w:p w14:paraId="15855847" w14:textId="77777777" w:rsidR="00D304A9" w:rsidRDefault="00D304A9">
                  <w:pPr>
                    <w:spacing w:line="160" w:lineRule="exact"/>
                    <w:jc w:val="left"/>
                    <w:rPr>
                      <w:rFonts w:cs="Miriam"/>
                      <w:noProof/>
                      <w:szCs w:val="18"/>
                      <w:rtl/>
                    </w:rPr>
                  </w:pPr>
                  <w:r>
                    <w:rPr>
                      <w:rFonts w:cs="Miriam"/>
                      <w:szCs w:val="18"/>
                      <w:rtl/>
                    </w:rPr>
                    <w:t>ט</w:t>
                  </w:r>
                  <w:r>
                    <w:rPr>
                      <w:rFonts w:cs="Miriam" w:hint="cs"/>
                      <w:szCs w:val="18"/>
                      <w:rtl/>
                    </w:rPr>
                    <w:t xml:space="preserve">ובות הנאה </w:t>
                  </w:r>
                  <w:r>
                    <w:rPr>
                      <w:rFonts w:cs="Miriam"/>
                      <w:szCs w:val="18"/>
                      <w:rtl/>
                    </w:rPr>
                    <w:t>א</w:t>
                  </w:r>
                  <w:r>
                    <w:rPr>
                      <w:rFonts w:cs="Miriam" w:hint="cs"/>
                      <w:szCs w:val="18"/>
                      <w:rtl/>
                    </w:rPr>
                    <w:t xml:space="preserve">חרות, היוון </w:t>
                  </w:r>
                  <w:r>
                    <w:rPr>
                      <w:rFonts w:cs="Miriam"/>
                      <w:szCs w:val="18"/>
                      <w:rtl/>
                    </w:rPr>
                    <w:t>ו</w:t>
                  </w:r>
                  <w:r>
                    <w:rPr>
                      <w:rFonts w:cs="Miriam" w:hint="cs"/>
                      <w:szCs w:val="18"/>
                      <w:rtl/>
                    </w:rPr>
                    <w:t>רציפות זכויות</w:t>
                  </w:r>
                </w:p>
              </w:txbxContent>
            </v:textbox>
            <w10:anchorlock/>
          </v:rect>
        </w:pict>
      </w:r>
      <w:r>
        <w:rPr>
          <w:rStyle w:val="big-number"/>
          <w:rFonts w:cs="Miriam"/>
          <w:rtl/>
        </w:rPr>
        <w:t>3.</w:t>
      </w:r>
      <w:r>
        <w:rPr>
          <w:rStyle w:val="big-number"/>
          <w:rFonts w:cs="Miriam"/>
          <w:rtl/>
        </w:rPr>
        <w:tab/>
      </w:r>
      <w:r>
        <w:rPr>
          <w:rStyle w:val="default"/>
          <w:rFonts w:cs="FrankRuehl"/>
          <w:rtl/>
        </w:rPr>
        <w:t>ב</w:t>
      </w:r>
      <w:r>
        <w:rPr>
          <w:rStyle w:val="default"/>
          <w:rFonts w:cs="FrankRuehl" w:hint="cs"/>
          <w:rtl/>
        </w:rPr>
        <w:t xml:space="preserve">החלטה לפי סעיף 2 מותר לקבוע כי </w:t>
      </w:r>
      <w:r>
        <w:rPr>
          <w:rStyle w:val="default"/>
          <w:rFonts w:cs="FrankRuehl"/>
          <w:rtl/>
        </w:rPr>
        <w:t>–</w:t>
      </w:r>
    </w:p>
    <w:p w14:paraId="4FA9356F" w14:textId="77777777" w:rsidR="00D304A9" w:rsidRDefault="00D304A9" w:rsidP="001866FB">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לראש רשות או לשאיריו, כפי שייקבעו, יינתנו, בנוסף לגמל</w:t>
      </w:r>
      <w:r>
        <w:rPr>
          <w:rStyle w:val="default"/>
          <w:rFonts w:cs="FrankRuehl"/>
          <w:rtl/>
        </w:rPr>
        <w:t>א</w:t>
      </w:r>
      <w:r>
        <w:rPr>
          <w:rStyle w:val="default"/>
          <w:rFonts w:cs="FrankRuehl" w:hint="cs"/>
          <w:rtl/>
        </w:rPr>
        <w:t>ות ולתשלומים האחרים המשתלמים לאחר תקופת הכהונה, גם טובת הנאה או שירות שייקבעו;</w:t>
      </w:r>
    </w:p>
    <w:p w14:paraId="2973C183" w14:textId="77777777" w:rsidR="00D304A9" w:rsidRDefault="00D304A9" w:rsidP="001866FB">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הזכות לגמלאות, לתשלומים אחרים, לטובת הנאה או לשירות ושיעוריהם ייקבעו בהתחשב בתפקיד שמילא ראש הרשות, בתקופת שירותו, או בכל גורם אחר שייקבע;</w:t>
      </w:r>
    </w:p>
    <w:p w14:paraId="58D37E6D" w14:textId="77777777" w:rsidR="00D304A9" w:rsidRDefault="00D304A9" w:rsidP="001866FB">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ראש רשות רשאי, בתנאים שייקבעו, להוון אותו חלק מהגמלאות המגיעות לו, כפי שייקבע;</w:t>
      </w:r>
    </w:p>
    <w:p w14:paraId="44A61282" w14:textId="77777777" w:rsidR="00D304A9" w:rsidRDefault="00D304A9" w:rsidP="001866FB">
      <w:pPr>
        <w:pStyle w:val="P22"/>
        <w:tabs>
          <w:tab w:val="left" w:pos="624"/>
          <w:tab w:val="left" w:pos="1021"/>
        </w:tabs>
        <w:spacing w:before="72"/>
        <w:ind w:left="624" w:right="1134"/>
        <w:rPr>
          <w:rStyle w:val="default"/>
          <w:rFonts w:cs="FrankRuehl"/>
          <w:rtl/>
        </w:rPr>
      </w:pPr>
      <w:r>
        <w:rPr>
          <w:lang w:val="he-IL"/>
        </w:rPr>
        <w:pict w14:anchorId="7CB81297">
          <v:rect id="_x0000_s1030" style="position:absolute;left:0;text-align:left;margin-left:464.5pt;margin-top:8.05pt;width:75.05pt;height:16pt;z-index:251662336" o:allowincell="f" filled="f" stroked="f" strokecolor="lime" strokeweight=".25pt">
            <v:textbox inset="0,0,0,0">
              <w:txbxContent>
                <w:p w14:paraId="6870C3E2" w14:textId="77777777" w:rsidR="00D304A9" w:rsidRDefault="00D304A9">
                  <w:pPr>
                    <w:spacing w:line="160" w:lineRule="exact"/>
                    <w:jc w:val="left"/>
                    <w:rPr>
                      <w:rFonts w:cs="Miriam"/>
                      <w:noProof/>
                      <w:szCs w:val="18"/>
                      <w:rtl/>
                    </w:rPr>
                  </w:pPr>
                  <w:r>
                    <w:rPr>
                      <w:rFonts w:cs="Miriam" w:hint="cs"/>
                      <w:szCs w:val="18"/>
                      <w:rtl/>
                    </w:rPr>
                    <w:t>(תיקון מס' 3) תשס"</w:t>
                  </w:r>
                  <w:r>
                    <w:rPr>
                      <w:rFonts w:cs="Miriam"/>
                      <w:szCs w:val="18"/>
                      <w:rtl/>
                    </w:rPr>
                    <w:t>א</w:t>
                  </w:r>
                  <w:r>
                    <w:rPr>
                      <w:rFonts w:cs="Miriam" w:hint="cs"/>
                      <w:szCs w:val="18"/>
                      <w:rtl/>
                    </w:rPr>
                    <w:t>-2000</w:t>
                  </w:r>
                </w:p>
              </w:txbxContent>
            </v:textbox>
            <w10:anchorlock/>
          </v:rect>
        </w:pict>
      </w:r>
      <w:r>
        <w:rPr>
          <w:rStyle w:val="default"/>
          <w:rFonts w:cs="FrankRuehl"/>
          <w:rtl/>
        </w:rPr>
        <w:t>(4)</w:t>
      </w:r>
      <w:r>
        <w:rPr>
          <w:rStyle w:val="default"/>
          <w:rFonts w:cs="FrankRuehl"/>
          <w:rtl/>
        </w:rPr>
        <w:tab/>
      </w:r>
      <w:r>
        <w:rPr>
          <w:rStyle w:val="default"/>
          <w:rFonts w:cs="FrankRuehl" w:hint="cs"/>
          <w:rtl/>
        </w:rPr>
        <w:t>לצורך קביעת הזכות לגמלה ושיעורה, מותר לצרף</w:t>
      </w:r>
      <w:r>
        <w:rPr>
          <w:rStyle w:val="default"/>
          <w:rFonts w:cs="FrankRuehl"/>
          <w:rtl/>
        </w:rPr>
        <w:t xml:space="preserve"> </w:t>
      </w:r>
      <w:r>
        <w:rPr>
          <w:rStyle w:val="default"/>
          <w:rFonts w:cs="FrankRuehl" w:hint="cs"/>
          <w:rtl/>
        </w:rPr>
        <w:t>לתקופת הכהונה האחרונה תקופו</w:t>
      </w:r>
      <w:r>
        <w:rPr>
          <w:rStyle w:val="default"/>
          <w:rFonts w:cs="FrankRuehl"/>
          <w:rtl/>
        </w:rPr>
        <w:t>ת</w:t>
      </w:r>
      <w:r>
        <w:rPr>
          <w:rStyle w:val="default"/>
          <w:rFonts w:cs="FrankRuehl" w:hint="cs"/>
          <w:rtl/>
        </w:rPr>
        <w:t xml:space="preserve"> כהונה קודמות, כולן או מקצתן, כראש רשות, וכן מותר לצרף תקופות כהונה, שירות ועבודה בשכר במדינה או באחד ממוסדותיה או מפעליה, בתאגיד מרכז החינוך העצמאי, ברשות מקומית או במוסדות ציבור אחרים שייקבעו, והכל בתנאים שייקבעו;</w:t>
      </w:r>
    </w:p>
    <w:p w14:paraId="3220E92F" w14:textId="77777777" w:rsidR="00D304A9" w:rsidRDefault="00D304A9" w:rsidP="001866FB">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מגמלה המשתלמת ינוכו סכומים שהזכאי ל</w:t>
      </w:r>
      <w:r>
        <w:rPr>
          <w:rStyle w:val="default"/>
          <w:rFonts w:cs="FrankRuehl"/>
          <w:rtl/>
        </w:rPr>
        <w:t>ג</w:t>
      </w:r>
      <w:r>
        <w:rPr>
          <w:rStyle w:val="default"/>
          <w:rFonts w:cs="FrankRuehl" w:hint="cs"/>
          <w:rtl/>
        </w:rPr>
        <w:t>מלה מקבל כמשכורת או כגמלה מקופה ציבורית כמשמעותה בסעיף 35 לחוק שירות המדינה (גמלאות) [נוסח משולב], תש"ל-1970;</w:t>
      </w:r>
    </w:p>
    <w:p w14:paraId="339E6F64" w14:textId="77777777" w:rsidR="00D304A9" w:rsidRDefault="00D304A9" w:rsidP="001866FB">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הגמלה המשתלמת לשאירים שאינם סמוכים על שולחן אחד, תחולק בדרך שתיקבע;</w:t>
      </w:r>
    </w:p>
    <w:p w14:paraId="60241576" w14:textId="77777777" w:rsidR="00D304A9" w:rsidRDefault="00D304A9" w:rsidP="001866FB">
      <w:pPr>
        <w:pStyle w:val="P22"/>
        <w:tabs>
          <w:tab w:val="left" w:pos="624"/>
          <w:tab w:val="left" w:pos="1021"/>
        </w:tabs>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תקופה שבעדה לא קיבל סגן ראש רשות משכורת משום שויתר עליה, מותר, בתנאים</w:t>
      </w:r>
      <w:r>
        <w:rPr>
          <w:rStyle w:val="default"/>
          <w:rFonts w:cs="FrankRuehl"/>
          <w:rtl/>
        </w:rPr>
        <w:t xml:space="preserve"> </w:t>
      </w:r>
      <w:r>
        <w:rPr>
          <w:rStyle w:val="default"/>
          <w:rFonts w:cs="FrankRuehl" w:hint="cs"/>
          <w:rtl/>
        </w:rPr>
        <w:t xml:space="preserve">שייקבעו, לצרף כל חלק ממנה שקדם ליום פרסום התוצאות של הבחירות הראשונות לאותה רשות מקומית לאחר פרסומו של חוק זה (להלן </w:t>
      </w:r>
      <w:r>
        <w:rPr>
          <w:rStyle w:val="default"/>
          <w:rFonts w:cs="FrankRuehl"/>
          <w:rtl/>
        </w:rPr>
        <w:t>–</w:t>
      </w:r>
      <w:r>
        <w:rPr>
          <w:rStyle w:val="default"/>
          <w:rFonts w:cs="FrankRuehl" w:hint="cs"/>
          <w:rtl/>
        </w:rPr>
        <w:t xml:space="preserve"> יום פרסום תוצאות הבחירות הראשונות), לתקופת הכהונה כאמור בפסקה (4).</w:t>
      </w:r>
    </w:p>
    <w:p w14:paraId="63582A4E" w14:textId="77777777" w:rsidR="00D304A9" w:rsidRPr="001866FB" w:rsidRDefault="00D304A9" w:rsidP="001866FB">
      <w:pPr>
        <w:pStyle w:val="P00"/>
        <w:spacing w:before="0"/>
        <w:ind w:left="624" w:right="1134"/>
        <w:rPr>
          <w:rFonts w:hint="cs"/>
          <w:vanish/>
          <w:color w:val="FF0000"/>
          <w:szCs w:val="20"/>
          <w:shd w:val="clear" w:color="auto" w:fill="FFFF99"/>
          <w:rtl/>
        </w:rPr>
      </w:pPr>
      <w:bookmarkStart w:id="5" w:name="Rov16"/>
      <w:r w:rsidRPr="001866FB">
        <w:rPr>
          <w:rFonts w:hint="cs"/>
          <w:vanish/>
          <w:color w:val="FF0000"/>
          <w:szCs w:val="20"/>
          <w:shd w:val="clear" w:color="auto" w:fill="FFFF99"/>
          <w:rtl/>
        </w:rPr>
        <w:t>מיום 21.12.2000</w:t>
      </w:r>
    </w:p>
    <w:p w14:paraId="485BD564" w14:textId="77777777" w:rsidR="00D304A9" w:rsidRPr="001866FB" w:rsidRDefault="00D304A9" w:rsidP="001866FB">
      <w:pPr>
        <w:pStyle w:val="P00"/>
        <w:spacing w:before="0"/>
        <w:ind w:left="624" w:right="1134"/>
        <w:rPr>
          <w:rFonts w:hint="cs"/>
          <w:b/>
          <w:bCs/>
          <w:vanish/>
          <w:szCs w:val="20"/>
          <w:shd w:val="clear" w:color="auto" w:fill="FFFF99"/>
          <w:rtl/>
        </w:rPr>
      </w:pPr>
      <w:r w:rsidRPr="001866FB">
        <w:rPr>
          <w:rFonts w:hint="cs"/>
          <w:b/>
          <w:bCs/>
          <w:vanish/>
          <w:szCs w:val="20"/>
          <w:shd w:val="clear" w:color="auto" w:fill="FFFF99"/>
          <w:rtl/>
        </w:rPr>
        <w:t>תיקון מס' 3</w:t>
      </w:r>
    </w:p>
    <w:p w14:paraId="06163C1E" w14:textId="77777777" w:rsidR="00D304A9" w:rsidRPr="001866FB" w:rsidRDefault="00D304A9" w:rsidP="001866FB">
      <w:pPr>
        <w:pStyle w:val="P00"/>
        <w:spacing w:before="0"/>
        <w:ind w:left="624" w:right="1134"/>
        <w:rPr>
          <w:rFonts w:hint="cs"/>
          <w:vanish/>
          <w:szCs w:val="20"/>
          <w:shd w:val="clear" w:color="auto" w:fill="FFFF99"/>
          <w:rtl/>
        </w:rPr>
      </w:pPr>
      <w:hyperlink r:id="rId10" w:history="1">
        <w:r w:rsidRPr="001866FB">
          <w:rPr>
            <w:rStyle w:val="Hyperlink"/>
            <w:rFonts w:hint="cs"/>
            <w:vanish/>
            <w:szCs w:val="20"/>
            <w:shd w:val="clear" w:color="auto" w:fill="FFFF99"/>
            <w:rtl/>
          </w:rPr>
          <w:t>ס"ח תשס"א מס' 1763</w:t>
        </w:r>
      </w:hyperlink>
      <w:r w:rsidRPr="001866FB">
        <w:rPr>
          <w:rFonts w:hint="cs"/>
          <w:vanish/>
          <w:szCs w:val="20"/>
          <w:shd w:val="clear" w:color="auto" w:fill="FFFF99"/>
          <w:rtl/>
        </w:rPr>
        <w:t xml:space="preserve"> מיום 21.12.2000 בעמ' 54 (</w:t>
      </w:r>
      <w:hyperlink r:id="rId11" w:history="1">
        <w:r w:rsidRPr="001866FB">
          <w:rPr>
            <w:rStyle w:val="Hyperlink"/>
            <w:rFonts w:hint="cs"/>
            <w:vanish/>
            <w:szCs w:val="20"/>
            <w:shd w:val="clear" w:color="auto" w:fill="FFFF99"/>
            <w:rtl/>
          </w:rPr>
          <w:t>ה"ח 2659</w:t>
        </w:r>
      </w:hyperlink>
      <w:r w:rsidRPr="001866FB">
        <w:rPr>
          <w:rFonts w:hint="cs"/>
          <w:vanish/>
          <w:szCs w:val="20"/>
          <w:shd w:val="clear" w:color="auto" w:fill="FFFF99"/>
          <w:rtl/>
        </w:rPr>
        <w:t>)</w:t>
      </w:r>
    </w:p>
    <w:p w14:paraId="1E0CF5C3" w14:textId="77777777" w:rsidR="00D304A9" w:rsidRDefault="00D304A9" w:rsidP="001866FB">
      <w:pPr>
        <w:pStyle w:val="P22"/>
        <w:tabs>
          <w:tab w:val="left" w:pos="624"/>
          <w:tab w:val="left" w:pos="1021"/>
        </w:tabs>
        <w:ind w:left="624" w:right="1134"/>
        <w:rPr>
          <w:rStyle w:val="default"/>
          <w:rFonts w:cs="FrankRuehl"/>
          <w:sz w:val="2"/>
          <w:szCs w:val="2"/>
          <w:rtl/>
        </w:rPr>
      </w:pPr>
      <w:r w:rsidRPr="001866FB">
        <w:rPr>
          <w:rStyle w:val="default"/>
          <w:rFonts w:cs="FrankRuehl"/>
          <w:vanish/>
          <w:sz w:val="22"/>
          <w:szCs w:val="22"/>
          <w:shd w:val="clear" w:color="auto" w:fill="FFFF99"/>
          <w:rtl/>
        </w:rPr>
        <w:t>(4)</w:t>
      </w:r>
      <w:r w:rsidRPr="001866FB">
        <w:rPr>
          <w:rStyle w:val="default"/>
          <w:rFonts w:cs="FrankRuehl"/>
          <w:vanish/>
          <w:sz w:val="22"/>
          <w:szCs w:val="22"/>
          <w:shd w:val="clear" w:color="auto" w:fill="FFFF99"/>
          <w:rtl/>
        </w:rPr>
        <w:tab/>
      </w:r>
      <w:r w:rsidRPr="001866FB">
        <w:rPr>
          <w:rStyle w:val="default"/>
          <w:rFonts w:cs="FrankRuehl" w:hint="cs"/>
          <w:vanish/>
          <w:sz w:val="22"/>
          <w:szCs w:val="22"/>
          <w:shd w:val="clear" w:color="auto" w:fill="FFFF99"/>
          <w:rtl/>
        </w:rPr>
        <w:t>לצורך קביעת הזכות לגמלה ושיעורה, מותר לצרף</w:t>
      </w:r>
      <w:r w:rsidRPr="001866FB">
        <w:rPr>
          <w:rStyle w:val="default"/>
          <w:rFonts w:cs="FrankRuehl"/>
          <w:vanish/>
          <w:sz w:val="22"/>
          <w:szCs w:val="22"/>
          <w:shd w:val="clear" w:color="auto" w:fill="FFFF99"/>
          <w:rtl/>
        </w:rPr>
        <w:t xml:space="preserve"> </w:t>
      </w:r>
      <w:r w:rsidRPr="001866FB">
        <w:rPr>
          <w:rStyle w:val="default"/>
          <w:rFonts w:cs="FrankRuehl" w:hint="cs"/>
          <w:vanish/>
          <w:sz w:val="22"/>
          <w:szCs w:val="22"/>
          <w:shd w:val="clear" w:color="auto" w:fill="FFFF99"/>
          <w:rtl/>
        </w:rPr>
        <w:t>לתקופת הכהונה האחרונה תקופו</w:t>
      </w:r>
      <w:r w:rsidRPr="001866FB">
        <w:rPr>
          <w:rStyle w:val="default"/>
          <w:rFonts w:cs="FrankRuehl"/>
          <w:vanish/>
          <w:sz w:val="22"/>
          <w:szCs w:val="22"/>
          <w:shd w:val="clear" w:color="auto" w:fill="FFFF99"/>
          <w:rtl/>
        </w:rPr>
        <w:t>ת</w:t>
      </w:r>
      <w:r w:rsidRPr="001866FB">
        <w:rPr>
          <w:rStyle w:val="default"/>
          <w:rFonts w:cs="FrankRuehl" w:hint="cs"/>
          <w:vanish/>
          <w:sz w:val="22"/>
          <w:szCs w:val="22"/>
          <w:shd w:val="clear" w:color="auto" w:fill="FFFF99"/>
          <w:rtl/>
        </w:rPr>
        <w:t xml:space="preserve"> כהונה קודמות, כולן או מקצתן, כראש רשות, וכן מותר לצרף תקופות כהונה, שירות ועבודה בשכר במדינה או באחד ממוסדותיה או מפעליה, </w:t>
      </w:r>
      <w:r w:rsidRPr="001866FB">
        <w:rPr>
          <w:rStyle w:val="default"/>
          <w:rFonts w:cs="FrankRuehl" w:hint="cs"/>
          <w:vanish/>
          <w:sz w:val="22"/>
          <w:szCs w:val="22"/>
          <w:u w:val="single"/>
          <w:shd w:val="clear" w:color="auto" w:fill="FFFF99"/>
          <w:rtl/>
        </w:rPr>
        <w:t>בתאגיד מרכז החינוך העצמאי</w:t>
      </w:r>
      <w:r w:rsidRPr="001866FB">
        <w:rPr>
          <w:rStyle w:val="default"/>
          <w:rFonts w:cs="FrankRuehl" w:hint="cs"/>
          <w:vanish/>
          <w:sz w:val="22"/>
          <w:szCs w:val="22"/>
          <w:shd w:val="clear" w:color="auto" w:fill="FFFF99"/>
          <w:rtl/>
        </w:rPr>
        <w:t>, ברשות מקומית או במוסדות ציבור אחרים שייקבעו, והכל בתנאים שייקבעו;</w:t>
      </w:r>
      <w:bookmarkEnd w:id="5"/>
    </w:p>
    <w:p w14:paraId="723CE96B" w14:textId="77777777" w:rsidR="00D304A9" w:rsidRDefault="00D304A9">
      <w:pPr>
        <w:pStyle w:val="P00"/>
        <w:spacing w:before="72"/>
        <w:ind w:left="0" w:right="1134"/>
        <w:rPr>
          <w:rStyle w:val="default"/>
          <w:rFonts w:cs="FrankRuehl"/>
          <w:rtl/>
        </w:rPr>
      </w:pPr>
      <w:bookmarkStart w:id="6" w:name="Seif11"/>
      <w:bookmarkEnd w:id="6"/>
      <w:r>
        <w:rPr>
          <w:lang w:val="he-IL"/>
        </w:rPr>
        <w:pict w14:anchorId="3CAE298F">
          <v:rect id="_x0000_s1031" style="position:absolute;left:0;text-align:left;margin-left:464.5pt;margin-top:8.05pt;width:75.05pt;height:8.05pt;z-index:251663360" o:allowincell="f" filled="f" stroked="f" strokecolor="lime" strokeweight=".25pt">
            <v:textbox style="mso-next-textbox:#_x0000_s1031" inset="0,0,0,0">
              <w:txbxContent>
                <w:p w14:paraId="2C2BF32D" w14:textId="77777777" w:rsidR="00D304A9" w:rsidRDefault="00D304A9">
                  <w:pPr>
                    <w:spacing w:line="160" w:lineRule="exact"/>
                    <w:jc w:val="left"/>
                    <w:rPr>
                      <w:rFonts w:cs="Miriam"/>
                      <w:noProof/>
                      <w:szCs w:val="18"/>
                      <w:rtl/>
                    </w:rPr>
                  </w:pPr>
                  <w:r>
                    <w:rPr>
                      <w:rFonts w:cs="Miriam"/>
                      <w:szCs w:val="18"/>
                      <w:rtl/>
                    </w:rPr>
                    <w:t>פ</w:t>
                  </w:r>
                  <w:r>
                    <w:rPr>
                      <w:rFonts w:cs="Miriam" w:hint="cs"/>
                      <w:szCs w:val="18"/>
                      <w:rtl/>
                    </w:rPr>
                    <w:t>רסום החלטות</w:t>
                  </w:r>
                </w:p>
              </w:txbxContent>
            </v:textbox>
            <w10:anchorlock/>
          </v:rect>
        </w:pict>
      </w:r>
      <w:r>
        <w:rPr>
          <w:rStyle w:val="big-number"/>
          <w:rFonts w:cs="Miriam"/>
          <w:rtl/>
        </w:rPr>
        <w:t>4.</w:t>
      </w:r>
      <w:r>
        <w:rPr>
          <w:rStyle w:val="big-number"/>
          <w:rFonts w:cs="Miriam"/>
          <w:rtl/>
        </w:rPr>
        <w:tab/>
      </w:r>
      <w:r>
        <w:rPr>
          <w:rStyle w:val="default"/>
          <w:rFonts w:cs="FrankRuehl"/>
          <w:rtl/>
        </w:rPr>
        <w:t>ה</w:t>
      </w:r>
      <w:r>
        <w:rPr>
          <w:rStyle w:val="default"/>
          <w:rFonts w:cs="FrankRuehl" w:hint="cs"/>
          <w:rtl/>
        </w:rPr>
        <w:t>חלטות לפי סעיף 2 יפורסמו ברשומות.</w:t>
      </w:r>
    </w:p>
    <w:p w14:paraId="25D394D3" w14:textId="77777777" w:rsidR="00D304A9" w:rsidRDefault="00D304A9">
      <w:pPr>
        <w:pStyle w:val="P00"/>
        <w:spacing w:before="72"/>
        <w:ind w:left="0" w:right="1134"/>
        <w:rPr>
          <w:rStyle w:val="default"/>
          <w:rFonts w:cs="FrankRuehl"/>
          <w:rtl/>
        </w:rPr>
      </w:pPr>
      <w:bookmarkStart w:id="7" w:name="Seif12"/>
      <w:bookmarkEnd w:id="7"/>
      <w:r>
        <w:rPr>
          <w:lang w:val="he-IL"/>
        </w:rPr>
        <w:pict w14:anchorId="007D32C9">
          <v:rect id="_x0000_s1032" style="position:absolute;left:0;text-align:left;margin-left:464.5pt;margin-top:8.05pt;width:75.05pt;height:10.55pt;z-index:251664384" o:allowincell="f" filled="f" stroked="f" strokecolor="lime" strokeweight=".25pt">
            <v:textbox inset="0,0,0,0">
              <w:txbxContent>
                <w:p w14:paraId="444F8CC7" w14:textId="77777777" w:rsidR="00D304A9" w:rsidRDefault="00D304A9">
                  <w:pPr>
                    <w:spacing w:line="160" w:lineRule="exact"/>
                    <w:jc w:val="left"/>
                    <w:rPr>
                      <w:rFonts w:cs="Miriam"/>
                      <w:noProof/>
                      <w:szCs w:val="18"/>
                      <w:rtl/>
                    </w:rPr>
                  </w:pPr>
                  <w:r>
                    <w:rPr>
                      <w:rFonts w:cs="Miriam"/>
                      <w:szCs w:val="18"/>
                      <w:rtl/>
                    </w:rPr>
                    <w:t>ה</w:t>
                  </w:r>
                  <w:r>
                    <w:rPr>
                      <w:rFonts w:cs="Miriam" w:hint="cs"/>
                      <w:szCs w:val="18"/>
                      <w:rtl/>
                    </w:rPr>
                    <w:t>חזר גמלה</w:t>
                  </w:r>
                </w:p>
              </w:txbxContent>
            </v:textbox>
            <w10:anchorlock/>
          </v:rect>
        </w:pict>
      </w:r>
      <w:r>
        <w:rPr>
          <w:rStyle w:val="big-number"/>
          <w:rFonts w:cs="Miriam"/>
          <w:rtl/>
        </w:rPr>
        <w:t>5.</w:t>
      </w:r>
      <w:r>
        <w:rPr>
          <w:rStyle w:val="big-number"/>
          <w:rFonts w:cs="Miriam"/>
          <w:rtl/>
        </w:rPr>
        <w:tab/>
      </w:r>
      <w:r>
        <w:rPr>
          <w:rStyle w:val="default"/>
          <w:rFonts w:cs="FrankRuehl"/>
          <w:rtl/>
        </w:rPr>
        <w:t>ר</w:t>
      </w:r>
      <w:r>
        <w:rPr>
          <w:rStyle w:val="default"/>
          <w:rFonts w:cs="FrankRuehl" w:hint="cs"/>
          <w:rtl/>
        </w:rPr>
        <w:t xml:space="preserve">אש רשות יקבל את הגמלה מהרשות המקומית שבה כיהן לאחרונה, והיא תהיה זכאית </w:t>
      </w:r>
      <w:r>
        <w:rPr>
          <w:rStyle w:val="default"/>
          <w:rFonts w:cs="FrankRuehl" w:hint="cs"/>
          <w:rtl/>
        </w:rPr>
        <w:lastRenderedPageBreak/>
        <w:t>להחזר חלק מכספי הגמלה מרשויות או גופים אחרים שתקופת כהונה בהם הובאה בחשבון כאמור בסעיף 3(4), או מחליפיהם, בשיעורים יחסיים לתקופת הכהונה בכל רשות וגוף.</w:t>
      </w:r>
    </w:p>
    <w:p w14:paraId="41012C4F" w14:textId="77777777" w:rsidR="00D304A9" w:rsidRDefault="00D304A9">
      <w:pPr>
        <w:pStyle w:val="P00"/>
        <w:spacing w:before="72"/>
        <w:ind w:left="0" w:right="1134"/>
        <w:rPr>
          <w:rStyle w:val="default"/>
          <w:rFonts w:cs="FrankRuehl"/>
          <w:rtl/>
        </w:rPr>
      </w:pPr>
      <w:bookmarkStart w:id="8" w:name="Seif0"/>
      <w:bookmarkEnd w:id="8"/>
      <w:r>
        <w:rPr>
          <w:lang w:val="he-IL"/>
        </w:rPr>
        <w:pict w14:anchorId="5E1208B5">
          <v:rect id="_x0000_s1033" style="position:absolute;left:0;text-align:left;margin-left:464.5pt;margin-top:8.05pt;width:75.05pt;height:24pt;z-index:251651072" o:allowincell="f" filled="f" stroked="f" strokecolor="lime" strokeweight=".25pt">
            <v:textbox inset="0,0,0,0">
              <w:txbxContent>
                <w:p w14:paraId="20896AEA" w14:textId="77777777" w:rsidR="00D304A9" w:rsidRDefault="00D304A9">
                  <w:pPr>
                    <w:spacing w:line="160" w:lineRule="exact"/>
                    <w:jc w:val="left"/>
                    <w:rPr>
                      <w:rFonts w:cs="Miriam"/>
                      <w:noProof/>
                      <w:szCs w:val="18"/>
                      <w:rtl/>
                    </w:rPr>
                  </w:pPr>
                  <w:r>
                    <w:rPr>
                      <w:rFonts w:cs="Miriam"/>
                      <w:szCs w:val="18"/>
                      <w:rtl/>
                    </w:rPr>
                    <w:t>ש</w:t>
                  </w:r>
                  <w:r>
                    <w:rPr>
                      <w:rFonts w:cs="Miriam" w:hint="cs"/>
                      <w:szCs w:val="18"/>
                      <w:rtl/>
                    </w:rPr>
                    <w:t xml:space="preserve">לילת זכות </w:t>
                  </w:r>
                  <w:r>
                    <w:rPr>
                      <w:rFonts w:cs="Miriam"/>
                      <w:szCs w:val="18"/>
                      <w:rtl/>
                    </w:rPr>
                    <w:t>ל</w:t>
                  </w:r>
                  <w:r>
                    <w:rPr>
                      <w:rFonts w:cs="Miriam" w:hint="cs"/>
                      <w:szCs w:val="18"/>
                      <w:rtl/>
                    </w:rPr>
                    <w:t>גמלה</w:t>
                  </w:r>
                </w:p>
                <w:p w14:paraId="52D7498E" w14:textId="77777777" w:rsidR="00D304A9" w:rsidRDefault="00D304A9">
                  <w:pPr>
                    <w:spacing w:line="160" w:lineRule="exact"/>
                    <w:jc w:val="left"/>
                    <w:rPr>
                      <w:rFonts w:cs="Miriam"/>
                      <w:noProof/>
                      <w:szCs w:val="18"/>
                      <w:rtl/>
                    </w:rPr>
                  </w:pPr>
                  <w:r>
                    <w:rPr>
                      <w:rFonts w:cs="Miriam" w:hint="cs"/>
                      <w:szCs w:val="18"/>
                      <w:rtl/>
                    </w:rPr>
                    <w:t>(תיקון מס' 1) תשמ"א-1981</w:t>
                  </w:r>
                </w:p>
              </w:txbxContent>
            </v:textbox>
            <w10:anchorlock/>
          </v:rect>
        </w:pict>
      </w:r>
      <w:r>
        <w:rPr>
          <w:rStyle w:val="big-number"/>
          <w:rFonts w:cs="Miriam"/>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הורשע ראש רשות בעבירה פלילית וקבע בית המשפט, לבקשת היועץ המשפטי לממשלה או נציגו שהוגשה לפני מתן גזר הדין, שיש עם העבירה קלון, רשאי בית המשפט להחליט שראש הרשות לא יהיה זכאי לגמלה, כולה או מקצתה, לצמ</w:t>
      </w:r>
      <w:r>
        <w:rPr>
          <w:rStyle w:val="default"/>
          <w:rFonts w:cs="FrankRuehl"/>
          <w:rtl/>
        </w:rPr>
        <w:t>י</w:t>
      </w:r>
      <w:r>
        <w:rPr>
          <w:rStyle w:val="default"/>
          <w:rFonts w:cs="FrankRuehl" w:hint="cs"/>
          <w:rtl/>
        </w:rPr>
        <w:t>תות או לתקופה שיקבע בית המשפט, ורשאי הוא לחייב את ראש הרשות להחזיר לרשות המקומית גמלה שקיבל ממנה, כולה או מקצתה.</w:t>
      </w:r>
    </w:p>
    <w:p w14:paraId="650D9B61" w14:textId="77777777" w:rsidR="00D304A9" w:rsidRDefault="00D304A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נשללה גמלה של ראש רשות כאמור בסעיף קטן (א), רשאי בית המשפט ששלל את הגמלה להורות שהגמלה שנשללה תשולם, כולה או מקצתה, למי שראש הרשות חייב ב</w:t>
      </w:r>
      <w:r>
        <w:rPr>
          <w:rStyle w:val="default"/>
          <w:rFonts w:cs="FrankRuehl"/>
          <w:rtl/>
        </w:rPr>
        <w:t>פ</w:t>
      </w:r>
      <w:r>
        <w:rPr>
          <w:rStyle w:val="default"/>
          <w:rFonts w:cs="FrankRuehl" w:hint="cs"/>
          <w:rtl/>
        </w:rPr>
        <w:t>רנסתם, כפי שיורה בית המשפט.</w:t>
      </w:r>
    </w:p>
    <w:p w14:paraId="560EB96B" w14:textId="77777777" w:rsidR="00D304A9" w:rsidRDefault="00D304A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נפטר ראש הרשות בתקופת שלילת גמלתו כאמור בסעיף קטן (א), יהיו שאיריו זכאים לקבל גמלה בשיעור שראש הרשות היה זכאי לה אילולא השלילה, זולת אם קבע בית המשפט ששלל את הגמלה, על פי בקשת הרשות המקומית, שהחלטת השלילה תעמוד בתקפה.</w:t>
      </w:r>
    </w:p>
    <w:p w14:paraId="0DEC2E44" w14:textId="77777777" w:rsidR="00D304A9" w:rsidRPr="001866FB" w:rsidRDefault="00D304A9">
      <w:pPr>
        <w:pStyle w:val="P00"/>
        <w:spacing w:before="0"/>
        <w:ind w:left="0" w:right="1134"/>
        <w:rPr>
          <w:rFonts w:hint="cs"/>
          <w:vanish/>
          <w:color w:val="FF0000"/>
          <w:szCs w:val="20"/>
          <w:shd w:val="clear" w:color="auto" w:fill="FFFF99"/>
          <w:rtl/>
        </w:rPr>
      </w:pPr>
      <w:bookmarkStart w:id="9" w:name="Rov17"/>
      <w:r w:rsidRPr="001866FB">
        <w:rPr>
          <w:rFonts w:hint="cs"/>
          <w:vanish/>
          <w:color w:val="FF0000"/>
          <w:szCs w:val="20"/>
          <w:shd w:val="clear" w:color="auto" w:fill="FFFF99"/>
          <w:rtl/>
        </w:rPr>
        <w:t>מיום 24.3.1981</w:t>
      </w:r>
    </w:p>
    <w:p w14:paraId="38B7ABDD" w14:textId="77777777" w:rsidR="00D304A9" w:rsidRPr="001866FB" w:rsidRDefault="00D304A9">
      <w:pPr>
        <w:pStyle w:val="P00"/>
        <w:spacing w:before="0"/>
        <w:ind w:left="0" w:right="1134"/>
        <w:rPr>
          <w:rFonts w:hint="cs"/>
          <w:b/>
          <w:bCs/>
          <w:vanish/>
          <w:szCs w:val="20"/>
          <w:shd w:val="clear" w:color="auto" w:fill="FFFF99"/>
          <w:rtl/>
        </w:rPr>
      </w:pPr>
      <w:r w:rsidRPr="001866FB">
        <w:rPr>
          <w:rFonts w:hint="cs"/>
          <w:b/>
          <w:bCs/>
          <w:vanish/>
          <w:szCs w:val="20"/>
          <w:shd w:val="clear" w:color="auto" w:fill="FFFF99"/>
          <w:rtl/>
        </w:rPr>
        <w:t>תיקון מס' 1</w:t>
      </w:r>
    </w:p>
    <w:p w14:paraId="794909DC" w14:textId="77777777" w:rsidR="00D304A9" w:rsidRPr="001866FB" w:rsidRDefault="00D304A9">
      <w:pPr>
        <w:pStyle w:val="P00"/>
        <w:spacing w:before="0"/>
        <w:ind w:left="0" w:right="1134"/>
        <w:rPr>
          <w:rFonts w:hint="cs"/>
          <w:vanish/>
          <w:szCs w:val="20"/>
          <w:shd w:val="clear" w:color="auto" w:fill="FFFF99"/>
          <w:rtl/>
        </w:rPr>
      </w:pPr>
      <w:hyperlink r:id="rId12" w:history="1">
        <w:r w:rsidRPr="001866FB">
          <w:rPr>
            <w:rStyle w:val="Hyperlink"/>
            <w:rFonts w:hint="cs"/>
            <w:vanish/>
            <w:szCs w:val="20"/>
            <w:shd w:val="clear" w:color="auto" w:fill="FFFF99"/>
            <w:rtl/>
          </w:rPr>
          <w:t>ס"ח תשמ"א מס' 1013</w:t>
        </w:r>
      </w:hyperlink>
      <w:r w:rsidRPr="001866FB">
        <w:rPr>
          <w:rFonts w:hint="cs"/>
          <w:vanish/>
          <w:szCs w:val="20"/>
          <w:shd w:val="clear" w:color="auto" w:fill="FFFF99"/>
          <w:rtl/>
        </w:rPr>
        <w:t xml:space="preserve"> מיום 24.3.1981 בעמ' 147 (</w:t>
      </w:r>
      <w:hyperlink r:id="rId13" w:history="1">
        <w:r w:rsidRPr="001866FB">
          <w:rPr>
            <w:rStyle w:val="Hyperlink"/>
            <w:rFonts w:hint="cs"/>
            <w:vanish/>
            <w:szCs w:val="20"/>
            <w:shd w:val="clear" w:color="auto" w:fill="FFFF99"/>
            <w:rtl/>
          </w:rPr>
          <w:t>ה"ח 1485</w:t>
        </w:r>
      </w:hyperlink>
      <w:r w:rsidRPr="001866FB">
        <w:rPr>
          <w:rFonts w:hint="cs"/>
          <w:vanish/>
          <w:szCs w:val="20"/>
          <w:shd w:val="clear" w:color="auto" w:fill="FFFF99"/>
          <w:rtl/>
        </w:rPr>
        <w:t>)</w:t>
      </w:r>
    </w:p>
    <w:p w14:paraId="020C2F31" w14:textId="77777777" w:rsidR="00D304A9" w:rsidRDefault="00D304A9">
      <w:pPr>
        <w:pStyle w:val="P00"/>
        <w:spacing w:before="0"/>
        <w:ind w:left="0" w:right="1134"/>
        <w:rPr>
          <w:rFonts w:hint="cs"/>
          <w:b/>
          <w:bCs/>
          <w:sz w:val="2"/>
          <w:szCs w:val="2"/>
          <w:rtl/>
        </w:rPr>
      </w:pPr>
      <w:r w:rsidRPr="001866FB">
        <w:rPr>
          <w:rFonts w:hint="cs"/>
          <w:b/>
          <w:bCs/>
          <w:vanish/>
          <w:szCs w:val="20"/>
          <w:shd w:val="clear" w:color="auto" w:fill="FFFF99"/>
          <w:rtl/>
        </w:rPr>
        <w:t>הוספת סעיף 5א</w:t>
      </w:r>
      <w:bookmarkEnd w:id="9"/>
    </w:p>
    <w:p w14:paraId="287B1E6E" w14:textId="77777777" w:rsidR="00D304A9" w:rsidRDefault="00D304A9">
      <w:pPr>
        <w:pStyle w:val="P00"/>
        <w:spacing w:before="72"/>
        <w:ind w:left="0" w:right="1134"/>
        <w:rPr>
          <w:rStyle w:val="default"/>
          <w:rFonts w:cs="FrankRuehl"/>
          <w:rtl/>
        </w:rPr>
      </w:pPr>
      <w:bookmarkStart w:id="10" w:name="Seif1"/>
      <w:bookmarkEnd w:id="10"/>
      <w:r>
        <w:rPr>
          <w:lang w:val="he-IL"/>
        </w:rPr>
        <w:pict w14:anchorId="74E4F0BA">
          <v:rect id="_x0000_s1034" style="position:absolute;left:0;text-align:left;margin-left:464.5pt;margin-top:8.05pt;width:75.05pt;height:25.1pt;z-index:251652096" o:allowincell="f" filled="f" stroked="f" strokecolor="lime" strokeweight=".25pt">
            <v:textbox inset="0,0,0,0">
              <w:txbxContent>
                <w:p w14:paraId="7BAF65BF" w14:textId="77777777" w:rsidR="00D304A9" w:rsidRDefault="00D304A9">
                  <w:pPr>
                    <w:spacing w:line="160" w:lineRule="exact"/>
                    <w:jc w:val="left"/>
                    <w:rPr>
                      <w:rFonts w:cs="Miriam"/>
                      <w:noProof/>
                      <w:szCs w:val="18"/>
                      <w:rtl/>
                    </w:rPr>
                  </w:pPr>
                  <w:r>
                    <w:rPr>
                      <w:rFonts w:cs="Miriam"/>
                      <w:szCs w:val="18"/>
                      <w:rtl/>
                    </w:rPr>
                    <w:t>ע</w:t>
                  </w:r>
                  <w:r>
                    <w:rPr>
                      <w:rFonts w:cs="Miriam" w:hint="cs"/>
                      <w:szCs w:val="18"/>
                      <w:rtl/>
                    </w:rPr>
                    <w:t>רעו</w:t>
                  </w:r>
                  <w:r>
                    <w:rPr>
                      <w:rFonts w:cs="Miriam"/>
                      <w:szCs w:val="18"/>
                      <w:rtl/>
                    </w:rPr>
                    <w:t>ר</w:t>
                  </w:r>
                </w:p>
                <w:p w14:paraId="12DF5457" w14:textId="77777777" w:rsidR="00D304A9" w:rsidRDefault="00D304A9">
                  <w:pPr>
                    <w:spacing w:line="160" w:lineRule="exact"/>
                    <w:jc w:val="left"/>
                    <w:rPr>
                      <w:rFonts w:cs="Miriam"/>
                      <w:noProof/>
                      <w:szCs w:val="18"/>
                      <w:rtl/>
                    </w:rPr>
                  </w:pPr>
                  <w:r>
                    <w:rPr>
                      <w:rFonts w:cs="Miriam" w:hint="cs"/>
                      <w:szCs w:val="18"/>
                      <w:rtl/>
                    </w:rPr>
                    <w:t>(תיקון מס' 1) תשמ"א-1981</w:t>
                  </w:r>
                </w:p>
              </w:txbxContent>
            </v:textbox>
            <w10:anchorlock/>
          </v:rect>
        </w:pict>
      </w:r>
      <w:r>
        <w:rPr>
          <w:rStyle w:val="big-number"/>
          <w:rFonts w:cs="Miriam"/>
          <w:rtl/>
        </w:rPr>
        <w:t>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הרואה עצמו מקופח בהחלטה בדבר זכותו לגמלה ושיעורה או לתשלומים אחרים ושיעוריהם לפי חוק זה, למעט החלטה לפי סעיף 5א, רשאי לערער עליה לפני בית המשפט המחוזי.</w:t>
      </w:r>
    </w:p>
    <w:p w14:paraId="164B1B36" w14:textId="77777777" w:rsidR="00D304A9" w:rsidRDefault="00D304A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המשפטים רשאי לקבוע בתקנות את המועד להגשת ערעור לפי סעיף זה ואת סדרי </w:t>
      </w:r>
      <w:r>
        <w:rPr>
          <w:rStyle w:val="default"/>
          <w:rFonts w:cs="FrankRuehl"/>
          <w:rtl/>
        </w:rPr>
        <w:t>ה</w:t>
      </w:r>
      <w:r>
        <w:rPr>
          <w:rStyle w:val="default"/>
          <w:rFonts w:cs="FrankRuehl" w:hint="cs"/>
          <w:rtl/>
        </w:rPr>
        <w:t>דין בו.</w:t>
      </w:r>
    </w:p>
    <w:p w14:paraId="5A5FA867" w14:textId="77777777" w:rsidR="00D304A9" w:rsidRPr="001866FB" w:rsidRDefault="00D304A9">
      <w:pPr>
        <w:pStyle w:val="P00"/>
        <w:spacing w:before="0"/>
        <w:ind w:left="0" w:right="1134"/>
        <w:rPr>
          <w:rFonts w:hint="cs"/>
          <w:vanish/>
          <w:color w:val="FF0000"/>
          <w:szCs w:val="20"/>
          <w:shd w:val="clear" w:color="auto" w:fill="FFFF99"/>
          <w:rtl/>
        </w:rPr>
      </w:pPr>
      <w:bookmarkStart w:id="11" w:name="Rov18"/>
      <w:r w:rsidRPr="001866FB">
        <w:rPr>
          <w:rFonts w:hint="cs"/>
          <w:vanish/>
          <w:color w:val="FF0000"/>
          <w:szCs w:val="20"/>
          <w:shd w:val="clear" w:color="auto" w:fill="FFFF99"/>
          <w:rtl/>
        </w:rPr>
        <w:t>מיום 24.3.1981</w:t>
      </w:r>
    </w:p>
    <w:p w14:paraId="22CC63B1" w14:textId="77777777" w:rsidR="00D304A9" w:rsidRPr="001866FB" w:rsidRDefault="00D304A9">
      <w:pPr>
        <w:pStyle w:val="P00"/>
        <w:spacing w:before="0"/>
        <w:ind w:left="0" w:right="1134"/>
        <w:rPr>
          <w:rFonts w:hint="cs"/>
          <w:b/>
          <w:bCs/>
          <w:vanish/>
          <w:szCs w:val="20"/>
          <w:shd w:val="clear" w:color="auto" w:fill="FFFF99"/>
          <w:rtl/>
        </w:rPr>
      </w:pPr>
      <w:r w:rsidRPr="001866FB">
        <w:rPr>
          <w:rFonts w:hint="cs"/>
          <w:b/>
          <w:bCs/>
          <w:vanish/>
          <w:szCs w:val="20"/>
          <w:shd w:val="clear" w:color="auto" w:fill="FFFF99"/>
          <w:rtl/>
        </w:rPr>
        <w:t>תיקון מס' 1</w:t>
      </w:r>
    </w:p>
    <w:p w14:paraId="161942D6" w14:textId="77777777" w:rsidR="00D304A9" w:rsidRPr="001866FB" w:rsidRDefault="00D304A9">
      <w:pPr>
        <w:pStyle w:val="P00"/>
        <w:spacing w:before="0"/>
        <w:ind w:left="0" w:right="1134"/>
        <w:rPr>
          <w:rFonts w:hint="cs"/>
          <w:vanish/>
          <w:szCs w:val="20"/>
          <w:shd w:val="clear" w:color="auto" w:fill="FFFF99"/>
          <w:rtl/>
        </w:rPr>
      </w:pPr>
      <w:hyperlink r:id="rId14" w:history="1">
        <w:r w:rsidRPr="001866FB">
          <w:rPr>
            <w:rStyle w:val="Hyperlink"/>
            <w:rFonts w:hint="cs"/>
            <w:vanish/>
            <w:szCs w:val="20"/>
            <w:shd w:val="clear" w:color="auto" w:fill="FFFF99"/>
            <w:rtl/>
          </w:rPr>
          <w:t>ס"ח תשמ"א מס' 1013</w:t>
        </w:r>
      </w:hyperlink>
      <w:r w:rsidRPr="001866FB">
        <w:rPr>
          <w:rFonts w:hint="cs"/>
          <w:vanish/>
          <w:szCs w:val="20"/>
          <w:shd w:val="clear" w:color="auto" w:fill="FFFF99"/>
          <w:rtl/>
        </w:rPr>
        <w:t xml:space="preserve"> מיום 24.3.1981 בעמ' 147 (</w:t>
      </w:r>
      <w:hyperlink r:id="rId15" w:history="1">
        <w:r w:rsidRPr="001866FB">
          <w:rPr>
            <w:rStyle w:val="Hyperlink"/>
            <w:rFonts w:hint="cs"/>
            <w:vanish/>
            <w:szCs w:val="20"/>
            <w:shd w:val="clear" w:color="auto" w:fill="FFFF99"/>
            <w:rtl/>
          </w:rPr>
          <w:t>ה"ח 1485</w:t>
        </w:r>
      </w:hyperlink>
      <w:r w:rsidRPr="001866FB">
        <w:rPr>
          <w:rFonts w:hint="cs"/>
          <w:vanish/>
          <w:szCs w:val="20"/>
          <w:shd w:val="clear" w:color="auto" w:fill="FFFF99"/>
          <w:rtl/>
        </w:rPr>
        <w:t>)</w:t>
      </w:r>
    </w:p>
    <w:p w14:paraId="6225D4CC" w14:textId="77777777" w:rsidR="00D304A9" w:rsidRDefault="00D304A9">
      <w:pPr>
        <w:pStyle w:val="P00"/>
        <w:spacing w:before="0"/>
        <w:ind w:left="0" w:right="1134"/>
        <w:rPr>
          <w:rStyle w:val="default"/>
          <w:rFonts w:cs="FrankRuehl" w:hint="cs"/>
          <w:b/>
          <w:bCs/>
          <w:sz w:val="2"/>
          <w:szCs w:val="2"/>
          <w:rtl/>
        </w:rPr>
      </w:pPr>
      <w:r w:rsidRPr="001866FB">
        <w:rPr>
          <w:rFonts w:hint="cs"/>
          <w:b/>
          <w:bCs/>
          <w:vanish/>
          <w:szCs w:val="20"/>
          <w:shd w:val="clear" w:color="auto" w:fill="FFFF99"/>
          <w:rtl/>
        </w:rPr>
        <w:t>הוספת סעיף 5ב</w:t>
      </w:r>
      <w:bookmarkEnd w:id="11"/>
    </w:p>
    <w:p w14:paraId="606173C5" w14:textId="77777777" w:rsidR="00D304A9" w:rsidRDefault="00D304A9">
      <w:pPr>
        <w:pStyle w:val="P00"/>
        <w:spacing w:before="72"/>
        <w:ind w:left="0" w:right="1134"/>
        <w:rPr>
          <w:rFonts w:hint="cs"/>
          <w:rtl/>
        </w:rPr>
      </w:pPr>
      <w:bookmarkStart w:id="12" w:name="Seif2"/>
      <w:bookmarkEnd w:id="12"/>
      <w:r>
        <w:rPr>
          <w:lang w:val="he-IL"/>
        </w:rPr>
        <w:pict w14:anchorId="0DF4073C">
          <v:rect id="_x0000_s1035" style="position:absolute;left:0;text-align:left;margin-left:464.5pt;margin-top:8.05pt;width:75.05pt;height:32.75pt;z-index:251653120" o:allowincell="f" filled="f" stroked="f" strokecolor="lime" strokeweight=".25pt">
            <v:textbox style="mso-next-textbox:#_x0000_s1035" inset="0,0,0,0">
              <w:txbxContent>
                <w:p w14:paraId="2316DCD7" w14:textId="77777777" w:rsidR="00D304A9" w:rsidRDefault="00D304A9">
                  <w:pPr>
                    <w:spacing w:line="160" w:lineRule="exact"/>
                    <w:jc w:val="left"/>
                    <w:rPr>
                      <w:rFonts w:cs="Miriam"/>
                      <w:noProof/>
                      <w:szCs w:val="18"/>
                      <w:rtl/>
                    </w:rPr>
                  </w:pPr>
                  <w:r>
                    <w:rPr>
                      <w:rFonts w:cs="Miriam"/>
                      <w:szCs w:val="18"/>
                      <w:rtl/>
                    </w:rPr>
                    <w:t>ת</w:t>
                  </w:r>
                  <w:r>
                    <w:rPr>
                      <w:rFonts w:cs="Miriam" w:hint="cs"/>
                      <w:szCs w:val="18"/>
                      <w:rtl/>
                    </w:rPr>
                    <w:t xml:space="preserve">ביעות נגד </w:t>
                  </w:r>
                  <w:r>
                    <w:rPr>
                      <w:rFonts w:cs="Miriam"/>
                      <w:szCs w:val="18"/>
                      <w:rtl/>
                    </w:rPr>
                    <w:t>צ</w:t>
                  </w:r>
                  <w:r>
                    <w:rPr>
                      <w:rFonts w:cs="Miriam" w:hint="cs"/>
                      <w:szCs w:val="18"/>
                      <w:rtl/>
                    </w:rPr>
                    <w:t>ד-שלישי</w:t>
                  </w:r>
                </w:p>
                <w:p w14:paraId="3F22DA94" w14:textId="77777777" w:rsidR="00D304A9" w:rsidRDefault="00D304A9">
                  <w:pPr>
                    <w:spacing w:line="160" w:lineRule="exact"/>
                    <w:jc w:val="left"/>
                    <w:rPr>
                      <w:rFonts w:cs="Miriam"/>
                      <w:noProof/>
                      <w:szCs w:val="18"/>
                      <w:rtl/>
                    </w:rPr>
                  </w:pPr>
                  <w:r>
                    <w:rPr>
                      <w:rFonts w:cs="Miriam" w:hint="cs"/>
                      <w:szCs w:val="18"/>
                      <w:rtl/>
                    </w:rPr>
                    <w:t>(תיקון מס' 1) תשמ"א-1981</w:t>
                  </w:r>
                </w:p>
              </w:txbxContent>
            </v:textbox>
            <w10:anchorlock/>
          </v:rect>
        </w:pict>
      </w:r>
      <w:r>
        <w:rPr>
          <w:rStyle w:val="big-number"/>
          <w:rFonts w:cs="Miriam"/>
          <w:rtl/>
        </w:rPr>
        <w:t>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המקרה שחייב רשות מקומית בתשלום גמלה לפי חוק זה משמש עילה גם לחייב צד שלישי בתשלום פיצויים לאותו זכאי לפי פקודת הנזיקין [נוסח חדש] (להלן </w:t>
      </w:r>
      <w:r>
        <w:rPr>
          <w:rStyle w:val="default"/>
          <w:rFonts w:cs="FrankRuehl"/>
          <w:rtl/>
        </w:rPr>
        <w:t>–</w:t>
      </w:r>
      <w:r>
        <w:rPr>
          <w:rStyle w:val="default"/>
          <w:rFonts w:cs="FrankRuehl" w:hint="cs"/>
          <w:rtl/>
        </w:rPr>
        <w:t xml:space="preserve"> פקודת הנזיקין), או חוק פיצויים לנפגעי תאונות דרכים, תשל"ה-1</w:t>
      </w:r>
      <w:r>
        <w:rPr>
          <w:rStyle w:val="default"/>
          <w:rFonts w:cs="FrankRuehl"/>
          <w:rtl/>
        </w:rPr>
        <w:t>975 (</w:t>
      </w:r>
      <w:r>
        <w:rPr>
          <w:rStyle w:val="default"/>
          <w:rFonts w:cs="FrankRuehl" w:hint="cs"/>
          <w:rtl/>
        </w:rPr>
        <w:t xml:space="preserve">להלן </w:t>
      </w:r>
      <w:r>
        <w:rPr>
          <w:rStyle w:val="default"/>
          <w:rFonts w:cs="FrankRuehl"/>
          <w:rtl/>
        </w:rPr>
        <w:t>–</w:t>
      </w:r>
      <w:r>
        <w:rPr>
          <w:rStyle w:val="default"/>
          <w:rFonts w:cs="FrankRuehl" w:hint="cs"/>
          <w:rtl/>
        </w:rPr>
        <w:t xml:space="preserve"> חוק תאונות דרכים), רשאית הרשות המקומית לתבוע מאותו צד שלישי פיצוי על הגמלה ששילמה או שהיא עתידה לשלם, עד שיעור הפיצויים שחייב בהם הצד השלישי.</w:t>
      </w:r>
    </w:p>
    <w:p w14:paraId="15A3285B" w14:textId="77777777" w:rsidR="00D304A9" w:rsidRDefault="00D304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הזכאי לגמלה לפי חוק זה חייב להושיט כל עזרה ול</w:t>
      </w:r>
      <w:r>
        <w:rPr>
          <w:rStyle w:val="default"/>
          <w:rFonts w:cs="FrankRuehl"/>
          <w:rtl/>
        </w:rPr>
        <w:t>ע</w:t>
      </w:r>
      <w:r>
        <w:rPr>
          <w:rStyle w:val="default"/>
          <w:rFonts w:cs="FrankRuehl" w:hint="cs"/>
          <w:rtl/>
        </w:rPr>
        <w:t xml:space="preserve">שות כל פעולה סבירה כדי לסייע לרשות המקומית במימוש זכותה לפי סעיף זה, ולא יעשה כל פעולה העלולה לפגוע בזכויות הרשות המקומית לפי סעיף זה או למנוע בעד מימושה; עבר הזכאי לגמלה על איסור לפי סעיף זה, או לא עשה את המוטל עליו לפיו, רשאית הרשות המקומית לשלול ממנו </w:t>
      </w:r>
      <w:r>
        <w:rPr>
          <w:rStyle w:val="default"/>
          <w:rFonts w:cs="FrankRuehl"/>
          <w:rtl/>
        </w:rPr>
        <w:t>את</w:t>
      </w:r>
      <w:r>
        <w:rPr>
          <w:rStyle w:val="default"/>
          <w:rFonts w:cs="FrankRuehl" w:hint="cs"/>
          <w:rtl/>
        </w:rPr>
        <w:t xml:space="preserve"> הזכות לגמלה, כולה או מקצתה.</w:t>
      </w:r>
    </w:p>
    <w:p w14:paraId="2F4FF218" w14:textId="77777777" w:rsidR="00D304A9" w:rsidRDefault="00D304A9">
      <w:pPr>
        <w:pStyle w:val="P02"/>
        <w:spacing w:before="72"/>
        <w:ind w:left="1021"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היתה הרשות המקומית חייבת בפיצויים האמורים, הברירה בידי הזכאי לבחור בגמלה או בפיצויים.</w:t>
      </w:r>
    </w:p>
    <w:p w14:paraId="29073DB0" w14:textId="77777777" w:rsidR="00D304A9" w:rsidRDefault="00D304A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הגיש הזכאי תובענה לפי פקודת הנזיקין או לפי חוק תאונות דרכים נגד הרשות המקומית, תהיה הברירה כאמור בפסקה (1) בידו עד לאחר מתן פסק</w:t>
      </w:r>
      <w:r>
        <w:rPr>
          <w:rStyle w:val="default"/>
          <w:rFonts w:cs="FrankRuehl"/>
          <w:rtl/>
        </w:rPr>
        <w:t xml:space="preserve"> </w:t>
      </w:r>
      <w:r>
        <w:rPr>
          <w:rStyle w:val="default"/>
          <w:rFonts w:cs="FrankRuehl" w:hint="cs"/>
          <w:rtl/>
        </w:rPr>
        <w:t xml:space="preserve">דין שאין עליו ערעור, ובפסק דין שיש עליו ערעור ולא הוגש </w:t>
      </w:r>
      <w:r>
        <w:rPr>
          <w:rStyle w:val="default"/>
          <w:rFonts w:cs="FrankRuehl"/>
          <w:rtl/>
        </w:rPr>
        <w:t>–</w:t>
      </w:r>
      <w:r>
        <w:rPr>
          <w:rStyle w:val="default"/>
          <w:rFonts w:cs="FrankRuehl" w:hint="cs"/>
          <w:rtl/>
        </w:rPr>
        <w:t xml:space="preserve"> עד לאחר תום תקופת הערעור.</w:t>
      </w:r>
    </w:p>
    <w:p w14:paraId="15D660E8" w14:textId="77777777" w:rsidR="00D304A9" w:rsidRDefault="00D304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סעיף 86 לפקודת הנזיקין רואים גמלה לפי חוק זה כזכות הנובעת מחוזה.</w:t>
      </w:r>
    </w:p>
    <w:p w14:paraId="5C506132" w14:textId="77777777" w:rsidR="00D304A9" w:rsidRDefault="00D304A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שיטת ההיוון של קצבאות שנקבעה לפי סעיף 9(3), כוחה יפה גם לענין סעיף זה.</w:t>
      </w:r>
    </w:p>
    <w:p w14:paraId="12ADAEDB" w14:textId="77777777" w:rsidR="00D304A9" w:rsidRPr="001866FB" w:rsidRDefault="00D304A9">
      <w:pPr>
        <w:pStyle w:val="P00"/>
        <w:spacing w:before="0"/>
        <w:ind w:left="0" w:right="1134"/>
        <w:rPr>
          <w:rFonts w:hint="cs"/>
          <w:vanish/>
          <w:color w:val="FF0000"/>
          <w:szCs w:val="20"/>
          <w:shd w:val="clear" w:color="auto" w:fill="FFFF99"/>
          <w:rtl/>
        </w:rPr>
      </w:pPr>
      <w:bookmarkStart w:id="13" w:name="Rov19"/>
      <w:r w:rsidRPr="001866FB">
        <w:rPr>
          <w:rFonts w:hint="cs"/>
          <w:vanish/>
          <w:color w:val="FF0000"/>
          <w:szCs w:val="20"/>
          <w:shd w:val="clear" w:color="auto" w:fill="FFFF99"/>
          <w:rtl/>
        </w:rPr>
        <w:t>מיום 24.3.1981</w:t>
      </w:r>
    </w:p>
    <w:p w14:paraId="2C19CC6B" w14:textId="77777777" w:rsidR="00D304A9" w:rsidRPr="001866FB" w:rsidRDefault="00D304A9">
      <w:pPr>
        <w:pStyle w:val="P00"/>
        <w:spacing w:before="0"/>
        <w:ind w:left="0" w:right="1134"/>
        <w:rPr>
          <w:rFonts w:hint="cs"/>
          <w:b/>
          <w:bCs/>
          <w:vanish/>
          <w:szCs w:val="20"/>
          <w:shd w:val="clear" w:color="auto" w:fill="FFFF99"/>
          <w:rtl/>
        </w:rPr>
      </w:pPr>
      <w:r w:rsidRPr="001866FB">
        <w:rPr>
          <w:rFonts w:hint="cs"/>
          <w:b/>
          <w:bCs/>
          <w:vanish/>
          <w:szCs w:val="20"/>
          <w:shd w:val="clear" w:color="auto" w:fill="FFFF99"/>
          <w:rtl/>
        </w:rPr>
        <w:t>תיקון מס' 1</w:t>
      </w:r>
    </w:p>
    <w:p w14:paraId="74C3FBEF" w14:textId="77777777" w:rsidR="00D304A9" w:rsidRPr="001866FB" w:rsidRDefault="00D304A9">
      <w:pPr>
        <w:pStyle w:val="P00"/>
        <w:spacing w:before="0"/>
        <w:ind w:left="0" w:right="1134"/>
        <w:rPr>
          <w:rFonts w:hint="cs"/>
          <w:vanish/>
          <w:szCs w:val="20"/>
          <w:shd w:val="clear" w:color="auto" w:fill="FFFF99"/>
          <w:rtl/>
        </w:rPr>
      </w:pPr>
      <w:hyperlink r:id="rId16" w:history="1">
        <w:r w:rsidRPr="001866FB">
          <w:rPr>
            <w:rStyle w:val="Hyperlink"/>
            <w:rFonts w:hint="cs"/>
            <w:vanish/>
            <w:szCs w:val="20"/>
            <w:shd w:val="clear" w:color="auto" w:fill="FFFF99"/>
            <w:rtl/>
          </w:rPr>
          <w:t>ס"ח תשמ"א מס' 1013</w:t>
        </w:r>
      </w:hyperlink>
      <w:r w:rsidRPr="001866FB">
        <w:rPr>
          <w:rFonts w:hint="cs"/>
          <w:vanish/>
          <w:szCs w:val="20"/>
          <w:shd w:val="clear" w:color="auto" w:fill="FFFF99"/>
          <w:rtl/>
        </w:rPr>
        <w:t xml:space="preserve"> מיום 24.3.1981 בעמ' 147 (</w:t>
      </w:r>
      <w:hyperlink r:id="rId17" w:history="1">
        <w:r w:rsidRPr="001866FB">
          <w:rPr>
            <w:rStyle w:val="Hyperlink"/>
            <w:rFonts w:hint="cs"/>
            <w:vanish/>
            <w:szCs w:val="20"/>
            <w:shd w:val="clear" w:color="auto" w:fill="FFFF99"/>
            <w:rtl/>
          </w:rPr>
          <w:t>ה"ח 1485</w:t>
        </w:r>
      </w:hyperlink>
      <w:r w:rsidRPr="001866FB">
        <w:rPr>
          <w:rFonts w:hint="cs"/>
          <w:vanish/>
          <w:szCs w:val="20"/>
          <w:shd w:val="clear" w:color="auto" w:fill="FFFF99"/>
          <w:rtl/>
        </w:rPr>
        <w:t>)</w:t>
      </w:r>
    </w:p>
    <w:p w14:paraId="1DA50294" w14:textId="77777777" w:rsidR="00D304A9" w:rsidRDefault="00D304A9">
      <w:pPr>
        <w:pStyle w:val="P00"/>
        <w:spacing w:before="0"/>
        <w:ind w:left="0" w:right="1134"/>
        <w:rPr>
          <w:rStyle w:val="default"/>
          <w:rFonts w:cs="FrankRuehl" w:hint="cs"/>
          <w:b/>
          <w:bCs/>
          <w:sz w:val="2"/>
          <w:szCs w:val="2"/>
          <w:rtl/>
        </w:rPr>
      </w:pPr>
      <w:r w:rsidRPr="001866FB">
        <w:rPr>
          <w:rFonts w:hint="cs"/>
          <w:b/>
          <w:bCs/>
          <w:vanish/>
          <w:szCs w:val="20"/>
          <w:shd w:val="clear" w:color="auto" w:fill="FFFF99"/>
          <w:rtl/>
        </w:rPr>
        <w:t>הוספת סעיף 5ג</w:t>
      </w:r>
      <w:bookmarkEnd w:id="13"/>
    </w:p>
    <w:p w14:paraId="5E6099E4" w14:textId="77777777" w:rsidR="00D304A9" w:rsidRDefault="00D304A9">
      <w:pPr>
        <w:pStyle w:val="P00"/>
        <w:spacing w:before="72"/>
        <w:ind w:left="0" w:right="1134"/>
        <w:rPr>
          <w:rStyle w:val="default"/>
          <w:rFonts w:cs="FrankRuehl"/>
          <w:rtl/>
        </w:rPr>
      </w:pPr>
      <w:bookmarkStart w:id="14" w:name="Seif3"/>
      <w:bookmarkEnd w:id="14"/>
      <w:r>
        <w:rPr>
          <w:lang w:val="he-IL"/>
        </w:rPr>
        <w:pict w14:anchorId="65C63F6B">
          <v:rect id="_x0000_s1036" style="position:absolute;left:0;text-align:left;margin-left:464.5pt;margin-top:8.05pt;width:75.05pt;height:8pt;z-index:251654144" o:allowincell="f" filled="f" stroked="f" strokecolor="lime" strokeweight=".25pt">
            <v:textbox inset="0,0,0,0">
              <w:txbxContent>
                <w:p w14:paraId="1D845D7E" w14:textId="77777777" w:rsidR="00D304A9" w:rsidRDefault="00D304A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6.</w:t>
      </w:r>
      <w:r>
        <w:rPr>
          <w:rStyle w:val="big-number"/>
          <w:rFonts w:cs="Miriam"/>
          <w:rtl/>
        </w:rPr>
        <w:tab/>
      </w:r>
      <w:r>
        <w:rPr>
          <w:rStyle w:val="default"/>
          <w:rFonts w:cs="FrankRuehl"/>
          <w:rtl/>
        </w:rPr>
        <w:t>ח</w:t>
      </w:r>
      <w:r>
        <w:rPr>
          <w:rStyle w:val="default"/>
          <w:rFonts w:cs="FrankRuehl" w:hint="cs"/>
          <w:rtl/>
        </w:rPr>
        <w:t>וק הרשו</w:t>
      </w:r>
      <w:r>
        <w:rPr>
          <w:rStyle w:val="default"/>
          <w:rFonts w:cs="FrankRuehl"/>
          <w:rtl/>
        </w:rPr>
        <w:t>י</w:t>
      </w:r>
      <w:r>
        <w:rPr>
          <w:rStyle w:val="default"/>
          <w:rFonts w:cs="FrankRuehl" w:hint="cs"/>
          <w:rtl/>
        </w:rPr>
        <w:t xml:space="preserve">ות המקומיות (גימלאות לראש רשות וסגניו), תשי"ט-1959 (להלן </w:t>
      </w:r>
      <w:r>
        <w:rPr>
          <w:rStyle w:val="default"/>
          <w:rFonts w:cs="FrankRuehl"/>
          <w:rtl/>
        </w:rPr>
        <w:t>–</w:t>
      </w:r>
      <w:r>
        <w:rPr>
          <w:rStyle w:val="default"/>
          <w:rFonts w:cs="FrankRuehl" w:hint="cs"/>
          <w:rtl/>
        </w:rPr>
        <w:t xml:space="preserve"> חוק תשי"ט) </w:t>
      </w:r>
      <w:r>
        <w:rPr>
          <w:rStyle w:val="default"/>
          <w:rFonts w:cs="FrankRuehl"/>
          <w:rtl/>
        </w:rPr>
        <w:t>–</w:t>
      </w:r>
      <w:r>
        <w:rPr>
          <w:rStyle w:val="default"/>
          <w:rFonts w:cs="FrankRuehl" w:hint="cs"/>
          <w:rtl/>
        </w:rPr>
        <w:t xml:space="preserve"> בטל.</w:t>
      </w:r>
    </w:p>
    <w:p w14:paraId="3AFCAD86" w14:textId="77777777" w:rsidR="00D304A9" w:rsidRDefault="00D304A9">
      <w:pPr>
        <w:pStyle w:val="P00"/>
        <w:spacing w:before="72"/>
        <w:ind w:left="0" w:right="1134"/>
        <w:rPr>
          <w:rStyle w:val="default"/>
          <w:rFonts w:cs="FrankRuehl"/>
          <w:rtl/>
        </w:rPr>
      </w:pPr>
      <w:bookmarkStart w:id="15" w:name="Seif4"/>
      <w:bookmarkEnd w:id="15"/>
      <w:r>
        <w:rPr>
          <w:lang w:val="he-IL"/>
        </w:rPr>
        <w:pict w14:anchorId="017BD5AD">
          <v:rect id="_x0000_s1037" style="position:absolute;left:0;text-align:left;margin-left:464.5pt;margin-top:8.05pt;width:75.05pt;height:8pt;z-index:251655168" o:allowincell="f" filled="f" stroked="f" strokecolor="lime" strokeweight=".25pt">
            <v:textbox inset="0,0,0,0">
              <w:txbxContent>
                <w:p w14:paraId="6EC4E91A" w14:textId="77777777" w:rsidR="00D304A9" w:rsidRDefault="00D304A9">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בחוק זה ובהחלטות שיתקבלו על פיו כדי לגרוע מזכות שנרכשה או שנולדה לפי חוק תשי"ט למי שהיה ראש רשות או לשאיריו.</w:t>
      </w:r>
    </w:p>
    <w:p w14:paraId="0A99C486" w14:textId="77777777" w:rsidR="00D304A9" w:rsidRDefault="00D304A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עוד לא ייקבע אחרת בהחלטה על פי סעי</w:t>
      </w:r>
      <w:r>
        <w:rPr>
          <w:rStyle w:val="default"/>
          <w:rFonts w:cs="FrankRuehl"/>
          <w:rtl/>
        </w:rPr>
        <w:t>ף</w:t>
      </w:r>
      <w:r>
        <w:rPr>
          <w:rStyle w:val="default"/>
          <w:rFonts w:cs="FrankRuehl" w:hint="cs"/>
          <w:rtl/>
        </w:rPr>
        <w:t xml:space="preserve"> 2 ישולמו גמלאות למי שהיה ראש רשות או לשאיריו, על פי חוק תשי"ט.</w:t>
      </w:r>
    </w:p>
    <w:p w14:paraId="48151029" w14:textId="77777777" w:rsidR="00D304A9" w:rsidRDefault="00D304A9">
      <w:pPr>
        <w:pStyle w:val="P00"/>
        <w:spacing w:before="72"/>
        <w:ind w:left="0" w:right="1134"/>
        <w:rPr>
          <w:rStyle w:val="default"/>
          <w:rFonts w:cs="FrankRuehl"/>
          <w:rtl/>
        </w:rPr>
      </w:pPr>
      <w:bookmarkStart w:id="16" w:name="Seif5"/>
      <w:bookmarkEnd w:id="16"/>
      <w:r>
        <w:rPr>
          <w:lang w:val="he-IL"/>
        </w:rPr>
        <w:pict w14:anchorId="06C0ED3F">
          <v:rect id="_x0000_s1038" style="position:absolute;left:0;text-align:left;margin-left:464.5pt;margin-top:8.05pt;width:75.05pt;height:8pt;z-index:251656192" o:allowincell="f" filled="f" stroked="f" strokecolor="lime" strokeweight=".25pt">
            <v:textbox inset="0,0,0,0">
              <w:txbxContent>
                <w:p w14:paraId="1D0D0BEC" w14:textId="77777777" w:rsidR="00D304A9" w:rsidRDefault="00D304A9">
                  <w:pPr>
                    <w:spacing w:line="160" w:lineRule="exact"/>
                    <w:jc w:val="left"/>
                    <w:rPr>
                      <w:rFonts w:cs="Miriam"/>
                      <w:noProof/>
                      <w:szCs w:val="18"/>
                      <w:rtl/>
                    </w:rPr>
                  </w:pPr>
                  <w:r>
                    <w:rPr>
                      <w:rFonts w:cs="Miriam"/>
                      <w:szCs w:val="18"/>
                      <w:rtl/>
                    </w:rPr>
                    <w:t>ה</w:t>
                  </w:r>
                  <w:r>
                    <w:rPr>
                      <w:rFonts w:cs="Miriam" w:hint="cs"/>
                      <w:szCs w:val="18"/>
                      <w:rtl/>
                    </w:rPr>
                    <w:t>וראת מעבר</w:t>
                  </w:r>
                </w:p>
              </w:txbxContent>
            </v:textbox>
            <w10:anchorlock/>
          </v:rect>
        </w:pict>
      </w:r>
      <w:r>
        <w:rPr>
          <w:rStyle w:val="big-number"/>
          <w:rFonts w:cs="Miriam"/>
          <w:rtl/>
        </w:rPr>
        <w:t>8.</w:t>
      </w:r>
      <w:r>
        <w:rPr>
          <w:rStyle w:val="big-number"/>
          <w:rFonts w:cs="Miriam"/>
          <w:rtl/>
        </w:rPr>
        <w:tab/>
      </w:r>
      <w:r>
        <w:rPr>
          <w:rStyle w:val="default"/>
          <w:rFonts w:cs="FrankRuehl"/>
          <w:rtl/>
        </w:rPr>
        <w:t>ע</w:t>
      </w:r>
      <w:r>
        <w:rPr>
          <w:rStyle w:val="default"/>
          <w:rFonts w:cs="FrankRuehl" w:hint="cs"/>
          <w:rtl/>
        </w:rPr>
        <w:t>ל אף האמור בסעיף 6 ימשיך לחול חוק תשי"ט על סגן ראש רשות מקומית המכהן ערב פרסומו של חוק זה שלא במשכורת משום שויתר עליה, וכן על שאיריו, אולם אם ימשיך לכהן כסגן ראש רשות מקומית</w:t>
      </w:r>
      <w:r>
        <w:rPr>
          <w:rStyle w:val="default"/>
          <w:rFonts w:cs="FrankRuehl"/>
          <w:rtl/>
        </w:rPr>
        <w:t xml:space="preserve"> </w:t>
      </w:r>
      <w:r>
        <w:rPr>
          <w:rStyle w:val="default"/>
          <w:rFonts w:cs="FrankRuehl" w:hint="cs"/>
          <w:rtl/>
        </w:rPr>
        <w:t>שלא במשכורת גם לאחר יום פרסום תוצאות הבחירות הראשונות לא תבוא בחשבון לצורך קביעת הזכות לגמלה ושיעורה אלא תקופת כהונתו עד יום פרסום תוצאות הבחירות הראשונות.</w:t>
      </w:r>
    </w:p>
    <w:p w14:paraId="6B19D9AC" w14:textId="77777777" w:rsidR="00D304A9" w:rsidRDefault="00D304A9">
      <w:pPr>
        <w:pStyle w:val="P00"/>
        <w:spacing w:before="72"/>
        <w:ind w:left="0" w:right="1134"/>
        <w:rPr>
          <w:rStyle w:val="default"/>
          <w:rFonts w:cs="FrankRuehl" w:hint="cs"/>
          <w:rtl/>
        </w:rPr>
      </w:pPr>
      <w:bookmarkStart w:id="17" w:name="Seif6"/>
      <w:bookmarkEnd w:id="17"/>
      <w:r>
        <w:rPr>
          <w:lang w:val="he-IL"/>
        </w:rPr>
        <w:pict w14:anchorId="325A417C">
          <v:rect id="_x0000_s1039" style="position:absolute;left:0;text-align:left;margin-left:464.5pt;margin-top:8.05pt;width:75.05pt;height:8pt;z-index:251657216" o:allowincell="f" filled="f" stroked="f" strokecolor="lime" strokeweight=".25pt">
            <v:textbox inset="0,0,0,0">
              <w:txbxContent>
                <w:p w14:paraId="46BDB323" w14:textId="77777777" w:rsidR="00D304A9" w:rsidRDefault="00D304A9">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9.</w:t>
      </w:r>
      <w:r>
        <w:rPr>
          <w:rStyle w:val="big-number"/>
          <w:rFonts w:cs="Miriam"/>
          <w:rtl/>
        </w:rPr>
        <w:tab/>
      </w:r>
      <w:r>
        <w:rPr>
          <w:rStyle w:val="default"/>
          <w:rFonts w:cs="FrankRuehl"/>
          <w:rtl/>
        </w:rPr>
        <w:t>ש</w:t>
      </w:r>
      <w:r>
        <w:rPr>
          <w:rStyle w:val="default"/>
          <w:rFonts w:cs="FrankRuehl" w:hint="cs"/>
          <w:rtl/>
        </w:rPr>
        <w:t>ר הפנים ושר האוצר ממונים על ביצוע חוק זה, והם רשאים, באישור ועדה שתקבע הכנסת, ל</w:t>
      </w:r>
      <w:r>
        <w:rPr>
          <w:rStyle w:val="default"/>
          <w:rFonts w:cs="FrankRuehl"/>
          <w:rtl/>
        </w:rPr>
        <w:t>ה</w:t>
      </w:r>
      <w:r>
        <w:rPr>
          <w:rStyle w:val="default"/>
          <w:rFonts w:cs="FrankRuehl" w:hint="cs"/>
          <w:rtl/>
        </w:rPr>
        <w:t xml:space="preserve">תקין תקנות בכל ענין הנוגע לביצועו, ובכלל זה </w:t>
      </w:r>
      <w:r>
        <w:rPr>
          <w:rStyle w:val="default"/>
          <w:rFonts w:cs="FrankRuehl"/>
          <w:rtl/>
        </w:rPr>
        <w:t>–</w:t>
      </w:r>
    </w:p>
    <w:p w14:paraId="59C08116" w14:textId="77777777" w:rsidR="00D304A9" w:rsidRDefault="00D304A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סדרי הגשת תביעות לגמלאות;</w:t>
      </w:r>
    </w:p>
    <w:p w14:paraId="49250E85" w14:textId="77777777" w:rsidR="00D304A9" w:rsidRDefault="00D304A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סדרי תשלום ומועדי תשלום;</w:t>
      </w:r>
    </w:p>
    <w:p w14:paraId="2DAAE2E1" w14:textId="77777777" w:rsidR="00D304A9" w:rsidRDefault="00D304A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שיטת היוון של קצבאות;</w:t>
      </w:r>
    </w:p>
    <w:p w14:paraId="0FCE8E0F" w14:textId="77777777" w:rsidR="00D304A9" w:rsidRDefault="00D304A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תשלום גמלה שלא לידי הזכאי לה.</w:t>
      </w:r>
    </w:p>
    <w:p w14:paraId="022C9165" w14:textId="77777777" w:rsidR="00D304A9" w:rsidRDefault="00D304A9">
      <w:pPr>
        <w:pStyle w:val="P00"/>
        <w:spacing w:before="72"/>
        <w:ind w:left="0" w:right="1134"/>
        <w:rPr>
          <w:rStyle w:val="default"/>
          <w:rFonts w:cs="FrankRuehl" w:hint="cs"/>
          <w:rtl/>
        </w:rPr>
      </w:pPr>
    </w:p>
    <w:p w14:paraId="02D28F29" w14:textId="77777777" w:rsidR="00D304A9" w:rsidRDefault="00D304A9">
      <w:pPr>
        <w:pStyle w:val="P00"/>
        <w:spacing w:before="72"/>
        <w:ind w:left="0" w:right="1134"/>
        <w:rPr>
          <w:rStyle w:val="default"/>
          <w:rFonts w:cs="FrankRuehl" w:hint="cs"/>
          <w:rtl/>
        </w:rPr>
      </w:pPr>
    </w:p>
    <w:p w14:paraId="62CAC59A" w14:textId="77777777" w:rsidR="00D304A9" w:rsidRDefault="00D304A9" w:rsidP="001866FB">
      <w:pPr>
        <w:pStyle w:val="sig-1"/>
        <w:widowControl/>
        <w:tabs>
          <w:tab w:val="clear" w:pos="851"/>
          <w:tab w:val="clear" w:pos="4820"/>
          <w:tab w:val="center" w:pos="1134"/>
          <w:tab w:val="center" w:pos="4536"/>
          <w:tab w:val="center" w:pos="6237"/>
        </w:tabs>
        <w:spacing w:before="72"/>
        <w:ind w:left="0" w:right="1134"/>
        <w:rPr>
          <w:rFonts w:hint="cs"/>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rFonts w:hint="cs"/>
          <w:sz w:val="26"/>
          <w:szCs w:val="26"/>
          <w:rtl/>
        </w:rPr>
        <w:t>שלמה הלל</w:t>
      </w:r>
      <w:r w:rsidR="001866FB">
        <w:rPr>
          <w:rFonts w:hint="cs"/>
          <w:sz w:val="26"/>
          <w:szCs w:val="26"/>
          <w:rtl/>
        </w:rPr>
        <w:tab/>
        <w:t>יהושע</w:t>
      </w:r>
      <w:r w:rsidR="001866FB">
        <w:rPr>
          <w:sz w:val="26"/>
          <w:szCs w:val="26"/>
          <w:rtl/>
        </w:rPr>
        <w:t xml:space="preserve"> </w:t>
      </w:r>
      <w:r w:rsidR="001866FB">
        <w:rPr>
          <w:rFonts w:hint="cs"/>
          <w:sz w:val="26"/>
          <w:szCs w:val="26"/>
          <w:rtl/>
        </w:rPr>
        <w:t>רבינוביץ</w:t>
      </w:r>
    </w:p>
    <w:p w14:paraId="180B8E25" w14:textId="77777777" w:rsidR="00D304A9" w:rsidRDefault="00D304A9" w:rsidP="001866FB">
      <w:pPr>
        <w:pStyle w:val="sig-1"/>
        <w:widowControl/>
        <w:tabs>
          <w:tab w:val="clear" w:pos="851"/>
          <w:tab w:val="clear" w:pos="4820"/>
          <w:tab w:val="center" w:pos="1134"/>
          <w:tab w:val="center" w:pos="4536"/>
          <w:tab w:val="center" w:pos="6237"/>
        </w:tabs>
        <w:ind w:left="0" w:right="1134"/>
        <w:rPr>
          <w:rFonts w:hint="cs"/>
          <w:rtl/>
        </w:rPr>
      </w:pPr>
      <w:r>
        <w:rPr>
          <w:rtl/>
        </w:rPr>
        <w:tab/>
      </w:r>
      <w:r>
        <w:rPr>
          <w:rtl/>
        </w:rPr>
        <w:tab/>
      </w:r>
      <w:r>
        <w:rPr>
          <w:rFonts w:hint="cs"/>
          <w:rtl/>
        </w:rPr>
        <w:t>ראש הממשלה</w:t>
      </w:r>
      <w:r>
        <w:rPr>
          <w:rtl/>
        </w:rPr>
        <w:tab/>
      </w:r>
      <w:r>
        <w:rPr>
          <w:rFonts w:hint="cs"/>
          <w:rtl/>
        </w:rPr>
        <w:t>שר הפנים</w:t>
      </w:r>
      <w:r w:rsidR="001866FB">
        <w:rPr>
          <w:rFonts w:hint="cs"/>
          <w:rtl/>
        </w:rPr>
        <w:tab/>
        <w:t>שר האוצר</w:t>
      </w:r>
    </w:p>
    <w:p w14:paraId="0E58CE2D" w14:textId="77777777" w:rsidR="00D304A9" w:rsidRDefault="00D304A9" w:rsidP="001866FB">
      <w:pPr>
        <w:pStyle w:val="sig-1"/>
        <w:widowControl/>
        <w:tabs>
          <w:tab w:val="clear" w:pos="851"/>
          <w:tab w:val="clear" w:pos="4820"/>
          <w:tab w:val="center" w:pos="1134"/>
          <w:tab w:val="center" w:pos="4536"/>
          <w:tab w:val="center" w:pos="6237"/>
        </w:tabs>
        <w:spacing w:before="72"/>
        <w:ind w:left="0" w:right="1134"/>
        <w:rPr>
          <w:rFonts w:hint="cs"/>
          <w:sz w:val="26"/>
          <w:szCs w:val="26"/>
          <w:rtl/>
        </w:rPr>
      </w:pPr>
      <w:r>
        <w:rPr>
          <w:sz w:val="26"/>
          <w:szCs w:val="26"/>
          <w:rtl/>
        </w:rPr>
        <w:tab/>
      </w:r>
      <w:r>
        <w:rPr>
          <w:rFonts w:hint="cs"/>
          <w:sz w:val="26"/>
          <w:szCs w:val="26"/>
          <w:rtl/>
        </w:rPr>
        <w:t>אפרים קציר</w:t>
      </w:r>
    </w:p>
    <w:p w14:paraId="7FEA58AE" w14:textId="77777777" w:rsidR="00D304A9" w:rsidRDefault="00D304A9" w:rsidP="001866FB">
      <w:pPr>
        <w:pStyle w:val="sig-1"/>
        <w:widowControl/>
        <w:tabs>
          <w:tab w:val="clear" w:pos="851"/>
          <w:tab w:val="clear" w:pos="4820"/>
          <w:tab w:val="center" w:pos="1134"/>
          <w:tab w:val="center" w:pos="4536"/>
          <w:tab w:val="center" w:pos="6237"/>
        </w:tabs>
        <w:ind w:left="0" w:right="1134"/>
        <w:rPr>
          <w:rFonts w:hint="cs"/>
          <w:rtl/>
        </w:rPr>
      </w:pPr>
      <w:r>
        <w:rPr>
          <w:rtl/>
        </w:rPr>
        <w:tab/>
      </w:r>
      <w:r>
        <w:rPr>
          <w:rFonts w:hint="cs"/>
          <w:rtl/>
        </w:rPr>
        <w:t>נשיא המדינה</w:t>
      </w:r>
    </w:p>
    <w:p w14:paraId="5C58FE39" w14:textId="77777777" w:rsidR="00D304A9" w:rsidRDefault="00D304A9">
      <w:pPr>
        <w:pStyle w:val="P00"/>
        <w:spacing w:before="72"/>
        <w:ind w:left="0" w:right="1134"/>
        <w:rPr>
          <w:rStyle w:val="default"/>
          <w:rFonts w:cs="FrankRuehl" w:hint="cs"/>
          <w:rtl/>
        </w:rPr>
      </w:pPr>
    </w:p>
    <w:p w14:paraId="5D1DCA04" w14:textId="77777777" w:rsidR="001866FB" w:rsidRDefault="001866FB">
      <w:pPr>
        <w:pStyle w:val="P00"/>
        <w:spacing w:before="72"/>
        <w:ind w:left="0" w:right="1134"/>
        <w:rPr>
          <w:rStyle w:val="default"/>
          <w:rFonts w:cs="FrankRuehl" w:hint="cs"/>
          <w:rtl/>
        </w:rPr>
      </w:pPr>
    </w:p>
    <w:p w14:paraId="5ADBD837" w14:textId="77777777" w:rsidR="00D304A9" w:rsidRDefault="00D304A9">
      <w:pPr>
        <w:pStyle w:val="P00"/>
        <w:spacing w:before="72"/>
        <w:ind w:left="0" w:right="1134"/>
        <w:rPr>
          <w:rStyle w:val="default"/>
          <w:rFonts w:cs="FrankRuehl"/>
          <w:rtl/>
        </w:rPr>
      </w:pPr>
      <w:bookmarkStart w:id="18" w:name="LawPartEnd"/>
    </w:p>
    <w:bookmarkEnd w:id="18"/>
    <w:p w14:paraId="3F028AE0" w14:textId="77777777" w:rsidR="00D304A9" w:rsidRDefault="00D304A9">
      <w:pPr>
        <w:pStyle w:val="P00"/>
        <w:spacing w:before="72"/>
        <w:ind w:left="0" w:right="1134"/>
        <w:rPr>
          <w:rStyle w:val="default"/>
          <w:rFonts w:cs="FrankRuehl"/>
          <w:rtl/>
        </w:rPr>
      </w:pPr>
    </w:p>
    <w:sectPr w:rsidR="00D304A9">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35E26" w14:textId="77777777" w:rsidR="006B211A" w:rsidRDefault="006B211A">
      <w:r>
        <w:separator/>
      </w:r>
    </w:p>
  </w:endnote>
  <w:endnote w:type="continuationSeparator" w:id="0">
    <w:p w14:paraId="51C5DBD4" w14:textId="77777777" w:rsidR="006B211A" w:rsidRDefault="006B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F18D" w14:textId="77777777" w:rsidR="00D304A9" w:rsidRDefault="00D304A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F1A909" w14:textId="77777777" w:rsidR="00D304A9" w:rsidRDefault="00D304A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7EE66A7" w14:textId="77777777" w:rsidR="00D304A9" w:rsidRDefault="00D304A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Z:\00000000-law\yael\revadim\06-08-31\p213_060.doc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1A705" w14:textId="77777777" w:rsidR="00D304A9" w:rsidRDefault="00D304A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866FB">
      <w:rPr>
        <w:rFonts w:hAnsi="FrankRuehl" w:cs="FrankRuehl"/>
        <w:noProof/>
        <w:sz w:val="24"/>
        <w:szCs w:val="24"/>
        <w:rtl/>
      </w:rPr>
      <w:t>2</w:t>
    </w:r>
    <w:r>
      <w:rPr>
        <w:rFonts w:hAnsi="FrankRuehl" w:cs="FrankRuehl"/>
        <w:sz w:val="24"/>
        <w:szCs w:val="24"/>
        <w:rtl/>
      </w:rPr>
      <w:fldChar w:fldCharType="end"/>
    </w:r>
  </w:p>
  <w:p w14:paraId="73014E52" w14:textId="77777777" w:rsidR="00D304A9" w:rsidRDefault="00D304A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4268206" w14:textId="77777777" w:rsidR="00D304A9" w:rsidRDefault="00D304A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Z:\00000000-law\yael\revadim\06-08-31\p213_060.doc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F0ED8" w14:textId="77777777" w:rsidR="006B211A" w:rsidRDefault="006B211A">
      <w:pPr>
        <w:spacing w:before="60" w:line="240" w:lineRule="auto"/>
        <w:ind w:right="1134"/>
      </w:pPr>
      <w:r>
        <w:separator/>
      </w:r>
    </w:p>
  </w:footnote>
  <w:footnote w:type="continuationSeparator" w:id="0">
    <w:p w14:paraId="1625CFC0" w14:textId="77777777" w:rsidR="006B211A" w:rsidRDefault="006B211A">
      <w:r>
        <w:separator/>
      </w:r>
    </w:p>
  </w:footnote>
  <w:footnote w:id="1">
    <w:p w14:paraId="754FE458" w14:textId="77777777" w:rsidR="00D304A9" w:rsidRDefault="00D304A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תשל"ז מס' 8</w:t>
        </w:r>
        <w:r>
          <w:rPr>
            <w:rStyle w:val="Hyperlink"/>
            <w:sz w:val="20"/>
            <w:rtl/>
          </w:rPr>
          <w:t>43</w:t>
        </w:r>
      </w:hyperlink>
      <w:r>
        <w:rPr>
          <w:sz w:val="20"/>
          <w:rtl/>
        </w:rPr>
        <w:t xml:space="preserve"> </w:t>
      </w:r>
      <w:r>
        <w:rPr>
          <w:rFonts w:hint="cs"/>
          <w:sz w:val="20"/>
          <w:rtl/>
        </w:rPr>
        <w:t>מיום 9.2.1977 עמ' 77 (</w:t>
      </w:r>
      <w:hyperlink r:id="rId2" w:history="1">
        <w:r>
          <w:rPr>
            <w:rStyle w:val="Hyperlink"/>
            <w:rFonts w:hint="cs"/>
            <w:sz w:val="20"/>
            <w:rtl/>
          </w:rPr>
          <w:t>ה"ח תשל"ז מס' 1265</w:t>
        </w:r>
      </w:hyperlink>
      <w:r>
        <w:rPr>
          <w:rFonts w:hint="cs"/>
          <w:sz w:val="20"/>
          <w:rtl/>
        </w:rPr>
        <w:t xml:space="preserve"> עמ' 26).</w:t>
      </w:r>
    </w:p>
    <w:p w14:paraId="14F7EBAC" w14:textId="77777777" w:rsidR="00D304A9" w:rsidRDefault="00D304A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תשמ"א מס' 1013</w:t>
        </w:r>
      </w:hyperlink>
      <w:r>
        <w:rPr>
          <w:rFonts w:hint="cs"/>
          <w:sz w:val="20"/>
          <w:rtl/>
        </w:rPr>
        <w:t xml:space="preserve"> מיום 24.3.1981 עמ' 147 (</w:t>
      </w:r>
      <w:hyperlink r:id="rId4" w:history="1">
        <w:r>
          <w:rPr>
            <w:rStyle w:val="Hyperlink"/>
            <w:rFonts w:hint="cs"/>
            <w:sz w:val="20"/>
            <w:rtl/>
          </w:rPr>
          <w:t>ה"ח תשמ"א מס' 1485</w:t>
        </w:r>
      </w:hyperlink>
      <w:r>
        <w:rPr>
          <w:rFonts w:hint="cs"/>
          <w:sz w:val="20"/>
          <w:rtl/>
        </w:rPr>
        <w:t xml:space="preserve"> עמ' 24) </w:t>
      </w:r>
      <w:r>
        <w:rPr>
          <w:sz w:val="20"/>
          <w:rtl/>
        </w:rPr>
        <w:t>–</w:t>
      </w:r>
      <w:r>
        <w:rPr>
          <w:rFonts w:hint="cs"/>
          <w:sz w:val="20"/>
          <w:rtl/>
        </w:rPr>
        <w:t xml:space="preserve"> תיקון מס' 1.</w:t>
      </w:r>
    </w:p>
    <w:p w14:paraId="0618E7F3" w14:textId="77777777" w:rsidR="00D304A9" w:rsidRDefault="00D304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תשנ"ט מס' 1704</w:t>
        </w:r>
      </w:hyperlink>
      <w:r>
        <w:rPr>
          <w:rFonts w:hint="cs"/>
          <w:sz w:val="20"/>
          <w:rtl/>
        </w:rPr>
        <w:t xml:space="preserve"> מיום 15.2.1999 עמ' 92 (</w:t>
      </w:r>
      <w:hyperlink r:id="rId6" w:history="1">
        <w:r>
          <w:rPr>
            <w:rStyle w:val="Hyperlink"/>
            <w:rFonts w:hint="cs"/>
            <w:sz w:val="20"/>
            <w:rtl/>
          </w:rPr>
          <w:t>ה"ח תשנ"ט מס' 2785</w:t>
        </w:r>
      </w:hyperlink>
      <w:r>
        <w:rPr>
          <w:rFonts w:hint="cs"/>
          <w:sz w:val="20"/>
          <w:rtl/>
        </w:rPr>
        <w:t xml:space="preserve"> עמ' 230) </w:t>
      </w:r>
      <w:r>
        <w:rPr>
          <w:sz w:val="20"/>
          <w:rtl/>
        </w:rPr>
        <w:t>–</w:t>
      </w:r>
      <w:r>
        <w:rPr>
          <w:rFonts w:hint="cs"/>
          <w:sz w:val="20"/>
          <w:rtl/>
        </w:rPr>
        <w:t xml:space="preserve"> תיקון מס' 2 בסעיף 8 לחוק ההסדרים במשק המדינה (תיקוני חקיקה להשגת יעדי הת</w:t>
      </w:r>
      <w:r>
        <w:rPr>
          <w:sz w:val="20"/>
          <w:rtl/>
        </w:rPr>
        <w:t>ק</w:t>
      </w:r>
      <w:r>
        <w:rPr>
          <w:rFonts w:hint="cs"/>
          <w:sz w:val="20"/>
          <w:rtl/>
        </w:rPr>
        <w:t>ציב והמדיניות הכלכלית לשנת הכספים 1999), תשנ"ט-1999; תחילתו ביום 1.1.1999.</w:t>
      </w:r>
    </w:p>
    <w:p w14:paraId="04870D2E" w14:textId="77777777" w:rsidR="00D304A9" w:rsidRDefault="00D304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ס</w:t>
        </w:r>
        <w:r>
          <w:rPr>
            <w:rStyle w:val="Hyperlink"/>
            <w:rFonts w:hint="cs"/>
            <w:sz w:val="20"/>
            <w:rtl/>
          </w:rPr>
          <w:t>"ח תשס"א מס' 1763</w:t>
        </w:r>
      </w:hyperlink>
      <w:r>
        <w:rPr>
          <w:rFonts w:hint="cs"/>
          <w:sz w:val="20"/>
          <w:rtl/>
        </w:rPr>
        <w:t xml:space="preserve"> מיום 21.12.2000 עמ' 54 (</w:t>
      </w:r>
      <w:hyperlink r:id="rId8" w:history="1">
        <w:r>
          <w:rPr>
            <w:rStyle w:val="Hyperlink"/>
            <w:rFonts w:hint="cs"/>
            <w:sz w:val="20"/>
            <w:rtl/>
          </w:rPr>
          <w:t>ה"ח תשנ"ח מס' 2659</w:t>
        </w:r>
      </w:hyperlink>
      <w:r>
        <w:rPr>
          <w:rFonts w:hint="cs"/>
          <w:sz w:val="20"/>
          <w:rtl/>
        </w:rPr>
        <w:t xml:space="preserve"> עמ' 116) </w:t>
      </w:r>
      <w:r>
        <w:rPr>
          <w:sz w:val="20"/>
          <w:rtl/>
        </w:rPr>
        <w:t>–</w:t>
      </w:r>
      <w:r>
        <w:rPr>
          <w:rFonts w:hint="cs"/>
          <w:sz w:val="20"/>
          <w:rtl/>
        </w:rPr>
        <w:t xml:space="preserve"> תיקון מס' 3. </w:t>
      </w:r>
    </w:p>
    <w:p w14:paraId="4C113E28" w14:textId="77777777" w:rsidR="00D304A9" w:rsidRDefault="00D304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ס"ח תשס"ה מס' 2024</w:t>
        </w:r>
      </w:hyperlink>
      <w:r>
        <w:rPr>
          <w:rFonts w:hint="cs"/>
          <w:sz w:val="20"/>
          <w:rtl/>
        </w:rPr>
        <w:t xml:space="preserve"> מיום 10.8.2005 עמ' 914 (</w:t>
      </w:r>
      <w:hyperlink r:id="rId10" w:history="1">
        <w:r>
          <w:rPr>
            <w:rStyle w:val="Hyperlink"/>
            <w:rFonts w:hint="cs"/>
            <w:sz w:val="20"/>
            <w:rtl/>
          </w:rPr>
          <w:t>ה"ח הממשלה תשס"ה מס' 175</w:t>
        </w:r>
      </w:hyperlink>
      <w:r>
        <w:rPr>
          <w:rFonts w:hint="cs"/>
          <w:sz w:val="20"/>
          <w:rtl/>
        </w:rPr>
        <w:t xml:space="preserve"> עמ' 767) </w:t>
      </w:r>
      <w:r>
        <w:rPr>
          <w:sz w:val="20"/>
          <w:rtl/>
        </w:rPr>
        <w:t>–</w:t>
      </w:r>
      <w:r>
        <w:rPr>
          <w:rFonts w:hint="cs"/>
          <w:sz w:val="20"/>
          <w:rtl/>
        </w:rPr>
        <w:t xml:space="preserve"> תיקון מס' </w:t>
      </w:r>
      <w:r>
        <w:rPr>
          <w:rFonts w:hint="cs"/>
          <w:rtl/>
        </w:rPr>
        <w:t>4</w:t>
      </w:r>
      <w:r>
        <w:rPr>
          <w:rFonts w:hint="cs"/>
          <w:sz w:val="20"/>
          <w:rtl/>
        </w:rPr>
        <w:t xml:space="preserve"> בסעיף 73 לחוק הפיקוח על שירותים פיננסיים (קופות גמל), תשס"ה-2005; תחילתו 90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EDB1F" w14:textId="77777777" w:rsidR="00D304A9" w:rsidRDefault="00D304A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(גמלאות לראש רשות וסגניו), תשל"ז–1977</w:t>
    </w:r>
  </w:p>
  <w:p w14:paraId="5CE920D5" w14:textId="77777777" w:rsidR="00D304A9" w:rsidRDefault="00D304A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69D6CC8" w14:textId="77777777" w:rsidR="00D304A9" w:rsidRDefault="00D304A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324E0" w14:textId="77777777" w:rsidR="00D304A9" w:rsidRDefault="00D304A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(גמלאות לראש רשות וסגניו), תשל"ז</w:t>
    </w:r>
    <w:r>
      <w:rPr>
        <w:rFonts w:hAnsi="FrankRuehl" w:cs="FrankRuehl" w:hint="cs"/>
        <w:color w:val="000000"/>
        <w:sz w:val="28"/>
        <w:szCs w:val="28"/>
        <w:rtl/>
      </w:rPr>
      <w:t>-</w:t>
    </w:r>
    <w:r>
      <w:rPr>
        <w:rFonts w:hAnsi="FrankRuehl" w:cs="FrankRuehl"/>
        <w:color w:val="000000"/>
        <w:sz w:val="28"/>
        <w:szCs w:val="28"/>
        <w:rtl/>
      </w:rPr>
      <w:t>1977</w:t>
    </w:r>
  </w:p>
  <w:p w14:paraId="789A7A0A" w14:textId="77777777" w:rsidR="00D304A9" w:rsidRDefault="00D304A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48DB93" w14:textId="77777777" w:rsidR="00D304A9" w:rsidRDefault="00D304A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55BEF"/>
    <w:rsid w:val="001866FB"/>
    <w:rsid w:val="00455BEF"/>
    <w:rsid w:val="00492D03"/>
    <w:rsid w:val="006B211A"/>
    <w:rsid w:val="009111FA"/>
    <w:rsid w:val="00C559F6"/>
    <w:rsid w:val="00D304A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63554FA"/>
  <w15:chartTrackingRefBased/>
  <w15:docId w15:val="{CFF8AA65-0CD6-44CF-B0B9-384593B9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24.pdf" TargetMode="External"/><Relationship Id="rId13" Type="http://schemas.openxmlformats.org/officeDocument/2006/relationships/hyperlink" Target="http://www.nevo.co.il/Law_word/law17/PROP-1485.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17/PROP-2785.pdf" TargetMode="External"/><Relationship Id="rId12" Type="http://schemas.openxmlformats.org/officeDocument/2006/relationships/hyperlink" Target="http://www.nevo.co.il/Law_word/law14/LAW-1013.pdf" TargetMode="External"/><Relationship Id="rId17" Type="http://schemas.openxmlformats.org/officeDocument/2006/relationships/hyperlink" Target="http://www.nevo.co.il/Law_word/law17/PROP-1485.pdf" TargetMode="External"/><Relationship Id="rId2" Type="http://schemas.openxmlformats.org/officeDocument/2006/relationships/settings" Target="settings.xml"/><Relationship Id="rId16" Type="http://schemas.openxmlformats.org/officeDocument/2006/relationships/hyperlink" Target="http://www.nevo.co.il/Law_word/law14/LAW-1013.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704.pdf" TargetMode="External"/><Relationship Id="rId11" Type="http://schemas.openxmlformats.org/officeDocument/2006/relationships/hyperlink" Target="http://www.nevo.co.il/Law_word/law17/PROP-2659.pdf" TargetMode="External"/><Relationship Id="rId5" Type="http://schemas.openxmlformats.org/officeDocument/2006/relationships/endnotes" Target="endnotes.xml"/><Relationship Id="rId15" Type="http://schemas.openxmlformats.org/officeDocument/2006/relationships/hyperlink" Target="http://www.nevo.co.il/Law_word/law17/PROP-1485.pdf" TargetMode="External"/><Relationship Id="rId23" Type="http://schemas.openxmlformats.org/officeDocument/2006/relationships/theme" Target="theme/theme1.xml"/><Relationship Id="rId10" Type="http://schemas.openxmlformats.org/officeDocument/2006/relationships/hyperlink" Target="http://www.nevo.co.il/Law_word/law14/LAW-1763.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175.pdf" TargetMode="External"/><Relationship Id="rId14" Type="http://schemas.openxmlformats.org/officeDocument/2006/relationships/hyperlink" Target="http://www.nevo.co.il/Law_word/law14/LAW-1013.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659.pdf" TargetMode="External"/><Relationship Id="rId3" Type="http://schemas.openxmlformats.org/officeDocument/2006/relationships/hyperlink" Target="http://www.nevo.co.il/Law_word/law14/LAW-1013.pdf" TargetMode="External"/><Relationship Id="rId7" Type="http://schemas.openxmlformats.org/officeDocument/2006/relationships/hyperlink" Target="http://www.nevo.co.il/Law_word/law14/LAW-1763.pdf" TargetMode="External"/><Relationship Id="rId2" Type="http://schemas.openxmlformats.org/officeDocument/2006/relationships/hyperlink" Target="http://www.nevo.co.il/Law_word/law17/PROP-1265.pdf" TargetMode="External"/><Relationship Id="rId1" Type="http://schemas.openxmlformats.org/officeDocument/2006/relationships/hyperlink" Target="http://www.nevo.co.il/Law_word/law14/LAW-0843.pdf" TargetMode="External"/><Relationship Id="rId6" Type="http://schemas.openxmlformats.org/officeDocument/2006/relationships/hyperlink" Target="http://www.nevo.co.il/Law_word/law17/PROP-2785.pdf" TargetMode="External"/><Relationship Id="rId5" Type="http://schemas.openxmlformats.org/officeDocument/2006/relationships/hyperlink" Target="http://www.nevo.co.il/Law_word/law14/LAW-1704.pdf" TargetMode="External"/><Relationship Id="rId10" Type="http://schemas.openxmlformats.org/officeDocument/2006/relationships/hyperlink" Target="http://www.nevo.co.il/Law_word/law15/MEMSHALA-175.pdf" TargetMode="External"/><Relationship Id="rId4" Type="http://schemas.openxmlformats.org/officeDocument/2006/relationships/hyperlink" Target="http://www.nevo.co.il/Law_word/law17/PROP-1485.pdf" TargetMode="External"/><Relationship Id="rId9" Type="http://schemas.openxmlformats.org/officeDocument/2006/relationships/hyperlink" Target="http://www.nevo.co.il/Law_word/law14/LAW-20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8920</CharactersWithSpaces>
  <SharedDoc>false</SharedDoc>
  <HLinks>
    <vt:vector size="210" baseType="variant">
      <vt:variant>
        <vt:i4>524404</vt:i4>
      </vt:variant>
      <vt:variant>
        <vt:i4>111</vt:i4>
      </vt:variant>
      <vt:variant>
        <vt:i4>0</vt:i4>
      </vt:variant>
      <vt:variant>
        <vt:i4>5</vt:i4>
      </vt:variant>
      <vt:variant>
        <vt:lpwstr>http://www.nevo.co.il/Law_word/law17/PROP-1485.pdf</vt:lpwstr>
      </vt:variant>
      <vt:variant>
        <vt:lpwstr/>
      </vt:variant>
      <vt:variant>
        <vt:i4>8323082</vt:i4>
      </vt:variant>
      <vt:variant>
        <vt:i4>108</vt:i4>
      </vt:variant>
      <vt:variant>
        <vt:i4>0</vt:i4>
      </vt:variant>
      <vt:variant>
        <vt:i4>5</vt:i4>
      </vt:variant>
      <vt:variant>
        <vt:lpwstr>http://www.nevo.co.il/Law_word/law14/LAW-1013.pdf</vt:lpwstr>
      </vt:variant>
      <vt:variant>
        <vt:lpwstr/>
      </vt:variant>
      <vt:variant>
        <vt:i4>524404</vt:i4>
      </vt:variant>
      <vt:variant>
        <vt:i4>105</vt:i4>
      </vt:variant>
      <vt:variant>
        <vt:i4>0</vt:i4>
      </vt:variant>
      <vt:variant>
        <vt:i4>5</vt:i4>
      </vt:variant>
      <vt:variant>
        <vt:lpwstr>http://www.nevo.co.il/Law_word/law17/PROP-1485.pdf</vt:lpwstr>
      </vt:variant>
      <vt:variant>
        <vt:lpwstr/>
      </vt:variant>
      <vt:variant>
        <vt:i4>8323082</vt:i4>
      </vt:variant>
      <vt:variant>
        <vt:i4>102</vt:i4>
      </vt:variant>
      <vt:variant>
        <vt:i4>0</vt:i4>
      </vt:variant>
      <vt:variant>
        <vt:i4>5</vt:i4>
      </vt:variant>
      <vt:variant>
        <vt:lpwstr>http://www.nevo.co.il/Law_word/law14/LAW-1013.pdf</vt:lpwstr>
      </vt:variant>
      <vt:variant>
        <vt:lpwstr/>
      </vt:variant>
      <vt:variant>
        <vt:i4>524404</vt:i4>
      </vt:variant>
      <vt:variant>
        <vt:i4>99</vt:i4>
      </vt:variant>
      <vt:variant>
        <vt:i4>0</vt:i4>
      </vt:variant>
      <vt:variant>
        <vt:i4>5</vt:i4>
      </vt:variant>
      <vt:variant>
        <vt:lpwstr>http://www.nevo.co.il/Law_word/law17/PROP-1485.pdf</vt:lpwstr>
      </vt:variant>
      <vt:variant>
        <vt:lpwstr/>
      </vt:variant>
      <vt:variant>
        <vt:i4>8323082</vt:i4>
      </vt:variant>
      <vt:variant>
        <vt:i4>96</vt:i4>
      </vt:variant>
      <vt:variant>
        <vt:i4>0</vt:i4>
      </vt:variant>
      <vt:variant>
        <vt:i4>5</vt:i4>
      </vt:variant>
      <vt:variant>
        <vt:lpwstr>http://www.nevo.co.il/Law_word/law14/LAW-1013.pdf</vt:lpwstr>
      </vt:variant>
      <vt:variant>
        <vt:lpwstr/>
      </vt:variant>
      <vt:variant>
        <vt:i4>393338</vt:i4>
      </vt:variant>
      <vt:variant>
        <vt:i4>93</vt:i4>
      </vt:variant>
      <vt:variant>
        <vt:i4>0</vt:i4>
      </vt:variant>
      <vt:variant>
        <vt:i4>5</vt:i4>
      </vt:variant>
      <vt:variant>
        <vt:lpwstr>http://www.nevo.co.il/Law_word/law17/PROP-2659.pdf</vt:lpwstr>
      </vt:variant>
      <vt:variant>
        <vt:lpwstr/>
      </vt:variant>
      <vt:variant>
        <vt:i4>7864333</vt:i4>
      </vt:variant>
      <vt:variant>
        <vt:i4>90</vt:i4>
      </vt:variant>
      <vt:variant>
        <vt:i4>0</vt:i4>
      </vt:variant>
      <vt:variant>
        <vt:i4>5</vt:i4>
      </vt:variant>
      <vt:variant>
        <vt:lpwstr>http://www.nevo.co.il/Law_word/law14/LAW-1763.pdf</vt:lpwstr>
      </vt:variant>
      <vt:variant>
        <vt:lpwstr/>
      </vt:variant>
      <vt:variant>
        <vt:i4>8061015</vt:i4>
      </vt:variant>
      <vt:variant>
        <vt:i4>87</vt:i4>
      </vt:variant>
      <vt:variant>
        <vt:i4>0</vt:i4>
      </vt:variant>
      <vt:variant>
        <vt:i4>5</vt:i4>
      </vt:variant>
      <vt:variant>
        <vt:lpwstr>http://www.nevo.co.il/Law_word/law15/MEMSHALA-175.pdf</vt:lpwstr>
      </vt:variant>
      <vt:variant>
        <vt:lpwstr/>
      </vt:variant>
      <vt:variant>
        <vt:i4>8323085</vt:i4>
      </vt:variant>
      <vt:variant>
        <vt:i4>84</vt:i4>
      </vt:variant>
      <vt:variant>
        <vt:i4>0</vt:i4>
      </vt:variant>
      <vt:variant>
        <vt:i4>5</vt:i4>
      </vt:variant>
      <vt:variant>
        <vt:lpwstr>http://www.nevo.co.il/Law_word/law14/LAW-2024.pdf</vt:lpwstr>
      </vt:variant>
      <vt:variant>
        <vt:lpwstr/>
      </vt:variant>
      <vt:variant>
        <vt:i4>721015</vt:i4>
      </vt:variant>
      <vt:variant>
        <vt:i4>81</vt:i4>
      </vt:variant>
      <vt:variant>
        <vt:i4>0</vt:i4>
      </vt:variant>
      <vt:variant>
        <vt:i4>5</vt:i4>
      </vt:variant>
      <vt:variant>
        <vt:lpwstr>http://www.nevo.co.il/Law_word/law17/PROP-2785.pdf</vt:lpwstr>
      </vt:variant>
      <vt:variant>
        <vt:lpwstr/>
      </vt:variant>
      <vt:variant>
        <vt:i4>8257546</vt:i4>
      </vt:variant>
      <vt:variant>
        <vt:i4>78</vt:i4>
      </vt:variant>
      <vt:variant>
        <vt:i4>0</vt:i4>
      </vt:variant>
      <vt:variant>
        <vt:i4>5</vt:i4>
      </vt:variant>
      <vt:variant>
        <vt:lpwstr>http://www.nevo.co.il/Law_word/law14/LAW-1704.pdf</vt:lpwstr>
      </vt:variant>
      <vt:variant>
        <vt:lpwstr/>
      </vt:variant>
      <vt:variant>
        <vt:i4>196634</vt:i4>
      </vt:variant>
      <vt:variant>
        <vt:i4>75</vt:i4>
      </vt:variant>
      <vt:variant>
        <vt:i4>0</vt:i4>
      </vt:variant>
      <vt:variant>
        <vt:i4>5</vt:i4>
      </vt:variant>
      <vt:variant>
        <vt:lpwstr/>
      </vt:variant>
      <vt:variant>
        <vt:lpwstr>Seif6</vt:lpwstr>
      </vt:variant>
      <vt:variant>
        <vt:i4>196634</vt:i4>
      </vt:variant>
      <vt:variant>
        <vt:i4>69</vt:i4>
      </vt:variant>
      <vt:variant>
        <vt:i4>0</vt:i4>
      </vt:variant>
      <vt:variant>
        <vt:i4>5</vt:i4>
      </vt:variant>
      <vt:variant>
        <vt:lpwstr/>
      </vt:variant>
      <vt:variant>
        <vt:lpwstr>Seif5</vt:lpwstr>
      </vt:variant>
      <vt:variant>
        <vt:i4>196634</vt:i4>
      </vt:variant>
      <vt:variant>
        <vt:i4>63</vt:i4>
      </vt:variant>
      <vt:variant>
        <vt:i4>0</vt:i4>
      </vt:variant>
      <vt:variant>
        <vt:i4>5</vt:i4>
      </vt:variant>
      <vt:variant>
        <vt:lpwstr/>
      </vt:variant>
      <vt:variant>
        <vt:lpwstr>Seif4</vt:lpwstr>
      </vt:variant>
      <vt:variant>
        <vt:i4>196634</vt:i4>
      </vt:variant>
      <vt:variant>
        <vt:i4>57</vt:i4>
      </vt:variant>
      <vt:variant>
        <vt:i4>0</vt:i4>
      </vt:variant>
      <vt:variant>
        <vt:i4>5</vt:i4>
      </vt:variant>
      <vt:variant>
        <vt:lpwstr/>
      </vt:variant>
      <vt:variant>
        <vt:lpwstr>Seif3</vt:lpwstr>
      </vt:variant>
      <vt:variant>
        <vt:i4>196634</vt:i4>
      </vt:variant>
      <vt:variant>
        <vt:i4>51</vt:i4>
      </vt:variant>
      <vt:variant>
        <vt:i4>0</vt:i4>
      </vt:variant>
      <vt:variant>
        <vt:i4>5</vt:i4>
      </vt:variant>
      <vt:variant>
        <vt:lpwstr/>
      </vt:variant>
      <vt:variant>
        <vt:lpwstr>Seif2</vt:lpwstr>
      </vt:variant>
      <vt:variant>
        <vt:i4>196634</vt:i4>
      </vt:variant>
      <vt:variant>
        <vt:i4>45</vt:i4>
      </vt:variant>
      <vt:variant>
        <vt:i4>0</vt:i4>
      </vt:variant>
      <vt:variant>
        <vt:i4>5</vt:i4>
      </vt:variant>
      <vt:variant>
        <vt:lpwstr/>
      </vt:variant>
      <vt:variant>
        <vt:lpwstr>Seif1</vt:lpwstr>
      </vt:variant>
      <vt:variant>
        <vt:i4>196634</vt:i4>
      </vt:variant>
      <vt:variant>
        <vt:i4>39</vt:i4>
      </vt:variant>
      <vt:variant>
        <vt:i4>0</vt:i4>
      </vt:variant>
      <vt:variant>
        <vt:i4>5</vt:i4>
      </vt:variant>
      <vt:variant>
        <vt:lpwstr/>
      </vt:variant>
      <vt:variant>
        <vt:lpwstr>Seif0</vt:lpwstr>
      </vt:variant>
      <vt:variant>
        <vt:i4>3211307</vt:i4>
      </vt:variant>
      <vt:variant>
        <vt:i4>33</vt:i4>
      </vt:variant>
      <vt:variant>
        <vt:i4>0</vt:i4>
      </vt:variant>
      <vt:variant>
        <vt:i4>5</vt:i4>
      </vt:variant>
      <vt:variant>
        <vt:lpwstr/>
      </vt:variant>
      <vt:variant>
        <vt:lpwstr>Seif12</vt:lpwstr>
      </vt:variant>
      <vt:variant>
        <vt:i4>3276843</vt:i4>
      </vt:variant>
      <vt:variant>
        <vt:i4>27</vt:i4>
      </vt:variant>
      <vt:variant>
        <vt:i4>0</vt:i4>
      </vt:variant>
      <vt:variant>
        <vt:i4>5</vt:i4>
      </vt:variant>
      <vt:variant>
        <vt:lpwstr/>
      </vt:variant>
      <vt:variant>
        <vt:lpwstr>Seif11</vt:lpwstr>
      </vt:variant>
      <vt:variant>
        <vt:i4>3342379</vt:i4>
      </vt:variant>
      <vt:variant>
        <vt:i4>21</vt:i4>
      </vt:variant>
      <vt:variant>
        <vt:i4>0</vt:i4>
      </vt:variant>
      <vt:variant>
        <vt:i4>5</vt:i4>
      </vt:variant>
      <vt:variant>
        <vt:lpwstr/>
      </vt:variant>
      <vt:variant>
        <vt:lpwstr>Seif10</vt:lpwstr>
      </vt:variant>
      <vt:variant>
        <vt:i4>196634</vt:i4>
      </vt:variant>
      <vt:variant>
        <vt:i4>15</vt:i4>
      </vt:variant>
      <vt:variant>
        <vt:i4>0</vt:i4>
      </vt:variant>
      <vt:variant>
        <vt:i4>5</vt:i4>
      </vt:variant>
      <vt:variant>
        <vt:lpwstr/>
      </vt:variant>
      <vt:variant>
        <vt:lpwstr>Seif9</vt:lpwstr>
      </vt:variant>
      <vt:variant>
        <vt:i4>196634</vt:i4>
      </vt:variant>
      <vt:variant>
        <vt:i4>9</vt:i4>
      </vt:variant>
      <vt:variant>
        <vt:i4>0</vt:i4>
      </vt:variant>
      <vt:variant>
        <vt:i4>5</vt:i4>
      </vt:variant>
      <vt:variant>
        <vt:lpwstr/>
      </vt:variant>
      <vt:variant>
        <vt:lpwstr>Seif8</vt:lpwstr>
      </vt:variant>
      <vt:variant>
        <vt:i4>196634</vt:i4>
      </vt:variant>
      <vt:variant>
        <vt:i4>3</vt:i4>
      </vt:variant>
      <vt:variant>
        <vt:i4>0</vt:i4>
      </vt:variant>
      <vt:variant>
        <vt:i4>5</vt:i4>
      </vt:variant>
      <vt:variant>
        <vt:lpwstr/>
      </vt:variant>
      <vt:variant>
        <vt:lpwstr>Seif7</vt:lpwstr>
      </vt:variant>
      <vt:variant>
        <vt:i4>8061015</vt:i4>
      </vt:variant>
      <vt:variant>
        <vt:i4>27</vt:i4>
      </vt:variant>
      <vt:variant>
        <vt:i4>0</vt:i4>
      </vt:variant>
      <vt:variant>
        <vt:i4>5</vt:i4>
      </vt:variant>
      <vt:variant>
        <vt:lpwstr>http://www.nevo.co.il/Law_word/law15/MEMSHALA-175.pdf</vt:lpwstr>
      </vt:variant>
      <vt:variant>
        <vt:lpwstr/>
      </vt:variant>
      <vt:variant>
        <vt:i4>8323085</vt:i4>
      </vt:variant>
      <vt:variant>
        <vt:i4>24</vt:i4>
      </vt:variant>
      <vt:variant>
        <vt:i4>0</vt:i4>
      </vt:variant>
      <vt:variant>
        <vt:i4>5</vt:i4>
      </vt:variant>
      <vt:variant>
        <vt:lpwstr>http://www.nevo.co.il/Law_word/law14/LAW-2024.pdf</vt:lpwstr>
      </vt:variant>
      <vt:variant>
        <vt:lpwstr/>
      </vt:variant>
      <vt:variant>
        <vt:i4>393338</vt:i4>
      </vt:variant>
      <vt:variant>
        <vt:i4>21</vt:i4>
      </vt:variant>
      <vt:variant>
        <vt:i4>0</vt:i4>
      </vt:variant>
      <vt:variant>
        <vt:i4>5</vt:i4>
      </vt:variant>
      <vt:variant>
        <vt:lpwstr>http://www.nevo.co.il/Law_word/law17/PROP-2659.pdf</vt:lpwstr>
      </vt:variant>
      <vt:variant>
        <vt:lpwstr/>
      </vt:variant>
      <vt:variant>
        <vt:i4>7864333</vt:i4>
      </vt:variant>
      <vt:variant>
        <vt:i4>18</vt:i4>
      </vt:variant>
      <vt:variant>
        <vt:i4>0</vt:i4>
      </vt:variant>
      <vt:variant>
        <vt:i4>5</vt:i4>
      </vt:variant>
      <vt:variant>
        <vt:lpwstr>http://www.nevo.co.il/Law_word/law14/LAW-1763.pdf</vt:lpwstr>
      </vt:variant>
      <vt:variant>
        <vt:lpwstr/>
      </vt:variant>
      <vt:variant>
        <vt:i4>721015</vt:i4>
      </vt:variant>
      <vt:variant>
        <vt:i4>15</vt:i4>
      </vt:variant>
      <vt:variant>
        <vt:i4>0</vt:i4>
      </vt:variant>
      <vt:variant>
        <vt:i4>5</vt:i4>
      </vt:variant>
      <vt:variant>
        <vt:lpwstr>http://www.nevo.co.il/Law_word/law17/PROP-2785.pdf</vt:lpwstr>
      </vt:variant>
      <vt:variant>
        <vt:lpwstr/>
      </vt:variant>
      <vt:variant>
        <vt:i4>8257546</vt:i4>
      </vt:variant>
      <vt:variant>
        <vt:i4>12</vt:i4>
      </vt:variant>
      <vt:variant>
        <vt:i4>0</vt:i4>
      </vt:variant>
      <vt:variant>
        <vt:i4>5</vt:i4>
      </vt:variant>
      <vt:variant>
        <vt:lpwstr>http://www.nevo.co.il/Law_word/law14/LAW-1704.pdf</vt:lpwstr>
      </vt:variant>
      <vt:variant>
        <vt:lpwstr/>
      </vt:variant>
      <vt:variant>
        <vt:i4>524404</vt:i4>
      </vt:variant>
      <vt:variant>
        <vt:i4>9</vt:i4>
      </vt:variant>
      <vt:variant>
        <vt:i4>0</vt:i4>
      </vt:variant>
      <vt:variant>
        <vt:i4>5</vt:i4>
      </vt:variant>
      <vt:variant>
        <vt:lpwstr>http://www.nevo.co.il/Law_word/law17/PROP-1485.pdf</vt:lpwstr>
      </vt:variant>
      <vt:variant>
        <vt:lpwstr/>
      </vt:variant>
      <vt:variant>
        <vt:i4>8323082</vt:i4>
      </vt:variant>
      <vt:variant>
        <vt:i4>6</vt:i4>
      </vt:variant>
      <vt:variant>
        <vt:i4>0</vt:i4>
      </vt:variant>
      <vt:variant>
        <vt:i4>5</vt:i4>
      </vt:variant>
      <vt:variant>
        <vt:lpwstr>http://www.nevo.co.il/Law_word/law14/LAW-1013.pdf</vt:lpwstr>
      </vt:variant>
      <vt:variant>
        <vt:lpwstr/>
      </vt:variant>
      <vt:variant>
        <vt:i4>917626</vt:i4>
      </vt:variant>
      <vt:variant>
        <vt:i4>3</vt:i4>
      </vt:variant>
      <vt:variant>
        <vt:i4>0</vt:i4>
      </vt:variant>
      <vt:variant>
        <vt:i4>5</vt:i4>
      </vt:variant>
      <vt:variant>
        <vt:lpwstr>http://www.nevo.co.il/Law_word/law17/PROP-1265.pdf</vt:lpwstr>
      </vt:variant>
      <vt:variant>
        <vt:lpwstr/>
      </vt:variant>
      <vt:variant>
        <vt:i4>8060930</vt:i4>
      </vt:variant>
      <vt:variant>
        <vt:i4>0</vt:i4>
      </vt:variant>
      <vt:variant>
        <vt:i4>0</vt:i4>
      </vt:variant>
      <vt:variant>
        <vt:i4>5</vt:i4>
      </vt:variant>
      <vt:variant>
        <vt:lpwstr>http://www.nevo.co.il/Law_word/law14/LAW-0843.pdf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eli</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(גמלאות לראש רשות וסגניו), תשל"ז-1977</vt:lpwstr>
  </property>
  <property fmtid="{D5CDD505-2E9C-101B-9397-08002B2CF9AE}" pid="5" name="LAWNUMBER">
    <vt:lpwstr>0060</vt:lpwstr>
  </property>
  <property fmtid="{D5CDD505-2E9C-101B-9397-08002B2CF9AE}" pid="6" name="TYPE">
    <vt:lpwstr>01</vt:lpwstr>
  </property>
  <property fmtid="{D5CDD505-2E9C-101B-9397-08002B2CF9AE}" pid="7" name="LINKK1">
    <vt:lpwstr>http://www.nevo.co.il/Law_word/law14/LAW-2024.pdf;רשומות – ספר חוקים#ס"ח תשס"ה מס' 2024#מיום 10.8.2005#עמ' 914#תיקון מס' 4 בסעיף 73 לחוק הפיקוח על שירותים פיננסיים (קופות גמל), תשס"ה-2005#תחילתו 90 ימים מיום פרסומו</vt:lpwstr>
  </property>
  <property fmtid="{D5CDD505-2E9C-101B-9397-08002B2CF9AE}" pid="8" name="LINKK2">
    <vt:lpwstr>http://www.nevo.co.il/Law_word/law15/MEMSHALA-175.pdf;רשומות – הצעות חוק ממשלה ודברי הסבר#ה"ח הממשלה תשס"ה מס' 175#עמ' 767</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גימלאות נושאי משרה</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