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028A" w14:textId="77777777" w:rsidR="0087652D" w:rsidRDefault="0087652D" w:rsidP="00C90351">
      <w:pPr>
        <w:pStyle w:val="big-header"/>
        <w:ind w:left="0" w:right="1134"/>
        <w:rPr>
          <w:rFonts w:hint="cs"/>
          <w:rtl/>
        </w:rPr>
      </w:pPr>
      <w:r>
        <w:rPr>
          <w:rtl/>
        </w:rPr>
        <w:t>חוק הרשויות המקומיות (מכרזים משותפים), תשל"ב</w:t>
      </w:r>
      <w:r w:rsidR="00C90351">
        <w:rPr>
          <w:rFonts w:hint="cs"/>
          <w:rtl/>
        </w:rPr>
        <w:t>-</w:t>
      </w:r>
      <w:r>
        <w:rPr>
          <w:rtl/>
        </w:rPr>
        <w:t>1972</w:t>
      </w:r>
    </w:p>
    <w:p w14:paraId="3C2B6770" w14:textId="77777777" w:rsidR="005B6D5B" w:rsidRDefault="005B6D5B" w:rsidP="005B6D5B">
      <w:pPr>
        <w:spacing w:line="320" w:lineRule="auto"/>
        <w:jc w:val="left"/>
        <w:rPr>
          <w:rFonts w:hint="cs"/>
          <w:rtl/>
        </w:rPr>
      </w:pPr>
    </w:p>
    <w:p w14:paraId="682BFE8A" w14:textId="77777777" w:rsidR="00801BF3" w:rsidRDefault="00801BF3" w:rsidP="005B6D5B">
      <w:pPr>
        <w:spacing w:line="320" w:lineRule="auto"/>
        <w:jc w:val="left"/>
        <w:rPr>
          <w:rFonts w:hint="cs"/>
          <w:rtl/>
        </w:rPr>
      </w:pPr>
    </w:p>
    <w:p w14:paraId="7AD0DF94" w14:textId="77777777" w:rsidR="005B6D5B" w:rsidRDefault="005B6D5B" w:rsidP="005B6D5B">
      <w:pPr>
        <w:spacing w:line="320" w:lineRule="auto"/>
        <w:jc w:val="left"/>
        <w:rPr>
          <w:rFonts w:cs="FrankRuehl"/>
          <w:szCs w:val="26"/>
          <w:rtl/>
        </w:rPr>
      </w:pPr>
      <w:r w:rsidRPr="005B6D5B">
        <w:rPr>
          <w:rFonts w:cs="Miriam"/>
          <w:szCs w:val="22"/>
          <w:rtl/>
        </w:rPr>
        <w:t>רשויות ומשפט מנהלי</w:t>
      </w:r>
      <w:r w:rsidRPr="005B6D5B">
        <w:rPr>
          <w:rFonts w:cs="FrankRuehl"/>
          <w:szCs w:val="26"/>
          <w:rtl/>
        </w:rPr>
        <w:t xml:space="preserve"> – רשויות מקומיות – מכרזים</w:t>
      </w:r>
    </w:p>
    <w:p w14:paraId="3A1E1CBD" w14:textId="77777777" w:rsidR="005B6D5B" w:rsidRPr="005B6D5B" w:rsidRDefault="005B6D5B" w:rsidP="005B6D5B">
      <w:pPr>
        <w:spacing w:line="320" w:lineRule="auto"/>
        <w:jc w:val="left"/>
        <w:rPr>
          <w:rFonts w:cs="Miriam"/>
          <w:szCs w:val="22"/>
          <w:rtl/>
        </w:rPr>
      </w:pPr>
      <w:r w:rsidRPr="005B6D5B">
        <w:rPr>
          <w:rFonts w:cs="Miriam"/>
          <w:szCs w:val="22"/>
          <w:rtl/>
        </w:rPr>
        <w:t>רשויות ומשפט מנהלי</w:t>
      </w:r>
      <w:r w:rsidRPr="005B6D5B">
        <w:rPr>
          <w:rFonts w:cs="FrankRuehl"/>
          <w:szCs w:val="26"/>
          <w:rtl/>
        </w:rPr>
        <w:t xml:space="preserve"> – מכרזים – ברשויות מקומיות</w:t>
      </w:r>
    </w:p>
    <w:p w14:paraId="30414EC3" w14:textId="77777777" w:rsidR="0087652D" w:rsidRDefault="0087652D">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7652D" w14:paraId="69F0A968" w14:textId="77777777">
        <w:tblPrEx>
          <w:tblCellMar>
            <w:top w:w="0" w:type="dxa"/>
            <w:bottom w:w="0" w:type="dxa"/>
          </w:tblCellMar>
        </w:tblPrEx>
        <w:tc>
          <w:tcPr>
            <w:tcW w:w="850" w:type="dxa"/>
          </w:tcPr>
          <w:p w14:paraId="547748FC" w14:textId="77777777" w:rsidR="0087652D" w:rsidRDefault="0087652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C90351">
              <w:rPr>
                <w:noProof/>
                <w:sz w:val="24"/>
                <w:rtl/>
              </w:rPr>
              <w:t>2</w:t>
            </w:r>
            <w:r>
              <w:rPr>
                <w:sz w:val="24"/>
                <w:rtl/>
              </w:rPr>
              <w:fldChar w:fldCharType="end"/>
            </w:r>
          </w:p>
        </w:tc>
        <w:tc>
          <w:tcPr>
            <w:tcW w:w="567" w:type="dxa"/>
          </w:tcPr>
          <w:p w14:paraId="7F37C396" w14:textId="77777777" w:rsidR="0087652D" w:rsidRDefault="0087652D">
            <w:pPr>
              <w:spacing w:line="240" w:lineRule="auto"/>
              <w:rPr>
                <w:sz w:val="24"/>
              </w:rPr>
            </w:pPr>
            <w:hyperlink w:anchor="Seif0" w:tooltip="הגדרה" w:history="1">
              <w:r>
                <w:rPr>
                  <w:rStyle w:val="Hyperlink"/>
                </w:rPr>
                <w:t>Go</w:t>
              </w:r>
            </w:hyperlink>
          </w:p>
        </w:tc>
        <w:tc>
          <w:tcPr>
            <w:tcW w:w="5669" w:type="dxa"/>
          </w:tcPr>
          <w:p w14:paraId="19573BBE" w14:textId="77777777" w:rsidR="0087652D" w:rsidRDefault="0087652D">
            <w:pPr>
              <w:spacing w:line="240" w:lineRule="auto"/>
              <w:rPr>
                <w:sz w:val="24"/>
                <w:rtl/>
              </w:rPr>
            </w:pPr>
            <w:r>
              <w:rPr>
                <w:sz w:val="24"/>
                <w:rtl/>
              </w:rPr>
              <w:t>הגדרה</w:t>
            </w:r>
          </w:p>
        </w:tc>
        <w:tc>
          <w:tcPr>
            <w:tcW w:w="1247" w:type="dxa"/>
          </w:tcPr>
          <w:p w14:paraId="429BB161" w14:textId="77777777" w:rsidR="0087652D" w:rsidRDefault="0087652D">
            <w:pPr>
              <w:spacing w:line="240" w:lineRule="auto"/>
              <w:rPr>
                <w:sz w:val="24"/>
              </w:rPr>
            </w:pPr>
            <w:r>
              <w:rPr>
                <w:sz w:val="24"/>
                <w:rtl/>
              </w:rPr>
              <w:t xml:space="preserve">סעיף 1 </w:t>
            </w:r>
          </w:p>
        </w:tc>
      </w:tr>
      <w:tr w:rsidR="0087652D" w14:paraId="488864D9" w14:textId="77777777">
        <w:tblPrEx>
          <w:tblCellMar>
            <w:top w:w="0" w:type="dxa"/>
            <w:bottom w:w="0" w:type="dxa"/>
          </w:tblCellMar>
        </w:tblPrEx>
        <w:tc>
          <w:tcPr>
            <w:tcW w:w="850" w:type="dxa"/>
          </w:tcPr>
          <w:p w14:paraId="509FEC72" w14:textId="77777777" w:rsidR="0087652D" w:rsidRDefault="0087652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C90351">
              <w:rPr>
                <w:noProof/>
                <w:sz w:val="24"/>
                <w:rtl/>
              </w:rPr>
              <w:t>2</w:t>
            </w:r>
            <w:r>
              <w:rPr>
                <w:sz w:val="24"/>
                <w:rtl/>
              </w:rPr>
              <w:fldChar w:fldCharType="end"/>
            </w:r>
          </w:p>
        </w:tc>
        <w:tc>
          <w:tcPr>
            <w:tcW w:w="567" w:type="dxa"/>
          </w:tcPr>
          <w:p w14:paraId="223EC04F" w14:textId="77777777" w:rsidR="0087652D" w:rsidRDefault="0087652D">
            <w:pPr>
              <w:spacing w:line="240" w:lineRule="auto"/>
              <w:rPr>
                <w:sz w:val="24"/>
              </w:rPr>
            </w:pPr>
            <w:hyperlink w:anchor="Seif1" w:tooltip="החלטה על מכרז משותף" w:history="1">
              <w:r>
                <w:rPr>
                  <w:rStyle w:val="Hyperlink"/>
                </w:rPr>
                <w:t>Go</w:t>
              </w:r>
            </w:hyperlink>
          </w:p>
        </w:tc>
        <w:tc>
          <w:tcPr>
            <w:tcW w:w="5669" w:type="dxa"/>
          </w:tcPr>
          <w:p w14:paraId="5C6469F1" w14:textId="77777777" w:rsidR="0087652D" w:rsidRDefault="0087652D">
            <w:pPr>
              <w:spacing w:line="240" w:lineRule="auto"/>
              <w:rPr>
                <w:sz w:val="24"/>
                <w:rtl/>
              </w:rPr>
            </w:pPr>
            <w:r>
              <w:rPr>
                <w:sz w:val="24"/>
                <w:rtl/>
              </w:rPr>
              <w:t>החלטה על מכרז משותף</w:t>
            </w:r>
          </w:p>
        </w:tc>
        <w:tc>
          <w:tcPr>
            <w:tcW w:w="1247" w:type="dxa"/>
          </w:tcPr>
          <w:p w14:paraId="13413B30" w14:textId="77777777" w:rsidR="0087652D" w:rsidRDefault="0087652D">
            <w:pPr>
              <w:spacing w:line="240" w:lineRule="auto"/>
              <w:rPr>
                <w:sz w:val="24"/>
              </w:rPr>
            </w:pPr>
            <w:r>
              <w:rPr>
                <w:sz w:val="24"/>
                <w:rtl/>
              </w:rPr>
              <w:t xml:space="preserve">סעיף 2 </w:t>
            </w:r>
          </w:p>
        </w:tc>
      </w:tr>
      <w:tr w:rsidR="0087652D" w14:paraId="7E8A4D3B" w14:textId="77777777">
        <w:tblPrEx>
          <w:tblCellMar>
            <w:top w:w="0" w:type="dxa"/>
            <w:bottom w:w="0" w:type="dxa"/>
          </w:tblCellMar>
        </w:tblPrEx>
        <w:tc>
          <w:tcPr>
            <w:tcW w:w="850" w:type="dxa"/>
          </w:tcPr>
          <w:p w14:paraId="3391AC74" w14:textId="77777777" w:rsidR="0087652D" w:rsidRDefault="0087652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C90351">
              <w:rPr>
                <w:noProof/>
                <w:sz w:val="24"/>
                <w:rtl/>
              </w:rPr>
              <w:t>2</w:t>
            </w:r>
            <w:r>
              <w:rPr>
                <w:sz w:val="24"/>
                <w:rtl/>
              </w:rPr>
              <w:fldChar w:fldCharType="end"/>
            </w:r>
          </w:p>
        </w:tc>
        <w:tc>
          <w:tcPr>
            <w:tcW w:w="567" w:type="dxa"/>
          </w:tcPr>
          <w:p w14:paraId="7691ACE3" w14:textId="77777777" w:rsidR="0087652D" w:rsidRDefault="0087652D">
            <w:pPr>
              <w:spacing w:line="240" w:lineRule="auto"/>
              <w:rPr>
                <w:sz w:val="24"/>
              </w:rPr>
            </w:pPr>
            <w:hyperlink w:anchor="Seif2" w:tooltip="מכרז משותף לביוב על פי הוראת השר" w:history="1">
              <w:r>
                <w:rPr>
                  <w:rStyle w:val="Hyperlink"/>
                </w:rPr>
                <w:t>Go</w:t>
              </w:r>
            </w:hyperlink>
          </w:p>
        </w:tc>
        <w:tc>
          <w:tcPr>
            <w:tcW w:w="5669" w:type="dxa"/>
          </w:tcPr>
          <w:p w14:paraId="4DA27CFF" w14:textId="77777777" w:rsidR="0087652D" w:rsidRDefault="0087652D">
            <w:pPr>
              <w:spacing w:line="240" w:lineRule="auto"/>
              <w:rPr>
                <w:sz w:val="24"/>
                <w:rtl/>
              </w:rPr>
            </w:pPr>
            <w:r>
              <w:rPr>
                <w:sz w:val="24"/>
                <w:rtl/>
              </w:rPr>
              <w:t>מכרז משותף לביוב על פי הוראת השר</w:t>
            </w:r>
          </w:p>
        </w:tc>
        <w:tc>
          <w:tcPr>
            <w:tcW w:w="1247" w:type="dxa"/>
          </w:tcPr>
          <w:p w14:paraId="6DA21847" w14:textId="77777777" w:rsidR="0087652D" w:rsidRDefault="0087652D">
            <w:pPr>
              <w:spacing w:line="240" w:lineRule="auto"/>
              <w:rPr>
                <w:sz w:val="24"/>
              </w:rPr>
            </w:pPr>
            <w:r>
              <w:rPr>
                <w:sz w:val="24"/>
                <w:rtl/>
              </w:rPr>
              <w:t xml:space="preserve">סעיף 3 </w:t>
            </w:r>
          </w:p>
        </w:tc>
      </w:tr>
      <w:tr w:rsidR="0087652D" w14:paraId="3F30E674" w14:textId="77777777">
        <w:tblPrEx>
          <w:tblCellMar>
            <w:top w:w="0" w:type="dxa"/>
            <w:bottom w:w="0" w:type="dxa"/>
          </w:tblCellMar>
        </w:tblPrEx>
        <w:tc>
          <w:tcPr>
            <w:tcW w:w="850" w:type="dxa"/>
          </w:tcPr>
          <w:p w14:paraId="1AC1D0F0" w14:textId="77777777" w:rsidR="0087652D" w:rsidRDefault="0087652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C90351">
              <w:rPr>
                <w:noProof/>
                <w:sz w:val="24"/>
                <w:rtl/>
              </w:rPr>
              <w:t>2</w:t>
            </w:r>
            <w:r>
              <w:rPr>
                <w:sz w:val="24"/>
                <w:rtl/>
              </w:rPr>
              <w:fldChar w:fldCharType="end"/>
            </w:r>
          </w:p>
        </w:tc>
        <w:tc>
          <w:tcPr>
            <w:tcW w:w="567" w:type="dxa"/>
          </w:tcPr>
          <w:p w14:paraId="18794E72" w14:textId="77777777" w:rsidR="0087652D" w:rsidRDefault="0087652D">
            <w:pPr>
              <w:spacing w:line="240" w:lineRule="auto"/>
              <w:rPr>
                <w:sz w:val="24"/>
              </w:rPr>
            </w:pPr>
            <w:hyperlink w:anchor="Seif3" w:tooltip="ועדת מכרזים משותפת" w:history="1">
              <w:r>
                <w:rPr>
                  <w:rStyle w:val="Hyperlink"/>
                </w:rPr>
                <w:t>Go</w:t>
              </w:r>
            </w:hyperlink>
          </w:p>
        </w:tc>
        <w:tc>
          <w:tcPr>
            <w:tcW w:w="5669" w:type="dxa"/>
          </w:tcPr>
          <w:p w14:paraId="00C33B4B" w14:textId="77777777" w:rsidR="0087652D" w:rsidRDefault="0087652D">
            <w:pPr>
              <w:spacing w:line="240" w:lineRule="auto"/>
              <w:rPr>
                <w:sz w:val="24"/>
                <w:rtl/>
              </w:rPr>
            </w:pPr>
            <w:r>
              <w:rPr>
                <w:sz w:val="24"/>
                <w:rtl/>
              </w:rPr>
              <w:t>ועדת מכרזים משותפת</w:t>
            </w:r>
          </w:p>
        </w:tc>
        <w:tc>
          <w:tcPr>
            <w:tcW w:w="1247" w:type="dxa"/>
          </w:tcPr>
          <w:p w14:paraId="5CC6517C" w14:textId="77777777" w:rsidR="0087652D" w:rsidRDefault="0087652D">
            <w:pPr>
              <w:spacing w:line="240" w:lineRule="auto"/>
              <w:rPr>
                <w:sz w:val="24"/>
              </w:rPr>
            </w:pPr>
            <w:r>
              <w:rPr>
                <w:sz w:val="24"/>
                <w:rtl/>
              </w:rPr>
              <w:t xml:space="preserve">סעיף 4 </w:t>
            </w:r>
          </w:p>
        </w:tc>
      </w:tr>
      <w:tr w:rsidR="0087652D" w14:paraId="2CCFCB6C" w14:textId="77777777">
        <w:tblPrEx>
          <w:tblCellMar>
            <w:top w:w="0" w:type="dxa"/>
            <w:bottom w:w="0" w:type="dxa"/>
          </w:tblCellMar>
        </w:tblPrEx>
        <w:tc>
          <w:tcPr>
            <w:tcW w:w="850" w:type="dxa"/>
          </w:tcPr>
          <w:p w14:paraId="5205BE5D" w14:textId="77777777" w:rsidR="0087652D" w:rsidRDefault="0087652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C90351">
              <w:rPr>
                <w:noProof/>
                <w:sz w:val="24"/>
                <w:rtl/>
              </w:rPr>
              <w:t>2</w:t>
            </w:r>
            <w:r>
              <w:rPr>
                <w:sz w:val="24"/>
                <w:rtl/>
              </w:rPr>
              <w:fldChar w:fldCharType="end"/>
            </w:r>
          </w:p>
        </w:tc>
        <w:tc>
          <w:tcPr>
            <w:tcW w:w="567" w:type="dxa"/>
          </w:tcPr>
          <w:p w14:paraId="4164E7E7" w14:textId="77777777" w:rsidR="0087652D" w:rsidRDefault="0087652D">
            <w:pPr>
              <w:spacing w:line="240" w:lineRule="auto"/>
              <w:rPr>
                <w:sz w:val="24"/>
              </w:rPr>
            </w:pPr>
            <w:hyperlink w:anchor="Seif4" w:tooltip="תוקף החלטת הועדה" w:history="1">
              <w:r>
                <w:rPr>
                  <w:rStyle w:val="Hyperlink"/>
                </w:rPr>
                <w:t>Go</w:t>
              </w:r>
            </w:hyperlink>
          </w:p>
        </w:tc>
        <w:tc>
          <w:tcPr>
            <w:tcW w:w="5669" w:type="dxa"/>
          </w:tcPr>
          <w:p w14:paraId="572154E5" w14:textId="77777777" w:rsidR="0087652D" w:rsidRDefault="0087652D">
            <w:pPr>
              <w:spacing w:line="240" w:lineRule="auto"/>
              <w:rPr>
                <w:sz w:val="24"/>
                <w:rtl/>
              </w:rPr>
            </w:pPr>
            <w:r>
              <w:rPr>
                <w:sz w:val="24"/>
                <w:rtl/>
              </w:rPr>
              <w:t>תוקף החלטת הועדה</w:t>
            </w:r>
          </w:p>
        </w:tc>
        <w:tc>
          <w:tcPr>
            <w:tcW w:w="1247" w:type="dxa"/>
          </w:tcPr>
          <w:p w14:paraId="34C2B613" w14:textId="77777777" w:rsidR="0087652D" w:rsidRDefault="0087652D">
            <w:pPr>
              <w:spacing w:line="240" w:lineRule="auto"/>
              <w:rPr>
                <w:sz w:val="24"/>
              </w:rPr>
            </w:pPr>
            <w:r>
              <w:rPr>
                <w:sz w:val="24"/>
                <w:rtl/>
              </w:rPr>
              <w:t xml:space="preserve">סעיף 5 </w:t>
            </w:r>
          </w:p>
        </w:tc>
      </w:tr>
      <w:tr w:rsidR="0087652D" w14:paraId="01D32E8D" w14:textId="77777777">
        <w:tblPrEx>
          <w:tblCellMar>
            <w:top w:w="0" w:type="dxa"/>
            <w:bottom w:w="0" w:type="dxa"/>
          </w:tblCellMar>
        </w:tblPrEx>
        <w:tc>
          <w:tcPr>
            <w:tcW w:w="850" w:type="dxa"/>
          </w:tcPr>
          <w:p w14:paraId="3ABBC3E1" w14:textId="77777777" w:rsidR="0087652D" w:rsidRDefault="0087652D">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C90351">
              <w:rPr>
                <w:noProof/>
                <w:sz w:val="24"/>
                <w:rtl/>
              </w:rPr>
              <w:t>2</w:t>
            </w:r>
            <w:r>
              <w:rPr>
                <w:sz w:val="24"/>
                <w:rtl/>
              </w:rPr>
              <w:fldChar w:fldCharType="end"/>
            </w:r>
          </w:p>
        </w:tc>
        <w:tc>
          <w:tcPr>
            <w:tcW w:w="567" w:type="dxa"/>
          </w:tcPr>
          <w:p w14:paraId="505659D1" w14:textId="77777777" w:rsidR="0087652D" w:rsidRDefault="0087652D">
            <w:pPr>
              <w:spacing w:line="240" w:lineRule="auto"/>
              <w:rPr>
                <w:sz w:val="24"/>
              </w:rPr>
            </w:pPr>
            <w:hyperlink w:anchor="Seif5" w:tooltip="דרכי הפיקוח על ביצוע חוזה" w:history="1">
              <w:r>
                <w:rPr>
                  <w:rStyle w:val="Hyperlink"/>
                </w:rPr>
                <w:t>Go</w:t>
              </w:r>
            </w:hyperlink>
          </w:p>
        </w:tc>
        <w:tc>
          <w:tcPr>
            <w:tcW w:w="5669" w:type="dxa"/>
          </w:tcPr>
          <w:p w14:paraId="1BC080EB" w14:textId="77777777" w:rsidR="0087652D" w:rsidRDefault="0087652D">
            <w:pPr>
              <w:spacing w:line="240" w:lineRule="auto"/>
              <w:rPr>
                <w:sz w:val="24"/>
                <w:rtl/>
              </w:rPr>
            </w:pPr>
            <w:r>
              <w:rPr>
                <w:sz w:val="24"/>
                <w:rtl/>
              </w:rPr>
              <w:t>דרכי הפיקוח על ביצוע חוזה</w:t>
            </w:r>
          </w:p>
        </w:tc>
        <w:tc>
          <w:tcPr>
            <w:tcW w:w="1247" w:type="dxa"/>
          </w:tcPr>
          <w:p w14:paraId="431E709E" w14:textId="77777777" w:rsidR="0087652D" w:rsidRDefault="0087652D">
            <w:pPr>
              <w:spacing w:line="240" w:lineRule="auto"/>
              <w:rPr>
                <w:sz w:val="24"/>
              </w:rPr>
            </w:pPr>
            <w:r>
              <w:rPr>
                <w:sz w:val="24"/>
                <w:rtl/>
              </w:rPr>
              <w:t xml:space="preserve">סעיף 6 </w:t>
            </w:r>
          </w:p>
        </w:tc>
      </w:tr>
      <w:tr w:rsidR="0087652D" w14:paraId="23078FC4" w14:textId="77777777">
        <w:tblPrEx>
          <w:tblCellMar>
            <w:top w:w="0" w:type="dxa"/>
            <w:bottom w:w="0" w:type="dxa"/>
          </w:tblCellMar>
        </w:tblPrEx>
        <w:tc>
          <w:tcPr>
            <w:tcW w:w="850" w:type="dxa"/>
          </w:tcPr>
          <w:p w14:paraId="1DAD7FD6" w14:textId="77777777" w:rsidR="0087652D" w:rsidRDefault="0087652D">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C90351">
              <w:rPr>
                <w:noProof/>
                <w:sz w:val="24"/>
                <w:rtl/>
              </w:rPr>
              <w:t>2</w:t>
            </w:r>
            <w:r>
              <w:rPr>
                <w:sz w:val="24"/>
                <w:rtl/>
              </w:rPr>
              <w:fldChar w:fldCharType="end"/>
            </w:r>
          </w:p>
        </w:tc>
        <w:tc>
          <w:tcPr>
            <w:tcW w:w="567" w:type="dxa"/>
          </w:tcPr>
          <w:p w14:paraId="240DF975" w14:textId="77777777" w:rsidR="0087652D" w:rsidRDefault="0087652D">
            <w:pPr>
              <w:spacing w:line="240" w:lineRule="auto"/>
              <w:rPr>
                <w:sz w:val="24"/>
              </w:rPr>
            </w:pPr>
            <w:hyperlink w:anchor="Seif6" w:tooltip="הוצאות המכרז" w:history="1">
              <w:r>
                <w:rPr>
                  <w:rStyle w:val="Hyperlink"/>
                </w:rPr>
                <w:t>Go</w:t>
              </w:r>
            </w:hyperlink>
          </w:p>
        </w:tc>
        <w:tc>
          <w:tcPr>
            <w:tcW w:w="5669" w:type="dxa"/>
          </w:tcPr>
          <w:p w14:paraId="4727B746" w14:textId="77777777" w:rsidR="0087652D" w:rsidRDefault="0087652D">
            <w:pPr>
              <w:spacing w:line="240" w:lineRule="auto"/>
              <w:rPr>
                <w:sz w:val="24"/>
                <w:rtl/>
              </w:rPr>
            </w:pPr>
            <w:r>
              <w:rPr>
                <w:sz w:val="24"/>
                <w:rtl/>
              </w:rPr>
              <w:t>הוצאות המכרז</w:t>
            </w:r>
          </w:p>
        </w:tc>
        <w:tc>
          <w:tcPr>
            <w:tcW w:w="1247" w:type="dxa"/>
          </w:tcPr>
          <w:p w14:paraId="59AED3FE" w14:textId="77777777" w:rsidR="0087652D" w:rsidRDefault="0087652D">
            <w:pPr>
              <w:spacing w:line="240" w:lineRule="auto"/>
              <w:rPr>
                <w:sz w:val="24"/>
              </w:rPr>
            </w:pPr>
            <w:r>
              <w:rPr>
                <w:sz w:val="24"/>
                <w:rtl/>
              </w:rPr>
              <w:t xml:space="preserve">סעיף 7 </w:t>
            </w:r>
          </w:p>
        </w:tc>
      </w:tr>
      <w:tr w:rsidR="0087652D" w14:paraId="2FBA59EE" w14:textId="77777777">
        <w:tblPrEx>
          <w:tblCellMar>
            <w:top w:w="0" w:type="dxa"/>
            <w:bottom w:w="0" w:type="dxa"/>
          </w:tblCellMar>
        </w:tblPrEx>
        <w:tc>
          <w:tcPr>
            <w:tcW w:w="850" w:type="dxa"/>
          </w:tcPr>
          <w:p w14:paraId="74231988" w14:textId="77777777" w:rsidR="0087652D" w:rsidRDefault="0087652D">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C90351">
              <w:rPr>
                <w:noProof/>
                <w:sz w:val="24"/>
                <w:rtl/>
              </w:rPr>
              <w:t>2</w:t>
            </w:r>
            <w:r>
              <w:rPr>
                <w:sz w:val="24"/>
                <w:rtl/>
              </w:rPr>
              <w:fldChar w:fldCharType="end"/>
            </w:r>
          </w:p>
        </w:tc>
        <w:tc>
          <w:tcPr>
            <w:tcW w:w="567" w:type="dxa"/>
          </w:tcPr>
          <w:p w14:paraId="0197739E" w14:textId="77777777" w:rsidR="0087652D" w:rsidRDefault="0087652D">
            <w:pPr>
              <w:spacing w:line="240" w:lineRule="auto"/>
              <w:rPr>
                <w:sz w:val="24"/>
              </w:rPr>
            </w:pPr>
            <w:hyperlink w:anchor="Seif7" w:tooltip="שינויים בתקציב" w:history="1">
              <w:r>
                <w:rPr>
                  <w:rStyle w:val="Hyperlink"/>
                </w:rPr>
                <w:t>Go</w:t>
              </w:r>
            </w:hyperlink>
          </w:p>
        </w:tc>
        <w:tc>
          <w:tcPr>
            <w:tcW w:w="5669" w:type="dxa"/>
          </w:tcPr>
          <w:p w14:paraId="2A3B1598" w14:textId="77777777" w:rsidR="0087652D" w:rsidRDefault="0087652D">
            <w:pPr>
              <w:spacing w:line="240" w:lineRule="auto"/>
              <w:rPr>
                <w:sz w:val="24"/>
                <w:rtl/>
              </w:rPr>
            </w:pPr>
            <w:r>
              <w:rPr>
                <w:sz w:val="24"/>
                <w:rtl/>
              </w:rPr>
              <w:t>שינויים בתקציב</w:t>
            </w:r>
          </w:p>
        </w:tc>
        <w:tc>
          <w:tcPr>
            <w:tcW w:w="1247" w:type="dxa"/>
          </w:tcPr>
          <w:p w14:paraId="37B82D9B" w14:textId="77777777" w:rsidR="0087652D" w:rsidRDefault="0087652D">
            <w:pPr>
              <w:spacing w:line="240" w:lineRule="auto"/>
              <w:rPr>
                <w:sz w:val="24"/>
              </w:rPr>
            </w:pPr>
            <w:r>
              <w:rPr>
                <w:sz w:val="24"/>
                <w:rtl/>
              </w:rPr>
              <w:t xml:space="preserve">סעיף 8 </w:t>
            </w:r>
          </w:p>
        </w:tc>
      </w:tr>
      <w:tr w:rsidR="0087652D" w14:paraId="43C94B5E" w14:textId="77777777">
        <w:tblPrEx>
          <w:tblCellMar>
            <w:top w:w="0" w:type="dxa"/>
            <w:bottom w:w="0" w:type="dxa"/>
          </w:tblCellMar>
        </w:tblPrEx>
        <w:tc>
          <w:tcPr>
            <w:tcW w:w="850" w:type="dxa"/>
          </w:tcPr>
          <w:p w14:paraId="1B18CDB0" w14:textId="77777777" w:rsidR="0087652D" w:rsidRDefault="0087652D">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C90351">
              <w:rPr>
                <w:noProof/>
                <w:sz w:val="24"/>
                <w:rtl/>
              </w:rPr>
              <w:t>2</w:t>
            </w:r>
            <w:r>
              <w:rPr>
                <w:sz w:val="24"/>
                <w:rtl/>
              </w:rPr>
              <w:fldChar w:fldCharType="end"/>
            </w:r>
          </w:p>
        </w:tc>
        <w:tc>
          <w:tcPr>
            <w:tcW w:w="567" w:type="dxa"/>
          </w:tcPr>
          <w:p w14:paraId="2197A4B1" w14:textId="77777777" w:rsidR="0087652D" w:rsidRDefault="0087652D">
            <w:pPr>
              <w:spacing w:line="240" w:lineRule="auto"/>
              <w:rPr>
                <w:sz w:val="24"/>
              </w:rPr>
            </w:pPr>
            <w:hyperlink w:anchor="Seif8" w:tooltip="התקשרות בחוזה על פי מכרז של אחר" w:history="1">
              <w:r>
                <w:rPr>
                  <w:rStyle w:val="Hyperlink"/>
                </w:rPr>
                <w:t>Go</w:t>
              </w:r>
            </w:hyperlink>
          </w:p>
        </w:tc>
        <w:tc>
          <w:tcPr>
            <w:tcW w:w="5669" w:type="dxa"/>
          </w:tcPr>
          <w:p w14:paraId="5195E647" w14:textId="77777777" w:rsidR="0087652D" w:rsidRDefault="0087652D">
            <w:pPr>
              <w:spacing w:line="240" w:lineRule="auto"/>
              <w:rPr>
                <w:sz w:val="24"/>
                <w:rtl/>
              </w:rPr>
            </w:pPr>
            <w:r>
              <w:rPr>
                <w:sz w:val="24"/>
                <w:rtl/>
              </w:rPr>
              <w:t>התקשרות בחוזה על פי מכרז של אחר</w:t>
            </w:r>
          </w:p>
        </w:tc>
        <w:tc>
          <w:tcPr>
            <w:tcW w:w="1247" w:type="dxa"/>
          </w:tcPr>
          <w:p w14:paraId="7EB012AC" w14:textId="77777777" w:rsidR="0087652D" w:rsidRDefault="0087652D">
            <w:pPr>
              <w:spacing w:line="240" w:lineRule="auto"/>
              <w:rPr>
                <w:sz w:val="24"/>
              </w:rPr>
            </w:pPr>
            <w:r>
              <w:rPr>
                <w:sz w:val="24"/>
                <w:rtl/>
              </w:rPr>
              <w:t xml:space="preserve">סעיף 9 </w:t>
            </w:r>
          </w:p>
        </w:tc>
      </w:tr>
      <w:tr w:rsidR="0087652D" w14:paraId="69405995" w14:textId="77777777">
        <w:tblPrEx>
          <w:tblCellMar>
            <w:top w:w="0" w:type="dxa"/>
            <w:bottom w:w="0" w:type="dxa"/>
          </w:tblCellMar>
        </w:tblPrEx>
        <w:tc>
          <w:tcPr>
            <w:tcW w:w="850" w:type="dxa"/>
          </w:tcPr>
          <w:p w14:paraId="1C5D2ACB" w14:textId="77777777" w:rsidR="0087652D" w:rsidRDefault="0087652D">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C90351">
              <w:rPr>
                <w:noProof/>
                <w:sz w:val="24"/>
                <w:rtl/>
              </w:rPr>
              <w:t>2</w:t>
            </w:r>
            <w:r>
              <w:rPr>
                <w:sz w:val="24"/>
                <w:rtl/>
              </w:rPr>
              <w:fldChar w:fldCharType="end"/>
            </w:r>
          </w:p>
        </w:tc>
        <w:tc>
          <w:tcPr>
            <w:tcW w:w="567" w:type="dxa"/>
          </w:tcPr>
          <w:p w14:paraId="3D3F78D3" w14:textId="77777777" w:rsidR="0087652D" w:rsidRDefault="0087652D">
            <w:pPr>
              <w:spacing w:line="240" w:lineRule="auto"/>
              <w:rPr>
                <w:sz w:val="24"/>
              </w:rPr>
            </w:pPr>
            <w:hyperlink w:anchor="Seif9" w:tooltip="ביצוע" w:history="1">
              <w:r>
                <w:rPr>
                  <w:rStyle w:val="Hyperlink"/>
                </w:rPr>
                <w:t>Go</w:t>
              </w:r>
            </w:hyperlink>
          </w:p>
        </w:tc>
        <w:tc>
          <w:tcPr>
            <w:tcW w:w="5669" w:type="dxa"/>
          </w:tcPr>
          <w:p w14:paraId="470B10A4" w14:textId="77777777" w:rsidR="0087652D" w:rsidRDefault="0087652D">
            <w:pPr>
              <w:spacing w:line="240" w:lineRule="auto"/>
              <w:rPr>
                <w:sz w:val="24"/>
                <w:rtl/>
              </w:rPr>
            </w:pPr>
            <w:r>
              <w:rPr>
                <w:sz w:val="24"/>
                <w:rtl/>
              </w:rPr>
              <w:t>ביצוע</w:t>
            </w:r>
          </w:p>
        </w:tc>
        <w:tc>
          <w:tcPr>
            <w:tcW w:w="1247" w:type="dxa"/>
          </w:tcPr>
          <w:p w14:paraId="0E8A4331" w14:textId="77777777" w:rsidR="0087652D" w:rsidRDefault="0087652D">
            <w:pPr>
              <w:spacing w:line="240" w:lineRule="auto"/>
              <w:rPr>
                <w:sz w:val="24"/>
              </w:rPr>
            </w:pPr>
            <w:r>
              <w:rPr>
                <w:sz w:val="24"/>
                <w:rtl/>
              </w:rPr>
              <w:t xml:space="preserve">סעיף 10 </w:t>
            </w:r>
          </w:p>
        </w:tc>
      </w:tr>
    </w:tbl>
    <w:p w14:paraId="64B99E77" w14:textId="77777777" w:rsidR="0087652D" w:rsidRDefault="0087652D">
      <w:pPr>
        <w:pStyle w:val="big-header"/>
        <w:ind w:left="0" w:right="1134"/>
        <w:rPr>
          <w:rtl/>
        </w:rPr>
      </w:pPr>
    </w:p>
    <w:p w14:paraId="4001264E" w14:textId="77777777" w:rsidR="0087652D" w:rsidRDefault="0087652D" w:rsidP="005B6D5B">
      <w:pPr>
        <w:pStyle w:val="big-header"/>
        <w:ind w:left="0" w:right="1134"/>
        <w:rPr>
          <w:rStyle w:val="default"/>
          <w:rFonts w:cs="FrankRuehl" w:hint="cs"/>
          <w:rtl/>
        </w:rPr>
      </w:pPr>
      <w:r>
        <w:rPr>
          <w:rtl/>
        </w:rPr>
        <w:br w:type="page"/>
      </w:r>
      <w:r>
        <w:rPr>
          <w:rtl/>
        </w:rPr>
        <w:lastRenderedPageBreak/>
        <w:t>ח</w:t>
      </w:r>
      <w:r>
        <w:rPr>
          <w:rFonts w:hint="cs"/>
          <w:rtl/>
        </w:rPr>
        <w:t>וק הרשויות המקומיות (מכרזים משותפים), תשל"ב</w:t>
      </w:r>
      <w:r w:rsidR="00C90351">
        <w:rPr>
          <w:rFonts w:hint="cs"/>
          <w:rtl/>
        </w:rPr>
        <w:t>-</w:t>
      </w:r>
      <w:r>
        <w:rPr>
          <w:rFonts w:hint="cs"/>
          <w:rtl/>
        </w:rPr>
        <w:t>1972</w:t>
      </w:r>
      <w:r w:rsidR="00C90351" w:rsidRPr="00C90351">
        <w:rPr>
          <w:rStyle w:val="default"/>
          <w:rtl/>
        </w:rPr>
        <w:footnoteReference w:customMarkFollows="1" w:id="1"/>
        <w:t>*</w:t>
      </w:r>
    </w:p>
    <w:p w14:paraId="07274778" w14:textId="77777777" w:rsidR="0087652D" w:rsidRDefault="0087652D" w:rsidP="00C90351">
      <w:pPr>
        <w:pStyle w:val="P00"/>
        <w:spacing w:before="72"/>
        <w:ind w:left="0" w:right="1134"/>
        <w:rPr>
          <w:rStyle w:val="default"/>
          <w:rFonts w:cs="FrankRuehl"/>
          <w:rtl/>
        </w:rPr>
      </w:pPr>
      <w:bookmarkStart w:id="0" w:name="Seif0"/>
      <w:bookmarkEnd w:id="0"/>
      <w:r>
        <w:rPr>
          <w:lang w:val="he-IL"/>
        </w:rPr>
        <w:pict w14:anchorId="432C1BDC">
          <v:rect id="_x0000_s1026" style="position:absolute;left:0;text-align:left;margin-left:464.5pt;margin-top:8.05pt;width:75.05pt;height:11.4pt;z-index:251653120" o:allowincell="f" filled="f" stroked="f" strokecolor="lime" strokeweight=".25pt">
            <v:textbox inset="0,0,0,0">
              <w:txbxContent>
                <w:p w14:paraId="059EE59C" w14:textId="77777777" w:rsidR="0087652D" w:rsidRDefault="0087652D">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חוק זה, "רשות מקומית" </w:t>
      </w:r>
      <w:r w:rsidR="00801BF3">
        <w:rPr>
          <w:rStyle w:val="default"/>
          <w:rFonts w:cs="FrankRuehl"/>
          <w:rtl/>
        </w:rPr>
        <w:t>–</w:t>
      </w:r>
      <w:r>
        <w:rPr>
          <w:rStyle w:val="default"/>
          <w:rFonts w:cs="FrankRuehl" w:hint="cs"/>
          <w:rtl/>
        </w:rPr>
        <w:t xml:space="preserve"> לרבות איגוד ערים.</w:t>
      </w:r>
    </w:p>
    <w:p w14:paraId="08ED84DD" w14:textId="77777777" w:rsidR="0087652D" w:rsidRDefault="0087652D">
      <w:pPr>
        <w:pStyle w:val="P00"/>
        <w:spacing w:before="72"/>
        <w:ind w:left="0" w:right="1134"/>
        <w:rPr>
          <w:rStyle w:val="default"/>
          <w:rFonts w:cs="FrankRuehl"/>
          <w:rtl/>
        </w:rPr>
      </w:pPr>
      <w:bookmarkStart w:id="1" w:name="Seif1"/>
      <w:bookmarkEnd w:id="1"/>
      <w:r>
        <w:rPr>
          <w:lang w:val="he-IL"/>
        </w:rPr>
        <w:pict w14:anchorId="0E35A7E2">
          <v:rect id="_x0000_s1027" style="position:absolute;left:0;text-align:left;margin-left:464.5pt;margin-top:8.05pt;width:75.05pt;height:19.5pt;z-index:251654144" o:allowincell="f" filled="f" stroked="f" strokecolor="lime" strokeweight=".25pt">
            <v:textbox inset="0,0,0,0">
              <w:txbxContent>
                <w:p w14:paraId="65D33628" w14:textId="77777777" w:rsidR="0087652D" w:rsidRDefault="0087652D" w:rsidP="00C90351">
                  <w:pPr>
                    <w:spacing w:line="160" w:lineRule="exact"/>
                    <w:jc w:val="left"/>
                    <w:rPr>
                      <w:rFonts w:cs="Miriam"/>
                      <w:noProof/>
                      <w:szCs w:val="18"/>
                      <w:rtl/>
                    </w:rPr>
                  </w:pPr>
                  <w:r>
                    <w:rPr>
                      <w:rFonts w:cs="Miriam"/>
                      <w:szCs w:val="18"/>
                      <w:rtl/>
                    </w:rPr>
                    <w:t>ה</w:t>
                  </w:r>
                  <w:r>
                    <w:rPr>
                      <w:rFonts w:cs="Miriam" w:hint="cs"/>
                      <w:szCs w:val="18"/>
                      <w:rtl/>
                    </w:rPr>
                    <w:t>חלטה ע</w:t>
                  </w:r>
                  <w:r>
                    <w:rPr>
                      <w:rFonts w:cs="Miriam"/>
                      <w:szCs w:val="18"/>
                      <w:rtl/>
                    </w:rPr>
                    <w:t>ל</w:t>
                  </w:r>
                  <w:r>
                    <w:rPr>
                      <w:rFonts w:cs="Miriam" w:hint="cs"/>
                      <w:szCs w:val="18"/>
                      <w:rtl/>
                    </w:rPr>
                    <w:t xml:space="preserve"> מכרז</w:t>
                  </w:r>
                  <w:r w:rsidR="00C90351">
                    <w:rPr>
                      <w:rFonts w:cs="Miriam" w:hint="cs"/>
                      <w:szCs w:val="18"/>
                      <w:rtl/>
                    </w:rPr>
                    <w:t xml:space="preserve"> </w:t>
                  </w:r>
                  <w:r>
                    <w:rPr>
                      <w:rFonts w:cs="Miriam"/>
                      <w:szCs w:val="18"/>
                      <w:rtl/>
                    </w:rPr>
                    <w:t>מ</w:t>
                  </w:r>
                  <w:r>
                    <w:rPr>
                      <w:rFonts w:cs="Miriam" w:hint="cs"/>
                      <w:szCs w:val="18"/>
                      <w:rtl/>
                    </w:rPr>
                    <w:t>שותף</w:t>
                  </w:r>
                </w:p>
              </w:txbxContent>
            </v:textbox>
            <w10:anchorlock/>
          </v:rect>
        </w:pict>
      </w:r>
      <w:r>
        <w:rPr>
          <w:rStyle w:val="big-number"/>
          <w:rFonts w:cs="Miriam"/>
          <w:rtl/>
        </w:rPr>
        <w:t>2.</w:t>
      </w:r>
      <w:r>
        <w:rPr>
          <w:rStyle w:val="big-number"/>
          <w:rFonts w:cs="Miriam"/>
          <w:rtl/>
        </w:rPr>
        <w:tab/>
      </w:r>
      <w:r>
        <w:rPr>
          <w:rStyle w:val="default"/>
          <w:rFonts w:cs="FrankRuehl"/>
          <w:rtl/>
        </w:rPr>
        <w:t>ר</w:t>
      </w:r>
      <w:r>
        <w:rPr>
          <w:rStyle w:val="default"/>
          <w:rFonts w:cs="FrankRuehl" w:hint="cs"/>
          <w:rtl/>
        </w:rPr>
        <w:t>שויות מקומיות רשא</w:t>
      </w:r>
      <w:r>
        <w:rPr>
          <w:rStyle w:val="default"/>
          <w:rFonts w:cs="FrankRuehl"/>
          <w:rtl/>
        </w:rPr>
        <w:t>י</w:t>
      </w:r>
      <w:r>
        <w:rPr>
          <w:rStyle w:val="default"/>
          <w:rFonts w:cs="FrankRuehl" w:hint="cs"/>
          <w:rtl/>
        </w:rPr>
        <w:t>ות להחליט כי לענין פלוני או לסוג ענינים יתקשרו בחוזה להזמנת טובין, להזמנת שירותים או לביצוע עבודות לאחר פרסום מכרז פומבי משותף, ובלבד שלהוצאות המשוערות של ביצוע המכרז ניתנה הקצבה מתאימה בתקציבים המאושרים של הרשויות המקומיות או שניתנה הרשאה לכך משר הפנים.</w:t>
      </w:r>
    </w:p>
    <w:p w14:paraId="1B0EC397" w14:textId="77777777" w:rsidR="0087652D" w:rsidRDefault="0087652D">
      <w:pPr>
        <w:pStyle w:val="P00"/>
        <w:spacing w:before="72"/>
        <w:ind w:left="0" w:right="1134"/>
        <w:rPr>
          <w:rStyle w:val="default"/>
          <w:rFonts w:cs="FrankRuehl"/>
          <w:rtl/>
        </w:rPr>
      </w:pPr>
      <w:bookmarkStart w:id="2" w:name="Seif2"/>
      <w:bookmarkEnd w:id="2"/>
      <w:r>
        <w:rPr>
          <w:lang w:val="he-IL"/>
        </w:rPr>
        <w:pict w14:anchorId="3B763E3A">
          <v:rect id="_x0000_s1028" style="position:absolute;left:0;text-align:left;margin-left:464.5pt;margin-top:8.05pt;width:75.05pt;height:24pt;z-index:251655168" o:allowincell="f" filled="f" stroked="f" strokecolor="lime" strokeweight=".25pt">
            <v:textbox inset="0,0,0,0">
              <w:txbxContent>
                <w:p w14:paraId="6AED32B4" w14:textId="77777777" w:rsidR="0087652D" w:rsidRDefault="0087652D" w:rsidP="00C90351">
                  <w:pPr>
                    <w:spacing w:line="160" w:lineRule="exact"/>
                    <w:jc w:val="left"/>
                    <w:rPr>
                      <w:rFonts w:cs="Miriam"/>
                      <w:noProof/>
                      <w:szCs w:val="18"/>
                      <w:rtl/>
                    </w:rPr>
                  </w:pPr>
                  <w:r>
                    <w:rPr>
                      <w:rFonts w:cs="Miriam"/>
                      <w:szCs w:val="18"/>
                      <w:rtl/>
                    </w:rPr>
                    <w:t>מ</w:t>
                  </w:r>
                  <w:r>
                    <w:rPr>
                      <w:rFonts w:cs="Miriam" w:hint="cs"/>
                      <w:szCs w:val="18"/>
                      <w:rtl/>
                    </w:rPr>
                    <w:t>כרז משותף</w:t>
                  </w:r>
                  <w:r w:rsidR="00C90351">
                    <w:rPr>
                      <w:rFonts w:cs="Miriam" w:hint="cs"/>
                      <w:szCs w:val="18"/>
                      <w:rtl/>
                    </w:rPr>
                    <w:t xml:space="preserve"> </w:t>
                  </w:r>
                  <w:r>
                    <w:rPr>
                      <w:rFonts w:cs="Miriam"/>
                      <w:szCs w:val="18"/>
                      <w:rtl/>
                    </w:rPr>
                    <w:t>ל</w:t>
                  </w:r>
                  <w:r>
                    <w:rPr>
                      <w:rFonts w:cs="Miriam" w:hint="cs"/>
                      <w:szCs w:val="18"/>
                      <w:rtl/>
                    </w:rPr>
                    <w:t>ביוב על פי</w:t>
                  </w:r>
                  <w:r w:rsidR="00C90351">
                    <w:rPr>
                      <w:rFonts w:cs="Miriam" w:hint="cs"/>
                      <w:noProof/>
                      <w:szCs w:val="18"/>
                      <w:rtl/>
                    </w:rPr>
                    <w:t xml:space="preserve"> </w:t>
                  </w:r>
                  <w:r>
                    <w:rPr>
                      <w:rFonts w:cs="Miriam"/>
                      <w:szCs w:val="18"/>
                      <w:rtl/>
                    </w:rPr>
                    <w:t>ה</w:t>
                  </w:r>
                  <w:r>
                    <w:rPr>
                      <w:rFonts w:cs="Miriam" w:hint="cs"/>
                      <w:szCs w:val="18"/>
                      <w:rtl/>
                    </w:rPr>
                    <w:t>וראת השר</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הפנים רשאי להורות בצו כי לענין ביוב לא תתקשר רשות מקומית בחוזה להזמנת טובין, להזמנת שירותים או לביצוע עבודות, אלא לאחר פרסום מכרז פומבי משותף.</w:t>
      </w:r>
    </w:p>
    <w:p w14:paraId="20723F44" w14:textId="77777777" w:rsidR="0087652D" w:rsidRDefault="0087652D" w:rsidP="00C9035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שר הפנים רשאי להורות </w:t>
      </w:r>
      <w:r w:rsidRPr="00C90351">
        <w:rPr>
          <w:rStyle w:val="default"/>
          <w:rFonts w:cs="FrankRuehl" w:hint="cs"/>
          <w:rtl/>
        </w:rPr>
        <w:t xml:space="preserve">לענין </w:t>
      </w:r>
      <w:r w:rsidR="00C90351">
        <w:rPr>
          <w:rStyle w:val="default"/>
          <w:rFonts w:cs="FrankRuehl" w:hint="cs"/>
          <w:rtl/>
        </w:rPr>
        <w:t>ביוב</w:t>
      </w:r>
      <w:r w:rsidRPr="00243522">
        <w:rPr>
          <w:rStyle w:val="default"/>
          <w:rFonts w:cs="FrankRuehl" w:hint="cs"/>
          <w:rtl/>
        </w:rPr>
        <w:t xml:space="preserve"> שרשויות</w:t>
      </w:r>
      <w:r>
        <w:rPr>
          <w:rStyle w:val="default"/>
          <w:rFonts w:cs="FrankRuehl" w:hint="cs"/>
          <w:rtl/>
        </w:rPr>
        <w:t xml:space="preserve"> מקומיות פלוניות יתקש</w:t>
      </w:r>
      <w:r>
        <w:rPr>
          <w:rStyle w:val="default"/>
          <w:rFonts w:cs="FrankRuehl"/>
          <w:rtl/>
        </w:rPr>
        <w:t>ר</w:t>
      </w:r>
      <w:r>
        <w:rPr>
          <w:rStyle w:val="default"/>
          <w:rFonts w:cs="FrankRuehl" w:hint="cs"/>
          <w:rtl/>
        </w:rPr>
        <w:t>ו בחוזה להזמנת טובין, הזמנת שירותים או לביצוע עבודות, לאחר פרסום מכרז פומבי משותף להן.</w:t>
      </w:r>
    </w:p>
    <w:p w14:paraId="59F1CB26" w14:textId="77777777" w:rsidR="000A5EC6" w:rsidRPr="00C90351" w:rsidRDefault="000A5EC6" w:rsidP="00A5647D">
      <w:pPr>
        <w:pStyle w:val="P00"/>
        <w:spacing w:before="0"/>
        <w:ind w:left="0" w:right="1134"/>
        <w:rPr>
          <w:rFonts w:hint="cs"/>
          <w:b/>
          <w:bCs/>
          <w:vanish/>
          <w:szCs w:val="20"/>
          <w:shd w:val="clear" w:color="auto" w:fill="FFFF99"/>
          <w:rtl/>
        </w:rPr>
      </w:pPr>
      <w:bookmarkStart w:id="3" w:name="Rov13"/>
      <w:r w:rsidRPr="00C90351">
        <w:rPr>
          <w:rFonts w:hint="cs"/>
          <w:vanish/>
          <w:color w:val="FF0000"/>
          <w:szCs w:val="20"/>
          <w:shd w:val="clear" w:color="auto" w:fill="FFFF99"/>
          <w:rtl/>
        </w:rPr>
        <w:t xml:space="preserve">מיום </w:t>
      </w:r>
      <w:r w:rsidR="00A5647D" w:rsidRPr="00C90351">
        <w:rPr>
          <w:rFonts w:hint="cs"/>
          <w:vanish/>
          <w:color w:val="FF0000"/>
          <w:szCs w:val="20"/>
          <w:shd w:val="clear" w:color="auto" w:fill="FFFF99"/>
          <w:rtl/>
        </w:rPr>
        <w:t>2.11.1972</w:t>
      </w:r>
    </w:p>
    <w:p w14:paraId="2C0B5A88" w14:textId="77777777" w:rsidR="000A5EC6" w:rsidRPr="00C90351" w:rsidRDefault="000A5EC6" w:rsidP="000A5EC6">
      <w:pPr>
        <w:pStyle w:val="P00"/>
        <w:spacing w:before="0"/>
        <w:ind w:left="0" w:right="1134"/>
        <w:rPr>
          <w:rFonts w:hint="cs"/>
          <w:b/>
          <w:bCs/>
          <w:vanish/>
          <w:szCs w:val="20"/>
          <w:shd w:val="clear" w:color="auto" w:fill="FFFF99"/>
          <w:rtl/>
        </w:rPr>
      </w:pPr>
      <w:r w:rsidRPr="00C90351">
        <w:rPr>
          <w:rFonts w:hint="cs"/>
          <w:b/>
          <w:bCs/>
          <w:vanish/>
          <w:szCs w:val="20"/>
          <w:shd w:val="clear" w:color="auto" w:fill="FFFF99"/>
          <w:rtl/>
        </w:rPr>
        <w:t>ת"ט</w:t>
      </w:r>
      <w:r w:rsidR="00D01A20" w:rsidRPr="00C90351">
        <w:rPr>
          <w:rFonts w:hint="cs"/>
          <w:b/>
          <w:bCs/>
          <w:vanish/>
          <w:szCs w:val="20"/>
          <w:shd w:val="clear" w:color="auto" w:fill="FFFF99"/>
          <w:rtl/>
        </w:rPr>
        <w:t xml:space="preserve"> תשל"ג-1972</w:t>
      </w:r>
    </w:p>
    <w:p w14:paraId="4A9CD232" w14:textId="77777777" w:rsidR="00243522" w:rsidRPr="00C90351" w:rsidRDefault="00243522" w:rsidP="000A5EC6">
      <w:pPr>
        <w:pStyle w:val="P00"/>
        <w:spacing w:before="0"/>
        <w:ind w:left="0" w:right="1134"/>
        <w:rPr>
          <w:rFonts w:hint="cs"/>
          <w:b/>
          <w:bCs/>
          <w:vanish/>
          <w:szCs w:val="20"/>
          <w:shd w:val="clear" w:color="auto" w:fill="FFFF99"/>
          <w:rtl/>
        </w:rPr>
      </w:pPr>
      <w:hyperlink r:id="rId6" w:history="1">
        <w:r w:rsidRPr="00C90351">
          <w:rPr>
            <w:rStyle w:val="Hyperlink"/>
            <w:rFonts w:hint="cs"/>
            <w:vanish/>
            <w:szCs w:val="20"/>
            <w:shd w:val="clear" w:color="auto" w:fill="FFFF99"/>
            <w:rtl/>
          </w:rPr>
          <w:t>ס"ח תשל"ג מס' 670</w:t>
        </w:r>
      </w:hyperlink>
      <w:r w:rsidRPr="00C90351">
        <w:rPr>
          <w:rFonts w:hint="cs"/>
          <w:vanish/>
          <w:szCs w:val="20"/>
          <w:shd w:val="clear" w:color="auto" w:fill="FFFF99"/>
          <w:rtl/>
        </w:rPr>
        <w:t xml:space="preserve"> מיום 2.11.1972 עמ' 6</w:t>
      </w:r>
    </w:p>
    <w:p w14:paraId="7D38AA3E" w14:textId="77777777" w:rsidR="000A5EC6" w:rsidRPr="00274D76" w:rsidRDefault="00243522" w:rsidP="00274D76">
      <w:pPr>
        <w:pStyle w:val="P00"/>
        <w:ind w:left="0" w:right="1134"/>
        <w:rPr>
          <w:rStyle w:val="default"/>
          <w:rFonts w:cs="FrankRuehl" w:hint="cs"/>
          <w:sz w:val="2"/>
          <w:szCs w:val="2"/>
          <w:rtl/>
        </w:rPr>
      </w:pPr>
      <w:r w:rsidRPr="00C90351">
        <w:rPr>
          <w:rStyle w:val="default"/>
          <w:rFonts w:cs="FrankRuehl"/>
          <w:vanish/>
          <w:sz w:val="22"/>
          <w:szCs w:val="22"/>
          <w:shd w:val="clear" w:color="auto" w:fill="FFFF99"/>
          <w:rtl/>
        </w:rPr>
        <w:t>(</w:t>
      </w:r>
      <w:r w:rsidRPr="00C90351">
        <w:rPr>
          <w:rStyle w:val="default"/>
          <w:rFonts w:cs="FrankRuehl" w:hint="cs"/>
          <w:vanish/>
          <w:sz w:val="22"/>
          <w:szCs w:val="22"/>
          <w:shd w:val="clear" w:color="auto" w:fill="FFFF99"/>
          <w:rtl/>
        </w:rPr>
        <w:t>ב)</w:t>
      </w:r>
      <w:r w:rsidRPr="00C90351">
        <w:rPr>
          <w:rStyle w:val="default"/>
          <w:rFonts w:cs="FrankRuehl"/>
          <w:vanish/>
          <w:sz w:val="22"/>
          <w:szCs w:val="22"/>
          <w:shd w:val="clear" w:color="auto" w:fill="FFFF99"/>
          <w:rtl/>
        </w:rPr>
        <w:tab/>
      </w:r>
      <w:r w:rsidRPr="00C90351">
        <w:rPr>
          <w:rStyle w:val="default"/>
          <w:rFonts w:cs="FrankRuehl" w:hint="cs"/>
          <w:vanish/>
          <w:sz w:val="22"/>
          <w:szCs w:val="22"/>
          <w:shd w:val="clear" w:color="auto" w:fill="FFFF99"/>
          <w:rtl/>
        </w:rPr>
        <w:t xml:space="preserve">שר הפנים רשאי להורות </w:t>
      </w:r>
      <w:r w:rsidRPr="00C90351">
        <w:rPr>
          <w:rStyle w:val="default"/>
          <w:rFonts w:cs="FrankRuehl" w:hint="cs"/>
          <w:strike/>
          <w:vanish/>
          <w:sz w:val="22"/>
          <w:szCs w:val="22"/>
          <w:shd w:val="clear" w:color="auto" w:fill="FFFF99"/>
          <w:rtl/>
        </w:rPr>
        <w:t>לענין מסויים</w:t>
      </w:r>
      <w:r w:rsidRPr="00C90351">
        <w:rPr>
          <w:rStyle w:val="default"/>
          <w:rFonts w:cs="FrankRuehl" w:hint="cs"/>
          <w:vanish/>
          <w:sz w:val="22"/>
          <w:szCs w:val="22"/>
          <w:shd w:val="clear" w:color="auto" w:fill="FFFF99"/>
          <w:rtl/>
        </w:rPr>
        <w:t xml:space="preserve"> </w:t>
      </w:r>
      <w:r w:rsidRPr="00C90351">
        <w:rPr>
          <w:rStyle w:val="default"/>
          <w:rFonts w:cs="FrankRuehl" w:hint="cs"/>
          <w:vanish/>
          <w:sz w:val="22"/>
          <w:szCs w:val="22"/>
          <w:u w:val="single"/>
          <w:shd w:val="clear" w:color="auto" w:fill="FFFF99"/>
          <w:rtl/>
        </w:rPr>
        <w:t>לענין ביוב</w:t>
      </w:r>
      <w:r w:rsidRPr="00C90351">
        <w:rPr>
          <w:rStyle w:val="default"/>
          <w:rFonts w:cs="FrankRuehl" w:hint="cs"/>
          <w:vanish/>
          <w:sz w:val="22"/>
          <w:szCs w:val="22"/>
          <w:shd w:val="clear" w:color="auto" w:fill="FFFF99"/>
          <w:rtl/>
        </w:rPr>
        <w:t xml:space="preserve"> שרשויות מקומיות פלוניות יתקש</w:t>
      </w:r>
      <w:r w:rsidRPr="00C90351">
        <w:rPr>
          <w:rStyle w:val="default"/>
          <w:rFonts w:cs="FrankRuehl"/>
          <w:vanish/>
          <w:sz w:val="22"/>
          <w:szCs w:val="22"/>
          <w:shd w:val="clear" w:color="auto" w:fill="FFFF99"/>
          <w:rtl/>
        </w:rPr>
        <w:t>ר</w:t>
      </w:r>
      <w:r w:rsidRPr="00C90351">
        <w:rPr>
          <w:rStyle w:val="default"/>
          <w:rFonts w:cs="FrankRuehl" w:hint="cs"/>
          <w:vanish/>
          <w:sz w:val="22"/>
          <w:szCs w:val="22"/>
          <w:shd w:val="clear" w:color="auto" w:fill="FFFF99"/>
          <w:rtl/>
        </w:rPr>
        <w:t>ו בחוזה להזמנת טובין, הזמנת שירותים או לביצוע עבודות, לאחר פרסום מכרז פומבי משותף להן.</w:t>
      </w:r>
      <w:bookmarkEnd w:id="3"/>
    </w:p>
    <w:p w14:paraId="01E803D0" w14:textId="77777777" w:rsidR="0087652D" w:rsidRDefault="0087652D">
      <w:pPr>
        <w:pStyle w:val="P00"/>
        <w:spacing w:before="72"/>
        <w:ind w:left="0" w:right="1134"/>
        <w:rPr>
          <w:rStyle w:val="default"/>
          <w:rFonts w:cs="FrankRuehl"/>
          <w:rtl/>
        </w:rPr>
      </w:pPr>
      <w:bookmarkStart w:id="4" w:name="Seif3"/>
      <w:bookmarkEnd w:id="4"/>
      <w:r>
        <w:rPr>
          <w:lang w:val="he-IL"/>
        </w:rPr>
        <w:pict w14:anchorId="423E0898">
          <v:rect id="_x0000_s1029" style="position:absolute;left:0;text-align:left;margin-left:464.5pt;margin-top:8.05pt;width:75.05pt;height:22.25pt;z-index:251656192" o:allowincell="f" filled="f" stroked="f" strokecolor="lime" strokeweight=".25pt">
            <v:textbox inset="0,0,0,0">
              <w:txbxContent>
                <w:p w14:paraId="46C85B59" w14:textId="77777777" w:rsidR="0087652D" w:rsidRDefault="0087652D" w:rsidP="00C90351">
                  <w:pPr>
                    <w:spacing w:line="160" w:lineRule="exact"/>
                    <w:jc w:val="left"/>
                    <w:rPr>
                      <w:rFonts w:cs="Miriam"/>
                      <w:noProof/>
                      <w:szCs w:val="18"/>
                      <w:rtl/>
                    </w:rPr>
                  </w:pPr>
                  <w:r>
                    <w:rPr>
                      <w:rFonts w:cs="Miriam"/>
                      <w:szCs w:val="18"/>
                      <w:rtl/>
                    </w:rPr>
                    <w:t>ו</w:t>
                  </w:r>
                  <w:r>
                    <w:rPr>
                      <w:rFonts w:cs="Miriam" w:hint="cs"/>
                      <w:szCs w:val="18"/>
                      <w:rtl/>
                    </w:rPr>
                    <w:t>עדת מכר</w:t>
                  </w:r>
                  <w:r>
                    <w:rPr>
                      <w:rFonts w:cs="Miriam"/>
                      <w:szCs w:val="18"/>
                      <w:rtl/>
                    </w:rPr>
                    <w:t>ז</w:t>
                  </w:r>
                  <w:r>
                    <w:rPr>
                      <w:rFonts w:cs="Miriam" w:hint="cs"/>
                      <w:szCs w:val="18"/>
                      <w:rtl/>
                    </w:rPr>
                    <w:t>ים</w:t>
                  </w:r>
                  <w:r w:rsidR="00C90351">
                    <w:rPr>
                      <w:rFonts w:cs="Miriam" w:hint="cs"/>
                      <w:szCs w:val="18"/>
                      <w:rtl/>
                    </w:rPr>
                    <w:t xml:space="preserve"> </w:t>
                  </w:r>
                  <w:r>
                    <w:rPr>
                      <w:rFonts w:cs="Miriam"/>
                      <w:szCs w:val="18"/>
                      <w:rtl/>
                    </w:rPr>
                    <w:t>מ</w:t>
                  </w:r>
                  <w:r>
                    <w:rPr>
                      <w:rFonts w:cs="Miriam" w:hint="cs"/>
                      <w:szCs w:val="18"/>
                      <w:rtl/>
                    </w:rPr>
                    <w:t>שותפת</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קיבלו רשויות מקומיות החלטה לפי סעיף 2 או נתן השר הוראה לפי סעיף 3, תוקם ועדת מכרזים משותפת.</w:t>
      </w:r>
    </w:p>
    <w:p w14:paraId="3CE6FCA2" w14:textId="77777777" w:rsidR="0087652D" w:rsidRDefault="0087652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דרך הרכבתה של ועדת המכרזים המשותפת ודרכי פ</w:t>
      </w:r>
      <w:r>
        <w:rPr>
          <w:rStyle w:val="default"/>
          <w:rFonts w:cs="FrankRuehl"/>
          <w:rtl/>
        </w:rPr>
        <w:t>ע</w:t>
      </w:r>
      <w:r>
        <w:rPr>
          <w:rStyle w:val="default"/>
          <w:rFonts w:cs="FrankRuehl" w:hint="cs"/>
          <w:rtl/>
        </w:rPr>
        <w:t>ולתה ייקבעו בתקנות באישור ועדת הפנים של הכנסת.</w:t>
      </w:r>
    </w:p>
    <w:p w14:paraId="0476A3EE" w14:textId="77777777" w:rsidR="0087652D" w:rsidRDefault="0087652D">
      <w:pPr>
        <w:pStyle w:val="P00"/>
        <w:spacing w:before="72"/>
        <w:ind w:left="0" w:right="1134"/>
        <w:rPr>
          <w:rStyle w:val="default"/>
          <w:rFonts w:cs="FrankRuehl"/>
          <w:rtl/>
        </w:rPr>
      </w:pPr>
      <w:bookmarkStart w:id="5" w:name="Seif4"/>
      <w:bookmarkEnd w:id="5"/>
      <w:r>
        <w:rPr>
          <w:lang w:val="he-IL"/>
        </w:rPr>
        <w:pict w14:anchorId="60DC7AAB">
          <v:rect id="_x0000_s1030" style="position:absolute;left:0;text-align:left;margin-left:464.5pt;margin-top:8.05pt;width:75.05pt;height:16pt;z-index:251657216" o:allowincell="f" filled="f" stroked="f" strokecolor="lime" strokeweight=".25pt">
            <v:textbox inset="0,0,0,0">
              <w:txbxContent>
                <w:p w14:paraId="380A859E" w14:textId="77777777" w:rsidR="0087652D" w:rsidRDefault="0087652D" w:rsidP="00C90351">
                  <w:pPr>
                    <w:spacing w:line="160" w:lineRule="exact"/>
                    <w:jc w:val="left"/>
                    <w:rPr>
                      <w:rFonts w:cs="Miriam"/>
                      <w:noProof/>
                      <w:szCs w:val="18"/>
                      <w:rtl/>
                    </w:rPr>
                  </w:pPr>
                  <w:r>
                    <w:rPr>
                      <w:rFonts w:cs="Miriam"/>
                      <w:szCs w:val="18"/>
                      <w:rtl/>
                    </w:rPr>
                    <w:t>ת</w:t>
                  </w:r>
                  <w:r>
                    <w:rPr>
                      <w:rFonts w:cs="Miriam" w:hint="cs"/>
                      <w:szCs w:val="18"/>
                      <w:rtl/>
                    </w:rPr>
                    <w:t>וקף החלטת</w:t>
                  </w:r>
                  <w:r w:rsidR="00C90351">
                    <w:rPr>
                      <w:rFonts w:cs="Miriam" w:hint="cs"/>
                      <w:szCs w:val="18"/>
                      <w:rtl/>
                    </w:rPr>
                    <w:t xml:space="preserve"> </w:t>
                  </w:r>
                  <w:r>
                    <w:rPr>
                      <w:rFonts w:cs="Miriam"/>
                      <w:szCs w:val="18"/>
                      <w:rtl/>
                    </w:rPr>
                    <w:t>ה</w:t>
                  </w:r>
                  <w:r>
                    <w:rPr>
                      <w:rFonts w:cs="Miriam" w:hint="cs"/>
                      <w:szCs w:val="18"/>
                      <w:rtl/>
                    </w:rPr>
                    <w:t>ועדה</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חלטת ועדת המכרזים המשותפת תבוא במקום החלטתן של מועצות הרשויות המקומיות לכל דבר וענין.</w:t>
      </w:r>
    </w:p>
    <w:p w14:paraId="567B9A1B" w14:textId="77777777" w:rsidR="0087652D" w:rsidRDefault="0087652D">
      <w:pPr>
        <w:pStyle w:val="P00"/>
        <w:spacing w:before="72"/>
        <w:ind w:left="0" w:right="1134"/>
        <w:rPr>
          <w:rStyle w:val="default"/>
          <w:rFonts w:cs="FrankRuehl"/>
          <w:rtl/>
        </w:rPr>
      </w:pPr>
      <w:bookmarkStart w:id="6" w:name="Seif5"/>
      <w:bookmarkEnd w:id="6"/>
      <w:r>
        <w:rPr>
          <w:lang w:val="he-IL"/>
        </w:rPr>
        <w:pict w14:anchorId="055AEEF5">
          <v:rect id="_x0000_s1031" style="position:absolute;left:0;text-align:left;margin-left:464.5pt;margin-top:8.05pt;width:75.05pt;height:22pt;z-index:251658240" o:allowincell="f" filled="f" stroked="f" strokecolor="lime" strokeweight=".25pt">
            <v:textbox inset="0,0,0,0">
              <w:txbxContent>
                <w:p w14:paraId="613D6053" w14:textId="77777777" w:rsidR="0087652D" w:rsidRDefault="0087652D" w:rsidP="00C90351">
                  <w:pPr>
                    <w:spacing w:line="160" w:lineRule="exact"/>
                    <w:jc w:val="left"/>
                    <w:rPr>
                      <w:rFonts w:cs="Miriam"/>
                      <w:noProof/>
                      <w:szCs w:val="18"/>
                      <w:rtl/>
                    </w:rPr>
                  </w:pPr>
                  <w:r>
                    <w:rPr>
                      <w:rFonts w:cs="Miriam"/>
                      <w:szCs w:val="18"/>
                      <w:rtl/>
                    </w:rPr>
                    <w:t>ד</w:t>
                  </w:r>
                  <w:r>
                    <w:rPr>
                      <w:rFonts w:cs="Miriam" w:hint="cs"/>
                      <w:szCs w:val="18"/>
                      <w:rtl/>
                    </w:rPr>
                    <w:t>רכי הפיקוח על</w:t>
                  </w:r>
                  <w:r w:rsidR="00C90351">
                    <w:rPr>
                      <w:rFonts w:cs="Miriam" w:hint="cs"/>
                      <w:szCs w:val="18"/>
                      <w:rtl/>
                    </w:rPr>
                    <w:t xml:space="preserve"> </w:t>
                  </w:r>
                  <w:r>
                    <w:rPr>
                      <w:rFonts w:cs="Miriam"/>
                      <w:szCs w:val="18"/>
                      <w:rtl/>
                    </w:rPr>
                    <w:t>ב</w:t>
                  </w:r>
                  <w:r>
                    <w:rPr>
                      <w:rFonts w:cs="Miriam" w:hint="cs"/>
                      <w:szCs w:val="18"/>
                      <w:rtl/>
                    </w:rPr>
                    <w:t>יצוע חוזה</w:t>
                  </w:r>
                </w:p>
              </w:txbxContent>
            </v:textbox>
            <w10:anchorlock/>
          </v:rect>
        </w:pict>
      </w:r>
      <w:r>
        <w:rPr>
          <w:rStyle w:val="big-number"/>
          <w:rFonts w:cs="Miriam"/>
          <w:rtl/>
        </w:rPr>
        <w:t>6.</w:t>
      </w:r>
      <w:r>
        <w:rPr>
          <w:rStyle w:val="big-number"/>
          <w:rFonts w:cs="Miriam"/>
          <w:rtl/>
        </w:rPr>
        <w:tab/>
      </w:r>
      <w:r>
        <w:rPr>
          <w:rStyle w:val="default"/>
          <w:rFonts w:cs="FrankRuehl"/>
          <w:rtl/>
        </w:rPr>
        <w:t>ש</w:t>
      </w:r>
      <w:r>
        <w:rPr>
          <w:rStyle w:val="default"/>
          <w:rFonts w:cs="FrankRuehl" w:hint="cs"/>
          <w:rtl/>
        </w:rPr>
        <w:t xml:space="preserve">ר הפנים רשאי להורות על דרכי הפיקוח המשותף על ביצוע חוזה שנחתם על </w:t>
      </w:r>
      <w:r>
        <w:rPr>
          <w:rStyle w:val="default"/>
          <w:rFonts w:cs="FrankRuehl"/>
          <w:rtl/>
        </w:rPr>
        <w:t>פ</w:t>
      </w:r>
      <w:r>
        <w:rPr>
          <w:rStyle w:val="default"/>
          <w:rFonts w:cs="FrankRuehl" w:hint="cs"/>
          <w:rtl/>
        </w:rPr>
        <w:t>י החלטת ועדת מכרזים משותפת.</w:t>
      </w:r>
    </w:p>
    <w:p w14:paraId="5ED3E3EF" w14:textId="77777777" w:rsidR="0087652D" w:rsidRDefault="0087652D">
      <w:pPr>
        <w:pStyle w:val="P00"/>
        <w:spacing w:before="72"/>
        <w:ind w:left="0" w:right="1134"/>
        <w:rPr>
          <w:rStyle w:val="default"/>
          <w:rFonts w:cs="FrankRuehl"/>
          <w:rtl/>
        </w:rPr>
      </w:pPr>
      <w:bookmarkStart w:id="7" w:name="Seif6"/>
      <w:bookmarkEnd w:id="7"/>
      <w:r>
        <w:rPr>
          <w:lang w:val="he-IL"/>
        </w:rPr>
        <w:pict w14:anchorId="0C8DD1A6">
          <v:rect id="_x0000_s1032" style="position:absolute;left:0;text-align:left;margin-left:464.5pt;margin-top:8.05pt;width:75.05pt;height:11.5pt;z-index:251659264" o:allowincell="f" filled="f" stroked="f" strokecolor="lime" strokeweight=".25pt">
            <v:textbox inset="0,0,0,0">
              <w:txbxContent>
                <w:p w14:paraId="7F4B4FCB" w14:textId="77777777" w:rsidR="0087652D" w:rsidRDefault="0087652D">
                  <w:pPr>
                    <w:spacing w:line="160" w:lineRule="exact"/>
                    <w:jc w:val="left"/>
                    <w:rPr>
                      <w:rFonts w:cs="Miriam"/>
                      <w:noProof/>
                      <w:szCs w:val="18"/>
                      <w:rtl/>
                    </w:rPr>
                  </w:pPr>
                  <w:r>
                    <w:rPr>
                      <w:rFonts w:cs="Miriam"/>
                      <w:szCs w:val="18"/>
                      <w:rtl/>
                    </w:rPr>
                    <w:t>ה</w:t>
                  </w:r>
                  <w:r>
                    <w:rPr>
                      <w:rFonts w:cs="Miriam" w:hint="cs"/>
                      <w:szCs w:val="18"/>
                      <w:rtl/>
                    </w:rPr>
                    <w:t>וצאות המכרז</w:t>
                  </w:r>
                </w:p>
              </w:txbxContent>
            </v:textbox>
            <w10:anchorlock/>
          </v:rect>
        </w:pict>
      </w:r>
      <w:r>
        <w:rPr>
          <w:rStyle w:val="big-number"/>
          <w:rFonts w:cs="Miriam"/>
          <w:rtl/>
        </w:rPr>
        <w:t>7.</w:t>
      </w:r>
      <w:r>
        <w:rPr>
          <w:rStyle w:val="big-number"/>
          <w:rFonts w:cs="Miriam"/>
          <w:rtl/>
        </w:rPr>
        <w:tab/>
      </w:r>
      <w:r>
        <w:rPr>
          <w:rStyle w:val="default"/>
          <w:rFonts w:cs="FrankRuehl"/>
          <w:rtl/>
        </w:rPr>
        <w:t>ב</w:t>
      </w:r>
      <w:r>
        <w:rPr>
          <w:rStyle w:val="default"/>
          <w:rFonts w:cs="FrankRuehl" w:hint="cs"/>
          <w:rtl/>
        </w:rPr>
        <w:t>הוצאות הכרוכות בהכנת המכרז ובהוצאות ועדת המכרזים ישאו הרשויות המקומיות באופן יחסי לחלקן במכרז.</w:t>
      </w:r>
    </w:p>
    <w:p w14:paraId="01DC37C5" w14:textId="77777777" w:rsidR="0087652D" w:rsidRDefault="0087652D">
      <w:pPr>
        <w:pStyle w:val="P00"/>
        <w:spacing w:before="72"/>
        <w:ind w:left="0" w:right="1134"/>
        <w:rPr>
          <w:rStyle w:val="default"/>
          <w:rFonts w:cs="FrankRuehl"/>
          <w:rtl/>
        </w:rPr>
      </w:pPr>
      <w:bookmarkStart w:id="8" w:name="Seif7"/>
      <w:bookmarkEnd w:id="8"/>
      <w:r>
        <w:rPr>
          <w:lang w:val="he-IL"/>
        </w:rPr>
        <w:pict w14:anchorId="37B079F6">
          <v:rect id="_x0000_s1033" style="position:absolute;left:0;text-align:left;margin-left:464.5pt;margin-top:8.05pt;width:75.05pt;height:12.15pt;z-index:251660288" o:allowincell="f" filled="f" stroked="f" strokecolor="lime" strokeweight=".25pt">
            <v:textbox inset="0,0,0,0">
              <w:txbxContent>
                <w:p w14:paraId="66EB91DB" w14:textId="77777777" w:rsidR="0087652D" w:rsidRDefault="0087652D">
                  <w:pPr>
                    <w:spacing w:line="160" w:lineRule="exact"/>
                    <w:jc w:val="left"/>
                    <w:rPr>
                      <w:rFonts w:cs="Miriam"/>
                      <w:noProof/>
                      <w:szCs w:val="18"/>
                      <w:rtl/>
                    </w:rPr>
                  </w:pPr>
                  <w:r>
                    <w:rPr>
                      <w:rFonts w:cs="Miriam"/>
                      <w:szCs w:val="18"/>
                      <w:rtl/>
                    </w:rPr>
                    <w:t>ש</w:t>
                  </w:r>
                  <w:r>
                    <w:rPr>
                      <w:rFonts w:cs="Miriam" w:hint="cs"/>
                      <w:szCs w:val="18"/>
                      <w:rtl/>
                    </w:rPr>
                    <w:t>ינויים בתקציב</w:t>
                  </w:r>
                </w:p>
              </w:txbxContent>
            </v:textbox>
            <w10:anchorlock/>
          </v:rect>
        </w:pict>
      </w:r>
      <w:r>
        <w:rPr>
          <w:rStyle w:val="big-number"/>
          <w:rFonts w:cs="Miriam"/>
          <w:rtl/>
        </w:rPr>
        <w:t>8.</w:t>
      </w:r>
      <w:r>
        <w:rPr>
          <w:rStyle w:val="big-number"/>
          <w:rFonts w:cs="Miriam"/>
          <w:rtl/>
        </w:rPr>
        <w:tab/>
      </w:r>
      <w:r>
        <w:rPr>
          <w:rStyle w:val="default"/>
          <w:rFonts w:cs="FrankRuehl"/>
          <w:rtl/>
        </w:rPr>
        <w:t>ש</w:t>
      </w:r>
      <w:r>
        <w:rPr>
          <w:rStyle w:val="default"/>
          <w:rFonts w:cs="FrankRuehl" w:hint="cs"/>
          <w:rtl/>
        </w:rPr>
        <w:t>ר הפנים רשאי, אם ראה סיבה מיוחדת המצדיקה זאת, להורות על שינויים בתקציב רשות מקומית תוך שנת</w:t>
      </w:r>
      <w:r>
        <w:rPr>
          <w:rStyle w:val="default"/>
          <w:rFonts w:cs="FrankRuehl"/>
          <w:rtl/>
        </w:rPr>
        <w:t xml:space="preserve"> </w:t>
      </w:r>
      <w:r>
        <w:rPr>
          <w:rStyle w:val="default"/>
          <w:rFonts w:cs="FrankRuehl" w:hint="cs"/>
          <w:rtl/>
        </w:rPr>
        <w:t>הכספים, אם הדבר דרוש לביצוע מכרז משותף שהורה על עריכתו.</w:t>
      </w:r>
    </w:p>
    <w:p w14:paraId="78544247" w14:textId="77777777" w:rsidR="0087652D" w:rsidRDefault="0087652D">
      <w:pPr>
        <w:pStyle w:val="P00"/>
        <w:spacing w:before="72"/>
        <w:ind w:left="0" w:right="1134"/>
        <w:rPr>
          <w:rStyle w:val="default"/>
          <w:rFonts w:cs="FrankRuehl"/>
          <w:rtl/>
        </w:rPr>
      </w:pPr>
      <w:bookmarkStart w:id="9" w:name="Seif8"/>
      <w:bookmarkEnd w:id="9"/>
      <w:r>
        <w:rPr>
          <w:lang w:val="he-IL"/>
        </w:rPr>
        <w:pict w14:anchorId="0843B61A">
          <v:rect id="_x0000_s1034" style="position:absolute;left:0;text-align:left;margin-left:464.5pt;margin-top:8.05pt;width:75.05pt;height:24pt;z-index:251661312" o:allowincell="f" filled="f" stroked="f" strokecolor="lime" strokeweight=".25pt">
            <v:textbox inset="0,0,0,0">
              <w:txbxContent>
                <w:p w14:paraId="2B3F2568" w14:textId="77777777" w:rsidR="0087652D" w:rsidRDefault="0087652D" w:rsidP="00C90351">
                  <w:pPr>
                    <w:spacing w:line="160" w:lineRule="exact"/>
                    <w:jc w:val="left"/>
                    <w:rPr>
                      <w:rFonts w:cs="Miriam"/>
                      <w:noProof/>
                      <w:szCs w:val="18"/>
                      <w:rtl/>
                    </w:rPr>
                  </w:pPr>
                  <w:r>
                    <w:rPr>
                      <w:rFonts w:cs="Miriam"/>
                      <w:szCs w:val="18"/>
                      <w:rtl/>
                    </w:rPr>
                    <w:t>ה</w:t>
                  </w:r>
                  <w:r>
                    <w:rPr>
                      <w:rFonts w:cs="Miriam" w:hint="cs"/>
                      <w:szCs w:val="18"/>
                      <w:rtl/>
                    </w:rPr>
                    <w:t>תקשרות בחוזה</w:t>
                  </w:r>
                  <w:r w:rsidR="00C90351">
                    <w:rPr>
                      <w:rFonts w:cs="Miriam" w:hint="cs"/>
                      <w:szCs w:val="18"/>
                      <w:rtl/>
                    </w:rPr>
                    <w:t xml:space="preserve"> </w:t>
                  </w:r>
                  <w:r>
                    <w:rPr>
                      <w:rFonts w:cs="Miriam"/>
                      <w:szCs w:val="18"/>
                      <w:rtl/>
                    </w:rPr>
                    <w:t>ע</w:t>
                  </w:r>
                  <w:r>
                    <w:rPr>
                      <w:rFonts w:cs="Miriam" w:hint="cs"/>
                      <w:szCs w:val="18"/>
                      <w:rtl/>
                    </w:rPr>
                    <w:t>ל פי מכרז של</w:t>
                  </w:r>
                  <w:r w:rsidR="00C90351">
                    <w:rPr>
                      <w:rFonts w:cs="Miriam" w:hint="cs"/>
                      <w:noProof/>
                      <w:szCs w:val="18"/>
                      <w:rtl/>
                    </w:rPr>
                    <w:t xml:space="preserve"> </w:t>
                  </w:r>
                  <w:r>
                    <w:rPr>
                      <w:rFonts w:cs="Miriam"/>
                      <w:szCs w:val="18"/>
                      <w:rtl/>
                    </w:rPr>
                    <w:t>א</w:t>
                  </w:r>
                  <w:r>
                    <w:rPr>
                      <w:rFonts w:cs="Miriam" w:hint="cs"/>
                      <w:szCs w:val="18"/>
                      <w:rtl/>
                    </w:rPr>
                    <w:t>חר</w:t>
                  </w:r>
                </w:p>
              </w:txbxContent>
            </v:textbox>
            <w10:anchorlock/>
          </v:rect>
        </w:pict>
      </w:r>
      <w:r>
        <w:rPr>
          <w:rStyle w:val="big-number"/>
          <w:rFonts w:cs="Miriam"/>
          <w:rtl/>
        </w:rPr>
        <w:t>9.</w:t>
      </w:r>
      <w:r>
        <w:rPr>
          <w:rStyle w:val="big-number"/>
          <w:rFonts w:cs="Miriam"/>
          <w:rtl/>
        </w:rPr>
        <w:tab/>
      </w:r>
      <w:r>
        <w:rPr>
          <w:rStyle w:val="default"/>
          <w:rFonts w:cs="FrankRuehl"/>
          <w:rtl/>
        </w:rPr>
        <w:t>ר</w:t>
      </w:r>
      <w:r>
        <w:rPr>
          <w:rStyle w:val="default"/>
          <w:rFonts w:cs="FrankRuehl" w:hint="cs"/>
          <w:rtl/>
        </w:rPr>
        <w:t>שות מקומית רשאית, באישור שר הפנים, להתקשר בחוזה להזמנת טובין, להזמנת שירותים או לביצוע עבודות עם מי שזכה במכרז שפורסם מטעם משרד ממשרדי הממשלה או מטעם ארגון או מ</w:t>
      </w:r>
      <w:r>
        <w:rPr>
          <w:rStyle w:val="default"/>
          <w:rFonts w:cs="FrankRuehl"/>
          <w:rtl/>
        </w:rPr>
        <w:t>ו</w:t>
      </w:r>
      <w:r>
        <w:rPr>
          <w:rStyle w:val="default"/>
          <w:rFonts w:cs="FrankRuehl" w:hint="cs"/>
          <w:rtl/>
        </w:rPr>
        <w:t>סד ציבור.</w:t>
      </w:r>
    </w:p>
    <w:p w14:paraId="537F8319" w14:textId="77777777" w:rsidR="0087652D" w:rsidRDefault="0087652D">
      <w:pPr>
        <w:pStyle w:val="P00"/>
        <w:spacing w:before="72"/>
        <w:ind w:left="0" w:right="1134"/>
        <w:rPr>
          <w:rStyle w:val="default"/>
          <w:rFonts w:cs="FrankRuehl"/>
          <w:rtl/>
        </w:rPr>
      </w:pPr>
      <w:bookmarkStart w:id="10" w:name="Seif9"/>
      <w:bookmarkEnd w:id="10"/>
      <w:r>
        <w:rPr>
          <w:lang w:val="he-IL"/>
        </w:rPr>
        <w:pict w14:anchorId="28ADADDB">
          <v:rect id="_x0000_s1035" style="position:absolute;left:0;text-align:left;margin-left:464.5pt;margin-top:8.05pt;width:75.05pt;height:11.7pt;z-index:251662336" o:allowincell="f" filled="f" stroked="f" strokecolor="lime" strokeweight=".25pt">
            <v:textbox inset="0,0,0,0">
              <w:txbxContent>
                <w:p w14:paraId="5A6ACA59" w14:textId="77777777" w:rsidR="0087652D" w:rsidRDefault="0087652D">
                  <w:pPr>
                    <w:spacing w:line="160" w:lineRule="exact"/>
                    <w:jc w:val="left"/>
                    <w:rPr>
                      <w:rFonts w:cs="Miriam"/>
                      <w:noProof/>
                      <w:szCs w:val="18"/>
                      <w:rtl/>
                    </w:rPr>
                  </w:pPr>
                  <w:r>
                    <w:rPr>
                      <w:rFonts w:cs="Miriam"/>
                      <w:szCs w:val="18"/>
                      <w:rtl/>
                    </w:rPr>
                    <w:t>ב</w:t>
                  </w:r>
                  <w:r>
                    <w:rPr>
                      <w:rFonts w:cs="Miriam" w:hint="cs"/>
                      <w:szCs w:val="18"/>
                      <w:rtl/>
                    </w:rPr>
                    <w:t>יצוע</w:t>
                  </w:r>
                </w:p>
              </w:txbxContent>
            </v:textbox>
            <w10:anchorlock/>
          </v:rect>
        </w:pict>
      </w:r>
      <w:r>
        <w:rPr>
          <w:rStyle w:val="big-number"/>
          <w:rFonts w:cs="Miriam"/>
          <w:rtl/>
        </w:rPr>
        <w:t>10.</w:t>
      </w:r>
      <w:r>
        <w:rPr>
          <w:rStyle w:val="big-number"/>
          <w:rFonts w:cs="Miriam"/>
          <w:rtl/>
        </w:rPr>
        <w:tab/>
      </w:r>
      <w:r>
        <w:rPr>
          <w:rStyle w:val="default"/>
          <w:rFonts w:cs="FrankRuehl"/>
          <w:rtl/>
        </w:rPr>
        <w:t>ש</w:t>
      </w:r>
      <w:r>
        <w:rPr>
          <w:rStyle w:val="default"/>
          <w:rFonts w:cs="FrankRuehl" w:hint="cs"/>
          <w:rtl/>
        </w:rPr>
        <w:t>ר הפנים ממונה על ביצוע חוק זה.</w:t>
      </w:r>
    </w:p>
    <w:p w14:paraId="5DD536D0" w14:textId="77777777" w:rsidR="00C90351" w:rsidRDefault="00C90351">
      <w:pPr>
        <w:pStyle w:val="P00"/>
        <w:spacing w:before="72"/>
        <w:ind w:left="0" w:right="1134"/>
        <w:rPr>
          <w:rStyle w:val="default"/>
          <w:rFonts w:cs="FrankRuehl" w:hint="cs"/>
          <w:rtl/>
        </w:rPr>
      </w:pPr>
    </w:p>
    <w:p w14:paraId="57A4B682" w14:textId="77777777" w:rsidR="00801BF3" w:rsidRDefault="00801BF3">
      <w:pPr>
        <w:pStyle w:val="P00"/>
        <w:spacing w:before="72"/>
        <w:ind w:left="0" w:right="1134"/>
        <w:rPr>
          <w:rStyle w:val="default"/>
          <w:rFonts w:cs="FrankRuehl" w:hint="cs"/>
          <w:rtl/>
        </w:rPr>
      </w:pPr>
    </w:p>
    <w:p w14:paraId="64FA771C" w14:textId="77777777" w:rsidR="0087652D" w:rsidRPr="00C90351" w:rsidRDefault="0087652D" w:rsidP="00801BF3">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sidRPr="00C90351">
        <w:rPr>
          <w:sz w:val="26"/>
          <w:szCs w:val="26"/>
          <w:rtl/>
        </w:rPr>
        <w:tab/>
      </w:r>
      <w:r w:rsidRPr="00C90351">
        <w:rPr>
          <w:sz w:val="26"/>
          <w:szCs w:val="26"/>
          <w:rtl/>
        </w:rPr>
        <w:tab/>
      </w:r>
      <w:r w:rsidRPr="00C90351">
        <w:rPr>
          <w:rFonts w:hint="cs"/>
          <w:sz w:val="26"/>
          <w:szCs w:val="26"/>
          <w:rtl/>
        </w:rPr>
        <w:t>גולדה מאיר</w:t>
      </w:r>
      <w:r w:rsidRPr="00C90351">
        <w:rPr>
          <w:sz w:val="26"/>
          <w:szCs w:val="26"/>
          <w:rtl/>
        </w:rPr>
        <w:tab/>
      </w:r>
      <w:r w:rsidRPr="00C90351">
        <w:rPr>
          <w:rFonts w:hint="cs"/>
          <w:sz w:val="26"/>
          <w:szCs w:val="26"/>
          <w:rtl/>
        </w:rPr>
        <w:t>יוסף בורג</w:t>
      </w:r>
    </w:p>
    <w:p w14:paraId="77B85DDC" w14:textId="77777777" w:rsidR="0087652D" w:rsidRDefault="0087652D" w:rsidP="00801BF3">
      <w:pPr>
        <w:pStyle w:val="sig-1"/>
        <w:widowControl/>
        <w:tabs>
          <w:tab w:val="clear" w:pos="851"/>
          <w:tab w:val="clear" w:pos="2835"/>
          <w:tab w:val="clear" w:pos="4820"/>
          <w:tab w:val="center" w:pos="1701"/>
          <w:tab w:val="center" w:pos="3969"/>
          <w:tab w:val="center" w:pos="6237"/>
        </w:tabs>
        <w:ind w:left="0" w:right="1134"/>
        <w:rPr>
          <w:rtl/>
        </w:rPr>
      </w:pPr>
      <w:r>
        <w:rPr>
          <w:rtl/>
        </w:rPr>
        <w:tab/>
      </w:r>
      <w:r>
        <w:rPr>
          <w:rtl/>
        </w:rPr>
        <w:tab/>
      </w:r>
      <w:r>
        <w:rPr>
          <w:rFonts w:hint="cs"/>
          <w:rtl/>
        </w:rPr>
        <w:t>ראש הממשלה</w:t>
      </w:r>
      <w:r>
        <w:rPr>
          <w:rtl/>
        </w:rPr>
        <w:tab/>
      </w:r>
      <w:r>
        <w:rPr>
          <w:rFonts w:hint="cs"/>
          <w:rtl/>
        </w:rPr>
        <w:t>שר הפנים</w:t>
      </w:r>
    </w:p>
    <w:p w14:paraId="76F5C850" w14:textId="77777777" w:rsidR="0087652D" w:rsidRPr="00C90351" w:rsidRDefault="0087652D" w:rsidP="00801BF3">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sidRPr="00C90351">
        <w:rPr>
          <w:sz w:val="26"/>
          <w:szCs w:val="26"/>
          <w:rtl/>
        </w:rPr>
        <w:tab/>
      </w:r>
      <w:r w:rsidRPr="00C90351">
        <w:rPr>
          <w:rFonts w:hint="cs"/>
          <w:sz w:val="26"/>
          <w:szCs w:val="26"/>
          <w:rtl/>
        </w:rPr>
        <w:t>שניאור זלמן שזר</w:t>
      </w:r>
    </w:p>
    <w:p w14:paraId="4E12ADF5" w14:textId="77777777" w:rsidR="0087652D" w:rsidRDefault="0087652D" w:rsidP="00801BF3">
      <w:pPr>
        <w:pStyle w:val="sig-1"/>
        <w:widowControl/>
        <w:tabs>
          <w:tab w:val="clear" w:pos="851"/>
          <w:tab w:val="clear" w:pos="2835"/>
          <w:tab w:val="clear" w:pos="4820"/>
          <w:tab w:val="center" w:pos="1701"/>
          <w:tab w:val="center" w:pos="3969"/>
          <w:tab w:val="center" w:pos="6237"/>
        </w:tabs>
        <w:ind w:left="0" w:right="1134"/>
        <w:rPr>
          <w:rFonts w:hint="cs"/>
          <w:rtl/>
        </w:rPr>
      </w:pPr>
      <w:r>
        <w:rPr>
          <w:rtl/>
        </w:rPr>
        <w:tab/>
      </w:r>
      <w:r>
        <w:rPr>
          <w:rFonts w:hint="cs"/>
          <w:rtl/>
        </w:rPr>
        <w:t>נשיא המדינה</w:t>
      </w:r>
    </w:p>
    <w:p w14:paraId="3DA86473" w14:textId="77777777" w:rsidR="00C90351" w:rsidRPr="00C90351" w:rsidRDefault="00C90351" w:rsidP="00C90351">
      <w:pPr>
        <w:pStyle w:val="P00"/>
        <w:spacing w:before="72"/>
        <w:ind w:left="0" w:right="1134"/>
        <w:rPr>
          <w:rStyle w:val="default"/>
          <w:rFonts w:cs="FrankRuehl" w:hint="cs"/>
          <w:rtl/>
        </w:rPr>
      </w:pPr>
    </w:p>
    <w:p w14:paraId="00225E75" w14:textId="77777777" w:rsidR="00C90351" w:rsidRPr="00C90351" w:rsidRDefault="00C90351" w:rsidP="00C90351">
      <w:pPr>
        <w:pStyle w:val="P00"/>
        <w:spacing w:before="72"/>
        <w:ind w:left="0" w:right="1134"/>
        <w:rPr>
          <w:rStyle w:val="default"/>
          <w:rFonts w:cs="FrankRuehl"/>
          <w:rtl/>
        </w:rPr>
      </w:pPr>
    </w:p>
    <w:p w14:paraId="418E5757" w14:textId="77777777" w:rsidR="0087652D" w:rsidRPr="00C90351" w:rsidRDefault="0087652D" w:rsidP="00C90351">
      <w:pPr>
        <w:pStyle w:val="P00"/>
        <w:spacing w:before="72"/>
        <w:ind w:left="0" w:right="1134"/>
        <w:rPr>
          <w:rStyle w:val="default"/>
          <w:rFonts w:cs="FrankRuehl"/>
          <w:rtl/>
        </w:rPr>
      </w:pPr>
      <w:bookmarkStart w:id="11" w:name="LawPartEnd"/>
    </w:p>
    <w:bookmarkEnd w:id="11"/>
    <w:p w14:paraId="0CB97E3A" w14:textId="77777777" w:rsidR="0087652D" w:rsidRPr="00C90351" w:rsidRDefault="0087652D" w:rsidP="00C90351">
      <w:pPr>
        <w:pStyle w:val="P00"/>
        <w:spacing w:before="72"/>
        <w:ind w:left="0" w:right="1134"/>
        <w:rPr>
          <w:rStyle w:val="default"/>
          <w:rFonts w:cs="FrankRuehl"/>
          <w:rtl/>
        </w:rPr>
      </w:pPr>
    </w:p>
    <w:sectPr w:rsidR="0087652D" w:rsidRPr="00C9035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DDAF" w14:textId="77777777" w:rsidR="00070B20" w:rsidRDefault="00070B20">
      <w:r>
        <w:separator/>
      </w:r>
    </w:p>
  </w:endnote>
  <w:endnote w:type="continuationSeparator" w:id="0">
    <w:p w14:paraId="16869746" w14:textId="77777777" w:rsidR="00070B20" w:rsidRDefault="00070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E9B85" w14:textId="77777777" w:rsidR="0087652D" w:rsidRDefault="0087652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E90E759" w14:textId="77777777" w:rsidR="0087652D" w:rsidRDefault="0087652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8083DB7" w14:textId="77777777" w:rsidR="0087652D" w:rsidRDefault="0087652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90351">
      <w:rPr>
        <w:rFonts w:cs="TopType Jerushalmi"/>
        <w:noProof/>
        <w:color w:val="000000"/>
        <w:sz w:val="14"/>
        <w:szCs w:val="14"/>
      </w:rPr>
      <w:t>C:\Yael\hakika\Revadim\p213_050.doc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20E04" w14:textId="77777777" w:rsidR="0087652D" w:rsidRDefault="0087652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01BF3">
      <w:rPr>
        <w:rFonts w:hAnsi="FrankRuehl" w:cs="FrankRuehl"/>
        <w:noProof/>
        <w:sz w:val="24"/>
        <w:szCs w:val="24"/>
        <w:rtl/>
      </w:rPr>
      <w:t>2</w:t>
    </w:r>
    <w:r>
      <w:rPr>
        <w:rFonts w:hAnsi="FrankRuehl" w:cs="FrankRuehl"/>
        <w:sz w:val="24"/>
        <w:szCs w:val="24"/>
        <w:rtl/>
      </w:rPr>
      <w:fldChar w:fldCharType="end"/>
    </w:r>
  </w:p>
  <w:p w14:paraId="094090F0" w14:textId="77777777" w:rsidR="0087652D" w:rsidRDefault="0087652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D0506BB" w14:textId="77777777" w:rsidR="0087652D" w:rsidRDefault="0087652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90351">
      <w:rPr>
        <w:rFonts w:cs="TopType Jerushalmi"/>
        <w:noProof/>
        <w:color w:val="000000"/>
        <w:sz w:val="14"/>
        <w:szCs w:val="14"/>
      </w:rPr>
      <w:t>C:\Yael\hakika\Revadim\p213_050.doc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37D0E" w14:textId="77777777" w:rsidR="00070B20" w:rsidRDefault="00070B20" w:rsidP="00C90351">
      <w:pPr>
        <w:spacing w:before="60" w:line="240" w:lineRule="auto"/>
        <w:ind w:right="1134"/>
      </w:pPr>
      <w:r>
        <w:separator/>
      </w:r>
    </w:p>
  </w:footnote>
  <w:footnote w:type="continuationSeparator" w:id="0">
    <w:p w14:paraId="1DEC45AD" w14:textId="77777777" w:rsidR="00070B20" w:rsidRDefault="00070B20">
      <w:r>
        <w:continuationSeparator/>
      </w:r>
    </w:p>
  </w:footnote>
  <w:footnote w:id="1">
    <w:p w14:paraId="20376191" w14:textId="77777777" w:rsidR="00C90351" w:rsidRDefault="00C90351" w:rsidP="00C9035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C90351">
        <w:rPr>
          <w:sz w:val="20"/>
          <w:rtl/>
        </w:rPr>
        <w:t xml:space="preserve">* </w:t>
      </w:r>
      <w:r>
        <w:rPr>
          <w:sz w:val="20"/>
          <w:rtl/>
        </w:rPr>
        <w:t>פ</w:t>
      </w:r>
      <w:r>
        <w:rPr>
          <w:rFonts w:hint="cs"/>
          <w:sz w:val="20"/>
          <w:rtl/>
        </w:rPr>
        <w:t xml:space="preserve">ורסם </w:t>
      </w:r>
      <w:hyperlink r:id="rId1" w:history="1">
        <w:r w:rsidRPr="00316091">
          <w:rPr>
            <w:rStyle w:val="Hyperlink"/>
            <w:rFonts w:hint="cs"/>
            <w:sz w:val="20"/>
            <w:rtl/>
          </w:rPr>
          <w:t>ס"ח תשל"ב מס' 666</w:t>
        </w:r>
      </w:hyperlink>
      <w:r>
        <w:rPr>
          <w:rFonts w:hint="cs"/>
          <w:sz w:val="20"/>
          <w:rtl/>
        </w:rPr>
        <w:t xml:space="preserve"> מיום 4.8.1972 עמ' 155 (</w:t>
      </w:r>
      <w:hyperlink r:id="rId2" w:history="1">
        <w:r w:rsidRPr="00316091">
          <w:rPr>
            <w:rStyle w:val="Hyperlink"/>
            <w:rFonts w:hint="cs"/>
            <w:sz w:val="20"/>
            <w:rtl/>
          </w:rPr>
          <w:t>ה"ח תשל"ב מס' 1</w:t>
        </w:r>
        <w:r w:rsidRPr="00316091">
          <w:rPr>
            <w:rStyle w:val="Hyperlink"/>
            <w:rFonts w:hint="cs"/>
            <w:sz w:val="20"/>
            <w:rtl/>
          </w:rPr>
          <w:t>0</w:t>
        </w:r>
        <w:r w:rsidRPr="00316091">
          <w:rPr>
            <w:rStyle w:val="Hyperlink"/>
            <w:rFonts w:hint="cs"/>
            <w:sz w:val="20"/>
            <w:rtl/>
          </w:rPr>
          <w:t>11</w:t>
        </w:r>
      </w:hyperlink>
      <w:r>
        <w:rPr>
          <w:rFonts w:hint="cs"/>
          <w:sz w:val="20"/>
          <w:rtl/>
        </w:rPr>
        <w:t xml:space="preserve"> עמ' 408).</w:t>
      </w:r>
    </w:p>
    <w:p w14:paraId="07A6CBF9" w14:textId="77777777" w:rsidR="00C90351" w:rsidRPr="00C90351" w:rsidRDefault="00C90351" w:rsidP="00C9035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C90351">
        <w:rPr>
          <w:rFonts w:hint="cs"/>
          <w:sz w:val="20"/>
          <w:rtl/>
        </w:rPr>
        <w:t xml:space="preserve">ת"ט </w:t>
      </w:r>
      <w:hyperlink r:id="rId3" w:history="1">
        <w:r w:rsidRPr="00C90351">
          <w:rPr>
            <w:rStyle w:val="Hyperlink"/>
            <w:rFonts w:hint="cs"/>
            <w:sz w:val="20"/>
            <w:rtl/>
          </w:rPr>
          <w:t>ס"ח תשל"ג מס' 670</w:t>
        </w:r>
      </w:hyperlink>
      <w:r w:rsidRPr="00C90351">
        <w:rPr>
          <w:rFonts w:hint="cs"/>
          <w:sz w:val="20"/>
          <w:rtl/>
        </w:rPr>
        <w:t xml:space="preserve"> מיום 2.11.1972 עמ' 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3634B" w14:textId="77777777" w:rsidR="0087652D" w:rsidRDefault="0087652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(מכרזים משותפים), תשל"ב–1972</w:t>
    </w:r>
  </w:p>
  <w:p w14:paraId="3475040C" w14:textId="77777777" w:rsidR="0087652D" w:rsidRDefault="0087652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82904FF" w14:textId="77777777" w:rsidR="0087652D" w:rsidRDefault="0087652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B6DC" w14:textId="77777777" w:rsidR="0087652D" w:rsidRDefault="0087652D" w:rsidP="00C9035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(מכרזים משותפים), תשל"ב</w:t>
    </w:r>
    <w:r w:rsidR="00C90351">
      <w:rPr>
        <w:rFonts w:hAnsi="FrankRuehl" w:cs="FrankRuehl" w:hint="cs"/>
        <w:color w:val="000000"/>
        <w:sz w:val="28"/>
        <w:szCs w:val="28"/>
        <w:rtl/>
      </w:rPr>
      <w:t>-</w:t>
    </w:r>
    <w:r>
      <w:rPr>
        <w:rFonts w:hAnsi="FrankRuehl" w:cs="FrankRuehl"/>
        <w:color w:val="000000"/>
        <w:sz w:val="28"/>
        <w:szCs w:val="28"/>
        <w:rtl/>
      </w:rPr>
      <w:t>1972</w:t>
    </w:r>
  </w:p>
  <w:p w14:paraId="721EED36" w14:textId="77777777" w:rsidR="0087652D" w:rsidRDefault="0087652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7F21E9" w14:textId="77777777" w:rsidR="0087652D" w:rsidRDefault="0087652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1C19"/>
    <w:rsid w:val="00070B20"/>
    <w:rsid w:val="0008477D"/>
    <w:rsid w:val="000A5EC6"/>
    <w:rsid w:val="00127C45"/>
    <w:rsid w:val="00243522"/>
    <w:rsid w:val="00274D76"/>
    <w:rsid w:val="00316091"/>
    <w:rsid w:val="00516E3A"/>
    <w:rsid w:val="00563146"/>
    <w:rsid w:val="00571C19"/>
    <w:rsid w:val="005B6D5B"/>
    <w:rsid w:val="007D6D3A"/>
    <w:rsid w:val="00801BF3"/>
    <w:rsid w:val="0087652D"/>
    <w:rsid w:val="009A2B7A"/>
    <w:rsid w:val="00A5647D"/>
    <w:rsid w:val="00C90351"/>
    <w:rsid w:val="00D01A20"/>
    <w:rsid w:val="00DD7AA0"/>
    <w:rsid w:val="00EC178F"/>
    <w:rsid w:val="00EF50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6C6BDC3"/>
  <w15:chartTrackingRefBased/>
  <w15:docId w15:val="{9AF0A940-19C9-47C8-A69F-31E5AA1C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316091"/>
    <w:rPr>
      <w:color w:val="800080"/>
      <w:u w:val="single"/>
    </w:rPr>
  </w:style>
  <w:style w:type="paragraph" w:styleId="a5">
    <w:name w:val="footnote text"/>
    <w:basedOn w:val="a"/>
    <w:semiHidden/>
    <w:rsid w:val="00C90351"/>
    <w:rPr>
      <w:sz w:val="20"/>
      <w:szCs w:val="20"/>
    </w:rPr>
  </w:style>
  <w:style w:type="character" w:styleId="a6">
    <w:name w:val="footnote reference"/>
    <w:basedOn w:val="a0"/>
    <w:semiHidden/>
    <w:rsid w:val="00C903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0670.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670.pdf" TargetMode="External"/><Relationship Id="rId2" Type="http://schemas.openxmlformats.org/officeDocument/2006/relationships/hyperlink" Target="http://www.nevo.co.il/Law_word/law17/PROP-1011.pdf" TargetMode="External"/><Relationship Id="rId1" Type="http://schemas.openxmlformats.org/officeDocument/2006/relationships/hyperlink" Target="http://www.nevo.co.il/Law_word/law14/LAW-06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3081</CharactersWithSpaces>
  <SharedDoc>false</SharedDoc>
  <HLinks>
    <vt:vector size="84" baseType="variant">
      <vt:variant>
        <vt:i4>7864335</vt:i4>
      </vt:variant>
      <vt:variant>
        <vt:i4>60</vt:i4>
      </vt:variant>
      <vt:variant>
        <vt:i4>0</vt:i4>
      </vt:variant>
      <vt:variant>
        <vt:i4>5</vt:i4>
      </vt:variant>
      <vt:variant>
        <vt:lpwstr>http://www.nevo.co.il/Law_word/law14/LAW-0670.pdf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7864335</vt:i4>
      </vt:variant>
      <vt:variant>
        <vt:i4>6</vt:i4>
      </vt:variant>
      <vt:variant>
        <vt:i4>0</vt:i4>
      </vt:variant>
      <vt:variant>
        <vt:i4>5</vt:i4>
      </vt:variant>
      <vt:variant>
        <vt:lpwstr>http://www.nevo.co.il/Law_word/law14/LAW-0670.pdf</vt:lpwstr>
      </vt:variant>
      <vt:variant>
        <vt:lpwstr/>
      </vt:variant>
      <vt:variant>
        <vt:i4>524413</vt:i4>
      </vt:variant>
      <vt:variant>
        <vt:i4>3</vt:i4>
      </vt:variant>
      <vt:variant>
        <vt:i4>0</vt:i4>
      </vt:variant>
      <vt:variant>
        <vt:i4>5</vt:i4>
      </vt:variant>
      <vt:variant>
        <vt:lpwstr>http://www.nevo.co.il/Law_word/law17/PROP-1011.pdf</vt:lpwstr>
      </vt:variant>
      <vt:variant>
        <vt:lpwstr/>
      </vt:variant>
      <vt:variant>
        <vt:i4>7929865</vt:i4>
      </vt:variant>
      <vt:variant>
        <vt:i4>0</vt:i4>
      </vt:variant>
      <vt:variant>
        <vt:i4>0</vt:i4>
      </vt:variant>
      <vt:variant>
        <vt:i4>5</vt:i4>
      </vt:variant>
      <vt:variant>
        <vt:lpwstr>http://www.nevo.co.il/Law_word/law14/LAW-0666.pdf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213</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(מכרזים משותפים), תשל"ב-1972</vt:lpwstr>
  </property>
  <property fmtid="{D5CDD505-2E9C-101B-9397-08002B2CF9AE}" pid="5" name="LAWNUMBER">
    <vt:lpwstr>0050</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רשויות מקומיות</vt:lpwstr>
  </property>
  <property fmtid="{D5CDD505-2E9C-101B-9397-08002B2CF9AE}" pid="9" name="NOSE31">
    <vt:lpwstr>מכרזים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מכרזים</vt:lpwstr>
  </property>
  <property fmtid="{D5CDD505-2E9C-101B-9397-08002B2CF9AE}" pid="13" name="NOSE32">
    <vt:lpwstr>ברשויות מקומיות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