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871B" w14:textId="77777777" w:rsidR="005968C9" w:rsidRDefault="005968C9">
      <w:pPr>
        <w:pStyle w:val="big-header"/>
        <w:ind w:left="0" w:right="1134"/>
        <w:rPr>
          <w:rFonts w:cs="FrankRuehl"/>
          <w:sz w:val="32"/>
        </w:rPr>
      </w:pPr>
      <w:r>
        <w:rPr>
          <w:rFonts w:cs="FrankRuehl" w:hint="cs"/>
          <w:sz w:val="32"/>
          <w:rtl/>
        </w:rPr>
        <w:t>חוק הרשויות המקומיות (ממונה על תלונות הציבור), תשס"ח-2008</w:t>
      </w:r>
    </w:p>
    <w:p w14:paraId="1F8BE722" w14:textId="77777777" w:rsidR="004C461E" w:rsidRPr="004C461E" w:rsidRDefault="004C461E" w:rsidP="004C461E">
      <w:pPr>
        <w:spacing w:line="320" w:lineRule="auto"/>
        <w:rPr>
          <w:rFonts w:cs="FrankRuehl"/>
          <w:szCs w:val="26"/>
          <w:rtl/>
        </w:rPr>
      </w:pPr>
    </w:p>
    <w:p w14:paraId="552ED266" w14:textId="77777777" w:rsidR="004C461E" w:rsidRDefault="004C461E" w:rsidP="004C461E">
      <w:pPr>
        <w:spacing w:line="320" w:lineRule="auto"/>
        <w:rPr>
          <w:rtl/>
        </w:rPr>
      </w:pPr>
    </w:p>
    <w:p w14:paraId="004A851A" w14:textId="77777777" w:rsidR="004C461E" w:rsidRPr="004C461E" w:rsidRDefault="004C461E" w:rsidP="004C461E">
      <w:pPr>
        <w:spacing w:line="320" w:lineRule="auto"/>
        <w:rPr>
          <w:rFonts w:cs="Miriam"/>
          <w:szCs w:val="22"/>
          <w:rtl/>
        </w:rPr>
      </w:pPr>
      <w:r w:rsidRPr="004C461E">
        <w:rPr>
          <w:rFonts w:cs="Miriam"/>
          <w:szCs w:val="22"/>
          <w:rtl/>
        </w:rPr>
        <w:t>רשויות ומשפט מנהלי</w:t>
      </w:r>
      <w:r w:rsidRPr="004C461E">
        <w:rPr>
          <w:rFonts w:cs="FrankRuehl"/>
          <w:szCs w:val="26"/>
          <w:rtl/>
        </w:rPr>
        <w:t xml:space="preserve"> – רשויות מקומיות – תלונות הציבור</w:t>
      </w:r>
    </w:p>
    <w:p w14:paraId="45E0D517" w14:textId="77777777" w:rsidR="005968C9" w:rsidRDefault="005968C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F65F5" w:rsidRPr="00FF65F5" w14:paraId="7EF5536D" w14:textId="77777777">
        <w:tblPrEx>
          <w:tblCellMar>
            <w:top w:w="0" w:type="dxa"/>
            <w:bottom w:w="0" w:type="dxa"/>
          </w:tblCellMar>
        </w:tblPrEx>
        <w:tc>
          <w:tcPr>
            <w:tcW w:w="1247" w:type="dxa"/>
          </w:tcPr>
          <w:p w14:paraId="5D5BB85C" w14:textId="77777777" w:rsidR="00FF65F5" w:rsidRPr="00FF65F5" w:rsidRDefault="00FF65F5" w:rsidP="00FF65F5">
            <w:pPr>
              <w:rPr>
                <w:rFonts w:cs="Frankruhel" w:hint="cs"/>
                <w:rtl/>
              </w:rPr>
            </w:pPr>
            <w:r>
              <w:rPr>
                <w:rtl/>
              </w:rPr>
              <w:t xml:space="preserve">סעיף 1 </w:t>
            </w:r>
          </w:p>
        </w:tc>
        <w:tc>
          <w:tcPr>
            <w:tcW w:w="5669" w:type="dxa"/>
          </w:tcPr>
          <w:p w14:paraId="22BC83F4" w14:textId="77777777" w:rsidR="00FF65F5" w:rsidRPr="00FF65F5" w:rsidRDefault="00FF65F5" w:rsidP="00FF65F5">
            <w:pPr>
              <w:rPr>
                <w:rFonts w:cs="Frankruhel" w:hint="cs"/>
                <w:rtl/>
              </w:rPr>
            </w:pPr>
            <w:r>
              <w:rPr>
                <w:rtl/>
              </w:rPr>
              <w:t>הגדרות</w:t>
            </w:r>
          </w:p>
        </w:tc>
        <w:tc>
          <w:tcPr>
            <w:tcW w:w="567" w:type="dxa"/>
          </w:tcPr>
          <w:p w14:paraId="351EFC03" w14:textId="77777777" w:rsidR="00FF65F5" w:rsidRPr="00FF65F5" w:rsidRDefault="00FF65F5" w:rsidP="00FF65F5">
            <w:pPr>
              <w:rPr>
                <w:rStyle w:val="Hyperlink"/>
                <w:rFonts w:hint="cs"/>
                <w:rtl/>
              </w:rPr>
            </w:pPr>
            <w:hyperlink w:anchor="Seif1" w:tooltip="הגדרות" w:history="1">
              <w:r w:rsidRPr="00FF65F5">
                <w:rPr>
                  <w:rStyle w:val="Hyperlink"/>
                </w:rPr>
                <w:t>Go</w:t>
              </w:r>
            </w:hyperlink>
          </w:p>
        </w:tc>
        <w:tc>
          <w:tcPr>
            <w:tcW w:w="850" w:type="dxa"/>
          </w:tcPr>
          <w:p w14:paraId="00B6C6CD"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F65F5" w:rsidRPr="00FF65F5" w14:paraId="4F2C818A" w14:textId="77777777">
        <w:tblPrEx>
          <w:tblCellMar>
            <w:top w:w="0" w:type="dxa"/>
            <w:bottom w:w="0" w:type="dxa"/>
          </w:tblCellMar>
        </w:tblPrEx>
        <w:tc>
          <w:tcPr>
            <w:tcW w:w="1247" w:type="dxa"/>
          </w:tcPr>
          <w:p w14:paraId="248E7C34" w14:textId="77777777" w:rsidR="00FF65F5" w:rsidRPr="00FF65F5" w:rsidRDefault="00FF65F5" w:rsidP="00FF65F5">
            <w:pPr>
              <w:rPr>
                <w:rFonts w:cs="Frankruhel" w:hint="cs"/>
                <w:rtl/>
              </w:rPr>
            </w:pPr>
            <w:r>
              <w:rPr>
                <w:rtl/>
              </w:rPr>
              <w:t xml:space="preserve">סעיף 2 </w:t>
            </w:r>
          </w:p>
        </w:tc>
        <w:tc>
          <w:tcPr>
            <w:tcW w:w="5669" w:type="dxa"/>
          </w:tcPr>
          <w:p w14:paraId="093FA2CC" w14:textId="77777777" w:rsidR="00FF65F5" w:rsidRPr="00FF65F5" w:rsidRDefault="00FF65F5" w:rsidP="00FF65F5">
            <w:pPr>
              <w:rPr>
                <w:rFonts w:cs="Frankruhel" w:hint="cs"/>
                <w:rtl/>
              </w:rPr>
            </w:pPr>
            <w:r>
              <w:rPr>
                <w:rtl/>
              </w:rPr>
              <w:t>חובת מינוי ממונה על תלונות הציבור</w:t>
            </w:r>
          </w:p>
        </w:tc>
        <w:tc>
          <w:tcPr>
            <w:tcW w:w="567" w:type="dxa"/>
          </w:tcPr>
          <w:p w14:paraId="69551FA8" w14:textId="77777777" w:rsidR="00FF65F5" w:rsidRPr="00FF65F5" w:rsidRDefault="00FF65F5" w:rsidP="00FF65F5">
            <w:pPr>
              <w:rPr>
                <w:rStyle w:val="Hyperlink"/>
                <w:rFonts w:hint="cs"/>
                <w:rtl/>
              </w:rPr>
            </w:pPr>
            <w:hyperlink w:anchor="Seif2" w:tooltip="חובת מינוי ממונה על תלונות הציבור" w:history="1">
              <w:r w:rsidRPr="00FF65F5">
                <w:rPr>
                  <w:rStyle w:val="Hyperlink"/>
                </w:rPr>
                <w:t>Go</w:t>
              </w:r>
            </w:hyperlink>
          </w:p>
        </w:tc>
        <w:tc>
          <w:tcPr>
            <w:tcW w:w="850" w:type="dxa"/>
          </w:tcPr>
          <w:p w14:paraId="01AC6F0A"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F65F5" w:rsidRPr="00FF65F5" w14:paraId="418553C6" w14:textId="77777777">
        <w:tblPrEx>
          <w:tblCellMar>
            <w:top w:w="0" w:type="dxa"/>
            <w:bottom w:w="0" w:type="dxa"/>
          </w:tblCellMar>
        </w:tblPrEx>
        <w:tc>
          <w:tcPr>
            <w:tcW w:w="1247" w:type="dxa"/>
          </w:tcPr>
          <w:p w14:paraId="797259BB" w14:textId="77777777" w:rsidR="00FF65F5" w:rsidRPr="00FF65F5" w:rsidRDefault="00FF65F5" w:rsidP="00FF65F5">
            <w:pPr>
              <w:rPr>
                <w:rFonts w:cs="Frankruhel" w:hint="cs"/>
                <w:rtl/>
              </w:rPr>
            </w:pPr>
            <w:r>
              <w:rPr>
                <w:rtl/>
              </w:rPr>
              <w:t xml:space="preserve">סעיף 3 </w:t>
            </w:r>
          </w:p>
        </w:tc>
        <w:tc>
          <w:tcPr>
            <w:tcW w:w="5669" w:type="dxa"/>
          </w:tcPr>
          <w:p w14:paraId="32E96088" w14:textId="77777777" w:rsidR="00FF65F5" w:rsidRPr="00FF65F5" w:rsidRDefault="00FF65F5" w:rsidP="00FF65F5">
            <w:pPr>
              <w:rPr>
                <w:rFonts w:cs="Frankruhel" w:hint="cs"/>
                <w:rtl/>
              </w:rPr>
            </w:pPr>
            <w:r>
              <w:rPr>
                <w:rtl/>
              </w:rPr>
              <w:t>עצמאות הממונה במילוי תפקידו</w:t>
            </w:r>
          </w:p>
        </w:tc>
        <w:tc>
          <w:tcPr>
            <w:tcW w:w="567" w:type="dxa"/>
          </w:tcPr>
          <w:p w14:paraId="3E291627" w14:textId="77777777" w:rsidR="00FF65F5" w:rsidRPr="00FF65F5" w:rsidRDefault="00FF65F5" w:rsidP="00FF65F5">
            <w:pPr>
              <w:rPr>
                <w:rStyle w:val="Hyperlink"/>
                <w:rFonts w:hint="cs"/>
                <w:rtl/>
              </w:rPr>
            </w:pPr>
            <w:hyperlink w:anchor="Seif3" w:tooltip="עצמאות הממונה במילוי תפקידו" w:history="1">
              <w:r w:rsidRPr="00FF65F5">
                <w:rPr>
                  <w:rStyle w:val="Hyperlink"/>
                </w:rPr>
                <w:t>Go</w:t>
              </w:r>
            </w:hyperlink>
          </w:p>
        </w:tc>
        <w:tc>
          <w:tcPr>
            <w:tcW w:w="850" w:type="dxa"/>
          </w:tcPr>
          <w:p w14:paraId="49439A5A"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F65F5" w:rsidRPr="00FF65F5" w14:paraId="690DEBCD" w14:textId="77777777">
        <w:tblPrEx>
          <w:tblCellMar>
            <w:top w:w="0" w:type="dxa"/>
            <w:bottom w:w="0" w:type="dxa"/>
          </w:tblCellMar>
        </w:tblPrEx>
        <w:tc>
          <w:tcPr>
            <w:tcW w:w="1247" w:type="dxa"/>
          </w:tcPr>
          <w:p w14:paraId="32EBAE0B" w14:textId="77777777" w:rsidR="00FF65F5" w:rsidRPr="00FF65F5" w:rsidRDefault="00FF65F5" w:rsidP="00FF65F5">
            <w:pPr>
              <w:rPr>
                <w:rFonts w:cs="Frankruhel" w:hint="cs"/>
                <w:rtl/>
              </w:rPr>
            </w:pPr>
            <w:r>
              <w:rPr>
                <w:rtl/>
              </w:rPr>
              <w:t xml:space="preserve">סעיף 4 </w:t>
            </w:r>
          </w:p>
        </w:tc>
        <w:tc>
          <w:tcPr>
            <w:tcW w:w="5669" w:type="dxa"/>
          </w:tcPr>
          <w:p w14:paraId="1680B10B" w14:textId="77777777" w:rsidR="00FF65F5" w:rsidRPr="00FF65F5" w:rsidRDefault="00FF65F5" w:rsidP="00FF65F5">
            <w:pPr>
              <w:rPr>
                <w:rFonts w:cs="Frankruhel" w:hint="cs"/>
                <w:rtl/>
              </w:rPr>
            </w:pPr>
            <w:r>
              <w:rPr>
                <w:rtl/>
              </w:rPr>
              <w:t>חובת סודיות</w:t>
            </w:r>
          </w:p>
        </w:tc>
        <w:tc>
          <w:tcPr>
            <w:tcW w:w="567" w:type="dxa"/>
          </w:tcPr>
          <w:p w14:paraId="6214ACB0" w14:textId="77777777" w:rsidR="00FF65F5" w:rsidRPr="00FF65F5" w:rsidRDefault="00FF65F5" w:rsidP="00FF65F5">
            <w:pPr>
              <w:rPr>
                <w:rStyle w:val="Hyperlink"/>
                <w:rFonts w:hint="cs"/>
                <w:rtl/>
              </w:rPr>
            </w:pPr>
            <w:hyperlink w:anchor="Seif4" w:tooltip="חובת סודיות" w:history="1">
              <w:r w:rsidRPr="00FF65F5">
                <w:rPr>
                  <w:rStyle w:val="Hyperlink"/>
                </w:rPr>
                <w:t>Go</w:t>
              </w:r>
            </w:hyperlink>
          </w:p>
        </w:tc>
        <w:tc>
          <w:tcPr>
            <w:tcW w:w="850" w:type="dxa"/>
          </w:tcPr>
          <w:p w14:paraId="4E31D6E5"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FF65F5" w:rsidRPr="00FF65F5" w14:paraId="38963CF3" w14:textId="77777777">
        <w:tblPrEx>
          <w:tblCellMar>
            <w:top w:w="0" w:type="dxa"/>
            <w:bottom w:w="0" w:type="dxa"/>
          </w:tblCellMar>
        </w:tblPrEx>
        <w:tc>
          <w:tcPr>
            <w:tcW w:w="1247" w:type="dxa"/>
          </w:tcPr>
          <w:p w14:paraId="561C04CB" w14:textId="77777777" w:rsidR="00FF65F5" w:rsidRPr="00FF65F5" w:rsidRDefault="00FF65F5" w:rsidP="00FF65F5">
            <w:pPr>
              <w:rPr>
                <w:rFonts w:cs="Frankruhel" w:hint="cs"/>
                <w:rtl/>
              </w:rPr>
            </w:pPr>
            <w:r>
              <w:rPr>
                <w:rtl/>
              </w:rPr>
              <w:t xml:space="preserve">סעיף 5 </w:t>
            </w:r>
          </w:p>
        </w:tc>
        <w:tc>
          <w:tcPr>
            <w:tcW w:w="5669" w:type="dxa"/>
          </w:tcPr>
          <w:p w14:paraId="0BF0BA1D" w14:textId="77777777" w:rsidR="00FF65F5" w:rsidRPr="00FF65F5" w:rsidRDefault="00FF65F5" w:rsidP="00FF65F5">
            <w:pPr>
              <w:rPr>
                <w:rFonts w:cs="Frankruhel" w:hint="cs"/>
                <w:rtl/>
              </w:rPr>
            </w:pPr>
            <w:r>
              <w:rPr>
                <w:rtl/>
              </w:rPr>
              <w:t>הגשת תלונה</w:t>
            </w:r>
          </w:p>
        </w:tc>
        <w:tc>
          <w:tcPr>
            <w:tcW w:w="567" w:type="dxa"/>
          </w:tcPr>
          <w:p w14:paraId="2D20A043" w14:textId="77777777" w:rsidR="00FF65F5" w:rsidRPr="00FF65F5" w:rsidRDefault="00FF65F5" w:rsidP="00FF65F5">
            <w:pPr>
              <w:rPr>
                <w:rStyle w:val="Hyperlink"/>
                <w:rFonts w:hint="cs"/>
                <w:rtl/>
              </w:rPr>
            </w:pPr>
            <w:hyperlink w:anchor="Seif5" w:tooltip="הגשת תלונה" w:history="1">
              <w:r w:rsidRPr="00FF65F5">
                <w:rPr>
                  <w:rStyle w:val="Hyperlink"/>
                </w:rPr>
                <w:t>Go</w:t>
              </w:r>
            </w:hyperlink>
          </w:p>
        </w:tc>
        <w:tc>
          <w:tcPr>
            <w:tcW w:w="850" w:type="dxa"/>
          </w:tcPr>
          <w:p w14:paraId="57B0E6E1"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FF65F5" w:rsidRPr="00FF65F5" w14:paraId="54FCBE3C" w14:textId="77777777">
        <w:tblPrEx>
          <w:tblCellMar>
            <w:top w:w="0" w:type="dxa"/>
            <w:bottom w:w="0" w:type="dxa"/>
          </w:tblCellMar>
        </w:tblPrEx>
        <w:tc>
          <w:tcPr>
            <w:tcW w:w="1247" w:type="dxa"/>
          </w:tcPr>
          <w:p w14:paraId="76AD0FBD" w14:textId="77777777" w:rsidR="00FF65F5" w:rsidRPr="00FF65F5" w:rsidRDefault="00FF65F5" w:rsidP="00FF65F5">
            <w:pPr>
              <w:rPr>
                <w:rFonts w:cs="Frankruhel" w:hint="cs"/>
                <w:rtl/>
              </w:rPr>
            </w:pPr>
            <w:r>
              <w:rPr>
                <w:rtl/>
              </w:rPr>
              <w:t xml:space="preserve">סעיף 6 </w:t>
            </w:r>
          </w:p>
        </w:tc>
        <w:tc>
          <w:tcPr>
            <w:tcW w:w="5669" w:type="dxa"/>
          </w:tcPr>
          <w:p w14:paraId="6841C137" w14:textId="77777777" w:rsidR="00FF65F5" w:rsidRPr="00FF65F5" w:rsidRDefault="00FF65F5" w:rsidP="00FF65F5">
            <w:pPr>
              <w:rPr>
                <w:rFonts w:cs="Frankruhel" w:hint="cs"/>
                <w:rtl/>
              </w:rPr>
            </w:pPr>
            <w:r>
              <w:rPr>
                <w:rtl/>
              </w:rPr>
              <w:t>דרך הגשת התלונה</w:t>
            </w:r>
          </w:p>
        </w:tc>
        <w:tc>
          <w:tcPr>
            <w:tcW w:w="567" w:type="dxa"/>
          </w:tcPr>
          <w:p w14:paraId="3D9E490D" w14:textId="77777777" w:rsidR="00FF65F5" w:rsidRPr="00FF65F5" w:rsidRDefault="00FF65F5" w:rsidP="00FF65F5">
            <w:pPr>
              <w:rPr>
                <w:rStyle w:val="Hyperlink"/>
                <w:rFonts w:hint="cs"/>
                <w:rtl/>
              </w:rPr>
            </w:pPr>
            <w:hyperlink w:anchor="Seif6" w:tooltip="דרך הגשת התלונה" w:history="1">
              <w:r w:rsidRPr="00FF65F5">
                <w:rPr>
                  <w:rStyle w:val="Hyperlink"/>
                </w:rPr>
                <w:t>Go</w:t>
              </w:r>
            </w:hyperlink>
          </w:p>
        </w:tc>
        <w:tc>
          <w:tcPr>
            <w:tcW w:w="850" w:type="dxa"/>
          </w:tcPr>
          <w:p w14:paraId="7C654B0A"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FF65F5" w:rsidRPr="00FF65F5" w14:paraId="52ED5D05" w14:textId="77777777">
        <w:tblPrEx>
          <w:tblCellMar>
            <w:top w:w="0" w:type="dxa"/>
            <w:bottom w:w="0" w:type="dxa"/>
          </w:tblCellMar>
        </w:tblPrEx>
        <w:tc>
          <w:tcPr>
            <w:tcW w:w="1247" w:type="dxa"/>
          </w:tcPr>
          <w:p w14:paraId="7F1AEA85" w14:textId="77777777" w:rsidR="00FF65F5" w:rsidRPr="00FF65F5" w:rsidRDefault="00FF65F5" w:rsidP="00FF65F5">
            <w:pPr>
              <w:rPr>
                <w:rFonts w:cs="Frankruhel" w:hint="cs"/>
                <w:rtl/>
              </w:rPr>
            </w:pPr>
            <w:r>
              <w:rPr>
                <w:rtl/>
              </w:rPr>
              <w:t xml:space="preserve">סעיף 7 </w:t>
            </w:r>
          </w:p>
        </w:tc>
        <w:tc>
          <w:tcPr>
            <w:tcW w:w="5669" w:type="dxa"/>
          </w:tcPr>
          <w:p w14:paraId="46A3F1A4" w14:textId="77777777" w:rsidR="00FF65F5" w:rsidRPr="00FF65F5" w:rsidRDefault="00FF65F5" w:rsidP="00FF65F5">
            <w:pPr>
              <w:rPr>
                <w:rFonts w:cs="Frankruhel" w:hint="cs"/>
                <w:rtl/>
              </w:rPr>
            </w:pPr>
            <w:r>
              <w:rPr>
                <w:rtl/>
              </w:rPr>
              <w:t>תלונות שאין לבררן</w:t>
            </w:r>
          </w:p>
        </w:tc>
        <w:tc>
          <w:tcPr>
            <w:tcW w:w="567" w:type="dxa"/>
          </w:tcPr>
          <w:p w14:paraId="1A7A0E33" w14:textId="77777777" w:rsidR="00FF65F5" w:rsidRPr="00FF65F5" w:rsidRDefault="00FF65F5" w:rsidP="00FF65F5">
            <w:pPr>
              <w:rPr>
                <w:rStyle w:val="Hyperlink"/>
                <w:rFonts w:hint="cs"/>
                <w:rtl/>
              </w:rPr>
            </w:pPr>
            <w:hyperlink w:anchor="Seif7" w:tooltip="תלונות שאין לבררן" w:history="1">
              <w:r w:rsidRPr="00FF65F5">
                <w:rPr>
                  <w:rStyle w:val="Hyperlink"/>
                </w:rPr>
                <w:t>Go</w:t>
              </w:r>
            </w:hyperlink>
          </w:p>
        </w:tc>
        <w:tc>
          <w:tcPr>
            <w:tcW w:w="850" w:type="dxa"/>
          </w:tcPr>
          <w:p w14:paraId="577F8A66"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FF65F5" w:rsidRPr="00FF65F5" w14:paraId="59297AEC" w14:textId="77777777">
        <w:tblPrEx>
          <w:tblCellMar>
            <w:top w:w="0" w:type="dxa"/>
            <w:bottom w:w="0" w:type="dxa"/>
          </w:tblCellMar>
        </w:tblPrEx>
        <w:tc>
          <w:tcPr>
            <w:tcW w:w="1247" w:type="dxa"/>
          </w:tcPr>
          <w:p w14:paraId="77166D38" w14:textId="77777777" w:rsidR="00FF65F5" w:rsidRPr="00FF65F5" w:rsidRDefault="00FF65F5" w:rsidP="00FF65F5">
            <w:pPr>
              <w:rPr>
                <w:rFonts w:cs="Frankruhel" w:hint="cs"/>
                <w:rtl/>
              </w:rPr>
            </w:pPr>
            <w:r>
              <w:rPr>
                <w:rtl/>
              </w:rPr>
              <w:t xml:space="preserve">סעיף 8 </w:t>
            </w:r>
          </w:p>
        </w:tc>
        <w:tc>
          <w:tcPr>
            <w:tcW w:w="5669" w:type="dxa"/>
          </w:tcPr>
          <w:p w14:paraId="3268E678" w14:textId="77777777" w:rsidR="00FF65F5" w:rsidRPr="00FF65F5" w:rsidRDefault="00FF65F5" w:rsidP="00FF65F5">
            <w:pPr>
              <w:rPr>
                <w:rFonts w:cs="Frankruhel" w:hint="cs"/>
                <w:rtl/>
              </w:rPr>
            </w:pPr>
            <w:r>
              <w:rPr>
                <w:rtl/>
              </w:rPr>
              <w:t>דרכי בירור תלונה</w:t>
            </w:r>
          </w:p>
        </w:tc>
        <w:tc>
          <w:tcPr>
            <w:tcW w:w="567" w:type="dxa"/>
          </w:tcPr>
          <w:p w14:paraId="7D5E5D6F" w14:textId="77777777" w:rsidR="00FF65F5" w:rsidRPr="00FF65F5" w:rsidRDefault="00FF65F5" w:rsidP="00FF65F5">
            <w:pPr>
              <w:rPr>
                <w:rStyle w:val="Hyperlink"/>
                <w:rFonts w:hint="cs"/>
                <w:rtl/>
              </w:rPr>
            </w:pPr>
            <w:hyperlink w:anchor="Seif8" w:tooltip="דרכי בירור תלונה" w:history="1">
              <w:r w:rsidRPr="00FF65F5">
                <w:rPr>
                  <w:rStyle w:val="Hyperlink"/>
                </w:rPr>
                <w:t>Go</w:t>
              </w:r>
            </w:hyperlink>
          </w:p>
        </w:tc>
        <w:tc>
          <w:tcPr>
            <w:tcW w:w="850" w:type="dxa"/>
          </w:tcPr>
          <w:p w14:paraId="28337558"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FF65F5" w:rsidRPr="00FF65F5" w14:paraId="5DC41279" w14:textId="77777777">
        <w:tblPrEx>
          <w:tblCellMar>
            <w:top w:w="0" w:type="dxa"/>
            <w:bottom w:w="0" w:type="dxa"/>
          </w:tblCellMar>
        </w:tblPrEx>
        <w:tc>
          <w:tcPr>
            <w:tcW w:w="1247" w:type="dxa"/>
          </w:tcPr>
          <w:p w14:paraId="275D944A" w14:textId="77777777" w:rsidR="00FF65F5" w:rsidRPr="00FF65F5" w:rsidRDefault="00FF65F5" w:rsidP="00FF65F5">
            <w:pPr>
              <w:rPr>
                <w:rFonts w:cs="Frankruhel" w:hint="cs"/>
                <w:rtl/>
              </w:rPr>
            </w:pPr>
            <w:r>
              <w:rPr>
                <w:rtl/>
              </w:rPr>
              <w:t xml:space="preserve">סעיף 9 </w:t>
            </w:r>
          </w:p>
        </w:tc>
        <w:tc>
          <w:tcPr>
            <w:tcW w:w="5669" w:type="dxa"/>
          </w:tcPr>
          <w:p w14:paraId="4C0EAB95" w14:textId="77777777" w:rsidR="00FF65F5" w:rsidRPr="00FF65F5" w:rsidRDefault="00FF65F5" w:rsidP="00FF65F5">
            <w:pPr>
              <w:rPr>
                <w:rFonts w:cs="Frankruhel" w:hint="cs"/>
                <w:rtl/>
              </w:rPr>
            </w:pPr>
            <w:r>
              <w:rPr>
                <w:rtl/>
              </w:rPr>
              <w:t>איסור הפרעה</w:t>
            </w:r>
          </w:p>
        </w:tc>
        <w:tc>
          <w:tcPr>
            <w:tcW w:w="567" w:type="dxa"/>
          </w:tcPr>
          <w:p w14:paraId="69D93EA8" w14:textId="77777777" w:rsidR="00FF65F5" w:rsidRPr="00FF65F5" w:rsidRDefault="00FF65F5" w:rsidP="00FF65F5">
            <w:pPr>
              <w:rPr>
                <w:rStyle w:val="Hyperlink"/>
                <w:rFonts w:hint="cs"/>
                <w:rtl/>
              </w:rPr>
            </w:pPr>
            <w:hyperlink w:anchor="Seif9" w:tooltip="איסור הפרעה" w:history="1">
              <w:r w:rsidRPr="00FF65F5">
                <w:rPr>
                  <w:rStyle w:val="Hyperlink"/>
                </w:rPr>
                <w:t>Go</w:t>
              </w:r>
            </w:hyperlink>
          </w:p>
        </w:tc>
        <w:tc>
          <w:tcPr>
            <w:tcW w:w="850" w:type="dxa"/>
          </w:tcPr>
          <w:p w14:paraId="4E459077"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FF65F5" w:rsidRPr="00FF65F5" w14:paraId="4AD20170" w14:textId="77777777">
        <w:tblPrEx>
          <w:tblCellMar>
            <w:top w:w="0" w:type="dxa"/>
            <w:bottom w:w="0" w:type="dxa"/>
          </w:tblCellMar>
        </w:tblPrEx>
        <w:tc>
          <w:tcPr>
            <w:tcW w:w="1247" w:type="dxa"/>
          </w:tcPr>
          <w:p w14:paraId="4605A5B7" w14:textId="77777777" w:rsidR="00FF65F5" w:rsidRPr="00FF65F5" w:rsidRDefault="00FF65F5" w:rsidP="00FF65F5">
            <w:pPr>
              <w:rPr>
                <w:rFonts w:cs="Frankruhel" w:hint="cs"/>
                <w:rtl/>
              </w:rPr>
            </w:pPr>
            <w:r>
              <w:rPr>
                <w:rtl/>
              </w:rPr>
              <w:t xml:space="preserve">סעיף 10 </w:t>
            </w:r>
          </w:p>
        </w:tc>
        <w:tc>
          <w:tcPr>
            <w:tcW w:w="5669" w:type="dxa"/>
          </w:tcPr>
          <w:p w14:paraId="61B33DB0" w14:textId="77777777" w:rsidR="00FF65F5" w:rsidRPr="00FF65F5" w:rsidRDefault="00FF65F5" w:rsidP="00FF65F5">
            <w:pPr>
              <w:rPr>
                <w:rFonts w:cs="Frankruhel" w:hint="cs"/>
                <w:rtl/>
              </w:rPr>
            </w:pPr>
            <w:r>
              <w:rPr>
                <w:rtl/>
              </w:rPr>
              <w:t>הפסקת הבירור</w:t>
            </w:r>
          </w:p>
        </w:tc>
        <w:tc>
          <w:tcPr>
            <w:tcW w:w="567" w:type="dxa"/>
          </w:tcPr>
          <w:p w14:paraId="34526B78" w14:textId="77777777" w:rsidR="00FF65F5" w:rsidRPr="00FF65F5" w:rsidRDefault="00FF65F5" w:rsidP="00FF65F5">
            <w:pPr>
              <w:rPr>
                <w:rStyle w:val="Hyperlink"/>
                <w:rFonts w:hint="cs"/>
                <w:rtl/>
              </w:rPr>
            </w:pPr>
            <w:hyperlink w:anchor="Seif10" w:tooltip="הפסקת הבירור" w:history="1">
              <w:r w:rsidRPr="00FF65F5">
                <w:rPr>
                  <w:rStyle w:val="Hyperlink"/>
                </w:rPr>
                <w:t>Go</w:t>
              </w:r>
            </w:hyperlink>
          </w:p>
        </w:tc>
        <w:tc>
          <w:tcPr>
            <w:tcW w:w="850" w:type="dxa"/>
          </w:tcPr>
          <w:p w14:paraId="58F1AEF6"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FF65F5" w:rsidRPr="00FF65F5" w14:paraId="450E75B3" w14:textId="77777777">
        <w:tblPrEx>
          <w:tblCellMar>
            <w:top w:w="0" w:type="dxa"/>
            <w:bottom w:w="0" w:type="dxa"/>
          </w:tblCellMar>
        </w:tblPrEx>
        <w:tc>
          <w:tcPr>
            <w:tcW w:w="1247" w:type="dxa"/>
          </w:tcPr>
          <w:p w14:paraId="758DF901" w14:textId="77777777" w:rsidR="00FF65F5" w:rsidRPr="00FF65F5" w:rsidRDefault="00FF65F5" w:rsidP="00FF65F5">
            <w:pPr>
              <w:rPr>
                <w:rFonts w:cs="Frankruhel" w:hint="cs"/>
                <w:rtl/>
              </w:rPr>
            </w:pPr>
            <w:r>
              <w:rPr>
                <w:rtl/>
              </w:rPr>
              <w:t xml:space="preserve">סעיף 11 </w:t>
            </w:r>
          </w:p>
        </w:tc>
        <w:tc>
          <w:tcPr>
            <w:tcW w:w="5669" w:type="dxa"/>
          </w:tcPr>
          <w:p w14:paraId="62969AF7" w14:textId="77777777" w:rsidR="00FF65F5" w:rsidRPr="00FF65F5" w:rsidRDefault="00FF65F5" w:rsidP="00FF65F5">
            <w:pPr>
              <w:rPr>
                <w:rFonts w:cs="Frankruhel" w:hint="cs"/>
                <w:rtl/>
              </w:rPr>
            </w:pPr>
            <w:r>
              <w:rPr>
                <w:rtl/>
              </w:rPr>
              <w:t>תוצאות הבירור</w:t>
            </w:r>
          </w:p>
        </w:tc>
        <w:tc>
          <w:tcPr>
            <w:tcW w:w="567" w:type="dxa"/>
          </w:tcPr>
          <w:p w14:paraId="46C3DC75" w14:textId="77777777" w:rsidR="00FF65F5" w:rsidRPr="00FF65F5" w:rsidRDefault="00FF65F5" w:rsidP="00FF65F5">
            <w:pPr>
              <w:rPr>
                <w:rStyle w:val="Hyperlink"/>
                <w:rFonts w:hint="cs"/>
                <w:rtl/>
              </w:rPr>
            </w:pPr>
            <w:hyperlink w:anchor="Seif11" w:tooltip="תוצאות הבירור" w:history="1">
              <w:r w:rsidRPr="00FF65F5">
                <w:rPr>
                  <w:rStyle w:val="Hyperlink"/>
                </w:rPr>
                <w:t>Go</w:t>
              </w:r>
            </w:hyperlink>
          </w:p>
        </w:tc>
        <w:tc>
          <w:tcPr>
            <w:tcW w:w="850" w:type="dxa"/>
          </w:tcPr>
          <w:p w14:paraId="62ED4F77"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FF65F5" w:rsidRPr="00FF65F5" w14:paraId="2E96713C" w14:textId="77777777">
        <w:tblPrEx>
          <w:tblCellMar>
            <w:top w:w="0" w:type="dxa"/>
            <w:bottom w:w="0" w:type="dxa"/>
          </w:tblCellMar>
        </w:tblPrEx>
        <w:tc>
          <w:tcPr>
            <w:tcW w:w="1247" w:type="dxa"/>
          </w:tcPr>
          <w:p w14:paraId="56C63C54" w14:textId="77777777" w:rsidR="00FF65F5" w:rsidRPr="00FF65F5" w:rsidRDefault="00FF65F5" w:rsidP="00FF65F5">
            <w:pPr>
              <w:rPr>
                <w:rFonts w:cs="Frankruhel" w:hint="cs"/>
                <w:rtl/>
              </w:rPr>
            </w:pPr>
            <w:r>
              <w:rPr>
                <w:rtl/>
              </w:rPr>
              <w:t xml:space="preserve">סעיף 12 </w:t>
            </w:r>
          </w:p>
        </w:tc>
        <w:tc>
          <w:tcPr>
            <w:tcW w:w="5669" w:type="dxa"/>
          </w:tcPr>
          <w:p w14:paraId="0E05365D" w14:textId="77777777" w:rsidR="00FF65F5" w:rsidRPr="00FF65F5" w:rsidRDefault="00FF65F5" w:rsidP="00FF65F5">
            <w:pPr>
              <w:rPr>
                <w:rFonts w:cs="Frankruhel" w:hint="cs"/>
                <w:rtl/>
              </w:rPr>
            </w:pPr>
            <w:r>
              <w:rPr>
                <w:rtl/>
              </w:rPr>
              <w:t>סייגים להודעה</w:t>
            </w:r>
          </w:p>
        </w:tc>
        <w:tc>
          <w:tcPr>
            <w:tcW w:w="567" w:type="dxa"/>
          </w:tcPr>
          <w:p w14:paraId="79034B13" w14:textId="77777777" w:rsidR="00FF65F5" w:rsidRPr="00FF65F5" w:rsidRDefault="00FF65F5" w:rsidP="00FF65F5">
            <w:pPr>
              <w:rPr>
                <w:rStyle w:val="Hyperlink"/>
                <w:rFonts w:hint="cs"/>
                <w:rtl/>
              </w:rPr>
            </w:pPr>
            <w:hyperlink w:anchor="Seif12" w:tooltip="סייגים להודעה" w:history="1">
              <w:r w:rsidRPr="00FF65F5">
                <w:rPr>
                  <w:rStyle w:val="Hyperlink"/>
                </w:rPr>
                <w:t>Go</w:t>
              </w:r>
            </w:hyperlink>
          </w:p>
        </w:tc>
        <w:tc>
          <w:tcPr>
            <w:tcW w:w="850" w:type="dxa"/>
          </w:tcPr>
          <w:p w14:paraId="0E640813"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FF65F5" w:rsidRPr="00FF65F5" w14:paraId="5643F4BC" w14:textId="77777777">
        <w:tblPrEx>
          <w:tblCellMar>
            <w:top w:w="0" w:type="dxa"/>
            <w:bottom w:w="0" w:type="dxa"/>
          </w:tblCellMar>
        </w:tblPrEx>
        <w:tc>
          <w:tcPr>
            <w:tcW w:w="1247" w:type="dxa"/>
          </w:tcPr>
          <w:p w14:paraId="5C82C457" w14:textId="77777777" w:rsidR="00FF65F5" w:rsidRPr="00FF65F5" w:rsidRDefault="00FF65F5" w:rsidP="00FF65F5">
            <w:pPr>
              <w:rPr>
                <w:rFonts w:cs="Frankruhel" w:hint="cs"/>
                <w:rtl/>
              </w:rPr>
            </w:pPr>
            <w:r>
              <w:rPr>
                <w:rtl/>
              </w:rPr>
              <w:t xml:space="preserve">סעיף 13 </w:t>
            </w:r>
          </w:p>
        </w:tc>
        <w:tc>
          <w:tcPr>
            <w:tcW w:w="5669" w:type="dxa"/>
          </w:tcPr>
          <w:p w14:paraId="1FB32AA1" w14:textId="77777777" w:rsidR="00FF65F5" w:rsidRPr="00FF65F5" w:rsidRDefault="00FF65F5" w:rsidP="00FF65F5">
            <w:pPr>
              <w:rPr>
                <w:rFonts w:cs="Frankruhel" w:hint="cs"/>
                <w:rtl/>
              </w:rPr>
            </w:pPr>
            <w:r>
              <w:rPr>
                <w:rtl/>
              </w:rPr>
              <w:t>דחיית התלונה</w:t>
            </w:r>
          </w:p>
        </w:tc>
        <w:tc>
          <w:tcPr>
            <w:tcW w:w="567" w:type="dxa"/>
          </w:tcPr>
          <w:p w14:paraId="377720FB" w14:textId="77777777" w:rsidR="00FF65F5" w:rsidRPr="00FF65F5" w:rsidRDefault="00FF65F5" w:rsidP="00FF65F5">
            <w:pPr>
              <w:rPr>
                <w:rStyle w:val="Hyperlink"/>
                <w:rFonts w:hint="cs"/>
                <w:rtl/>
              </w:rPr>
            </w:pPr>
            <w:hyperlink w:anchor="Seif13" w:tooltip="דחיית התלונה" w:history="1">
              <w:r w:rsidRPr="00FF65F5">
                <w:rPr>
                  <w:rStyle w:val="Hyperlink"/>
                </w:rPr>
                <w:t>Go</w:t>
              </w:r>
            </w:hyperlink>
          </w:p>
        </w:tc>
        <w:tc>
          <w:tcPr>
            <w:tcW w:w="850" w:type="dxa"/>
          </w:tcPr>
          <w:p w14:paraId="70390364"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FF65F5" w:rsidRPr="00FF65F5" w14:paraId="4AFC965E" w14:textId="77777777">
        <w:tblPrEx>
          <w:tblCellMar>
            <w:top w:w="0" w:type="dxa"/>
            <w:bottom w:w="0" w:type="dxa"/>
          </w:tblCellMar>
        </w:tblPrEx>
        <w:tc>
          <w:tcPr>
            <w:tcW w:w="1247" w:type="dxa"/>
          </w:tcPr>
          <w:p w14:paraId="0810AF3C" w14:textId="77777777" w:rsidR="00FF65F5" w:rsidRPr="00FF65F5" w:rsidRDefault="00FF65F5" w:rsidP="00FF65F5">
            <w:pPr>
              <w:rPr>
                <w:rFonts w:cs="Frankruhel" w:hint="cs"/>
                <w:rtl/>
              </w:rPr>
            </w:pPr>
            <w:r>
              <w:rPr>
                <w:rtl/>
              </w:rPr>
              <w:t xml:space="preserve">סעיף 14 </w:t>
            </w:r>
          </w:p>
        </w:tc>
        <w:tc>
          <w:tcPr>
            <w:tcW w:w="5669" w:type="dxa"/>
          </w:tcPr>
          <w:p w14:paraId="031F4999" w14:textId="77777777" w:rsidR="00FF65F5" w:rsidRPr="00FF65F5" w:rsidRDefault="00FF65F5" w:rsidP="00FF65F5">
            <w:pPr>
              <w:rPr>
                <w:rFonts w:cs="Frankruhel" w:hint="cs"/>
                <w:rtl/>
              </w:rPr>
            </w:pPr>
            <w:r>
              <w:rPr>
                <w:rtl/>
              </w:rPr>
              <w:t>זכויות וסעדים</w:t>
            </w:r>
          </w:p>
        </w:tc>
        <w:tc>
          <w:tcPr>
            <w:tcW w:w="567" w:type="dxa"/>
          </w:tcPr>
          <w:p w14:paraId="625719EB" w14:textId="77777777" w:rsidR="00FF65F5" w:rsidRPr="00FF65F5" w:rsidRDefault="00FF65F5" w:rsidP="00FF65F5">
            <w:pPr>
              <w:rPr>
                <w:rStyle w:val="Hyperlink"/>
                <w:rFonts w:hint="cs"/>
                <w:rtl/>
              </w:rPr>
            </w:pPr>
            <w:hyperlink w:anchor="Seif14" w:tooltip="זכויות וסעדים" w:history="1">
              <w:r w:rsidRPr="00FF65F5">
                <w:rPr>
                  <w:rStyle w:val="Hyperlink"/>
                </w:rPr>
                <w:t>Go</w:t>
              </w:r>
            </w:hyperlink>
          </w:p>
        </w:tc>
        <w:tc>
          <w:tcPr>
            <w:tcW w:w="850" w:type="dxa"/>
          </w:tcPr>
          <w:p w14:paraId="428A3413"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FF65F5" w:rsidRPr="00FF65F5" w14:paraId="110BBC60" w14:textId="77777777">
        <w:tblPrEx>
          <w:tblCellMar>
            <w:top w:w="0" w:type="dxa"/>
            <w:bottom w:w="0" w:type="dxa"/>
          </w:tblCellMar>
        </w:tblPrEx>
        <w:tc>
          <w:tcPr>
            <w:tcW w:w="1247" w:type="dxa"/>
          </w:tcPr>
          <w:p w14:paraId="57216957" w14:textId="77777777" w:rsidR="00FF65F5" w:rsidRPr="00FF65F5" w:rsidRDefault="00FF65F5" w:rsidP="00FF65F5">
            <w:pPr>
              <w:rPr>
                <w:rFonts w:cs="Frankruhel" w:hint="cs"/>
                <w:rtl/>
              </w:rPr>
            </w:pPr>
            <w:r>
              <w:rPr>
                <w:rtl/>
              </w:rPr>
              <w:t xml:space="preserve">סעיף 15 </w:t>
            </w:r>
          </w:p>
        </w:tc>
        <w:tc>
          <w:tcPr>
            <w:tcW w:w="5669" w:type="dxa"/>
          </w:tcPr>
          <w:p w14:paraId="37D31C9A" w14:textId="77777777" w:rsidR="00FF65F5" w:rsidRPr="00FF65F5" w:rsidRDefault="00FF65F5" w:rsidP="00FF65F5">
            <w:pPr>
              <w:rPr>
                <w:rFonts w:cs="Frankruhel" w:hint="cs"/>
                <w:rtl/>
              </w:rPr>
            </w:pPr>
            <w:r>
              <w:rPr>
                <w:rtl/>
              </w:rPr>
              <w:t>דין וחשבון</w:t>
            </w:r>
          </w:p>
        </w:tc>
        <w:tc>
          <w:tcPr>
            <w:tcW w:w="567" w:type="dxa"/>
          </w:tcPr>
          <w:p w14:paraId="38FD0C4C" w14:textId="77777777" w:rsidR="00FF65F5" w:rsidRPr="00FF65F5" w:rsidRDefault="00FF65F5" w:rsidP="00FF65F5">
            <w:pPr>
              <w:rPr>
                <w:rStyle w:val="Hyperlink"/>
                <w:rFonts w:hint="cs"/>
                <w:rtl/>
              </w:rPr>
            </w:pPr>
            <w:hyperlink w:anchor="Seif15" w:tooltip="דין וחשבון" w:history="1">
              <w:r w:rsidRPr="00FF65F5">
                <w:rPr>
                  <w:rStyle w:val="Hyperlink"/>
                </w:rPr>
                <w:t>Go</w:t>
              </w:r>
            </w:hyperlink>
          </w:p>
        </w:tc>
        <w:tc>
          <w:tcPr>
            <w:tcW w:w="850" w:type="dxa"/>
          </w:tcPr>
          <w:p w14:paraId="5ECD9CF8"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FF65F5" w:rsidRPr="00FF65F5" w14:paraId="7022BBBC" w14:textId="77777777">
        <w:tblPrEx>
          <w:tblCellMar>
            <w:top w:w="0" w:type="dxa"/>
            <w:bottom w:w="0" w:type="dxa"/>
          </w:tblCellMar>
        </w:tblPrEx>
        <w:tc>
          <w:tcPr>
            <w:tcW w:w="1247" w:type="dxa"/>
          </w:tcPr>
          <w:p w14:paraId="0A466008" w14:textId="77777777" w:rsidR="00FF65F5" w:rsidRPr="00FF65F5" w:rsidRDefault="00FF65F5" w:rsidP="00FF65F5">
            <w:pPr>
              <w:rPr>
                <w:rFonts w:cs="Frankruhel" w:hint="cs"/>
                <w:rtl/>
              </w:rPr>
            </w:pPr>
            <w:r>
              <w:rPr>
                <w:rtl/>
              </w:rPr>
              <w:t xml:space="preserve">סעיף 16 </w:t>
            </w:r>
          </w:p>
        </w:tc>
        <w:tc>
          <w:tcPr>
            <w:tcW w:w="5669" w:type="dxa"/>
          </w:tcPr>
          <w:p w14:paraId="48DECC60" w14:textId="77777777" w:rsidR="00FF65F5" w:rsidRPr="00FF65F5" w:rsidRDefault="00FF65F5" w:rsidP="00FF65F5">
            <w:pPr>
              <w:rPr>
                <w:rFonts w:cs="Frankruhel" w:hint="cs"/>
                <w:rtl/>
              </w:rPr>
            </w:pPr>
            <w:r>
              <w:rPr>
                <w:rtl/>
              </w:rPr>
              <w:t>חומר שאינו ראיה</w:t>
            </w:r>
          </w:p>
        </w:tc>
        <w:tc>
          <w:tcPr>
            <w:tcW w:w="567" w:type="dxa"/>
          </w:tcPr>
          <w:p w14:paraId="265364EE" w14:textId="77777777" w:rsidR="00FF65F5" w:rsidRPr="00FF65F5" w:rsidRDefault="00FF65F5" w:rsidP="00FF65F5">
            <w:pPr>
              <w:rPr>
                <w:rStyle w:val="Hyperlink"/>
                <w:rFonts w:hint="cs"/>
                <w:rtl/>
              </w:rPr>
            </w:pPr>
            <w:hyperlink w:anchor="Seif16" w:tooltip="חומר שאינו ראיה" w:history="1">
              <w:r w:rsidRPr="00FF65F5">
                <w:rPr>
                  <w:rStyle w:val="Hyperlink"/>
                </w:rPr>
                <w:t>Go</w:t>
              </w:r>
            </w:hyperlink>
          </w:p>
        </w:tc>
        <w:tc>
          <w:tcPr>
            <w:tcW w:w="850" w:type="dxa"/>
          </w:tcPr>
          <w:p w14:paraId="6853C112"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FF65F5" w:rsidRPr="00FF65F5" w14:paraId="1E34C1FB" w14:textId="77777777">
        <w:tblPrEx>
          <w:tblCellMar>
            <w:top w:w="0" w:type="dxa"/>
            <w:bottom w:w="0" w:type="dxa"/>
          </w:tblCellMar>
        </w:tblPrEx>
        <w:tc>
          <w:tcPr>
            <w:tcW w:w="1247" w:type="dxa"/>
          </w:tcPr>
          <w:p w14:paraId="7F890039" w14:textId="77777777" w:rsidR="00FF65F5" w:rsidRPr="00FF65F5" w:rsidRDefault="00FF65F5" w:rsidP="00FF65F5">
            <w:pPr>
              <w:rPr>
                <w:rFonts w:cs="Frankruhel" w:hint="cs"/>
                <w:rtl/>
              </w:rPr>
            </w:pPr>
            <w:r>
              <w:rPr>
                <w:rtl/>
              </w:rPr>
              <w:t xml:space="preserve">סעיף 17 </w:t>
            </w:r>
          </w:p>
        </w:tc>
        <w:tc>
          <w:tcPr>
            <w:tcW w:w="5669" w:type="dxa"/>
          </w:tcPr>
          <w:p w14:paraId="45DA7E52" w14:textId="77777777" w:rsidR="00FF65F5" w:rsidRPr="00FF65F5" w:rsidRDefault="00FF65F5" w:rsidP="00FF65F5">
            <w:pPr>
              <w:rPr>
                <w:rFonts w:cs="Frankruhel" w:hint="cs"/>
                <w:rtl/>
              </w:rPr>
            </w:pPr>
            <w:r>
              <w:rPr>
                <w:rtl/>
              </w:rPr>
              <w:t>פרסום</w:t>
            </w:r>
          </w:p>
        </w:tc>
        <w:tc>
          <w:tcPr>
            <w:tcW w:w="567" w:type="dxa"/>
          </w:tcPr>
          <w:p w14:paraId="6A2CF41E" w14:textId="77777777" w:rsidR="00FF65F5" w:rsidRPr="00FF65F5" w:rsidRDefault="00FF65F5" w:rsidP="00FF65F5">
            <w:pPr>
              <w:rPr>
                <w:rStyle w:val="Hyperlink"/>
                <w:rFonts w:hint="cs"/>
                <w:rtl/>
              </w:rPr>
            </w:pPr>
            <w:hyperlink w:anchor="Seif17" w:tooltip="פרסום" w:history="1">
              <w:r w:rsidRPr="00FF65F5">
                <w:rPr>
                  <w:rStyle w:val="Hyperlink"/>
                </w:rPr>
                <w:t>Go</w:t>
              </w:r>
            </w:hyperlink>
          </w:p>
        </w:tc>
        <w:tc>
          <w:tcPr>
            <w:tcW w:w="850" w:type="dxa"/>
          </w:tcPr>
          <w:p w14:paraId="599E050E"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FF65F5" w:rsidRPr="00FF65F5" w14:paraId="11CA97DA" w14:textId="77777777">
        <w:tblPrEx>
          <w:tblCellMar>
            <w:top w:w="0" w:type="dxa"/>
            <w:bottom w:w="0" w:type="dxa"/>
          </w:tblCellMar>
        </w:tblPrEx>
        <w:tc>
          <w:tcPr>
            <w:tcW w:w="1247" w:type="dxa"/>
          </w:tcPr>
          <w:p w14:paraId="69027021" w14:textId="77777777" w:rsidR="00FF65F5" w:rsidRPr="00FF65F5" w:rsidRDefault="00FF65F5" w:rsidP="00FF65F5">
            <w:pPr>
              <w:rPr>
                <w:rFonts w:cs="Frankruhel" w:hint="cs"/>
                <w:rtl/>
              </w:rPr>
            </w:pPr>
            <w:r>
              <w:rPr>
                <w:rtl/>
              </w:rPr>
              <w:t xml:space="preserve">סעיף 18 </w:t>
            </w:r>
          </w:p>
        </w:tc>
        <w:tc>
          <w:tcPr>
            <w:tcW w:w="5669" w:type="dxa"/>
          </w:tcPr>
          <w:p w14:paraId="1D9499CD" w14:textId="77777777" w:rsidR="00FF65F5" w:rsidRPr="00FF65F5" w:rsidRDefault="00FF65F5" w:rsidP="00FF65F5">
            <w:pPr>
              <w:rPr>
                <w:rFonts w:cs="Frankruhel" w:hint="cs"/>
                <w:rtl/>
              </w:rPr>
            </w:pPr>
            <w:r>
              <w:rPr>
                <w:rtl/>
              </w:rPr>
              <w:t>ביצוע</w:t>
            </w:r>
          </w:p>
        </w:tc>
        <w:tc>
          <w:tcPr>
            <w:tcW w:w="567" w:type="dxa"/>
          </w:tcPr>
          <w:p w14:paraId="68DD11F4" w14:textId="77777777" w:rsidR="00FF65F5" w:rsidRPr="00FF65F5" w:rsidRDefault="00FF65F5" w:rsidP="00FF65F5">
            <w:pPr>
              <w:rPr>
                <w:rStyle w:val="Hyperlink"/>
                <w:rFonts w:hint="cs"/>
                <w:rtl/>
              </w:rPr>
            </w:pPr>
            <w:hyperlink w:anchor="Seif18" w:tooltip="ביצוע" w:history="1">
              <w:r w:rsidRPr="00FF65F5">
                <w:rPr>
                  <w:rStyle w:val="Hyperlink"/>
                </w:rPr>
                <w:t>Go</w:t>
              </w:r>
            </w:hyperlink>
          </w:p>
        </w:tc>
        <w:tc>
          <w:tcPr>
            <w:tcW w:w="850" w:type="dxa"/>
          </w:tcPr>
          <w:p w14:paraId="0406BE99"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FF65F5" w:rsidRPr="00FF65F5" w14:paraId="1AC293E3" w14:textId="77777777">
        <w:tblPrEx>
          <w:tblCellMar>
            <w:top w:w="0" w:type="dxa"/>
            <w:bottom w:w="0" w:type="dxa"/>
          </w:tblCellMar>
        </w:tblPrEx>
        <w:tc>
          <w:tcPr>
            <w:tcW w:w="1247" w:type="dxa"/>
          </w:tcPr>
          <w:p w14:paraId="24303660" w14:textId="77777777" w:rsidR="00FF65F5" w:rsidRPr="00FF65F5" w:rsidRDefault="00FF65F5" w:rsidP="00FF65F5">
            <w:pPr>
              <w:rPr>
                <w:rFonts w:cs="Frankruhel" w:hint="cs"/>
                <w:rtl/>
              </w:rPr>
            </w:pPr>
            <w:r>
              <w:rPr>
                <w:rtl/>
              </w:rPr>
              <w:t xml:space="preserve">סעיף 19 </w:t>
            </w:r>
          </w:p>
        </w:tc>
        <w:tc>
          <w:tcPr>
            <w:tcW w:w="5669" w:type="dxa"/>
          </w:tcPr>
          <w:p w14:paraId="68A2D2D8" w14:textId="77777777" w:rsidR="00FF65F5" w:rsidRPr="00FF65F5" w:rsidRDefault="00FF65F5" w:rsidP="00FF65F5">
            <w:pPr>
              <w:rPr>
                <w:rFonts w:cs="Frankruhel" w:hint="cs"/>
                <w:rtl/>
              </w:rPr>
            </w:pPr>
            <w:r>
              <w:rPr>
                <w:rtl/>
              </w:rPr>
              <w:t>תחילה</w:t>
            </w:r>
          </w:p>
        </w:tc>
        <w:tc>
          <w:tcPr>
            <w:tcW w:w="567" w:type="dxa"/>
          </w:tcPr>
          <w:p w14:paraId="497F9DBB" w14:textId="77777777" w:rsidR="00FF65F5" w:rsidRPr="00FF65F5" w:rsidRDefault="00FF65F5" w:rsidP="00FF65F5">
            <w:pPr>
              <w:rPr>
                <w:rStyle w:val="Hyperlink"/>
                <w:rFonts w:hint="cs"/>
                <w:rtl/>
              </w:rPr>
            </w:pPr>
            <w:hyperlink w:anchor="Seif19" w:tooltip="תחילה" w:history="1">
              <w:r w:rsidRPr="00FF65F5">
                <w:rPr>
                  <w:rStyle w:val="Hyperlink"/>
                </w:rPr>
                <w:t>Go</w:t>
              </w:r>
            </w:hyperlink>
          </w:p>
        </w:tc>
        <w:tc>
          <w:tcPr>
            <w:tcW w:w="850" w:type="dxa"/>
          </w:tcPr>
          <w:p w14:paraId="3FD2F30A"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FF65F5" w:rsidRPr="00FF65F5" w14:paraId="598578BE" w14:textId="77777777">
        <w:tblPrEx>
          <w:tblCellMar>
            <w:top w:w="0" w:type="dxa"/>
            <w:bottom w:w="0" w:type="dxa"/>
          </w:tblCellMar>
        </w:tblPrEx>
        <w:tc>
          <w:tcPr>
            <w:tcW w:w="1247" w:type="dxa"/>
          </w:tcPr>
          <w:p w14:paraId="35B0295B" w14:textId="77777777" w:rsidR="00FF65F5" w:rsidRPr="00FF65F5" w:rsidRDefault="00FF65F5" w:rsidP="00FF65F5">
            <w:pPr>
              <w:rPr>
                <w:rFonts w:cs="Frankruhel" w:hint="cs"/>
                <w:rtl/>
              </w:rPr>
            </w:pPr>
            <w:r>
              <w:rPr>
                <w:rtl/>
              </w:rPr>
              <w:t xml:space="preserve">סעיף 20 </w:t>
            </w:r>
          </w:p>
        </w:tc>
        <w:tc>
          <w:tcPr>
            <w:tcW w:w="5669" w:type="dxa"/>
          </w:tcPr>
          <w:p w14:paraId="422F633F" w14:textId="77777777" w:rsidR="00FF65F5" w:rsidRPr="00FF65F5" w:rsidRDefault="00FF65F5" w:rsidP="00FF65F5">
            <w:pPr>
              <w:rPr>
                <w:rFonts w:cs="Frankruhel" w:hint="cs"/>
                <w:rtl/>
              </w:rPr>
            </w:pPr>
            <w:r>
              <w:rPr>
                <w:rtl/>
              </w:rPr>
              <w:t>הוראות מעבר</w:t>
            </w:r>
          </w:p>
        </w:tc>
        <w:tc>
          <w:tcPr>
            <w:tcW w:w="567" w:type="dxa"/>
          </w:tcPr>
          <w:p w14:paraId="2EFF43E6" w14:textId="77777777" w:rsidR="00FF65F5" w:rsidRPr="00FF65F5" w:rsidRDefault="00FF65F5" w:rsidP="00FF65F5">
            <w:pPr>
              <w:rPr>
                <w:rStyle w:val="Hyperlink"/>
                <w:rFonts w:hint="cs"/>
                <w:rtl/>
              </w:rPr>
            </w:pPr>
            <w:hyperlink w:anchor="Seif20" w:tooltip="הוראות מעבר" w:history="1">
              <w:r w:rsidRPr="00FF65F5">
                <w:rPr>
                  <w:rStyle w:val="Hyperlink"/>
                </w:rPr>
                <w:t>Go</w:t>
              </w:r>
            </w:hyperlink>
          </w:p>
        </w:tc>
        <w:tc>
          <w:tcPr>
            <w:tcW w:w="850" w:type="dxa"/>
          </w:tcPr>
          <w:p w14:paraId="11DCAA7F" w14:textId="77777777" w:rsidR="00FF65F5" w:rsidRPr="00FF65F5" w:rsidRDefault="00FF65F5" w:rsidP="00FF65F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bl>
    <w:p w14:paraId="7075EA1C" w14:textId="77777777" w:rsidR="005968C9" w:rsidRDefault="005968C9">
      <w:pPr>
        <w:pStyle w:val="big-header"/>
        <w:ind w:left="0" w:right="1134"/>
        <w:rPr>
          <w:rFonts w:cs="FrankRuehl" w:hint="cs"/>
          <w:sz w:val="32"/>
          <w:rtl/>
        </w:rPr>
      </w:pPr>
    </w:p>
    <w:p w14:paraId="76A3333F" w14:textId="77777777" w:rsidR="005968C9" w:rsidRDefault="005968C9" w:rsidP="004C461E">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חוק הרשויות המקומיות (ממונה על תלונות הציבור), תשס"ח-2008</w:t>
      </w:r>
      <w:r>
        <w:rPr>
          <w:rStyle w:val="default"/>
          <w:sz w:val="22"/>
          <w:szCs w:val="22"/>
          <w:rtl/>
        </w:rPr>
        <w:footnoteReference w:customMarkFollows="1" w:id="1"/>
        <w:t>*</w:t>
      </w:r>
    </w:p>
    <w:p w14:paraId="6DF1FA7C" w14:textId="77777777" w:rsidR="005968C9" w:rsidRDefault="005968C9" w:rsidP="00FF65F5">
      <w:pPr>
        <w:pStyle w:val="P00"/>
        <w:spacing w:before="72"/>
        <w:ind w:left="0" w:right="1134"/>
        <w:rPr>
          <w:rStyle w:val="default"/>
          <w:rFonts w:cs="FrankRuehl" w:hint="cs"/>
          <w:rtl/>
        </w:rPr>
      </w:pPr>
      <w:bookmarkStart w:id="0" w:name="Seif1"/>
      <w:bookmarkEnd w:id="0"/>
      <w:r>
        <w:rPr>
          <w:rFonts w:cs="Miriam"/>
          <w:lang w:val="he-IL"/>
        </w:rPr>
        <w:pict w14:anchorId="7D6A6E75">
          <v:rect id="_x0000_s2050" style="position:absolute;left:0;text-align:left;margin-left:464.35pt;margin-top:7.1pt;width:75.05pt;height:16.95pt;z-index:251648000" o:allowincell="f" filled="f" stroked="f" strokecolor="lime" strokeweight=".25pt">
            <v:textbox style="mso-next-textbox:#_x0000_s2050" inset="0,0,0,0">
              <w:txbxContent>
                <w:p w14:paraId="6EADEA87" w14:textId="77777777" w:rsidR="005968C9" w:rsidRDefault="005968C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בחוק זה </w:t>
      </w:r>
      <w:r>
        <w:rPr>
          <w:rStyle w:val="default"/>
          <w:rFonts w:cs="FrankRuehl"/>
          <w:rtl/>
        </w:rPr>
        <w:t>–</w:t>
      </w:r>
    </w:p>
    <w:p w14:paraId="772357F6" w14:textId="77777777" w:rsidR="005968C9" w:rsidRDefault="005968C9">
      <w:pPr>
        <w:pStyle w:val="P00"/>
        <w:spacing w:before="72"/>
        <w:ind w:left="0" w:right="1134"/>
        <w:rPr>
          <w:rStyle w:val="default"/>
          <w:rFonts w:cs="FrankRuehl" w:hint="cs"/>
          <w:rtl/>
        </w:rPr>
      </w:pPr>
      <w:r>
        <w:rPr>
          <w:rStyle w:val="default"/>
          <w:rFonts w:cs="FrankRuehl" w:hint="cs"/>
          <w:rtl/>
        </w:rPr>
        <w:tab/>
        <w:t xml:space="preserve">"ממונה על תלונות הציבור" </w:t>
      </w:r>
      <w:r>
        <w:rPr>
          <w:rStyle w:val="default"/>
          <w:rFonts w:cs="FrankRuehl"/>
          <w:rtl/>
        </w:rPr>
        <w:t>–</w:t>
      </w:r>
      <w:r>
        <w:rPr>
          <w:rStyle w:val="default"/>
          <w:rFonts w:cs="FrankRuehl" w:hint="cs"/>
          <w:rtl/>
        </w:rPr>
        <w:t xml:space="preserve"> מי שמונה לפי חוק זה להיות ממונה על תלונות הציבור ברשות מקומית;</w:t>
      </w:r>
    </w:p>
    <w:p w14:paraId="21F26E62" w14:textId="77777777" w:rsidR="005968C9" w:rsidRDefault="005968C9">
      <w:pPr>
        <w:pStyle w:val="P00"/>
        <w:spacing w:before="72"/>
        <w:ind w:left="0" w:right="1134"/>
        <w:rPr>
          <w:rStyle w:val="default"/>
          <w:rFonts w:cs="FrankRuehl" w:hint="cs"/>
          <w:rtl/>
        </w:rPr>
      </w:pPr>
      <w:r>
        <w:rPr>
          <w:rStyle w:val="default"/>
          <w:rFonts w:cs="FrankRuehl" w:hint="cs"/>
          <w:rtl/>
        </w:rPr>
        <w:tab/>
        <w:t xml:space="preserve">"מעשה" </w:t>
      </w:r>
      <w:r>
        <w:rPr>
          <w:rStyle w:val="default"/>
          <w:rFonts w:cs="FrankRuehl"/>
          <w:rtl/>
        </w:rPr>
        <w:t>–</w:t>
      </w:r>
      <w:r>
        <w:rPr>
          <w:rStyle w:val="default"/>
          <w:rFonts w:cs="FrankRuehl" w:hint="cs"/>
          <w:rtl/>
        </w:rPr>
        <w:t xml:space="preserve"> לרבות מחדל;</w:t>
      </w:r>
    </w:p>
    <w:p w14:paraId="6C815C5F" w14:textId="77777777" w:rsidR="005968C9" w:rsidRDefault="005968C9">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עיריה, מועצה מקומית או איגוד ערים;</w:t>
      </w:r>
    </w:p>
    <w:p w14:paraId="39C1A03F" w14:textId="77777777" w:rsidR="005968C9" w:rsidRDefault="005968C9">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הפנים.</w:t>
      </w:r>
    </w:p>
    <w:p w14:paraId="542D74EA" w14:textId="77777777" w:rsidR="005968C9" w:rsidRDefault="005968C9" w:rsidP="00FF65F5">
      <w:pPr>
        <w:pStyle w:val="P00"/>
        <w:spacing w:before="72"/>
        <w:ind w:left="1021" w:right="1134" w:hanging="1021"/>
        <w:rPr>
          <w:rStyle w:val="default"/>
          <w:rFonts w:cs="FrankRuehl" w:hint="cs"/>
          <w:rtl/>
        </w:rPr>
      </w:pPr>
      <w:bookmarkStart w:id="1" w:name="Seif2"/>
      <w:bookmarkEnd w:id="1"/>
      <w:r>
        <w:rPr>
          <w:rFonts w:cs="Miriam"/>
          <w:lang w:val="he-IL"/>
        </w:rPr>
        <w:pict w14:anchorId="771C8958">
          <v:rect id="_x0000_s2240" style="position:absolute;left:0;text-align:left;margin-left:464.35pt;margin-top:7.1pt;width:75.05pt;height:19.25pt;z-index:251649024" o:allowincell="f" filled="f" stroked="f" strokecolor="lime" strokeweight=".25pt">
            <v:textbox style="mso-next-textbox:#_x0000_s2240" inset="0,0,0,0">
              <w:txbxContent>
                <w:p w14:paraId="451D03F2" w14:textId="77777777" w:rsidR="005968C9" w:rsidRDefault="005968C9">
                  <w:pPr>
                    <w:spacing w:line="160" w:lineRule="exact"/>
                    <w:rPr>
                      <w:rFonts w:cs="Miriam" w:hint="cs"/>
                      <w:noProof/>
                      <w:sz w:val="18"/>
                      <w:szCs w:val="18"/>
                      <w:rtl/>
                    </w:rPr>
                  </w:pPr>
                  <w:r>
                    <w:rPr>
                      <w:rFonts w:cs="Miriam" w:hint="cs"/>
                      <w:sz w:val="18"/>
                      <w:szCs w:val="18"/>
                      <w:rtl/>
                    </w:rPr>
                    <w:t>חובת מינוי ממונה על תלונות הציבור</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(1)</w:t>
      </w:r>
      <w:r>
        <w:rPr>
          <w:rStyle w:val="default"/>
          <w:rFonts w:cs="FrankRuehl" w:hint="cs"/>
          <w:rtl/>
        </w:rPr>
        <w:tab/>
        <w:t>מועצת רשות מקומית תמנה את מבקר הרשות המקומית לממונה על תלונות הציבור, ואולם היא רשאית, מטעמים מיוחדים, למנות לתפקיד זה עובד בכיר אחר של הרשות המקומית, והכל ובלבד שלא יהיה בעיסוקו האחר כדי להפריע למילוי תפקידיו כממונה על תלונות הציבור;</w:t>
      </w:r>
    </w:p>
    <w:p w14:paraId="6EEB21A7" w14:textId="77777777" w:rsidR="005968C9" w:rsidRDefault="005968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ימונה עובד בכיר כאמור בפסקה (1), אלא אם כן הוא בעל תואר אקדמי מוכר מאת מוסד להשכלה גבוהה בישראל, כמשמעותם בחוק המועצה להשכלה גבוהה, התשי"ח-1958, או תואר אקדמי מאת מוסד להשכלה גבוהה בחוץ לארץ שהוא מוסד מוכר במדינתו, ובעל ניסיון של חמש שנים בתפקיד ניהולי במגזר הציבורי.</w:t>
      </w:r>
    </w:p>
    <w:p w14:paraId="4D76EC0B" w14:textId="77777777" w:rsidR="005968C9" w:rsidRDefault="005968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סעיף קטן (א) כדי למנוע מרשות מקומית להעסיק ממונה על תלונות הציבור בתפקיד זה בלבד, ובלבד שהעסקתו כאמור תוקצבה במסגרת התקציב המאושר של הרשות המקומית והתקיימו בו התנאים האמורים בסעיף קטן (א)(2).</w:t>
      </w:r>
    </w:p>
    <w:p w14:paraId="664A3CE2" w14:textId="77777777" w:rsidR="005968C9" w:rsidRDefault="005968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ראה השר כי רשות מקומית אינה ממנה ממונה על תלונות הציבור, רשאי הוא לדרוש ממנה, בצו, כי תמנה ממונה על תלונות הציבור כאמור בתוך הזמן הנקוב בצו; לא מילאה רשות מקומית אחר הצו בתוך הזמן האמור, רשאי השר למנות ממונה על תלונות הציבור במקומה.</w:t>
      </w:r>
    </w:p>
    <w:p w14:paraId="490E909A" w14:textId="77777777" w:rsidR="005968C9" w:rsidRDefault="005968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מינויו וכהונתו של הממונה על תלונות הציבור ברשות המקומית יחולו ההוראות החלות על עובדי אותה רשות מקומית, ואולם לא יועבר הממונה על תלונות הציבור מתפקידו אלא על פי החלטת מועצת הרשות המקומית, ולאחר שניתנה הודעה כדין לכל חברי המועצה שדבר העברתו מהתפקיד יידון באותה ישיבה.</w:t>
      </w:r>
    </w:p>
    <w:p w14:paraId="4ECE505E" w14:textId="77777777" w:rsidR="005968C9" w:rsidRDefault="005968C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הרשות המקומית תעמיד לרשות הממונה על תלונות הציבור משאבים הולמים הדרושים לו לשם מילוי תפקידו.</w:t>
      </w:r>
    </w:p>
    <w:p w14:paraId="5BEDF99E" w14:textId="77777777" w:rsidR="005968C9" w:rsidRDefault="005968C9" w:rsidP="00FF65F5">
      <w:pPr>
        <w:pStyle w:val="P00"/>
        <w:spacing w:before="72"/>
        <w:ind w:left="0" w:right="1134"/>
        <w:rPr>
          <w:rStyle w:val="default"/>
          <w:rFonts w:cs="FrankRuehl" w:hint="cs"/>
          <w:rtl/>
        </w:rPr>
      </w:pPr>
      <w:bookmarkStart w:id="2" w:name="Seif3"/>
      <w:bookmarkEnd w:id="2"/>
      <w:r>
        <w:rPr>
          <w:rFonts w:cs="Miriam"/>
          <w:lang w:val="he-IL"/>
        </w:rPr>
        <w:pict w14:anchorId="1CCDE524">
          <v:rect id="_x0000_s2241" style="position:absolute;left:0;text-align:left;margin-left:464.35pt;margin-top:7.1pt;width:75.05pt;height:18.3pt;z-index:251650048" o:allowincell="f" filled="f" stroked="f" strokecolor="lime" strokeweight=".25pt">
            <v:textbox style="mso-next-textbox:#_x0000_s2241" inset="0,0,0,0">
              <w:txbxContent>
                <w:p w14:paraId="3467299A" w14:textId="77777777" w:rsidR="005968C9" w:rsidRDefault="005968C9">
                  <w:pPr>
                    <w:spacing w:line="160" w:lineRule="exact"/>
                    <w:rPr>
                      <w:rFonts w:cs="Miriam" w:hint="cs"/>
                      <w:noProof/>
                      <w:sz w:val="18"/>
                      <w:szCs w:val="18"/>
                      <w:rtl/>
                    </w:rPr>
                  </w:pPr>
                  <w:r>
                    <w:rPr>
                      <w:rFonts w:cs="Miriam" w:hint="cs"/>
                      <w:sz w:val="18"/>
                      <w:szCs w:val="18"/>
                      <w:rtl/>
                    </w:rPr>
                    <w:t>עצמאות הממונה במילוי תפקידו</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במילוי תפקידיו יהיה הממונה על תלונות הציבור עצמאי ובלתי תלוי, ואחראי בפני מועצת הרשות המקומית בלבד.</w:t>
      </w:r>
    </w:p>
    <w:p w14:paraId="538E0993" w14:textId="77777777" w:rsidR="005968C9" w:rsidRDefault="005968C9" w:rsidP="00FF65F5">
      <w:pPr>
        <w:pStyle w:val="P00"/>
        <w:spacing w:before="72"/>
        <w:ind w:left="0" w:right="1134"/>
        <w:rPr>
          <w:rStyle w:val="default"/>
          <w:rFonts w:cs="FrankRuehl" w:hint="cs"/>
          <w:rtl/>
        </w:rPr>
      </w:pPr>
      <w:bookmarkStart w:id="3" w:name="Seif4"/>
      <w:bookmarkEnd w:id="3"/>
      <w:r>
        <w:rPr>
          <w:rFonts w:cs="Miriam"/>
          <w:lang w:val="he-IL"/>
        </w:rPr>
        <w:pict w14:anchorId="21DC4669">
          <v:rect id="_x0000_s2242" style="position:absolute;left:0;text-align:left;margin-left:464.35pt;margin-top:7.1pt;width:75.05pt;height:12.4pt;z-index:251651072" o:allowincell="f" filled="f" stroked="f" strokecolor="lime" strokeweight=".25pt">
            <v:textbox style="mso-next-textbox:#_x0000_s2242" inset="0,0,0,0">
              <w:txbxContent>
                <w:p w14:paraId="3117A14A" w14:textId="77777777" w:rsidR="005968C9" w:rsidRDefault="005968C9">
                  <w:pPr>
                    <w:spacing w:line="160" w:lineRule="exact"/>
                    <w:rPr>
                      <w:rFonts w:cs="Miriam" w:hint="cs"/>
                      <w:noProof/>
                      <w:sz w:val="18"/>
                      <w:szCs w:val="18"/>
                      <w:rtl/>
                    </w:rPr>
                  </w:pPr>
                  <w:r>
                    <w:rPr>
                      <w:rFonts w:cs="Miriam" w:hint="cs"/>
                      <w:sz w:val="18"/>
                      <w:szCs w:val="18"/>
                      <w:rtl/>
                    </w:rPr>
                    <w:t>חובת סודיות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הממונה על תלונות הציבור חייב לשמור בסוד כל ידיעה שהגיעה אליו עקב עבודתו, לא לעשות בה שימוש ולא לגלותה לאחר, אלא לשם ביצוע תפקידיו לפי חוק זה או תפקידו כמבקר הרשות המקומית, זולת אם הגילוי נדרש על פי כל דין, ואולם לא שימש הממונה על תלונות הציבור גם כמבקר הרשות המקומית </w:t>
      </w:r>
      <w:r>
        <w:rPr>
          <w:rStyle w:val="default"/>
          <w:rFonts w:cs="FrankRuehl"/>
          <w:rtl/>
        </w:rPr>
        <w:t>–</w:t>
      </w:r>
      <w:r>
        <w:rPr>
          <w:rStyle w:val="default"/>
          <w:rFonts w:cs="FrankRuehl" w:hint="cs"/>
          <w:rtl/>
        </w:rPr>
        <w:t xml:space="preserve"> רשאי הוא להעביר את המידע למבקר הרשות המקומית לשם מילוי תפקידיו כמבקר.</w:t>
      </w:r>
    </w:p>
    <w:p w14:paraId="0B122AD1" w14:textId="77777777" w:rsidR="005968C9" w:rsidRDefault="005968C9" w:rsidP="00FF65F5">
      <w:pPr>
        <w:pStyle w:val="P00"/>
        <w:spacing w:before="72"/>
        <w:ind w:left="0" w:right="1134"/>
        <w:rPr>
          <w:rStyle w:val="default"/>
          <w:rFonts w:cs="FrankRuehl" w:hint="cs"/>
          <w:rtl/>
        </w:rPr>
      </w:pPr>
      <w:bookmarkStart w:id="4" w:name="Seif5"/>
      <w:bookmarkEnd w:id="4"/>
      <w:r>
        <w:rPr>
          <w:rFonts w:cs="Miriam"/>
          <w:lang w:val="he-IL"/>
        </w:rPr>
        <w:pict w14:anchorId="1A85E3B1">
          <v:rect id="_x0000_s2243" style="position:absolute;left:0;text-align:left;margin-left:464.35pt;margin-top:7.1pt;width:75.05pt;height:23.5pt;z-index:251652096" o:allowincell="f" filled="f" stroked="f" strokecolor="lime" strokeweight=".25pt">
            <v:textbox style="mso-next-textbox:#_x0000_s2243" inset="0,0,0,0">
              <w:txbxContent>
                <w:p w14:paraId="19D7470F" w14:textId="77777777" w:rsidR="005968C9" w:rsidRDefault="005968C9">
                  <w:pPr>
                    <w:spacing w:line="160" w:lineRule="exact"/>
                    <w:rPr>
                      <w:rFonts w:cs="Miriam" w:hint="cs"/>
                      <w:noProof/>
                      <w:sz w:val="18"/>
                      <w:szCs w:val="18"/>
                      <w:rtl/>
                    </w:rPr>
                  </w:pPr>
                  <w:r>
                    <w:rPr>
                      <w:rFonts w:cs="Miriam" w:hint="cs"/>
                      <w:sz w:val="18"/>
                      <w:szCs w:val="18"/>
                      <w:rtl/>
                    </w:rPr>
                    <w:t>הגשת תלונה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כל אדם רשאי להגיש תלונה לממונה על תלונות הציבור על הרשות המקומית ומוסדותיה, על עובד, על נושא משרה או על ממלא תפקיד ברשות המקומית, וכן על גו</w:t>
      </w:r>
      <w:r w:rsidR="00823C46">
        <w:rPr>
          <w:rStyle w:val="default"/>
          <w:rFonts w:cs="FrankRuehl" w:hint="cs"/>
          <w:rtl/>
        </w:rPr>
        <w:t>ף</w:t>
      </w:r>
      <w:r>
        <w:rPr>
          <w:rStyle w:val="default"/>
          <w:rFonts w:cs="FrankRuehl" w:hint="cs"/>
          <w:rtl/>
        </w:rPr>
        <w:t xml:space="preserve"> עירוני מבוקר כמשמעותו בסעיף 170א(ב) לפקודת העיריות, על נושא משרה או על ממלא תפקיד בו.</w:t>
      </w:r>
    </w:p>
    <w:p w14:paraId="5301424E" w14:textId="77777777" w:rsidR="005968C9" w:rsidRDefault="005968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תלונה כאמור בסעיף קטן (א) תהא בעניין הנוגע למילוי תפקידיו של הנילון, ובלבד שהתקיימו שני אלה:</w:t>
      </w:r>
    </w:p>
    <w:p w14:paraId="725994E2" w14:textId="77777777" w:rsidR="005968C9" w:rsidRDefault="005968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המעשה פוגע במישרין במתלונן עצמו, או מונע ממנו במישרין טובת הנאה, או מעשה הפוגע במישרין באדם אחר או המונע ממנו במישרין טובת הנאה והמתלונן </w:t>
      </w:r>
      <w:r>
        <w:rPr>
          <w:rStyle w:val="default"/>
          <w:rFonts w:cs="FrankRuehl" w:hint="cs"/>
          <w:rtl/>
        </w:rPr>
        <w:lastRenderedPageBreak/>
        <w:t>קיבל, להנחת דעתו של הממונה על תלונות הציבור, את הסכמתו של אותו אדם להגיש תלונה בעניינו;</w:t>
      </w:r>
    </w:p>
    <w:p w14:paraId="71B1872D" w14:textId="77777777" w:rsidR="005968C9" w:rsidRDefault="005968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המעשה נעשה בניגוד לחוק או שנעשה בלא סמכות חוקית או בניגוד למינהל תקין, או שיש בו משום נוקשות יתרה או אי-צדק בולט.</w:t>
      </w:r>
    </w:p>
    <w:p w14:paraId="429BCAE6" w14:textId="77777777" w:rsidR="005968C9" w:rsidRDefault="005968C9" w:rsidP="00FF65F5">
      <w:pPr>
        <w:pStyle w:val="P00"/>
        <w:spacing w:before="72"/>
        <w:ind w:left="0" w:right="1134"/>
        <w:rPr>
          <w:rStyle w:val="default"/>
          <w:rFonts w:cs="FrankRuehl" w:hint="cs"/>
          <w:rtl/>
        </w:rPr>
      </w:pPr>
      <w:bookmarkStart w:id="5" w:name="Seif6"/>
      <w:bookmarkEnd w:id="5"/>
      <w:r>
        <w:rPr>
          <w:rFonts w:cs="Miriam"/>
          <w:lang w:val="he-IL"/>
        </w:rPr>
        <w:pict w14:anchorId="1D7CC3F6">
          <v:rect id="_x0000_s2244" style="position:absolute;left:0;text-align:left;margin-left:464.35pt;margin-top:7.1pt;width:75.05pt;height:15.05pt;z-index:251653120" o:allowincell="f" filled="f" stroked="f" strokecolor="lime" strokeweight=".25pt">
            <v:textbox style="mso-next-textbox:#_x0000_s2244" inset="0,0,0,0">
              <w:txbxContent>
                <w:p w14:paraId="5B3270CD" w14:textId="77777777" w:rsidR="005968C9" w:rsidRDefault="005968C9">
                  <w:pPr>
                    <w:spacing w:line="160" w:lineRule="exact"/>
                    <w:rPr>
                      <w:rFonts w:cs="Miriam" w:hint="cs"/>
                      <w:noProof/>
                      <w:sz w:val="18"/>
                      <w:szCs w:val="18"/>
                      <w:rtl/>
                    </w:rPr>
                  </w:pPr>
                  <w:r>
                    <w:rPr>
                      <w:rFonts w:cs="Miriam" w:hint="cs"/>
                      <w:sz w:val="18"/>
                      <w:szCs w:val="18"/>
                      <w:rtl/>
                    </w:rPr>
                    <w:t>דרך הגשת התלונה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תלונה שהוגשה בכתב או תלונה שהוגשה בעל פה ונרשמה מפי המתלונן תיחתם בידי המתלונן ויצוינו בה שם המתלונן ומענו, תיאור מפורט של העניין שעליו נסבה התלונה, לרבות המועד שבו אירע, וכל פרט אחר הנוגע לעניין והמסייע לבירור יעיל של התלונה.</w:t>
      </w:r>
    </w:p>
    <w:p w14:paraId="6DC3B5A4" w14:textId="77777777" w:rsidR="005968C9" w:rsidRDefault="005968C9" w:rsidP="00FF65F5">
      <w:pPr>
        <w:pStyle w:val="P00"/>
        <w:spacing w:before="72"/>
        <w:ind w:left="0" w:right="1134"/>
        <w:rPr>
          <w:rStyle w:val="default"/>
          <w:rFonts w:cs="FrankRuehl" w:hint="cs"/>
          <w:rtl/>
        </w:rPr>
      </w:pPr>
      <w:bookmarkStart w:id="6" w:name="Seif7"/>
      <w:bookmarkEnd w:id="6"/>
      <w:r>
        <w:rPr>
          <w:rFonts w:cs="Miriam"/>
          <w:lang w:val="he-IL"/>
        </w:rPr>
        <w:pict w14:anchorId="567672DB">
          <v:rect id="_x0000_s2245" style="position:absolute;left:0;text-align:left;margin-left:464.35pt;margin-top:7.1pt;width:75.05pt;height:15.05pt;z-index:251654144" o:allowincell="f" filled="f" stroked="f" strokecolor="lime" strokeweight=".25pt">
            <v:textbox style="mso-next-textbox:#_x0000_s2245" inset="0,0,0,0">
              <w:txbxContent>
                <w:p w14:paraId="5B21AEDE" w14:textId="77777777" w:rsidR="005968C9" w:rsidRDefault="005968C9">
                  <w:pPr>
                    <w:spacing w:line="160" w:lineRule="exact"/>
                    <w:rPr>
                      <w:rFonts w:cs="Miriam" w:hint="cs"/>
                      <w:noProof/>
                      <w:sz w:val="18"/>
                      <w:szCs w:val="18"/>
                      <w:rtl/>
                    </w:rPr>
                  </w:pPr>
                  <w:r>
                    <w:rPr>
                      <w:rFonts w:cs="Miriam" w:hint="cs"/>
                      <w:sz w:val="18"/>
                      <w:szCs w:val="18"/>
                      <w:rtl/>
                    </w:rPr>
                    <w:t>תלונות שאין לבררן</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יהיה בירור בתלונות אלה:</w:t>
      </w:r>
    </w:p>
    <w:p w14:paraId="081C377D" w14:textId="77777777" w:rsidR="005968C9" w:rsidRDefault="005968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תלונה בעניין התלוי ועומד בבית משפט או בבית דין או שבית משפט או בית דין הכריע בו לגופו;</w:t>
      </w:r>
    </w:p>
    <w:p w14:paraId="3D8960E5" w14:textId="77777777" w:rsidR="005968C9" w:rsidRDefault="005968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תלונה שהממונה על תלונות הציבור סבור שהיא קנטרנית או טורדנית;</w:t>
      </w:r>
    </w:p>
    <w:p w14:paraId="5A570AA8" w14:textId="77777777" w:rsidR="005968C9" w:rsidRDefault="005968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תלונה על פעולה שיפוטית או מעין שיפוטית;</w:t>
      </w:r>
    </w:p>
    <w:p w14:paraId="5840A439" w14:textId="77777777" w:rsidR="005968C9" w:rsidRDefault="005968C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תלונה של עובד בעניין הנוגע לשירותו כעובד, ואולם יהיה בירור על מעשה החורג מהוראות חוק, תקנות, הסכם קיבוצי או מהסדרים כלליים שנקבעו כדין;</w:t>
      </w:r>
    </w:p>
    <w:p w14:paraId="42E90CB4" w14:textId="77777777" w:rsidR="005968C9" w:rsidRDefault="005968C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תלונה בעניין שכבר הוגשה לגביו תלונה למבקר המדינה בתפקידו כנציב תלונות הציבור לפי חוק מבקר המדינה, התשי"ח-1958 [נוסח משולב].</w:t>
      </w:r>
    </w:p>
    <w:p w14:paraId="019921BF" w14:textId="77777777" w:rsidR="005968C9" w:rsidRDefault="005968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יהיה בירור בתלונות אלה, אלא אם כן מצא הממונה על תלונות הציבור שיש סיבה מיוחדת המצדיקה את בירורן:</w:t>
      </w:r>
    </w:p>
    <w:p w14:paraId="6AB05362" w14:textId="77777777" w:rsidR="005968C9" w:rsidRDefault="005968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תלונה בעניין שניתנה בו החלטה שעליה אפשר, או היה אפשר, להגיש על פי דין השגה, ערר או ערעור, והוא אינו מסוג העניינים שסעיף קטן (א)(1) דן בהם;</w:t>
      </w:r>
    </w:p>
    <w:p w14:paraId="097BBCE2" w14:textId="77777777" w:rsidR="005968C9" w:rsidRDefault="005968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תלונה שהוגשה לאחר שעברה שנה מיום המעשה שעליו נסבה התלונה או מיום שהמעשה נודע למתלונן, לפי המאוחר יותר.</w:t>
      </w:r>
    </w:p>
    <w:p w14:paraId="6B09E6B7" w14:textId="77777777" w:rsidR="005968C9" w:rsidRDefault="005968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הוגשה תלונה שלפי סעיף 5 או לפי סעיפים קטנים (א) או (ב) אין לברר אותה, יודיע הממונה על תלונות הציבור למתלונן, בכתב, שלא יטפל בה ויציין את הנימוקים לכך.</w:t>
      </w:r>
    </w:p>
    <w:p w14:paraId="75E4F8A8" w14:textId="77777777" w:rsidR="005968C9" w:rsidRDefault="005968C9" w:rsidP="00FF65F5">
      <w:pPr>
        <w:pStyle w:val="P00"/>
        <w:spacing w:before="72"/>
        <w:ind w:left="0" w:right="1134"/>
        <w:rPr>
          <w:rStyle w:val="default"/>
          <w:rFonts w:cs="FrankRuehl" w:hint="cs"/>
          <w:rtl/>
        </w:rPr>
      </w:pPr>
      <w:bookmarkStart w:id="7" w:name="Seif8"/>
      <w:bookmarkEnd w:id="7"/>
      <w:r>
        <w:rPr>
          <w:rFonts w:cs="Miriam"/>
          <w:lang w:val="he-IL"/>
        </w:rPr>
        <w:pict w14:anchorId="19212822">
          <v:rect id="_x0000_s2246" style="position:absolute;left:0;text-align:left;margin-left:464.35pt;margin-top:7.1pt;width:75.05pt;height:15.05pt;z-index:251655168" o:allowincell="f" filled="f" stroked="f" strokecolor="lime" strokeweight=".25pt">
            <v:textbox style="mso-next-textbox:#_x0000_s2246" inset="0,0,0,0">
              <w:txbxContent>
                <w:p w14:paraId="1321AFB8" w14:textId="77777777" w:rsidR="005968C9" w:rsidRDefault="005968C9">
                  <w:pPr>
                    <w:spacing w:line="160" w:lineRule="exact"/>
                    <w:rPr>
                      <w:rFonts w:cs="Miriam" w:hint="cs"/>
                      <w:noProof/>
                      <w:sz w:val="18"/>
                      <w:szCs w:val="18"/>
                      <w:rtl/>
                    </w:rPr>
                  </w:pPr>
                  <w:r>
                    <w:rPr>
                      <w:rFonts w:cs="Miriam" w:hint="cs"/>
                      <w:sz w:val="18"/>
                      <w:szCs w:val="18"/>
                      <w:rtl/>
                    </w:rPr>
                    <w:t>דרכי בירור תלונה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הממונה על תלונות הציבור רשאי לברר את התלונה בכל דרך שיראה לנכון, והוא אינו קשור להוראה שבסדר דין או בדיני ראיות.</w:t>
      </w:r>
    </w:p>
    <w:p w14:paraId="6C2440BC" w14:textId="77777777" w:rsidR="005968C9" w:rsidRDefault="005968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הממונה על תלונות הציבור יביא את התלונה לידיעת הנילון, ואם היה עובד, נושא משרה או ממלא תפקיד כאמור בסעיף 5 </w:t>
      </w:r>
      <w:r>
        <w:rPr>
          <w:rStyle w:val="default"/>
          <w:rFonts w:cs="FrankRuehl"/>
          <w:rtl/>
        </w:rPr>
        <w:t>–</w:t>
      </w:r>
      <w:r>
        <w:rPr>
          <w:rStyle w:val="default"/>
          <w:rFonts w:cs="FrankRuehl" w:hint="cs"/>
          <w:rtl/>
        </w:rPr>
        <w:t xml:space="preserve"> גם לידיעת הממונה עליו, ייתן להם הזדמנות נאותה להשיב עליה, והוא רשאי לדרוש מהם כי ישיבו על התלונה בתוך תקופה שיקבע בדרישתו.</w:t>
      </w:r>
    </w:p>
    <w:p w14:paraId="45D4684E" w14:textId="77777777" w:rsidR="005968C9" w:rsidRDefault="005968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על תלונות הציבור רשאי לשמוע את המתלונן, את הנילון וכל אדם אחר, אם ראה בכך תועלת.</w:t>
      </w:r>
    </w:p>
    <w:p w14:paraId="00B2437E" w14:textId="77777777" w:rsidR="005968C9" w:rsidRDefault="005968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לצורך הבירור רשאי הממונה על תלונות הציבור </w:t>
      </w:r>
      <w:r>
        <w:rPr>
          <w:rStyle w:val="default"/>
          <w:rFonts w:cs="FrankRuehl"/>
          <w:rtl/>
        </w:rPr>
        <w:t>–</w:t>
      </w:r>
    </w:p>
    <w:p w14:paraId="51D3F35E" w14:textId="77777777" w:rsidR="005968C9" w:rsidRDefault="005968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מכל אדם למסור לו, בתוך תקופה שיקבע בדרישה ובאופן שיקבע, כל ידיעה או מסמך העשויים לדעת הממונה על תלונות הציבור לעזור בבירור התלונה;</w:t>
      </w:r>
    </w:p>
    <w:p w14:paraId="4B2C38A3" w14:textId="77777777" w:rsidR="005968C9" w:rsidRDefault="005968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לדרוש מכל עובד של גוף מן הגופים המנויים בסעיף 5(א) להתייצב לפניו במועד שיקבע לשם מסירת ידיעות או מסמכים כאמור בפסקה (1).</w:t>
      </w:r>
    </w:p>
    <w:p w14:paraId="7A85A233" w14:textId="77777777" w:rsidR="005968C9" w:rsidRDefault="005968C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אין בהוראות סעיף קטן (ד) כדי לגרוע מכללי חסיונות עדים או כללי ראיות חסויות.</w:t>
      </w:r>
    </w:p>
    <w:p w14:paraId="73AC6853" w14:textId="77777777" w:rsidR="005968C9" w:rsidRDefault="005968C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הוגשה תלונה על הממונה על תלונות הציבור או על עובדים הכפופים לו, לרבות בעניין הנוגע למילוי תפקידיהם האחרים ברשות המקומית, יברר היועץ המשפטי של הרשות המקומית את התלונה האמורה; בבירור תלונה כאמור יהיו ליועץ המשפטי של הרשות המקומית סמכויות הממונה על תלונות הציבור לפי חוק זה.</w:t>
      </w:r>
    </w:p>
    <w:p w14:paraId="382B2446" w14:textId="77777777" w:rsidR="005968C9" w:rsidRDefault="005968C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בירור התלונה יסתיים לכל המאוחר עד תום שנה אחת מיום הגשתה.</w:t>
      </w:r>
    </w:p>
    <w:p w14:paraId="6A1B6F76" w14:textId="77777777" w:rsidR="005968C9" w:rsidRDefault="005968C9" w:rsidP="00FF65F5">
      <w:pPr>
        <w:pStyle w:val="P00"/>
        <w:spacing w:before="72"/>
        <w:ind w:left="0" w:right="1134"/>
        <w:rPr>
          <w:rStyle w:val="default"/>
          <w:rFonts w:cs="FrankRuehl" w:hint="cs"/>
          <w:rtl/>
        </w:rPr>
      </w:pPr>
      <w:bookmarkStart w:id="8" w:name="Seif9"/>
      <w:bookmarkEnd w:id="8"/>
      <w:r>
        <w:rPr>
          <w:rFonts w:cs="Miriam"/>
          <w:lang w:val="he-IL"/>
        </w:rPr>
        <w:pict w14:anchorId="280D5B66">
          <v:rect id="_x0000_s2247" style="position:absolute;left:0;text-align:left;margin-left:464.35pt;margin-top:7.1pt;width:75.05pt;height:10.4pt;z-index:251656192" o:allowincell="f" filled="f" stroked="f" strokecolor="lime" strokeweight=".25pt">
            <v:textbox style="mso-next-textbox:#_x0000_s2247" inset="0,0,0,0">
              <w:txbxContent>
                <w:p w14:paraId="69565E5A" w14:textId="77777777" w:rsidR="005968C9" w:rsidRDefault="005968C9">
                  <w:pPr>
                    <w:spacing w:line="160" w:lineRule="exac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לא יעשה אדם דבר שיש בו כדי להפריע בהגשת תלונה לממונה על תלונות הציבור או בבירורה, או למנוע או לעכב את הגשתה או בירורה.</w:t>
      </w:r>
    </w:p>
    <w:p w14:paraId="3990007F" w14:textId="77777777" w:rsidR="005968C9" w:rsidRDefault="005968C9" w:rsidP="00FF65F5">
      <w:pPr>
        <w:pStyle w:val="P00"/>
        <w:spacing w:before="72"/>
        <w:ind w:left="0" w:right="1134"/>
        <w:rPr>
          <w:rStyle w:val="default"/>
          <w:rFonts w:cs="FrankRuehl" w:hint="cs"/>
          <w:rtl/>
        </w:rPr>
      </w:pPr>
      <w:bookmarkStart w:id="9" w:name="Seif10"/>
      <w:bookmarkEnd w:id="9"/>
      <w:r>
        <w:rPr>
          <w:rFonts w:cs="Miriam"/>
          <w:lang w:val="he-IL"/>
        </w:rPr>
        <w:pict w14:anchorId="237810A1">
          <v:rect id="_x0000_s2248" style="position:absolute;left:0;text-align:left;margin-left:464.35pt;margin-top:7.1pt;width:75.05pt;height:15.05pt;z-index:251657216" o:allowincell="f" filled="f" stroked="f" strokecolor="lime" strokeweight=".25pt">
            <v:textbox style="mso-next-textbox:#_x0000_s2248" inset="0,0,0,0">
              <w:txbxContent>
                <w:p w14:paraId="7C216696" w14:textId="77777777" w:rsidR="005968C9" w:rsidRDefault="005968C9">
                  <w:pPr>
                    <w:spacing w:line="160" w:lineRule="exact"/>
                    <w:rPr>
                      <w:rFonts w:cs="Miriam" w:hint="cs"/>
                      <w:noProof/>
                      <w:sz w:val="18"/>
                      <w:szCs w:val="18"/>
                      <w:rtl/>
                    </w:rPr>
                  </w:pPr>
                  <w:r>
                    <w:rPr>
                      <w:rFonts w:cs="Miriam" w:hint="cs"/>
                      <w:sz w:val="18"/>
                      <w:szCs w:val="18"/>
                      <w:rtl/>
                    </w:rPr>
                    <w:t>הפסקת הבירור</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הממונה על תלונות הציבור יפסיק בירור תלונה אם ראה כי מלכתחילה לא היה מקום לבירורה לפי הוראות חוק זה, ורשאי הוא להפסיקו אם ראה שעניין התלונה בא על תיקונו או שהמתלונן ביטל את תלונתו; הממונה על תלונות הציבור יודיע בכתב למתלונן, לנילון ולממונה עליו, שהפסיק את הבירור ויציין את הנימוקים לכך.</w:t>
      </w:r>
    </w:p>
    <w:p w14:paraId="646FE0ED" w14:textId="77777777" w:rsidR="005968C9" w:rsidRDefault="005968C9" w:rsidP="00FF65F5">
      <w:pPr>
        <w:pStyle w:val="P00"/>
        <w:spacing w:before="72"/>
        <w:ind w:left="0" w:right="1134"/>
        <w:rPr>
          <w:rStyle w:val="default"/>
          <w:rFonts w:cs="FrankRuehl" w:hint="cs"/>
          <w:rtl/>
        </w:rPr>
      </w:pPr>
      <w:bookmarkStart w:id="10" w:name="Seif11"/>
      <w:bookmarkEnd w:id="10"/>
      <w:r>
        <w:rPr>
          <w:rFonts w:cs="Miriam"/>
          <w:lang w:val="he-IL"/>
        </w:rPr>
        <w:pict w14:anchorId="5022A949">
          <v:rect id="_x0000_s2249" style="position:absolute;left:0;text-align:left;margin-left:464.35pt;margin-top:7.1pt;width:75.05pt;height:11.05pt;z-index:251658240" o:allowincell="f" filled="f" stroked="f" strokecolor="lime" strokeweight=".25pt">
            <v:textbox style="mso-next-textbox:#_x0000_s2249" inset="0,0,0,0">
              <w:txbxContent>
                <w:p w14:paraId="726BF4E4" w14:textId="77777777" w:rsidR="005968C9" w:rsidRDefault="005968C9">
                  <w:pPr>
                    <w:spacing w:line="160" w:lineRule="exact"/>
                    <w:rPr>
                      <w:rFonts w:cs="Miriam" w:hint="cs"/>
                      <w:noProof/>
                      <w:sz w:val="18"/>
                      <w:szCs w:val="18"/>
                      <w:rtl/>
                    </w:rPr>
                  </w:pPr>
                  <w:r>
                    <w:rPr>
                      <w:rFonts w:cs="Miriam" w:hint="cs"/>
                      <w:sz w:val="18"/>
                      <w:szCs w:val="18"/>
                      <w:rtl/>
                    </w:rPr>
                    <w:t>תוצאות הבירור</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מצא הממונה על תלונות הציבור, בתוך הליך הבירור, שהתלונה היתה מוצדקת, כולה או חלקה, ינהג כמפורט להלן:</w:t>
      </w:r>
    </w:p>
    <w:p w14:paraId="3314C74E" w14:textId="77777777" w:rsidR="005968C9" w:rsidRDefault="005968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ימסור על כך הודעה מנומקת בכתב למתלונן, לנילון, לממונה עליו ולראש הרשות המקומית;</w:t>
      </w:r>
    </w:p>
    <w:p w14:paraId="3F2EC1B2" w14:textId="77777777" w:rsidR="005968C9" w:rsidRDefault="005968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היה הנילון ראש הרשות המקומית </w:t>
      </w:r>
      <w:r>
        <w:rPr>
          <w:rStyle w:val="default"/>
          <w:rFonts w:cs="FrankRuehl"/>
          <w:rtl/>
        </w:rPr>
        <w:t>–</w:t>
      </w:r>
      <w:r>
        <w:rPr>
          <w:rStyle w:val="default"/>
          <w:rFonts w:cs="FrankRuehl" w:hint="cs"/>
          <w:rtl/>
        </w:rPr>
        <w:t xml:space="preserve"> תימסר הודעה כאמור גם למועצת הרשות המקומית;</w:t>
      </w:r>
    </w:p>
    <w:p w14:paraId="7FC992A4" w14:textId="77777777" w:rsidR="005968C9" w:rsidRDefault="005968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העלה בירור התלונה קיומו של ליקוי </w:t>
      </w:r>
      <w:r>
        <w:rPr>
          <w:rStyle w:val="default"/>
          <w:rFonts w:cs="FrankRuehl"/>
          <w:rtl/>
        </w:rPr>
        <w:t>–</w:t>
      </w:r>
      <w:r>
        <w:rPr>
          <w:rStyle w:val="default"/>
          <w:rFonts w:cs="FrankRuehl" w:hint="cs"/>
          <w:rtl/>
        </w:rPr>
        <w:t xml:space="preserve"> רשאי הממונה על תלונות הציבור להצביע לפני הנילון ולפני ראש הרשות המקומית או מועצת הרשות המקומית, לפי העניין, על הצורך בתיקון הליקוי ועל הדרך והמועד לכך.</w:t>
      </w:r>
    </w:p>
    <w:p w14:paraId="730B9AA1" w14:textId="77777777" w:rsidR="005968C9" w:rsidRDefault="005968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הנילון או הממונה עליו, וכן, לפי העניין, ראש הרשות המקומית, יודיעו לממונה על תלונות הציבור על האמצעים שננקטו לתיקון הליקוי בתוך המועד כאמור בסעיף קטן (א)(3).</w:t>
      </w:r>
    </w:p>
    <w:p w14:paraId="1F3818D6" w14:textId="77777777" w:rsidR="005968C9" w:rsidRDefault="005968C9" w:rsidP="00FF65F5">
      <w:pPr>
        <w:pStyle w:val="P00"/>
        <w:spacing w:before="72"/>
        <w:ind w:left="0" w:right="1134"/>
        <w:rPr>
          <w:rStyle w:val="default"/>
          <w:rFonts w:cs="FrankRuehl" w:hint="cs"/>
          <w:rtl/>
        </w:rPr>
      </w:pPr>
      <w:bookmarkStart w:id="11" w:name="Seif12"/>
      <w:bookmarkEnd w:id="11"/>
      <w:r>
        <w:rPr>
          <w:rFonts w:cs="Miriam"/>
          <w:lang w:val="he-IL"/>
        </w:rPr>
        <w:pict w14:anchorId="5CC52338">
          <v:rect id="_x0000_s2250" style="position:absolute;left:0;text-align:left;margin-left:464.35pt;margin-top:7.1pt;width:75.05pt;height:15.05pt;z-index:251659264" o:allowincell="f" filled="f" stroked="f" strokecolor="lime" strokeweight=".25pt">
            <v:textbox style="mso-next-textbox:#_x0000_s2250" inset="0,0,0,0">
              <w:txbxContent>
                <w:p w14:paraId="12A14A69" w14:textId="77777777" w:rsidR="005968C9" w:rsidRDefault="005968C9">
                  <w:pPr>
                    <w:spacing w:line="160" w:lineRule="exact"/>
                    <w:rPr>
                      <w:rFonts w:cs="Miriam" w:hint="cs"/>
                      <w:noProof/>
                      <w:sz w:val="18"/>
                      <w:szCs w:val="18"/>
                      <w:rtl/>
                    </w:rPr>
                  </w:pPr>
                  <w:r>
                    <w:rPr>
                      <w:rFonts w:cs="Miriam" w:hint="cs"/>
                      <w:sz w:val="18"/>
                      <w:szCs w:val="18"/>
                      <w:rtl/>
                    </w:rPr>
                    <w:t>סייגים להודעה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בהודעה לפי סעיף 11(א) יהיה הממונה על תלונות הציבור פטור מלציין את ממצאיו או נימוקיו </w:t>
      </w:r>
      <w:r>
        <w:rPr>
          <w:rStyle w:val="default"/>
          <w:rFonts w:cs="FrankRuehl"/>
          <w:rtl/>
        </w:rPr>
        <w:t>–</w:t>
      </w:r>
    </w:p>
    <w:p w14:paraId="461D9771" w14:textId="77777777" w:rsidR="005968C9" w:rsidRDefault="005968C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כשהתלונה היתה בעניין מינוי למשרה פלונית או הטלת תפקיד פלוני;</w:t>
      </w:r>
    </w:p>
    <w:p w14:paraId="7847B1C0" w14:textId="77777777" w:rsidR="005968C9" w:rsidRDefault="005968C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כשהחומר או הראיה עלולים לדעתו לפגוע שלא כדין בזכותו של אדם זולת המתלונן;</w:t>
      </w:r>
    </w:p>
    <w:p w14:paraId="717AFB92" w14:textId="77777777" w:rsidR="005968C9" w:rsidRDefault="005968C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כשיש לדעתו בגילוי החומר או הראיה משום גילוי סוד מקצועי או ידיעה סודית כמשמעותם לפי כל דין.</w:t>
      </w:r>
    </w:p>
    <w:p w14:paraId="161214BD" w14:textId="77777777" w:rsidR="005968C9" w:rsidRDefault="005968C9" w:rsidP="00FF65F5">
      <w:pPr>
        <w:pStyle w:val="P00"/>
        <w:spacing w:before="72"/>
        <w:ind w:left="0" w:right="1134"/>
        <w:rPr>
          <w:rStyle w:val="default"/>
          <w:rFonts w:cs="FrankRuehl" w:hint="cs"/>
          <w:rtl/>
        </w:rPr>
      </w:pPr>
      <w:bookmarkStart w:id="12" w:name="Seif13"/>
      <w:bookmarkEnd w:id="12"/>
      <w:r>
        <w:rPr>
          <w:rFonts w:cs="Miriam"/>
          <w:lang w:val="he-IL"/>
        </w:rPr>
        <w:pict w14:anchorId="11E5030C">
          <v:rect id="_x0000_s2251" style="position:absolute;left:0;text-align:left;margin-left:464.35pt;margin-top:7.1pt;width:75.05pt;height:15.05pt;z-index:251660288" o:allowincell="f" filled="f" stroked="f" strokecolor="lime" strokeweight=".25pt">
            <v:textbox style="mso-next-textbox:#_x0000_s2251" inset="0,0,0,0">
              <w:txbxContent>
                <w:p w14:paraId="18DE9F6D" w14:textId="77777777" w:rsidR="005968C9" w:rsidRDefault="005968C9">
                  <w:pPr>
                    <w:spacing w:line="160" w:lineRule="exact"/>
                    <w:rPr>
                      <w:rFonts w:cs="Miriam" w:hint="cs"/>
                      <w:noProof/>
                      <w:sz w:val="18"/>
                      <w:szCs w:val="18"/>
                      <w:rtl/>
                    </w:rPr>
                  </w:pPr>
                  <w:r>
                    <w:rPr>
                      <w:rFonts w:cs="Miriam" w:hint="cs"/>
                      <w:sz w:val="18"/>
                      <w:szCs w:val="18"/>
                      <w:rtl/>
                    </w:rPr>
                    <w:t>דחיית התלונה</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מצא הממונה על תלונות הציבור כי התלונה אינה מוצדקת, יודיע על ממצאיו למתלונן, לנילון ולממונה עליו.</w:t>
      </w:r>
    </w:p>
    <w:p w14:paraId="4EB26483" w14:textId="77777777" w:rsidR="005968C9" w:rsidRDefault="005968C9" w:rsidP="00FF65F5">
      <w:pPr>
        <w:pStyle w:val="P00"/>
        <w:spacing w:before="72"/>
        <w:ind w:left="0" w:right="1134"/>
        <w:rPr>
          <w:rStyle w:val="default"/>
          <w:rFonts w:cs="FrankRuehl" w:hint="cs"/>
          <w:rtl/>
        </w:rPr>
      </w:pPr>
      <w:bookmarkStart w:id="13" w:name="Seif14"/>
      <w:bookmarkEnd w:id="13"/>
      <w:r>
        <w:rPr>
          <w:rFonts w:cs="Miriam"/>
          <w:lang w:val="he-IL"/>
        </w:rPr>
        <w:pict w14:anchorId="19B2A5D3">
          <v:rect id="_x0000_s2252" style="position:absolute;left:0;text-align:left;margin-left:464.35pt;margin-top:7.1pt;width:75.05pt;height:15.05pt;z-index:251661312" o:allowincell="f" filled="f" stroked="f" strokecolor="lime" strokeweight=".25pt">
            <v:textbox style="mso-next-textbox:#_x0000_s2252" inset="0,0,0,0">
              <w:txbxContent>
                <w:p w14:paraId="48421983" w14:textId="77777777" w:rsidR="005968C9" w:rsidRDefault="005968C9">
                  <w:pPr>
                    <w:spacing w:line="160" w:lineRule="exact"/>
                    <w:rPr>
                      <w:rFonts w:cs="Miriam" w:hint="cs"/>
                      <w:noProof/>
                      <w:sz w:val="18"/>
                      <w:szCs w:val="18"/>
                      <w:rtl/>
                    </w:rPr>
                  </w:pPr>
                  <w:r>
                    <w:rPr>
                      <w:rFonts w:cs="Miriam" w:hint="cs"/>
                      <w:sz w:val="18"/>
                      <w:szCs w:val="18"/>
                      <w:rtl/>
                    </w:rPr>
                    <w:t>זכויות וסעדים</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החלטותיו של הממונה על תלונות הציבור בעניין תלונה </w:t>
      </w:r>
      <w:r>
        <w:rPr>
          <w:rStyle w:val="default"/>
          <w:rFonts w:cs="FrankRuehl"/>
          <w:rtl/>
        </w:rPr>
        <w:t>–</w:t>
      </w:r>
    </w:p>
    <w:p w14:paraId="2CC6C4DE" w14:textId="77777777" w:rsidR="005968C9" w:rsidRDefault="005968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אין בהן כדי להעניק למתלונן או לאדם אחר זכות או סעד בבית משפט או בבית דין, שלא היו לו לפני כן;</w:t>
      </w:r>
    </w:p>
    <w:p w14:paraId="607B32DE" w14:textId="77777777" w:rsidR="005968C9" w:rsidRDefault="005968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בהן כדי למנוע מהמתלונן או מאדם אחר להשתמש בזכות או לבקש סעד שהוא זכאי להם, ואולם אם נקבע לכך מועד בחיקוק, לא יוארך המועד בשל הגשת התלונה או בירורה.</w:t>
      </w:r>
    </w:p>
    <w:p w14:paraId="715B4DA8" w14:textId="77777777" w:rsidR="005968C9" w:rsidRDefault="005968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ייזקק בית משפט או בית דין לבקשת סעד נגד החלטותיו וממצאיו של הממונה על תלונות הציבור בעניין תלונה.</w:t>
      </w:r>
    </w:p>
    <w:p w14:paraId="56BF0C28" w14:textId="77777777" w:rsidR="005968C9" w:rsidRDefault="005968C9" w:rsidP="00FF65F5">
      <w:pPr>
        <w:pStyle w:val="P00"/>
        <w:spacing w:before="72"/>
        <w:ind w:left="0" w:right="1134"/>
        <w:rPr>
          <w:rStyle w:val="default"/>
          <w:rFonts w:cs="FrankRuehl" w:hint="cs"/>
          <w:rtl/>
        </w:rPr>
      </w:pPr>
      <w:bookmarkStart w:id="14" w:name="Seif15"/>
      <w:bookmarkEnd w:id="14"/>
      <w:r>
        <w:rPr>
          <w:rFonts w:cs="Miriam"/>
          <w:lang w:val="he-IL"/>
        </w:rPr>
        <w:pict w14:anchorId="7590478C">
          <v:rect id="_x0000_s2253" style="position:absolute;left:0;text-align:left;margin-left:464.35pt;margin-top:7.1pt;width:75.05pt;height:10.35pt;z-index:251662336" o:allowincell="f" filled="f" stroked="f" strokecolor="lime" strokeweight=".25pt">
            <v:textbox style="mso-next-textbox:#_x0000_s2253" inset="0,0,0,0">
              <w:txbxContent>
                <w:p w14:paraId="7852B473" w14:textId="77777777" w:rsidR="005968C9" w:rsidRDefault="005968C9">
                  <w:pPr>
                    <w:spacing w:line="160" w:lineRule="exact"/>
                    <w:rPr>
                      <w:rFonts w:cs="Miriam" w:hint="cs"/>
                      <w:noProof/>
                      <w:sz w:val="18"/>
                      <w:szCs w:val="18"/>
                      <w:rtl/>
                    </w:rPr>
                  </w:pPr>
                  <w:r>
                    <w:rPr>
                      <w:rFonts w:cs="Miriam" w:hint="cs"/>
                      <w:sz w:val="18"/>
                      <w:szCs w:val="18"/>
                      <w:rtl/>
                    </w:rPr>
                    <w:t>דין וחשבון</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הממונה על תלונות הציבור יגיש לראש הרשות המקומית ולמועצת הרשות המקומית דין וחשבון על פעולותיו לא יאוחר מ-1 במאי בכל שנה; המועצה תקיים דיון בעניין הדין וחשבון בתוך חודשיים מיום שהוגש לה; דין וחשבון כאמור יהיה פתוח לעיון הציבור ויפורסם באתר האינטרנט של הרשות המקומית.</w:t>
      </w:r>
    </w:p>
    <w:p w14:paraId="7A424A8C" w14:textId="77777777" w:rsidR="005968C9" w:rsidRDefault="005968C9" w:rsidP="00FF65F5">
      <w:pPr>
        <w:pStyle w:val="P00"/>
        <w:spacing w:before="72"/>
        <w:ind w:left="0" w:right="1134"/>
        <w:rPr>
          <w:rStyle w:val="default"/>
          <w:rFonts w:cs="FrankRuehl" w:hint="cs"/>
          <w:rtl/>
        </w:rPr>
      </w:pPr>
      <w:bookmarkStart w:id="15" w:name="Seif16"/>
      <w:bookmarkEnd w:id="15"/>
      <w:r>
        <w:rPr>
          <w:rFonts w:cs="Miriam"/>
          <w:sz w:val="32"/>
          <w:szCs w:val="32"/>
          <w:lang w:val="he-IL"/>
        </w:rPr>
        <w:pict w14:anchorId="3B15B308">
          <v:rect id="_x0000_s2254" style="position:absolute;left:0;text-align:left;margin-left:464.35pt;margin-top:7.1pt;width:75.05pt;height:15.05pt;z-index:251663360" o:allowincell="f" filled="f" stroked="f" strokecolor="lime" strokeweight=".25pt">
            <v:textbox style="mso-next-textbox:#_x0000_s2254" inset="0,0,0,0">
              <w:txbxContent>
                <w:p w14:paraId="42173C25" w14:textId="77777777" w:rsidR="005968C9" w:rsidRDefault="005968C9">
                  <w:pPr>
                    <w:spacing w:line="160" w:lineRule="exact"/>
                    <w:rPr>
                      <w:rFonts w:cs="Miriam" w:hint="cs"/>
                      <w:noProof/>
                      <w:sz w:val="18"/>
                      <w:szCs w:val="18"/>
                      <w:rtl/>
                    </w:rPr>
                  </w:pPr>
                  <w:r>
                    <w:rPr>
                      <w:rFonts w:cs="Miriam" w:hint="cs"/>
                      <w:sz w:val="18"/>
                      <w:szCs w:val="18"/>
                      <w:rtl/>
                    </w:rPr>
                    <w:t>חומר שאינו ראיה</w:t>
                  </w:r>
                </w:p>
              </w:txbxContent>
            </v:textbox>
            <w10:anchorlock/>
          </v:rect>
        </w:pict>
      </w:r>
      <w:r>
        <w:rPr>
          <w:rFonts w:cs="Miriam" w:hint="cs"/>
          <w:sz w:val="32"/>
          <w:szCs w:val="32"/>
          <w:rtl/>
          <w:lang w:val="he-IL"/>
        </w:rPr>
        <w:t>16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דוחות או כל מסמך אחר שהוציא או הכין הממונה על תלונות הציבור במילוי תפקידיו לא ישמשו ראיה בכל הליך משפטי או משמעתי.</w:t>
      </w:r>
    </w:p>
    <w:p w14:paraId="5C32CBE7" w14:textId="77777777" w:rsidR="005968C9" w:rsidRDefault="005968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שנתקבלה אגב מילוי תפקידיו של הממונה על תלונות הציבור לא תשמש ראיה בהליך משפטי או משמעתי.</w:t>
      </w:r>
    </w:p>
    <w:p w14:paraId="23C53E40" w14:textId="77777777" w:rsidR="005968C9" w:rsidRDefault="005968C9" w:rsidP="00FF65F5">
      <w:pPr>
        <w:pStyle w:val="P00"/>
        <w:spacing w:before="72"/>
        <w:ind w:left="0" w:right="1134"/>
        <w:rPr>
          <w:rStyle w:val="default"/>
          <w:rFonts w:cs="FrankRuehl" w:hint="cs"/>
          <w:rtl/>
        </w:rPr>
      </w:pPr>
      <w:bookmarkStart w:id="16" w:name="Seif17"/>
      <w:bookmarkEnd w:id="16"/>
      <w:r>
        <w:rPr>
          <w:rFonts w:cs="Miriam"/>
          <w:lang w:val="he-IL"/>
        </w:rPr>
        <w:pict w14:anchorId="4A820668">
          <v:rect id="_x0000_s2255" style="position:absolute;left:0;text-align:left;margin-left:464.35pt;margin-top:7.1pt;width:75.05pt;height:15.05pt;z-index:251664384" o:allowincell="f" filled="f" stroked="f" strokecolor="lime" strokeweight=".25pt">
            <v:textbox style="mso-next-textbox:#_x0000_s2255" inset="0,0,0,0">
              <w:txbxContent>
                <w:p w14:paraId="7BF80132" w14:textId="77777777" w:rsidR="005968C9" w:rsidRDefault="005968C9">
                  <w:pPr>
                    <w:spacing w:line="160" w:lineRule="exact"/>
                    <w:rPr>
                      <w:rFonts w:cs="Miriam" w:hint="cs"/>
                      <w:noProof/>
                      <w:sz w:val="18"/>
                      <w:szCs w:val="18"/>
                      <w:rtl/>
                    </w:rPr>
                  </w:pPr>
                  <w:r>
                    <w:rPr>
                      <w:rFonts w:cs="Miriam" w:hint="cs"/>
                      <w:sz w:val="18"/>
                      <w:szCs w:val="18"/>
                      <w:rtl/>
                    </w:rPr>
                    <w:t>פרסום</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hint="cs"/>
          <w:rtl/>
        </w:rPr>
        <w:t>הרשות המקומית תפרסם את פרטי הממונה על תלונות הציבור ודרכי הגשת תלונה לפי חוק זה</w:t>
      </w:r>
      <w:r w:rsidR="00BB6AA8">
        <w:rPr>
          <w:rStyle w:val="default"/>
          <w:rFonts w:cs="FrankRuehl" w:hint="cs"/>
          <w:rtl/>
        </w:rPr>
        <w:t xml:space="preserve"> –</w:t>
      </w:r>
    </w:p>
    <w:p w14:paraId="60F1F537" w14:textId="77777777" w:rsidR="005968C9" w:rsidRDefault="005968C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במודעות שתציג על לוחות המודעות במשרדי הרשות המקומית;</w:t>
      </w:r>
    </w:p>
    <w:p w14:paraId="3D592243" w14:textId="77777777" w:rsidR="005968C9" w:rsidRDefault="005968C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באתר האינטרנט של הרשות המקומית;</w:t>
      </w:r>
    </w:p>
    <w:p w14:paraId="1F8431AB" w14:textId="77777777" w:rsidR="005968C9" w:rsidRDefault="005968C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בהודעות תשלום ארנונה לחייבים;</w:t>
      </w:r>
    </w:p>
    <w:p w14:paraId="2D7231FB" w14:textId="77777777" w:rsidR="005968C9" w:rsidRDefault="005968C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בדרכים נוספות שתקבע מועצת הרשות המקומית.</w:t>
      </w:r>
    </w:p>
    <w:p w14:paraId="10F44141" w14:textId="77777777" w:rsidR="005968C9" w:rsidRDefault="005968C9" w:rsidP="00FF65F5">
      <w:pPr>
        <w:pStyle w:val="P00"/>
        <w:spacing w:before="72"/>
        <w:ind w:left="0" w:right="1134"/>
        <w:rPr>
          <w:rStyle w:val="default"/>
          <w:rFonts w:cs="FrankRuehl" w:hint="cs"/>
          <w:rtl/>
        </w:rPr>
      </w:pPr>
      <w:bookmarkStart w:id="17" w:name="Seif18"/>
      <w:bookmarkEnd w:id="17"/>
      <w:r>
        <w:rPr>
          <w:rFonts w:cs="Miriam"/>
          <w:lang w:val="he-IL"/>
        </w:rPr>
        <w:pict w14:anchorId="793CAF13">
          <v:rect id="_x0000_s2256" style="position:absolute;left:0;text-align:left;margin-left:464.35pt;margin-top:7.1pt;width:75.05pt;height:17.35pt;z-index:251665408" o:allowincell="f" filled="f" stroked="f" strokecolor="lime" strokeweight=".25pt">
            <v:textbox style="mso-next-textbox:#_x0000_s2256" inset="0,0,0,0">
              <w:txbxContent>
                <w:p w14:paraId="27B3EDF9" w14:textId="77777777" w:rsidR="005968C9" w:rsidRDefault="005968C9">
                  <w:pPr>
                    <w:spacing w:line="160" w:lineRule="exact"/>
                    <w:rPr>
                      <w:rFonts w:cs="Miriam" w:hint="cs"/>
                      <w:noProof/>
                      <w:sz w:val="18"/>
                      <w:szCs w:val="18"/>
                      <w:rtl/>
                    </w:rPr>
                  </w:pPr>
                  <w:r>
                    <w:rPr>
                      <w:rFonts w:cs="Miriam" w:hint="cs"/>
                      <w:sz w:val="18"/>
                      <w:szCs w:val="18"/>
                      <w:rtl/>
                    </w:rPr>
                    <w:t>ביצוע</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hint="cs"/>
          <w:rtl/>
        </w:rPr>
        <w:t>השר ממונה על ביצוע חוק זה.</w:t>
      </w:r>
    </w:p>
    <w:p w14:paraId="057810A4" w14:textId="77777777" w:rsidR="005968C9" w:rsidRDefault="005968C9" w:rsidP="00FF65F5">
      <w:pPr>
        <w:pStyle w:val="P00"/>
        <w:spacing w:before="72"/>
        <w:ind w:left="0" w:right="1134"/>
        <w:rPr>
          <w:rStyle w:val="default"/>
          <w:rFonts w:cs="FrankRuehl" w:hint="cs"/>
          <w:rtl/>
        </w:rPr>
      </w:pPr>
      <w:bookmarkStart w:id="18" w:name="Seif19"/>
      <w:bookmarkEnd w:id="18"/>
      <w:r>
        <w:rPr>
          <w:rFonts w:cs="Miriam"/>
          <w:lang w:val="he-IL"/>
        </w:rPr>
        <w:pict w14:anchorId="2815704D">
          <v:rect id="_x0000_s2257" style="position:absolute;left:0;text-align:left;margin-left:464.35pt;margin-top:7.1pt;width:75.05pt;height:15.05pt;z-index:251666432" o:allowincell="f" filled="f" stroked="f" strokecolor="lime" strokeweight=".25pt">
            <v:textbox style="mso-next-textbox:#_x0000_s2257" inset="0,0,0,0">
              <w:txbxContent>
                <w:p w14:paraId="3F4DC003" w14:textId="77777777" w:rsidR="005968C9" w:rsidRDefault="005968C9">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hint="cs"/>
          <w:rtl/>
        </w:rPr>
        <w:t>תחילתו של חוק זה 90 ימים מיום פרסומו.</w:t>
      </w:r>
    </w:p>
    <w:p w14:paraId="6A2315A1" w14:textId="77777777" w:rsidR="005968C9" w:rsidRDefault="005968C9" w:rsidP="00FF65F5">
      <w:pPr>
        <w:pStyle w:val="P00"/>
        <w:spacing w:before="72"/>
        <w:ind w:left="0" w:right="1134"/>
        <w:rPr>
          <w:rStyle w:val="default"/>
          <w:rFonts w:cs="FrankRuehl" w:hint="cs"/>
          <w:rtl/>
        </w:rPr>
      </w:pPr>
      <w:bookmarkStart w:id="19" w:name="Seif20"/>
      <w:bookmarkEnd w:id="19"/>
      <w:r>
        <w:rPr>
          <w:rFonts w:cs="Miriam"/>
          <w:lang w:val="he-IL"/>
        </w:rPr>
        <w:pict w14:anchorId="59821250">
          <v:rect id="_x0000_s2258" style="position:absolute;left:0;text-align:left;margin-left:464.35pt;margin-top:7.1pt;width:75.05pt;height:15.05pt;z-index:251667456" o:allowincell="f" filled="f" stroked="f" strokecolor="lime" strokeweight=".25pt">
            <v:textbox style="mso-next-textbox:#_x0000_s2258" inset="0,0,0,0">
              <w:txbxContent>
                <w:p w14:paraId="42D99AFA" w14:textId="77777777" w:rsidR="005968C9" w:rsidRDefault="005968C9">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עובד הרשות המקומית שמונה כדין לבירור תלונות הציבור ברשות מקומית ועסק בפועל בבירור תלונות כאמור ערב פרסומו של חוק זה (להלן </w:t>
      </w:r>
      <w:r>
        <w:rPr>
          <w:rStyle w:val="default"/>
          <w:rFonts w:cs="FrankRuehl"/>
          <w:rtl/>
        </w:rPr>
        <w:t>–</w:t>
      </w:r>
      <w:r>
        <w:rPr>
          <w:rStyle w:val="default"/>
          <w:rFonts w:cs="FrankRuehl" w:hint="cs"/>
          <w:rtl/>
        </w:rPr>
        <w:t xml:space="preserve"> יום הפרסום), יראו אותו כאילו מונה להיות ממונה על תלונות הציבור לפי חוק זה, ובלבד שבתום חמש שנים מיום הפרסום, יתקיימו בו תנאי הכשירות הקבועים בסעיף 2(א)(2).</w:t>
      </w:r>
    </w:p>
    <w:p w14:paraId="5F01A837" w14:textId="77777777" w:rsidR="005968C9" w:rsidRDefault="005968C9">
      <w:pPr>
        <w:pStyle w:val="P00"/>
        <w:spacing w:before="72"/>
        <w:ind w:left="0" w:right="1134"/>
        <w:rPr>
          <w:rStyle w:val="default"/>
          <w:rFonts w:cs="FrankRuehl" w:hint="cs"/>
          <w:rtl/>
        </w:rPr>
      </w:pPr>
    </w:p>
    <w:p w14:paraId="5D9F20F1" w14:textId="77777777" w:rsidR="005968C9" w:rsidRDefault="005968C9">
      <w:pPr>
        <w:pStyle w:val="P00"/>
        <w:spacing w:before="72"/>
        <w:ind w:left="0" w:right="1134"/>
        <w:rPr>
          <w:rStyle w:val="default"/>
          <w:rFonts w:cs="FrankRuehl" w:hint="cs"/>
          <w:rtl/>
        </w:rPr>
      </w:pPr>
    </w:p>
    <w:p w14:paraId="3CBFAB06" w14:textId="77777777" w:rsidR="005968C9" w:rsidRDefault="005968C9">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t>מאיר שטרית</w:t>
      </w:r>
    </w:p>
    <w:p w14:paraId="2010C71E" w14:textId="77777777" w:rsidR="005968C9" w:rsidRDefault="005968C9">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הפנים</w:t>
      </w:r>
    </w:p>
    <w:p w14:paraId="3EB39DBE" w14:textId="77777777" w:rsidR="005968C9" w:rsidRDefault="005968C9">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t>שמעון פרס</w:t>
      </w:r>
      <w:r>
        <w:rPr>
          <w:rFonts w:cs="FrankRuehl" w:hint="cs"/>
          <w:sz w:val="26"/>
          <w:rtl/>
        </w:rPr>
        <w:tab/>
      </w:r>
      <w:r>
        <w:rPr>
          <w:rFonts w:cs="FrankRuehl" w:hint="cs"/>
          <w:sz w:val="26"/>
          <w:rtl/>
        </w:rPr>
        <w:tab/>
        <w:t>דליה איציק</w:t>
      </w:r>
    </w:p>
    <w:p w14:paraId="0BB765AE" w14:textId="77777777" w:rsidR="005968C9" w:rsidRDefault="005968C9">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יושבת ראש הכנסת</w:t>
      </w:r>
    </w:p>
    <w:p w14:paraId="15C48E05" w14:textId="77777777" w:rsidR="005968C9" w:rsidRDefault="005968C9">
      <w:pPr>
        <w:pStyle w:val="sig-0"/>
        <w:tabs>
          <w:tab w:val="clear" w:pos="4820"/>
          <w:tab w:val="center" w:pos="5670"/>
        </w:tabs>
        <w:ind w:left="0" w:right="1134"/>
        <w:rPr>
          <w:rFonts w:cs="FrankRuehl" w:hint="cs"/>
          <w:sz w:val="26"/>
          <w:rtl/>
        </w:rPr>
      </w:pPr>
    </w:p>
    <w:p w14:paraId="30890612" w14:textId="77777777" w:rsidR="005968C9" w:rsidRDefault="005968C9">
      <w:pPr>
        <w:pStyle w:val="sig-0"/>
        <w:tabs>
          <w:tab w:val="clear" w:pos="4820"/>
          <w:tab w:val="center" w:pos="5670"/>
        </w:tabs>
        <w:ind w:left="0" w:right="1134"/>
        <w:rPr>
          <w:rFonts w:cs="FrankRuehl" w:hint="cs"/>
          <w:sz w:val="26"/>
          <w:rtl/>
        </w:rPr>
      </w:pPr>
    </w:p>
    <w:p w14:paraId="13BAB97B" w14:textId="77777777" w:rsidR="005968C9" w:rsidRDefault="005968C9">
      <w:pPr>
        <w:pStyle w:val="sig-0"/>
        <w:ind w:left="0" w:right="1134"/>
        <w:rPr>
          <w:rFonts w:cs="FrankRuehl"/>
          <w:sz w:val="26"/>
          <w:rtl/>
        </w:rPr>
      </w:pPr>
    </w:p>
    <w:sectPr w:rsidR="005968C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E3C54" w14:textId="77777777" w:rsidR="00C06802" w:rsidRDefault="00C06802">
      <w:r>
        <w:separator/>
      </w:r>
    </w:p>
  </w:endnote>
  <w:endnote w:type="continuationSeparator" w:id="0">
    <w:p w14:paraId="37205260" w14:textId="77777777" w:rsidR="00C06802" w:rsidRDefault="00C06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2429" w14:textId="77777777" w:rsidR="005968C9" w:rsidRDefault="005968C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E22229D" w14:textId="77777777" w:rsidR="005968C9" w:rsidRDefault="005968C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E96EC8C" w14:textId="77777777" w:rsidR="005968C9" w:rsidRDefault="005968C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F65F5">
      <w:rPr>
        <w:rFonts w:cs="TopType Jerushalmi"/>
        <w:noProof/>
        <w:color w:val="000000"/>
        <w:sz w:val="14"/>
        <w:szCs w:val="14"/>
      </w:rPr>
      <w:t>Z:\000000000000-law\yael\08-04-13\tav\999_942.doc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413" w14:textId="77777777" w:rsidR="005968C9" w:rsidRDefault="005968C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C461E">
      <w:rPr>
        <w:rFonts w:hAnsi="FrankRuehl" w:cs="FrankRuehl"/>
        <w:noProof/>
        <w:sz w:val="24"/>
        <w:szCs w:val="24"/>
        <w:rtl/>
      </w:rPr>
      <w:t>2</w:t>
    </w:r>
    <w:r>
      <w:rPr>
        <w:rFonts w:hAnsi="FrankRuehl" w:cs="FrankRuehl"/>
        <w:sz w:val="24"/>
        <w:szCs w:val="24"/>
        <w:rtl/>
      </w:rPr>
      <w:fldChar w:fldCharType="end"/>
    </w:r>
  </w:p>
  <w:p w14:paraId="7EF14C22" w14:textId="77777777" w:rsidR="005968C9" w:rsidRDefault="005968C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A02AF63" w14:textId="77777777" w:rsidR="005968C9" w:rsidRDefault="005968C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F65F5">
      <w:rPr>
        <w:rFonts w:cs="TopType Jerushalmi"/>
        <w:noProof/>
        <w:color w:val="000000"/>
        <w:sz w:val="14"/>
        <w:szCs w:val="14"/>
      </w:rPr>
      <w:t>Z:\000000000000-law\yael\08-04-13\tav\999_942.doc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566D2" w14:textId="77777777" w:rsidR="00C06802" w:rsidRDefault="00C06802">
      <w:r>
        <w:separator/>
      </w:r>
    </w:p>
  </w:footnote>
  <w:footnote w:type="continuationSeparator" w:id="0">
    <w:p w14:paraId="07ABDAB0" w14:textId="77777777" w:rsidR="00C06802" w:rsidRDefault="00C06802">
      <w:r>
        <w:continuationSeparator/>
      </w:r>
    </w:p>
  </w:footnote>
  <w:footnote w:id="1">
    <w:p w14:paraId="174EE82B" w14:textId="77777777" w:rsidR="009A6D55" w:rsidRDefault="005968C9" w:rsidP="009A6D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9A6D55">
          <w:rPr>
            <w:rStyle w:val="Hyperlink"/>
            <w:rFonts w:cs="FrankRuehl" w:hint="cs"/>
            <w:rtl/>
          </w:rPr>
          <w:t>ס"ח תשס"ח מס' 2147</w:t>
        </w:r>
      </w:hyperlink>
      <w:r>
        <w:rPr>
          <w:rFonts w:cs="FrankRuehl" w:hint="cs"/>
          <w:rtl/>
        </w:rPr>
        <w:t xml:space="preserve"> מיום 8.4.2008 עמ' 440 (</w:t>
      </w:r>
      <w:hyperlink r:id="rId2" w:history="1">
        <w:r>
          <w:rPr>
            <w:rStyle w:val="Hyperlink"/>
            <w:rFonts w:cs="FrankRuehl" w:hint="eastAsia"/>
            <w:rtl/>
          </w:rPr>
          <w:t>ה</w:t>
        </w:r>
        <w:r>
          <w:rPr>
            <w:rStyle w:val="Hyperlink"/>
            <w:rFonts w:cs="FrankRuehl"/>
            <w:rtl/>
          </w:rPr>
          <w:t>"ח הכנסת תשס"ח מס' 200</w:t>
        </w:r>
      </w:hyperlink>
      <w:r>
        <w:rPr>
          <w:rFonts w:cs="FrankRuehl" w:hint="cs"/>
          <w:rtl/>
        </w:rPr>
        <w:t xml:space="preserve"> עמ' 138).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E47E2" w14:textId="77777777" w:rsidR="005968C9" w:rsidRDefault="005968C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A589406" w14:textId="77777777" w:rsidR="005968C9" w:rsidRDefault="005968C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338BBC" w14:textId="77777777" w:rsidR="005968C9" w:rsidRDefault="005968C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E809D" w14:textId="77777777" w:rsidR="005968C9" w:rsidRDefault="005968C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הרשויות המקומיות (ממונה על תלונות הציבור), תשס"ח-2008</w:t>
    </w:r>
  </w:p>
  <w:p w14:paraId="3528DC74" w14:textId="77777777" w:rsidR="005968C9" w:rsidRDefault="005968C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9E2AAC" w14:textId="77777777" w:rsidR="005968C9" w:rsidRDefault="005968C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6683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6D55"/>
    <w:rsid w:val="004C461E"/>
    <w:rsid w:val="005968C9"/>
    <w:rsid w:val="00615695"/>
    <w:rsid w:val="00823C46"/>
    <w:rsid w:val="009863D8"/>
    <w:rsid w:val="009A6D55"/>
    <w:rsid w:val="00BB6AA8"/>
    <w:rsid w:val="00C06802"/>
    <w:rsid w:val="00FF65F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6BCF579"/>
  <w15:chartTrackingRefBased/>
  <w15:docId w15:val="{70254348-3129-478A-9E43-CC080BED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eb1.nevo.co.il/Law_word/law16/knesset-200.pdf" TargetMode="External"/><Relationship Id="rId1" Type="http://schemas.openxmlformats.org/officeDocument/2006/relationships/hyperlink" Target="http://www.nevo.co.il/Law_word/law14/LAW-21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10243</CharactersWithSpaces>
  <SharedDoc>false</SharedDoc>
  <HLinks>
    <vt:vector size="132" baseType="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5898273</vt:i4>
      </vt:variant>
      <vt:variant>
        <vt:i4>3</vt:i4>
      </vt:variant>
      <vt:variant>
        <vt:i4>0</vt:i4>
      </vt:variant>
      <vt:variant>
        <vt:i4>5</vt:i4>
      </vt:variant>
      <vt:variant>
        <vt:lpwstr>http://web1.nevo.co.il/Law_word/law16/knesset-200.pdf</vt:lpwstr>
      </vt:variant>
      <vt:variant>
        <vt:lpwstr/>
      </vt:variant>
      <vt:variant>
        <vt:i4>7929871</vt:i4>
      </vt:variant>
      <vt:variant>
        <vt:i4>0</vt:i4>
      </vt:variant>
      <vt:variant>
        <vt:i4>0</vt:i4>
      </vt:variant>
      <vt:variant>
        <vt:i4>5</vt:i4>
      </vt:variant>
      <vt:variant>
        <vt:lpwstr>http://www.nevo.co.il/Law_word/law14/LAW-2147.pdf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הרשויות המקומיות (ממונה על תלונות הציבור), תשס"ח-2008</vt:lpwstr>
  </property>
  <property fmtid="{D5CDD505-2E9C-101B-9397-08002B2CF9AE}" pid="4" name="LAWNUMBER">
    <vt:lpwstr>0942</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http://www.nevo.co.il/Law_word/law14/LAW-2147.pdf;רשומות - ספר חוקים#פורסם ס"ח תשס"ח מס' 2147 #מיום 8.4.2008 עמ' 440</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תלונות הציבור</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