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506B" w:rsidRDefault="00AB506B" w:rsidP="009A0946">
      <w:pPr>
        <w:pStyle w:val="big-header"/>
        <w:ind w:left="0" w:right="1134"/>
        <w:rPr>
          <w:rFonts w:cs="FrankRuehl" w:hint="cs"/>
          <w:sz w:val="32"/>
          <w:rtl/>
        </w:rPr>
      </w:pPr>
      <w:r>
        <w:rPr>
          <w:rFonts w:cs="FrankRuehl"/>
          <w:sz w:val="32"/>
          <w:rtl/>
        </w:rPr>
        <w:t>חוק הרשות לפיתוח הגליל, תשנ"ג</w:t>
      </w:r>
      <w:r w:rsidR="009A0946">
        <w:rPr>
          <w:rFonts w:cs="FrankRuehl" w:hint="cs"/>
          <w:sz w:val="32"/>
          <w:rtl/>
        </w:rPr>
        <w:t>-</w:t>
      </w:r>
      <w:r>
        <w:rPr>
          <w:rFonts w:cs="FrankRuehl"/>
          <w:sz w:val="32"/>
          <w:rtl/>
        </w:rPr>
        <w:t>1993</w:t>
      </w:r>
    </w:p>
    <w:p w:rsidR="00A17C65" w:rsidRDefault="00A17C65" w:rsidP="00A17C65">
      <w:pPr>
        <w:spacing w:line="320" w:lineRule="auto"/>
        <w:jc w:val="left"/>
        <w:rPr>
          <w:rFonts w:hint="cs"/>
          <w:rtl/>
        </w:rPr>
      </w:pPr>
    </w:p>
    <w:p w:rsidR="00090121" w:rsidRDefault="00090121" w:rsidP="00A17C65">
      <w:pPr>
        <w:spacing w:line="320" w:lineRule="auto"/>
        <w:jc w:val="left"/>
        <w:rPr>
          <w:rFonts w:hint="cs"/>
          <w:rtl/>
        </w:rPr>
      </w:pPr>
    </w:p>
    <w:p w:rsidR="00A17C65" w:rsidRPr="00A17C65" w:rsidRDefault="00A17C65" w:rsidP="00A17C65">
      <w:pPr>
        <w:spacing w:line="320" w:lineRule="auto"/>
        <w:jc w:val="left"/>
        <w:rPr>
          <w:rFonts w:cs="Miriam"/>
          <w:szCs w:val="22"/>
          <w:rtl/>
        </w:rPr>
      </w:pPr>
      <w:r w:rsidRPr="00A17C65">
        <w:rPr>
          <w:rFonts w:cs="Miriam"/>
          <w:szCs w:val="22"/>
          <w:rtl/>
        </w:rPr>
        <w:t>רשויות ומשפט מנהלי</w:t>
      </w:r>
      <w:r w:rsidRPr="00A17C65">
        <w:rPr>
          <w:rFonts w:cs="FrankRuehl"/>
          <w:szCs w:val="26"/>
          <w:rtl/>
        </w:rPr>
        <w:t xml:space="preserve"> – פיתוח – פיתוח הגליל</w:t>
      </w:r>
    </w:p>
    <w:p w:rsidR="00AB506B" w:rsidRDefault="00AB506B">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9A0946">
              <w:rPr>
                <w:noProof/>
                <w:sz w:val="24"/>
                <w:rtl/>
              </w:rPr>
              <w:t>2</w:t>
            </w:r>
            <w:r>
              <w:rPr>
                <w:sz w:val="24"/>
                <w:rtl/>
              </w:rPr>
              <w:fldChar w:fldCharType="end"/>
            </w:r>
          </w:p>
        </w:tc>
        <w:tc>
          <w:tcPr>
            <w:tcW w:w="567" w:type="dxa"/>
          </w:tcPr>
          <w:p w:rsidR="00AB506B" w:rsidRDefault="00AB506B">
            <w:pPr>
              <w:spacing w:line="240" w:lineRule="auto"/>
              <w:rPr>
                <w:sz w:val="24"/>
              </w:rPr>
            </w:pPr>
            <w:hyperlink w:anchor="Seif0" w:tooltip="הגדרות" w:history="1">
              <w:r>
                <w:rPr>
                  <w:rStyle w:val="Hyperlink"/>
                </w:rPr>
                <w:t>Go</w:t>
              </w:r>
            </w:hyperlink>
          </w:p>
        </w:tc>
        <w:tc>
          <w:tcPr>
            <w:tcW w:w="5669" w:type="dxa"/>
          </w:tcPr>
          <w:p w:rsidR="00AB506B" w:rsidRDefault="00AB506B">
            <w:pPr>
              <w:spacing w:line="240" w:lineRule="auto"/>
              <w:rPr>
                <w:sz w:val="24"/>
                <w:rtl/>
              </w:rPr>
            </w:pPr>
            <w:r>
              <w:rPr>
                <w:sz w:val="24"/>
                <w:rtl/>
              </w:rPr>
              <w:t>הגדרות</w:t>
            </w:r>
          </w:p>
        </w:tc>
        <w:tc>
          <w:tcPr>
            <w:tcW w:w="1247" w:type="dxa"/>
          </w:tcPr>
          <w:p w:rsidR="00AB506B" w:rsidRDefault="00AB506B">
            <w:pPr>
              <w:spacing w:line="240" w:lineRule="auto"/>
              <w:rPr>
                <w:sz w:val="24"/>
              </w:rPr>
            </w:pPr>
            <w:r>
              <w:rPr>
                <w:sz w:val="24"/>
                <w:rtl/>
              </w:rPr>
              <w:t xml:space="preserve">סעיף 1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9A0946">
              <w:rPr>
                <w:noProof/>
                <w:sz w:val="24"/>
                <w:rtl/>
              </w:rPr>
              <w:t>2</w:t>
            </w:r>
            <w:r>
              <w:rPr>
                <w:sz w:val="24"/>
                <w:rtl/>
              </w:rPr>
              <w:fldChar w:fldCharType="end"/>
            </w:r>
          </w:p>
        </w:tc>
        <w:tc>
          <w:tcPr>
            <w:tcW w:w="567" w:type="dxa"/>
          </w:tcPr>
          <w:p w:rsidR="00AB506B" w:rsidRDefault="00AB506B">
            <w:pPr>
              <w:spacing w:line="240" w:lineRule="auto"/>
              <w:rPr>
                <w:sz w:val="24"/>
              </w:rPr>
            </w:pPr>
            <w:hyperlink w:anchor="Seif1" w:tooltip="הרשות" w:history="1">
              <w:r>
                <w:rPr>
                  <w:rStyle w:val="Hyperlink"/>
                </w:rPr>
                <w:t>Go</w:t>
              </w:r>
            </w:hyperlink>
          </w:p>
        </w:tc>
        <w:tc>
          <w:tcPr>
            <w:tcW w:w="5669" w:type="dxa"/>
          </w:tcPr>
          <w:p w:rsidR="00AB506B" w:rsidRDefault="00AB506B">
            <w:pPr>
              <w:spacing w:line="240" w:lineRule="auto"/>
              <w:rPr>
                <w:sz w:val="24"/>
                <w:rtl/>
              </w:rPr>
            </w:pPr>
            <w:r>
              <w:rPr>
                <w:sz w:val="24"/>
                <w:rtl/>
              </w:rPr>
              <w:t>הרשות</w:t>
            </w:r>
          </w:p>
        </w:tc>
        <w:tc>
          <w:tcPr>
            <w:tcW w:w="1247" w:type="dxa"/>
          </w:tcPr>
          <w:p w:rsidR="00AB506B" w:rsidRDefault="00AB506B">
            <w:pPr>
              <w:spacing w:line="240" w:lineRule="auto"/>
              <w:rPr>
                <w:sz w:val="24"/>
              </w:rPr>
            </w:pPr>
            <w:r>
              <w:rPr>
                <w:sz w:val="24"/>
                <w:rtl/>
              </w:rPr>
              <w:t xml:space="preserve">סעיף 2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9A0946">
              <w:rPr>
                <w:noProof/>
                <w:sz w:val="24"/>
                <w:rtl/>
              </w:rPr>
              <w:t>2</w:t>
            </w:r>
            <w:r>
              <w:rPr>
                <w:sz w:val="24"/>
                <w:rtl/>
              </w:rPr>
              <w:fldChar w:fldCharType="end"/>
            </w:r>
          </w:p>
        </w:tc>
        <w:tc>
          <w:tcPr>
            <w:tcW w:w="567" w:type="dxa"/>
          </w:tcPr>
          <w:p w:rsidR="00AB506B" w:rsidRDefault="00AB506B">
            <w:pPr>
              <w:spacing w:line="240" w:lineRule="auto"/>
              <w:rPr>
                <w:sz w:val="24"/>
              </w:rPr>
            </w:pPr>
            <w:hyperlink w:anchor="Seif2" w:tooltip="הרשות — תאגיד" w:history="1">
              <w:r>
                <w:rPr>
                  <w:rStyle w:val="Hyperlink"/>
                </w:rPr>
                <w:t>Go</w:t>
              </w:r>
            </w:hyperlink>
          </w:p>
        </w:tc>
        <w:tc>
          <w:tcPr>
            <w:tcW w:w="5669" w:type="dxa"/>
          </w:tcPr>
          <w:p w:rsidR="00AB506B" w:rsidRDefault="00AB506B">
            <w:pPr>
              <w:spacing w:line="240" w:lineRule="auto"/>
              <w:rPr>
                <w:sz w:val="24"/>
                <w:rtl/>
              </w:rPr>
            </w:pPr>
            <w:r>
              <w:rPr>
                <w:sz w:val="24"/>
                <w:rtl/>
              </w:rPr>
              <w:t xml:space="preserve">הרשות </w:t>
            </w:r>
            <w:r w:rsidR="00090121">
              <w:rPr>
                <w:sz w:val="24"/>
              </w:rPr>
              <w:t>–</w:t>
            </w:r>
            <w:r>
              <w:rPr>
                <w:sz w:val="24"/>
                <w:rtl/>
              </w:rPr>
              <w:t xml:space="preserve"> תאגיד</w:t>
            </w:r>
          </w:p>
        </w:tc>
        <w:tc>
          <w:tcPr>
            <w:tcW w:w="1247" w:type="dxa"/>
          </w:tcPr>
          <w:p w:rsidR="00AB506B" w:rsidRDefault="00AB506B">
            <w:pPr>
              <w:spacing w:line="240" w:lineRule="auto"/>
              <w:rPr>
                <w:sz w:val="24"/>
              </w:rPr>
            </w:pPr>
            <w:r>
              <w:rPr>
                <w:sz w:val="24"/>
                <w:rtl/>
              </w:rPr>
              <w:t xml:space="preserve">סעיף 3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9A0946">
              <w:rPr>
                <w:noProof/>
                <w:sz w:val="24"/>
                <w:rtl/>
              </w:rPr>
              <w:t>2</w:t>
            </w:r>
            <w:r>
              <w:rPr>
                <w:sz w:val="24"/>
                <w:rtl/>
              </w:rPr>
              <w:fldChar w:fldCharType="end"/>
            </w:r>
          </w:p>
        </w:tc>
        <w:tc>
          <w:tcPr>
            <w:tcW w:w="567" w:type="dxa"/>
          </w:tcPr>
          <w:p w:rsidR="00AB506B" w:rsidRDefault="00AB506B">
            <w:pPr>
              <w:spacing w:line="240" w:lineRule="auto"/>
              <w:rPr>
                <w:sz w:val="24"/>
              </w:rPr>
            </w:pPr>
            <w:hyperlink w:anchor="Seif3" w:tooltip="הרשות — גוף מבוקר" w:history="1">
              <w:r>
                <w:rPr>
                  <w:rStyle w:val="Hyperlink"/>
                </w:rPr>
                <w:t>Go</w:t>
              </w:r>
            </w:hyperlink>
          </w:p>
        </w:tc>
        <w:tc>
          <w:tcPr>
            <w:tcW w:w="5669" w:type="dxa"/>
          </w:tcPr>
          <w:p w:rsidR="00AB506B" w:rsidRDefault="00090121">
            <w:pPr>
              <w:spacing w:line="240" w:lineRule="auto"/>
              <w:rPr>
                <w:sz w:val="24"/>
                <w:rtl/>
              </w:rPr>
            </w:pPr>
            <w:r>
              <w:rPr>
                <w:sz w:val="24"/>
                <w:rtl/>
              </w:rPr>
              <w:t>הרשות –</w:t>
            </w:r>
            <w:r w:rsidR="00AB506B">
              <w:rPr>
                <w:sz w:val="24"/>
                <w:rtl/>
              </w:rPr>
              <w:t xml:space="preserve"> גוף מבוקר</w:t>
            </w:r>
          </w:p>
        </w:tc>
        <w:tc>
          <w:tcPr>
            <w:tcW w:w="1247" w:type="dxa"/>
          </w:tcPr>
          <w:p w:rsidR="00AB506B" w:rsidRDefault="00AB506B">
            <w:pPr>
              <w:spacing w:line="240" w:lineRule="auto"/>
              <w:rPr>
                <w:sz w:val="24"/>
              </w:rPr>
            </w:pPr>
            <w:r>
              <w:rPr>
                <w:sz w:val="24"/>
                <w:rtl/>
              </w:rPr>
              <w:t xml:space="preserve">סעיף 4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9A0946">
              <w:rPr>
                <w:noProof/>
                <w:sz w:val="24"/>
                <w:rtl/>
              </w:rPr>
              <w:t>2</w:t>
            </w:r>
            <w:r>
              <w:rPr>
                <w:sz w:val="24"/>
                <w:rtl/>
              </w:rPr>
              <w:fldChar w:fldCharType="end"/>
            </w:r>
          </w:p>
        </w:tc>
        <w:tc>
          <w:tcPr>
            <w:tcW w:w="567" w:type="dxa"/>
          </w:tcPr>
          <w:p w:rsidR="00AB506B" w:rsidRDefault="00AB506B">
            <w:pPr>
              <w:spacing w:line="240" w:lineRule="auto"/>
              <w:rPr>
                <w:sz w:val="24"/>
              </w:rPr>
            </w:pPr>
            <w:hyperlink w:anchor="Seif4" w:tooltip="תפקידי הרשות" w:history="1">
              <w:r>
                <w:rPr>
                  <w:rStyle w:val="Hyperlink"/>
                </w:rPr>
                <w:t>Go</w:t>
              </w:r>
            </w:hyperlink>
          </w:p>
        </w:tc>
        <w:tc>
          <w:tcPr>
            <w:tcW w:w="5669" w:type="dxa"/>
          </w:tcPr>
          <w:p w:rsidR="00AB506B" w:rsidRDefault="00AB506B">
            <w:pPr>
              <w:spacing w:line="240" w:lineRule="auto"/>
              <w:rPr>
                <w:sz w:val="24"/>
                <w:rtl/>
              </w:rPr>
            </w:pPr>
            <w:r>
              <w:rPr>
                <w:sz w:val="24"/>
                <w:rtl/>
              </w:rPr>
              <w:t>תפקידי הרשות</w:t>
            </w:r>
          </w:p>
        </w:tc>
        <w:tc>
          <w:tcPr>
            <w:tcW w:w="1247" w:type="dxa"/>
          </w:tcPr>
          <w:p w:rsidR="00AB506B" w:rsidRDefault="00AB506B">
            <w:pPr>
              <w:spacing w:line="240" w:lineRule="auto"/>
              <w:rPr>
                <w:sz w:val="24"/>
              </w:rPr>
            </w:pPr>
            <w:r>
              <w:rPr>
                <w:sz w:val="24"/>
                <w:rtl/>
              </w:rPr>
              <w:t xml:space="preserve">סעיף 5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9A0946">
              <w:rPr>
                <w:noProof/>
                <w:sz w:val="24"/>
                <w:rtl/>
              </w:rPr>
              <w:t>2</w:t>
            </w:r>
            <w:r>
              <w:rPr>
                <w:sz w:val="24"/>
                <w:rtl/>
              </w:rPr>
              <w:fldChar w:fldCharType="end"/>
            </w:r>
          </w:p>
        </w:tc>
        <w:tc>
          <w:tcPr>
            <w:tcW w:w="567" w:type="dxa"/>
          </w:tcPr>
          <w:p w:rsidR="00AB506B" w:rsidRDefault="00AB506B">
            <w:pPr>
              <w:spacing w:line="240" w:lineRule="auto"/>
              <w:rPr>
                <w:sz w:val="24"/>
              </w:rPr>
            </w:pPr>
            <w:hyperlink w:anchor="Seif5" w:tooltip="סמכויות הרשות" w:history="1">
              <w:r>
                <w:rPr>
                  <w:rStyle w:val="Hyperlink"/>
                </w:rPr>
                <w:t>Go</w:t>
              </w:r>
            </w:hyperlink>
          </w:p>
        </w:tc>
        <w:tc>
          <w:tcPr>
            <w:tcW w:w="5669" w:type="dxa"/>
          </w:tcPr>
          <w:p w:rsidR="00AB506B" w:rsidRDefault="00AB506B">
            <w:pPr>
              <w:spacing w:line="240" w:lineRule="auto"/>
              <w:rPr>
                <w:sz w:val="24"/>
                <w:rtl/>
              </w:rPr>
            </w:pPr>
            <w:r>
              <w:rPr>
                <w:sz w:val="24"/>
                <w:rtl/>
              </w:rPr>
              <w:t>סמכויות הרשות</w:t>
            </w:r>
          </w:p>
        </w:tc>
        <w:tc>
          <w:tcPr>
            <w:tcW w:w="1247" w:type="dxa"/>
          </w:tcPr>
          <w:p w:rsidR="00AB506B" w:rsidRDefault="00AB506B">
            <w:pPr>
              <w:spacing w:line="240" w:lineRule="auto"/>
              <w:rPr>
                <w:sz w:val="24"/>
              </w:rPr>
            </w:pPr>
            <w:r>
              <w:rPr>
                <w:sz w:val="24"/>
                <w:rtl/>
              </w:rPr>
              <w:t xml:space="preserve">סעיף 6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9A0946">
              <w:rPr>
                <w:noProof/>
                <w:sz w:val="24"/>
                <w:rtl/>
              </w:rPr>
              <w:t>3</w:t>
            </w:r>
            <w:r>
              <w:rPr>
                <w:sz w:val="24"/>
                <w:rtl/>
              </w:rPr>
              <w:fldChar w:fldCharType="end"/>
            </w:r>
          </w:p>
        </w:tc>
        <w:tc>
          <w:tcPr>
            <w:tcW w:w="567" w:type="dxa"/>
          </w:tcPr>
          <w:p w:rsidR="00AB506B" w:rsidRDefault="00AB506B">
            <w:pPr>
              <w:spacing w:line="240" w:lineRule="auto"/>
              <w:rPr>
                <w:sz w:val="24"/>
              </w:rPr>
            </w:pPr>
            <w:hyperlink w:anchor="Seif6" w:tooltip="השתתפות המדינה" w:history="1">
              <w:r>
                <w:rPr>
                  <w:rStyle w:val="Hyperlink"/>
                </w:rPr>
                <w:t>Go</w:t>
              </w:r>
            </w:hyperlink>
          </w:p>
        </w:tc>
        <w:tc>
          <w:tcPr>
            <w:tcW w:w="5669" w:type="dxa"/>
          </w:tcPr>
          <w:p w:rsidR="00AB506B" w:rsidRDefault="00AB506B">
            <w:pPr>
              <w:spacing w:line="240" w:lineRule="auto"/>
              <w:rPr>
                <w:sz w:val="24"/>
                <w:rtl/>
              </w:rPr>
            </w:pPr>
            <w:r>
              <w:rPr>
                <w:sz w:val="24"/>
                <w:rtl/>
              </w:rPr>
              <w:t>השתתפות המדינה</w:t>
            </w:r>
          </w:p>
        </w:tc>
        <w:tc>
          <w:tcPr>
            <w:tcW w:w="1247" w:type="dxa"/>
          </w:tcPr>
          <w:p w:rsidR="00AB506B" w:rsidRDefault="00AB506B">
            <w:pPr>
              <w:spacing w:line="240" w:lineRule="auto"/>
              <w:rPr>
                <w:sz w:val="24"/>
              </w:rPr>
            </w:pPr>
            <w:r>
              <w:rPr>
                <w:sz w:val="24"/>
                <w:rtl/>
              </w:rPr>
              <w:t xml:space="preserve">סעיף 7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9A0946">
              <w:rPr>
                <w:noProof/>
                <w:sz w:val="24"/>
                <w:rtl/>
              </w:rPr>
              <w:t>3</w:t>
            </w:r>
            <w:r>
              <w:rPr>
                <w:sz w:val="24"/>
                <w:rtl/>
              </w:rPr>
              <w:fldChar w:fldCharType="end"/>
            </w:r>
          </w:p>
        </w:tc>
        <w:tc>
          <w:tcPr>
            <w:tcW w:w="567" w:type="dxa"/>
          </w:tcPr>
          <w:p w:rsidR="00AB506B" w:rsidRDefault="00AB506B">
            <w:pPr>
              <w:spacing w:line="240" w:lineRule="auto"/>
              <w:rPr>
                <w:sz w:val="24"/>
              </w:rPr>
            </w:pPr>
            <w:hyperlink w:anchor="Seif7" w:tooltip="הכנסות הרשות" w:history="1">
              <w:r>
                <w:rPr>
                  <w:rStyle w:val="Hyperlink"/>
                </w:rPr>
                <w:t>Go</w:t>
              </w:r>
            </w:hyperlink>
          </w:p>
        </w:tc>
        <w:tc>
          <w:tcPr>
            <w:tcW w:w="5669" w:type="dxa"/>
          </w:tcPr>
          <w:p w:rsidR="00AB506B" w:rsidRDefault="00AB506B">
            <w:pPr>
              <w:spacing w:line="240" w:lineRule="auto"/>
              <w:rPr>
                <w:sz w:val="24"/>
                <w:rtl/>
              </w:rPr>
            </w:pPr>
            <w:r>
              <w:rPr>
                <w:sz w:val="24"/>
                <w:rtl/>
              </w:rPr>
              <w:t>הכנסות הרשות</w:t>
            </w:r>
          </w:p>
        </w:tc>
        <w:tc>
          <w:tcPr>
            <w:tcW w:w="1247" w:type="dxa"/>
          </w:tcPr>
          <w:p w:rsidR="00AB506B" w:rsidRDefault="00AB506B">
            <w:pPr>
              <w:spacing w:line="240" w:lineRule="auto"/>
              <w:rPr>
                <w:sz w:val="24"/>
              </w:rPr>
            </w:pPr>
            <w:r>
              <w:rPr>
                <w:sz w:val="24"/>
                <w:rtl/>
              </w:rPr>
              <w:t xml:space="preserve">סעיף 8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9A0946">
              <w:rPr>
                <w:noProof/>
                <w:sz w:val="24"/>
                <w:rtl/>
              </w:rPr>
              <w:t>3</w:t>
            </w:r>
            <w:r>
              <w:rPr>
                <w:sz w:val="24"/>
                <w:rtl/>
              </w:rPr>
              <w:fldChar w:fldCharType="end"/>
            </w:r>
          </w:p>
        </w:tc>
        <w:tc>
          <w:tcPr>
            <w:tcW w:w="567" w:type="dxa"/>
          </w:tcPr>
          <w:p w:rsidR="00AB506B" w:rsidRDefault="00AB506B">
            <w:pPr>
              <w:spacing w:line="240" w:lineRule="auto"/>
              <w:rPr>
                <w:sz w:val="24"/>
              </w:rPr>
            </w:pPr>
            <w:hyperlink w:anchor="Seif8" w:tooltip="מועצת הרשות" w:history="1">
              <w:r>
                <w:rPr>
                  <w:rStyle w:val="Hyperlink"/>
                </w:rPr>
                <w:t>Go</w:t>
              </w:r>
            </w:hyperlink>
          </w:p>
        </w:tc>
        <w:tc>
          <w:tcPr>
            <w:tcW w:w="5669" w:type="dxa"/>
          </w:tcPr>
          <w:p w:rsidR="00AB506B" w:rsidRDefault="00AB506B">
            <w:pPr>
              <w:spacing w:line="240" w:lineRule="auto"/>
              <w:rPr>
                <w:sz w:val="24"/>
                <w:rtl/>
              </w:rPr>
            </w:pPr>
            <w:r>
              <w:rPr>
                <w:sz w:val="24"/>
                <w:rtl/>
              </w:rPr>
              <w:t>מועצת הרשות</w:t>
            </w:r>
          </w:p>
        </w:tc>
        <w:tc>
          <w:tcPr>
            <w:tcW w:w="1247" w:type="dxa"/>
          </w:tcPr>
          <w:p w:rsidR="00AB506B" w:rsidRDefault="00AB506B">
            <w:pPr>
              <w:spacing w:line="240" w:lineRule="auto"/>
              <w:rPr>
                <w:sz w:val="24"/>
              </w:rPr>
            </w:pPr>
            <w:r>
              <w:rPr>
                <w:sz w:val="24"/>
                <w:rtl/>
              </w:rPr>
              <w:t xml:space="preserve">סעיף 9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9A0946">
              <w:rPr>
                <w:noProof/>
                <w:sz w:val="24"/>
                <w:rtl/>
              </w:rPr>
              <w:t>3</w:t>
            </w:r>
            <w:r>
              <w:rPr>
                <w:sz w:val="24"/>
                <w:rtl/>
              </w:rPr>
              <w:fldChar w:fldCharType="end"/>
            </w:r>
          </w:p>
        </w:tc>
        <w:tc>
          <w:tcPr>
            <w:tcW w:w="567" w:type="dxa"/>
          </w:tcPr>
          <w:p w:rsidR="00AB506B" w:rsidRDefault="00AB506B">
            <w:pPr>
              <w:spacing w:line="240" w:lineRule="auto"/>
              <w:rPr>
                <w:sz w:val="24"/>
              </w:rPr>
            </w:pPr>
            <w:hyperlink w:anchor="Seif9" w:tooltip="תפקידי המועצה" w:history="1">
              <w:r>
                <w:rPr>
                  <w:rStyle w:val="Hyperlink"/>
                </w:rPr>
                <w:t>Go</w:t>
              </w:r>
            </w:hyperlink>
          </w:p>
        </w:tc>
        <w:tc>
          <w:tcPr>
            <w:tcW w:w="5669" w:type="dxa"/>
          </w:tcPr>
          <w:p w:rsidR="00AB506B" w:rsidRDefault="00AB506B">
            <w:pPr>
              <w:spacing w:line="240" w:lineRule="auto"/>
              <w:rPr>
                <w:sz w:val="24"/>
                <w:rtl/>
              </w:rPr>
            </w:pPr>
            <w:r>
              <w:rPr>
                <w:sz w:val="24"/>
                <w:rtl/>
              </w:rPr>
              <w:t>תפקידי המועצה</w:t>
            </w:r>
          </w:p>
        </w:tc>
        <w:tc>
          <w:tcPr>
            <w:tcW w:w="1247" w:type="dxa"/>
          </w:tcPr>
          <w:p w:rsidR="00AB506B" w:rsidRDefault="00AB506B">
            <w:pPr>
              <w:spacing w:line="240" w:lineRule="auto"/>
              <w:rPr>
                <w:sz w:val="24"/>
              </w:rPr>
            </w:pPr>
            <w:r>
              <w:rPr>
                <w:sz w:val="24"/>
                <w:rtl/>
              </w:rPr>
              <w:t xml:space="preserve">סעיף 10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9A0946">
              <w:rPr>
                <w:noProof/>
                <w:sz w:val="24"/>
                <w:rtl/>
              </w:rPr>
              <w:t>4</w:t>
            </w:r>
            <w:r>
              <w:rPr>
                <w:sz w:val="24"/>
                <w:rtl/>
              </w:rPr>
              <w:fldChar w:fldCharType="end"/>
            </w:r>
          </w:p>
        </w:tc>
        <w:tc>
          <w:tcPr>
            <w:tcW w:w="567" w:type="dxa"/>
          </w:tcPr>
          <w:p w:rsidR="00AB506B" w:rsidRDefault="00AB506B">
            <w:pPr>
              <w:spacing w:line="240" w:lineRule="auto"/>
              <w:rPr>
                <w:sz w:val="24"/>
              </w:rPr>
            </w:pPr>
            <w:hyperlink w:anchor="Seif10" w:tooltip="מינהלת הרשות" w:history="1">
              <w:r>
                <w:rPr>
                  <w:rStyle w:val="Hyperlink"/>
                </w:rPr>
                <w:t>Go</w:t>
              </w:r>
            </w:hyperlink>
          </w:p>
        </w:tc>
        <w:tc>
          <w:tcPr>
            <w:tcW w:w="5669" w:type="dxa"/>
          </w:tcPr>
          <w:p w:rsidR="00AB506B" w:rsidRDefault="00AB506B">
            <w:pPr>
              <w:spacing w:line="240" w:lineRule="auto"/>
              <w:rPr>
                <w:sz w:val="24"/>
                <w:rtl/>
              </w:rPr>
            </w:pPr>
            <w:r>
              <w:rPr>
                <w:sz w:val="24"/>
                <w:rtl/>
              </w:rPr>
              <w:t>מינהלת הרשות</w:t>
            </w:r>
          </w:p>
        </w:tc>
        <w:tc>
          <w:tcPr>
            <w:tcW w:w="1247" w:type="dxa"/>
          </w:tcPr>
          <w:p w:rsidR="00AB506B" w:rsidRDefault="00AB506B">
            <w:pPr>
              <w:spacing w:line="240" w:lineRule="auto"/>
              <w:rPr>
                <w:sz w:val="24"/>
              </w:rPr>
            </w:pPr>
            <w:r>
              <w:rPr>
                <w:sz w:val="24"/>
                <w:rtl/>
              </w:rPr>
              <w:t xml:space="preserve">סעיף 11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9A0946">
              <w:rPr>
                <w:noProof/>
                <w:sz w:val="24"/>
                <w:rtl/>
              </w:rPr>
              <w:t>4</w:t>
            </w:r>
            <w:r>
              <w:rPr>
                <w:sz w:val="24"/>
                <w:rtl/>
              </w:rPr>
              <w:fldChar w:fldCharType="end"/>
            </w:r>
          </w:p>
        </w:tc>
        <w:tc>
          <w:tcPr>
            <w:tcW w:w="567" w:type="dxa"/>
          </w:tcPr>
          <w:p w:rsidR="00AB506B" w:rsidRDefault="00AB506B">
            <w:pPr>
              <w:spacing w:line="240" w:lineRule="auto"/>
              <w:rPr>
                <w:sz w:val="24"/>
              </w:rPr>
            </w:pPr>
            <w:hyperlink w:anchor="Seif11" w:tooltip="סייג" w:history="1">
              <w:r>
                <w:rPr>
                  <w:rStyle w:val="Hyperlink"/>
                </w:rPr>
                <w:t>Go</w:t>
              </w:r>
            </w:hyperlink>
          </w:p>
        </w:tc>
        <w:tc>
          <w:tcPr>
            <w:tcW w:w="5669" w:type="dxa"/>
          </w:tcPr>
          <w:p w:rsidR="00AB506B" w:rsidRDefault="00AB506B">
            <w:pPr>
              <w:spacing w:line="240" w:lineRule="auto"/>
              <w:rPr>
                <w:sz w:val="24"/>
                <w:rtl/>
              </w:rPr>
            </w:pPr>
            <w:r>
              <w:rPr>
                <w:sz w:val="24"/>
                <w:rtl/>
              </w:rPr>
              <w:t>סייג</w:t>
            </w:r>
          </w:p>
        </w:tc>
        <w:tc>
          <w:tcPr>
            <w:tcW w:w="1247" w:type="dxa"/>
          </w:tcPr>
          <w:p w:rsidR="00AB506B" w:rsidRDefault="00AB506B">
            <w:pPr>
              <w:spacing w:line="240" w:lineRule="auto"/>
              <w:rPr>
                <w:sz w:val="24"/>
              </w:rPr>
            </w:pPr>
            <w:r>
              <w:rPr>
                <w:sz w:val="24"/>
                <w:rtl/>
              </w:rPr>
              <w:t xml:space="preserve">סעיף 12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sidR="009A0946">
              <w:rPr>
                <w:noProof/>
                <w:sz w:val="24"/>
                <w:rtl/>
              </w:rPr>
              <w:t>4</w:t>
            </w:r>
            <w:r>
              <w:rPr>
                <w:sz w:val="24"/>
                <w:rtl/>
              </w:rPr>
              <w:fldChar w:fldCharType="end"/>
            </w:r>
          </w:p>
        </w:tc>
        <w:tc>
          <w:tcPr>
            <w:tcW w:w="567" w:type="dxa"/>
          </w:tcPr>
          <w:p w:rsidR="00AB506B" w:rsidRDefault="00AB506B">
            <w:pPr>
              <w:spacing w:line="240" w:lineRule="auto"/>
              <w:rPr>
                <w:sz w:val="24"/>
              </w:rPr>
            </w:pPr>
            <w:hyperlink w:anchor="Seif12" w:tooltip="איסור קבלת שכר" w:history="1">
              <w:r>
                <w:rPr>
                  <w:rStyle w:val="Hyperlink"/>
                </w:rPr>
                <w:t>Go</w:t>
              </w:r>
            </w:hyperlink>
          </w:p>
        </w:tc>
        <w:tc>
          <w:tcPr>
            <w:tcW w:w="5669" w:type="dxa"/>
          </w:tcPr>
          <w:p w:rsidR="00AB506B" w:rsidRDefault="00AB506B">
            <w:pPr>
              <w:spacing w:line="240" w:lineRule="auto"/>
              <w:rPr>
                <w:sz w:val="24"/>
                <w:rtl/>
              </w:rPr>
            </w:pPr>
            <w:r>
              <w:rPr>
                <w:sz w:val="24"/>
                <w:rtl/>
              </w:rPr>
              <w:t>איסור קבלת שכר</w:t>
            </w:r>
          </w:p>
        </w:tc>
        <w:tc>
          <w:tcPr>
            <w:tcW w:w="1247" w:type="dxa"/>
          </w:tcPr>
          <w:p w:rsidR="00AB506B" w:rsidRDefault="00AB506B">
            <w:pPr>
              <w:spacing w:line="240" w:lineRule="auto"/>
              <w:rPr>
                <w:sz w:val="24"/>
              </w:rPr>
            </w:pPr>
            <w:r>
              <w:rPr>
                <w:sz w:val="24"/>
                <w:rtl/>
              </w:rPr>
              <w:t xml:space="preserve">סעיף 13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sidR="009A0946">
              <w:rPr>
                <w:noProof/>
                <w:sz w:val="24"/>
                <w:rtl/>
              </w:rPr>
              <w:t>4</w:t>
            </w:r>
            <w:r>
              <w:rPr>
                <w:sz w:val="24"/>
                <w:rtl/>
              </w:rPr>
              <w:fldChar w:fldCharType="end"/>
            </w:r>
          </w:p>
        </w:tc>
        <w:tc>
          <w:tcPr>
            <w:tcW w:w="567" w:type="dxa"/>
          </w:tcPr>
          <w:p w:rsidR="00AB506B" w:rsidRDefault="00AB506B">
            <w:pPr>
              <w:spacing w:line="240" w:lineRule="auto"/>
              <w:rPr>
                <w:sz w:val="24"/>
              </w:rPr>
            </w:pPr>
            <w:hyperlink w:anchor="Seif13" w:tooltip="תקופת כהונה" w:history="1">
              <w:r>
                <w:rPr>
                  <w:rStyle w:val="Hyperlink"/>
                </w:rPr>
                <w:t>Go</w:t>
              </w:r>
            </w:hyperlink>
          </w:p>
        </w:tc>
        <w:tc>
          <w:tcPr>
            <w:tcW w:w="5669" w:type="dxa"/>
          </w:tcPr>
          <w:p w:rsidR="00AB506B" w:rsidRDefault="00AB506B">
            <w:pPr>
              <w:spacing w:line="240" w:lineRule="auto"/>
              <w:rPr>
                <w:sz w:val="24"/>
                <w:rtl/>
              </w:rPr>
            </w:pPr>
            <w:r>
              <w:rPr>
                <w:sz w:val="24"/>
                <w:rtl/>
              </w:rPr>
              <w:t>תקופת כהונה</w:t>
            </w:r>
          </w:p>
        </w:tc>
        <w:tc>
          <w:tcPr>
            <w:tcW w:w="1247" w:type="dxa"/>
          </w:tcPr>
          <w:p w:rsidR="00AB506B" w:rsidRDefault="00AB506B">
            <w:pPr>
              <w:spacing w:line="240" w:lineRule="auto"/>
              <w:rPr>
                <w:sz w:val="24"/>
              </w:rPr>
            </w:pPr>
            <w:r>
              <w:rPr>
                <w:sz w:val="24"/>
                <w:rtl/>
              </w:rPr>
              <w:t xml:space="preserve">סעיף 14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sidR="009A0946">
              <w:rPr>
                <w:noProof/>
                <w:sz w:val="24"/>
                <w:rtl/>
              </w:rPr>
              <w:t>4</w:t>
            </w:r>
            <w:r>
              <w:rPr>
                <w:sz w:val="24"/>
                <w:rtl/>
              </w:rPr>
              <w:fldChar w:fldCharType="end"/>
            </w:r>
          </w:p>
        </w:tc>
        <w:tc>
          <w:tcPr>
            <w:tcW w:w="567" w:type="dxa"/>
          </w:tcPr>
          <w:p w:rsidR="00AB506B" w:rsidRDefault="00AB506B">
            <w:pPr>
              <w:spacing w:line="240" w:lineRule="auto"/>
              <w:rPr>
                <w:sz w:val="24"/>
              </w:rPr>
            </w:pPr>
            <w:hyperlink w:anchor="Seif14" w:tooltip="פקיעת כהונה" w:history="1">
              <w:r>
                <w:rPr>
                  <w:rStyle w:val="Hyperlink"/>
                </w:rPr>
                <w:t>Go</w:t>
              </w:r>
            </w:hyperlink>
          </w:p>
        </w:tc>
        <w:tc>
          <w:tcPr>
            <w:tcW w:w="5669" w:type="dxa"/>
          </w:tcPr>
          <w:p w:rsidR="00AB506B" w:rsidRDefault="00AB506B">
            <w:pPr>
              <w:spacing w:line="240" w:lineRule="auto"/>
              <w:rPr>
                <w:sz w:val="24"/>
                <w:rtl/>
              </w:rPr>
            </w:pPr>
            <w:r>
              <w:rPr>
                <w:sz w:val="24"/>
                <w:rtl/>
              </w:rPr>
              <w:t>פקיעת כהונה</w:t>
            </w:r>
          </w:p>
        </w:tc>
        <w:tc>
          <w:tcPr>
            <w:tcW w:w="1247" w:type="dxa"/>
          </w:tcPr>
          <w:p w:rsidR="00AB506B" w:rsidRDefault="00AB506B">
            <w:pPr>
              <w:spacing w:line="240" w:lineRule="auto"/>
              <w:rPr>
                <w:sz w:val="24"/>
              </w:rPr>
            </w:pPr>
            <w:r>
              <w:rPr>
                <w:sz w:val="24"/>
                <w:rtl/>
              </w:rPr>
              <w:t xml:space="preserve">סעיף 15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sidR="009A0946">
              <w:rPr>
                <w:noProof/>
                <w:sz w:val="24"/>
                <w:rtl/>
              </w:rPr>
              <w:t>5</w:t>
            </w:r>
            <w:r>
              <w:rPr>
                <w:sz w:val="24"/>
                <w:rtl/>
              </w:rPr>
              <w:fldChar w:fldCharType="end"/>
            </w:r>
          </w:p>
        </w:tc>
        <w:tc>
          <w:tcPr>
            <w:tcW w:w="567" w:type="dxa"/>
          </w:tcPr>
          <w:p w:rsidR="00AB506B" w:rsidRDefault="00AB506B">
            <w:pPr>
              <w:spacing w:line="240" w:lineRule="auto"/>
              <w:rPr>
                <w:sz w:val="24"/>
              </w:rPr>
            </w:pPr>
            <w:hyperlink w:anchor="Seif15" w:tooltip="העברה מכהונה" w:history="1">
              <w:r>
                <w:rPr>
                  <w:rStyle w:val="Hyperlink"/>
                </w:rPr>
                <w:t>Go</w:t>
              </w:r>
            </w:hyperlink>
          </w:p>
        </w:tc>
        <w:tc>
          <w:tcPr>
            <w:tcW w:w="5669" w:type="dxa"/>
          </w:tcPr>
          <w:p w:rsidR="00AB506B" w:rsidRDefault="00AB506B">
            <w:pPr>
              <w:spacing w:line="240" w:lineRule="auto"/>
              <w:rPr>
                <w:sz w:val="24"/>
                <w:rtl/>
              </w:rPr>
            </w:pPr>
            <w:r>
              <w:rPr>
                <w:sz w:val="24"/>
                <w:rtl/>
              </w:rPr>
              <w:t>העברה מכהונה</w:t>
            </w:r>
          </w:p>
        </w:tc>
        <w:tc>
          <w:tcPr>
            <w:tcW w:w="1247" w:type="dxa"/>
          </w:tcPr>
          <w:p w:rsidR="00AB506B" w:rsidRDefault="00AB506B">
            <w:pPr>
              <w:spacing w:line="240" w:lineRule="auto"/>
              <w:rPr>
                <w:sz w:val="24"/>
              </w:rPr>
            </w:pPr>
            <w:r>
              <w:rPr>
                <w:sz w:val="24"/>
                <w:rtl/>
              </w:rPr>
              <w:t xml:space="preserve">סעיף 16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sidR="009A0946">
              <w:rPr>
                <w:noProof/>
                <w:sz w:val="24"/>
                <w:rtl/>
              </w:rPr>
              <w:t>5</w:t>
            </w:r>
            <w:r>
              <w:rPr>
                <w:sz w:val="24"/>
                <w:rtl/>
              </w:rPr>
              <w:fldChar w:fldCharType="end"/>
            </w:r>
          </w:p>
        </w:tc>
        <w:tc>
          <w:tcPr>
            <w:tcW w:w="567" w:type="dxa"/>
          </w:tcPr>
          <w:p w:rsidR="00AB506B" w:rsidRDefault="00AB506B">
            <w:pPr>
              <w:spacing w:line="240" w:lineRule="auto"/>
              <w:rPr>
                <w:sz w:val="24"/>
              </w:rPr>
            </w:pPr>
            <w:hyperlink w:anchor="Seif16" w:tooltip="סדרי דיון" w:history="1">
              <w:r>
                <w:rPr>
                  <w:rStyle w:val="Hyperlink"/>
                </w:rPr>
                <w:t>Go</w:t>
              </w:r>
            </w:hyperlink>
          </w:p>
        </w:tc>
        <w:tc>
          <w:tcPr>
            <w:tcW w:w="5669" w:type="dxa"/>
          </w:tcPr>
          <w:p w:rsidR="00AB506B" w:rsidRDefault="00AB506B">
            <w:pPr>
              <w:spacing w:line="240" w:lineRule="auto"/>
              <w:rPr>
                <w:sz w:val="24"/>
                <w:rtl/>
              </w:rPr>
            </w:pPr>
            <w:r>
              <w:rPr>
                <w:sz w:val="24"/>
                <w:rtl/>
              </w:rPr>
              <w:t>סדרי דיון</w:t>
            </w:r>
          </w:p>
        </w:tc>
        <w:tc>
          <w:tcPr>
            <w:tcW w:w="1247" w:type="dxa"/>
          </w:tcPr>
          <w:p w:rsidR="00AB506B" w:rsidRDefault="00AB506B">
            <w:pPr>
              <w:spacing w:line="240" w:lineRule="auto"/>
              <w:rPr>
                <w:sz w:val="24"/>
              </w:rPr>
            </w:pPr>
            <w:r>
              <w:rPr>
                <w:sz w:val="24"/>
                <w:rtl/>
              </w:rPr>
              <w:t xml:space="preserve">סעיף 17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sidR="009A0946">
              <w:rPr>
                <w:noProof/>
                <w:sz w:val="24"/>
                <w:rtl/>
              </w:rPr>
              <w:t>5</w:t>
            </w:r>
            <w:r>
              <w:rPr>
                <w:sz w:val="24"/>
                <w:rtl/>
              </w:rPr>
              <w:fldChar w:fldCharType="end"/>
            </w:r>
          </w:p>
        </w:tc>
        <w:tc>
          <w:tcPr>
            <w:tcW w:w="567" w:type="dxa"/>
          </w:tcPr>
          <w:p w:rsidR="00AB506B" w:rsidRDefault="00AB506B">
            <w:pPr>
              <w:spacing w:line="240" w:lineRule="auto"/>
              <w:rPr>
                <w:sz w:val="24"/>
              </w:rPr>
            </w:pPr>
            <w:hyperlink w:anchor="Seif17" w:tooltip="חובת גילוי בעסקה" w:history="1">
              <w:r>
                <w:rPr>
                  <w:rStyle w:val="Hyperlink"/>
                </w:rPr>
                <w:t>Go</w:t>
              </w:r>
            </w:hyperlink>
          </w:p>
        </w:tc>
        <w:tc>
          <w:tcPr>
            <w:tcW w:w="5669" w:type="dxa"/>
          </w:tcPr>
          <w:p w:rsidR="00AB506B" w:rsidRDefault="00AB506B">
            <w:pPr>
              <w:spacing w:line="240" w:lineRule="auto"/>
              <w:rPr>
                <w:sz w:val="24"/>
                <w:rtl/>
              </w:rPr>
            </w:pPr>
            <w:r>
              <w:rPr>
                <w:sz w:val="24"/>
                <w:rtl/>
              </w:rPr>
              <w:t>חובת גילוי בעסקה</w:t>
            </w:r>
          </w:p>
        </w:tc>
        <w:tc>
          <w:tcPr>
            <w:tcW w:w="1247" w:type="dxa"/>
          </w:tcPr>
          <w:p w:rsidR="00AB506B" w:rsidRDefault="00AB506B">
            <w:pPr>
              <w:spacing w:line="240" w:lineRule="auto"/>
              <w:rPr>
                <w:sz w:val="24"/>
              </w:rPr>
            </w:pPr>
            <w:r>
              <w:rPr>
                <w:sz w:val="24"/>
                <w:rtl/>
              </w:rPr>
              <w:t xml:space="preserve">סעיף 18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sidR="009A0946">
              <w:rPr>
                <w:noProof/>
                <w:sz w:val="24"/>
                <w:rtl/>
              </w:rPr>
              <w:t>5</w:t>
            </w:r>
            <w:r>
              <w:rPr>
                <w:sz w:val="24"/>
                <w:rtl/>
              </w:rPr>
              <w:fldChar w:fldCharType="end"/>
            </w:r>
          </w:p>
        </w:tc>
        <w:tc>
          <w:tcPr>
            <w:tcW w:w="567" w:type="dxa"/>
          </w:tcPr>
          <w:p w:rsidR="00AB506B" w:rsidRDefault="00AB506B">
            <w:pPr>
              <w:spacing w:line="240" w:lineRule="auto"/>
              <w:rPr>
                <w:sz w:val="24"/>
              </w:rPr>
            </w:pPr>
            <w:hyperlink w:anchor="Seif18" w:tooltip="תוקף פעולות" w:history="1">
              <w:r>
                <w:rPr>
                  <w:rStyle w:val="Hyperlink"/>
                </w:rPr>
                <w:t>Go</w:t>
              </w:r>
            </w:hyperlink>
          </w:p>
        </w:tc>
        <w:tc>
          <w:tcPr>
            <w:tcW w:w="5669" w:type="dxa"/>
          </w:tcPr>
          <w:p w:rsidR="00AB506B" w:rsidRDefault="00AB506B">
            <w:pPr>
              <w:spacing w:line="240" w:lineRule="auto"/>
              <w:rPr>
                <w:sz w:val="24"/>
                <w:rtl/>
              </w:rPr>
            </w:pPr>
            <w:r>
              <w:rPr>
                <w:sz w:val="24"/>
                <w:rtl/>
              </w:rPr>
              <w:t>תוקף פעולות</w:t>
            </w:r>
          </w:p>
        </w:tc>
        <w:tc>
          <w:tcPr>
            <w:tcW w:w="1247" w:type="dxa"/>
          </w:tcPr>
          <w:p w:rsidR="00AB506B" w:rsidRDefault="00AB506B">
            <w:pPr>
              <w:spacing w:line="240" w:lineRule="auto"/>
              <w:rPr>
                <w:sz w:val="24"/>
              </w:rPr>
            </w:pPr>
            <w:r>
              <w:rPr>
                <w:sz w:val="24"/>
                <w:rtl/>
              </w:rPr>
              <w:t xml:space="preserve">סעיף 19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Seif19</w:instrText>
            </w:r>
            <w:r>
              <w:rPr>
                <w:sz w:val="24"/>
                <w:rtl/>
              </w:rPr>
              <w:instrText xml:space="preserve"> </w:instrText>
            </w:r>
            <w:r>
              <w:rPr>
                <w:sz w:val="24"/>
                <w:rtl/>
              </w:rPr>
              <w:fldChar w:fldCharType="separate"/>
            </w:r>
            <w:r w:rsidR="009A0946">
              <w:rPr>
                <w:noProof/>
                <w:sz w:val="24"/>
                <w:rtl/>
              </w:rPr>
              <w:t>5</w:t>
            </w:r>
            <w:r>
              <w:rPr>
                <w:sz w:val="24"/>
                <w:rtl/>
              </w:rPr>
              <w:fldChar w:fldCharType="end"/>
            </w:r>
          </w:p>
        </w:tc>
        <w:tc>
          <w:tcPr>
            <w:tcW w:w="567" w:type="dxa"/>
          </w:tcPr>
          <w:p w:rsidR="00AB506B" w:rsidRDefault="00AB506B">
            <w:pPr>
              <w:spacing w:line="240" w:lineRule="auto"/>
              <w:rPr>
                <w:sz w:val="24"/>
              </w:rPr>
            </w:pPr>
            <w:hyperlink w:anchor="Seif19" w:tooltip="מנהל הרשות" w:history="1">
              <w:r>
                <w:rPr>
                  <w:rStyle w:val="Hyperlink"/>
                </w:rPr>
                <w:t>Go</w:t>
              </w:r>
            </w:hyperlink>
          </w:p>
        </w:tc>
        <w:tc>
          <w:tcPr>
            <w:tcW w:w="5669" w:type="dxa"/>
          </w:tcPr>
          <w:p w:rsidR="00AB506B" w:rsidRDefault="00AB506B">
            <w:pPr>
              <w:spacing w:line="240" w:lineRule="auto"/>
              <w:rPr>
                <w:sz w:val="24"/>
                <w:rtl/>
              </w:rPr>
            </w:pPr>
            <w:r>
              <w:rPr>
                <w:sz w:val="24"/>
                <w:rtl/>
              </w:rPr>
              <w:t>מנהל הרשות</w:t>
            </w:r>
          </w:p>
        </w:tc>
        <w:tc>
          <w:tcPr>
            <w:tcW w:w="1247" w:type="dxa"/>
          </w:tcPr>
          <w:p w:rsidR="00AB506B" w:rsidRDefault="00AB506B">
            <w:pPr>
              <w:spacing w:line="240" w:lineRule="auto"/>
              <w:rPr>
                <w:sz w:val="24"/>
              </w:rPr>
            </w:pPr>
            <w:r>
              <w:rPr>
                <w:sz w:val="24"/>
                <w:rtl/>
              </w:rPr>
              <w:t xml:space="preserve">סעיף 20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Seif20</w:instrText>
            </w:r>
            <w:r>
              <w:rPr>
                <w:sz w:val="24"/>
                <w:rtl/>
              </w:rPr>
              <w:instrText xml:space="preserve"> </w:instrText>
            </w:r>
            <w:r>
              <w:rPr>
                <w:sz w:val="24"/>
                <w:rtl/>
              </w:rPr>
              <w:fldChar w:fldCharType="separate"/>
            </w:r>
            <w:r w:rsidR="009A0946">
              <w:rPr>
                <w:noProof/>
                <w:sz w:val="24"/>
                <w:rtl/>
              </w:rPr>
              <w:t>5</w:t>
            </w:r>
            <w:r>
              <w:rPr>
                <w:sz w:val="24"/>
                <w:rtl/>
              </w:rPr>
              <w:fldChar w:fldCharType="end"/>
            </w:r>
          </w:p>
        </w:tc>
        <w:tc>
          <w:tcPr>
            <w:tcW w:w="567" w:type="dxa"/>
          </w:tcPr>
          <w:p w:rsidR="00AB506B" w:rsidRDefault="00AB506B">
            <w:pPr>
              <w:spacing w:line="240" w:lineRule="auto"/>
              <w:rPr>
                <w:sz w:val="24"/>
              </w:rPr>
            </w:pPr>
            <w:hyperlink w:anchor="Seif20" w:tooltip="כהונת המנהל ותנאי העסקתו" w:history="1">
              <w:r>
                <w:rPr>
                  <w:rStyle w:val="Hyperlink"/>
                </w:rPr>
                <w:t>Go</w:t>
              </w:r>
            </w:hyperlink>
          </w:p>
        </w:tc>
        <w:tc>
          <w:tcPr>
            <w:tcW w:w="5669" w:type="dxa"/>
          </w:tcPr>
          <w:p w:rsidR="00AB506B" w:rsidRDefault="00AB506B">
            <w:pPr>
              <w:spacing w:line="240" w:lineRule="auto"/>
              <w:rPr>
                <w:sz w:val="24"/>
                <w:rtl/>
              </w:rPr>
            </w:pPr>
            <w:r>
              <w:rPr>
                <w:sz w:val="24"/>
                <w:rtl/>
              </w:rPr>
              <w:t>כהונת המנהל ותנאי העסקתו</w:t>
            </w:r>
          </w:p>
        </w:tc>
        <w:tc>
          <w:tcPr>
            <w:tcW w:w="1247" w:type="dxa"/>
          </w:tcPr>
          <w:p w:rsidR="00AB506B" w:rsidRDefault="00AB506B">
            <w:pPr>
              <w:spacing w:line="240" w:lineRule="auto"/>
              <w:rPr>
                <w:sz w:val="24"/>
              </w:rPr>
            </w:pPr>
            <w:r>
              <w:rPr>
                <w:sz w:val="24"/>
                <w:rtl/>
              </w:rPr>
              <w:t xml:space="preserve">סעיף 21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Seif21</w:instrText>
            </w:r>
            <w:r>
              <w:rPr>
                <w:sz w:val="24"/>
                <w:rtl/>
              </w:rPr>
              <w:instrText xml:space="preserve"> </w:instrText>
            </w:r>
            <w:r>
              <w:rPr>
                <w:sz w:val="24"/>
                <w:rtl/>
              </w:rPr>
              <w:fldChar w:fldCharType="separate"/>
            </w:r>
            <w:r w:rsidR="009A0946">
              <w:rPr>
                <w:noProof/>
                <w:sz w:val="24"/>
                <w:rtl/>
              </w:rPr>
              <w:t>5</w:t>
            </w:r>
            <w:r>
              <w:rPr>
                <w:sz w:val="24"/>
                <w:rtl/>
              </w:rPr>
              <w:fldChar w:fldCharType="end"/>
            </w:r>
          </w:p>
        </w:tc>
        <w:tc>
          <w:tcPr>
            <w:tcW w:w="567" w:type="dxa"/>
          </w:tcPr>
          <w:p w:rsidR="00AB506B" w:rsidRDefault="00AB506B">
            <w:pPr>
              <w:spacing w:line="240" w:lineRule="auto"/>
              <w:rPr>
                <w:sz w:val="24"/>
              </w:rPr>
            </w:pPr>
            <w:hyperlink w:anchor="Seif21" w:tooltip="עובדי הרשות" w:history="1">
              <w:r>
                <w:rPr>
                  <w:rStyle w:val="Hyperlink"/>
                </w:rPr>
                <w:t>Go</w:t>
              </w:r>
            </w:hyperlink>
          </w:p>
        </w:tc>
        <w:tc>
          <w:tcPr>
            <w:tcW w:w="5669" w:type="dxa"/>
          </w:tcPr>
          <w:p w:rsidR="00AB506B" w:rsidRDefault="00AB506B">
            <w:pPr>
              <w:spacing w:line="240" w:lineRule="auto"/>
              <w:rPr>
                <w:sz w:val="24"/>
                <w:rtl/>
              </w:rPr>
            </w:pPr>
            <w:r>
              <w:rPr>
                <w:sz w:val="24"/>
                <w:rtl/>
              </w:rPr>
              <w:t>עובדי הרשות</w:t>
            </w:r>
          </w:p>
        </w:tc>
        <w:tc>
          <w:tcPr>
            <w:tcW w:w="1247" w:type="dxa"/>
          </w:tcPr>
          <w:p w:rsidR="00AB506B" w:rsidRDefault="00AB506B">
            <w:pPr>
              <w:spacing w:line="240" w:lineRule="auto"/>
              <w:rPr>
                <w:sz w:val="24"/>
              </w:rPr>
            </w:pPr>
            <w:r>
              <w:rPr>
                <w:sz w:val="24"/>
                <w:rtl/>
              </w:rPr>
              <w:t xml:space="preserve">סעיף 22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Seif22</w:instrText>
            </w:r>
            <w:r>
              <w:rPr>
                <w:sz w:val="24"/>
                <w:rtl/>
              </w:rPr>
              <w:instrText xml:space="preserve"> </w:instrText>
            </w:r>
            <w:r>
              <w:rPr>
                <w:sz w:val="24"/>
                <w:rtl/>
              </w:rPr>
              <w:fldChar w:fldCharType="separate"/>
            </w:r>
            <w:r w:rsidR="009A0946">
              <w:rPr>
                <w:noProof/>
                <w:sz w:val="24"/>
                <w:rtl/>
              </w:rPr>
              <w:t>5</w:t>
            </w:r>
            <w:r>
              <w:rPr>
                <w:sz w:val="24"/>
                <w:rtl/>
              </w:rPr>
              <w:fldChar w:fldCharType="end"/>
            </w:r>
          </w:p>
        </w:tc>
        <w:tc>
          <w:tcPr>
            <w:tcW w:w="567" w:type="dxa"/>
          </w:tcPr>
          <w:p w:rsidR="00AB506B" w:rsidRDefault="00AB506B">
            <w:pPr>
              <w:spacing w:line="240" w:lineRule="auto"/>
              <w:rPr>
                <w:sz w:val="24"/>
              </w:rPr>
            </w:pPr>
            <w:hyperlink w:anchor="Seif22" w:tooltip="דין מנהל הרשות, חברי המועצה ועובדיה" w:history="1">
              <w:r>
                <w:rPr>
                  <w:rStyle w:val="Hyperlink"/>
                </w:rPr>
                <w:t>Go</w:t>
              </w:r>
            </w:hyperlink>
          </w:p>
        </w:tc>
        <w:tc>
          <w:tcPr>
            <w:tcW w:w="5669" w:type="dxa"/>
          </w:tcPr>
          <w:p w:rsidR="00AB506B" w:rsidRDefault="00AB506B">
            <w:pPr>
              <w:spacing w:line="240" w:lineRule="auto"/>
              <w:rPr>
                <w:sz w:val="24"/>
                <w:rtl/>
              </w:rPr>
            </w:pPr>
            <w:r>
              <w:rPr>
                <w:sz w:val="24"/>
                <w:rtl/>
              </w:rPr>
              <w:t>דין מנהל הרשות, חברי המועצה ועובדיה</w:t>
            </w:r>
          </w:p>
        </w:tc>
        <w:tc>
          <w:tcPr>
            <w:tcW w:w="1247" w:type="dxa"/>
          </w:tcPr>
          <w:p w:rsidR="00AB506B" w:rsidRDefault="00AB506B">
            <w:pPr>
              <w:spacing w:line="240" w:lineRule="auto"/>
              <w:rPr>
                <w:sz w:val="24"/>
              </w:rPr>
            </w:pPr>
            <w:r>
              <w:rPr>
                <w:sz w:val="24"/>
                <w:rtl/>
              </w:rPr>
              <w:t xml:space="preserve">סעיף 23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Seif23</w:instrText>
            </w:r>
            <w:r>
              <w:rPr>
                <w:sz w:val="24"/>
                <w:rtl/>
              </w:rPr>
              <w:instrText xml:space="preserve"> </w:instrText>
            </w:r>
            <w:r>
              <w:rPr>
                <w:sz w:val="24"/>
                <w:rtl/>
              </w:rPr>
              <w:fldChar w:fldCharType="separate"/>
            </w:r>
            <w:r w:rsidR="009A0946">
              <w:rPr>
                <w:noProof/>
                <w:sz w:val="24"/>
                <w:rtl/>
              </w:rPr>
              <w:t>5</w:t>
            </w:r>
            <w:r>
              <w:rPr>
                <w:sz w:val="24"/>
                <w:rtl/>
              </w:rPr>
              <w:fldChar w:fldCharType="end"/>
            </w:r>
          </w:p>
        </w:tc>
        <w:tc>
          <w:tcPr>
            <w:tcW w:w="567" w:type="dxa"/>
          </w:tcPr>
          <w:p w:rsidR="00AB506B" w:rsidRDefault="00AB506B">
            <w:pPr>
              <w:spacing w:line="240" w:lineRule="auto"/>
              <w:rPr>
                <w:sz w:val="24"/>
              </w:rPr>
            </w:pPr>
            <w:hyperlink w:anchor="Seif23" w:tooltip="דין וחשבון" w:history="1">
              <w:r>
                <w:rPr>
                  <w:rStyle w:val="Hyperlink"/>
                </w:rPr>
                <w:t>Go</w:t>
              </w:r>
            </w:hyperlink>
          </w:p>
        </w:tc>
        <w:tc>
          <w:tcPr>
            <w:tcW w:w="5669" w:type="dxa"/>
          </w:tcPr>
          <w:p w:rsidR="00AB506B" w:rsidRDefault="00AB506B">
            <w:pPr>
              <w:spacing w:line="240" w:lineRule="auto"/>
              <w:rPr>
                <w:sz w:val="24"/>
                <w:rtl/>
              </w:rPr>
            </w:pPr>
            <w:r>
              <w:rPr>
                <w:sz w:val="24"/>
                <w:rtl/>
              </w:rPr>
              <w:t>דין וחשבון</w:t>
            </w:r>
          </w:p>
        </w:tc>
        <w:tc>
          <w:tcPr>
            <w:tcW w:w="1247" w:type="dxa"/>
          </w:tcPr>
          <w:p w:rsidR="00AB506B" w:rsidRDefault="00AB506B">
            <w:pPr>
              <w:spacing w:line="240" w:lineRule="auto"/>
              <w:rPr>
                <w:sz w:val="24"/>
              </w:rPr>
            </w:pPr>
            <w:r>
              <w:rPr>
                <w:sz w:val="24"/>
                <w:rtl/>
              </w:rPr>
              <w:t xml:space="preserve">סעיף 24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Seif24</w:instrText>
            </w:r>
            <w:r>
              <w:rPr>
                <w:sz w:val="24"/>
                <w:rtl/>
              </w:rPr>
              <w:instrText xml:space="preserve"> </w:instrText>
            </w:r>
            <w:r>
              <w:rPr>
                <w:sz w:val="24"/>
                <w:rtl/>
              </w:rPr>
              <w:fldChar w:fldCharType="separate"/>
            </w:r>
            <w:r w:rsidR="009A0946">
              <w:rPr>
                <w:noProof/>
                <w:sz w:val="24"/>
                <w:rtl/>
              </w:rPr>
              <w:t>6</w:t>
            </w:r>
            <w:r>
              <w:rPr>
                <w:sz w:val="24"/>
                <w:rtl/>
              </w:rPr>
              <w:fldChar w:fldCharType="end"/>
            </w:r>
          </w:p>
        </w:tc>
        <w:tc>
          <w:tcPr>
            <w:tcW w:w="567" w:type="dxa"/>
          </w:tcPr>
          <w:p w:rsidR="00AB506B" w:rsidRDefault="00AB506B">
            <w:pPr>
              <w:spacing w:line="240" w:lineRule="auto"/>
              <w:rPr>
                <w:sz w:val="24"/>
              </w:rPr>
            </w:pPr>
            <w:hyperlink w:anchor="Seif24" w:tooltip="תיקון חוק הגליל" w:history="1">
              <w:r>
                <w:rPr>
                  <w:rStyle w:val="Hyperlink"/>
                </w:rPr>
                <w:t>Go</w:t>
              </w:r>
            </w:hyperlink>
          </w:p>
        </w:tc>
        <w:tc>
          <w:tcPr>
            <w:tcW w:w="5669" w:type="dxa"/>
          </w:tcPr>
          <w:p w:rsidR="00AB506B" w:rsidRDefault="00AB506B">
            <w:pPr>
              <w:spacing w:line="240" w:lineRule="auto"/>
              <w:rPr>
                <w:sz w:val="24"/>
                <w:rtl/>
              </w:rPr>
            </w:pPr>
            <w:r>
              <w:rPr>
                <w:sz w:val="24"/>
                <w:rtl/>
              </w:rPr>
              <w:t>תיקון חוק הגליל</w:t>
            </w:r>
          </w:p>
        </w:tc>
        <w:tc>
          <w:tcPr>
            <w:tcW w:w="1247" w:type="dxa"/>
          </w:tcPr>
          <w:p w:rsidR="00AB506B" w:rsidRDefault="00AB506B">
            <w:pPr>
              <w:spacing w:line="240" w:lineRule="auto"/>
              <w:rPr>
                <w:sz w:val="24"/>
              </w:rPr>
            </w:pPr>
            <w:r>
              <w:rPr>
                <w:sz w:val="24"/>
                <w:rtl/>
              </w:rPr>
              <w:t xml:space="preserve">סעיף 25 </w:t>
            </w:r>
          </w:p>
        </w:tc>
      </w:tr>
      <w:tr w:rsidR="00AB506B">
        <w:tblPrEx>
          <w:tblCellMar>
            <w:top w:w="0" w:type="dxa"/>
            <w:bottom w:w="0" w:type="dxa"/>
          </w:tblCellMar>
        </w:tblPrEx>
        <w:tc>
          <w:tcPr>
            <w:tcW w:w="850" w:type="dxa"/>
          </w:tcPr>
          <w:p w:rsidR="00AB506B" w:rsidRDefault="00AB506B">
            <w:pPr>
              <w:spacing w:line="240" w:lineRule="auto"/>
              <w:rPr>
                <w:sz w:val="24"/>
              </w:rPr>
            </w:pPr>
            <w:r>
              <w:rPr>
                <w:sz w:val="24"/>
                <w:rtl/>
              </w:rPr>
              <w:fldChar w:fldCharType="begin"/>
            </w:r>
            <w:r>
              <w:rPr>
                <w:sz w:val="24"/>
                <w:rtl/>
              </w:rPr>
              <w:instrText xml:space="preserve"> </w:instrText>
            </w:r>
            <w:r>
              <w:rPr>
                <w:sz w:val="24"/>
              </w:rPr>
              <w:instrText>PAGEREF Seif25</w:instrText>
            </w:r>
            <w:r>
              <w:rPr>
                <w:sz w:val="24"/>
                <w:rtl/>
              </w:rPr>
              <w:instrText xml:space="preserve"> </w:instrText>
            </w:r>
            <w:r>
              <w:rPr>
                <w:sz w:val="24"/>
                <w:rtl/>
              </w:rPr>
              <w:fldChar w:fldCharType="separate"/>
            </w:r>
            <w:r w:rsidR="009A0946">
              <w:rPr>
                <w:noProof/>
                <w:sz w:val="24"/>
                <w:rtl/>
              </w:rPr>
              <w:t>6</w:t>
            </w:r>
            <w:r>
              <w:rPr>
                <w:sz w:val="24"/>
                <w:rtl/>
              </w:rPr>
              <w:fldChar w:fldCharType="end"/>
            </w:r>
          </w:p>
        </w:tc>
        <w:tc>
          <w:tcPr>
            <w:tcW w:w="567" w:type="dxa"/>
          </w:tcPr>
          <w:p w:rsidR="00AB506B" w:rsidRDefault="00AB506B">
            <w:pPr>
              <w:spacing w:line="240" w:lineRule="auto"/>
              <w:rPr>
                <w:sz w:val="24"/>
              </w:rPr>
            </w:pPr>
            <w:hyperlink w:anchor="Seif25" w:tooltip="ביצוע ותקנות" w:history="1">
              <w:r>
                <w:rPr>
                  <w:rStyle w:val="Hyperlink"/>
                </w:rPr>
                <w:t>Go</w:t>
              </w:r>
            </w:hyperlink>
          </w:p>
        </w:tc>
        <w:tc>
          <w:tcPr>
            <w:tcW w:w="5669" w:type="dxa"/>
          </w:tcPr>
          <w:p w:rsidR="00AB506B" w:rsidRDefault="00AB506B">
            <w:pPr>
              <w:spacing w:line="240" w:lineRule="auto"/>
              <w:rPr>
                <w:sz w:val="24"/>
                <w:rtl/>
              </w:rPr>
            </w:pPr>
            <w:r>
              <w:rPr>
                <w:sz w:val="24"/>
                <w:rtl/>
              </w:rPr>
              <w:t>ביצוע ותקנות</w:t>
            </w:r>
          </w:p>
        </w:tc>
        <w:tc>
          <w:tcPr>
            <w:tcW w:w="1247" w:type="dxa"/>
          </w:tcPr>
          <w:p w:rsidR="00AB506B" w:rsidRDefault="00AB506B">
            <w:pPr>
              <w:spacing w:line="240" w:lineRule="auto"/>
              <w:rPr>
                <w:sz w:val="24"/>
              </w:rPr>
            </w:pPr>
            <w:r>
              <w:rPr>
                <w:sz w:val="24"/>
                <w:rtl/>
              </w:rPr>
              <w:t xml:space="preserve">סעיף 26 </w:t>
            </w:r>
          </w:p>
        </w:tc>
      </w:tr>
    </w:tbl>
    <w:p w:rsidR="00AB506B" w:rsidRDefault="00AB506B">
      <w:pPr>
        <w:pStyle w:val="big-header"/>
        <w:ind w:left="0" w:right="1134"/>
        <w:rPr>
          <w:rFonts w:cs="FrankRuehl"/>
          <w:sz w:val="32"/>
          <w:rtl/>
        </w:rPr>
      </w:pPr>
    </w:p>
    <w:p w:rsidR="00AB506B" w:rsidRDefault="00AB506B" w:rsidP="00A17C65">
      <w:pPr>
        <w:pStyle w:val="big-header"/>
        <w:ind w:left="0" w:right="1134"/>
        <w:rPr>
          <w:rStyle w:val="default"/>
          <w:rFonts w:cs="FrankRuehl" w:hint="cs"/>
          <w:rtl/>
        </w:rPr>
      </w:pPr>
      <w:r>
        <w:rPr>
          <w:rtl/>
        </w:rPr>
        <w:br w:type="page"/>
      </w:r>
      <w:r>
        <w:rPr>
          <w:rFonts w:cs="FrankRuehl"/>
          <w:sz w:val="32"/>
          <w:rtl/>
        </w:rPr>
        <w:lastRenderedPageBreak/>
        <w:t>חו</w:t>
      </w:r>
      <w:r>
        <w:rPr>
          <w:rFonts w:cs="FrankRuehl" w:hint="cs"/>
          <w:sz w:val="32"/>
          <w:rtl/>
        </w:rPr>
        <w:t>ק הרשות לפיתוח הגליל, תשנ"ג</w:t>
      </w:r>
      <w:r w:rsidR="009A0946">
        <w:rPr>
          <w:rFonts w:cs="FrankRuehl" w:hint="cs"/>
          <w:sz w:val="32"/>
          <w:rtl/>
        </w:rPr>
        <w:t>-</w:t>
      </w:r>
      <w:r>
        <w:rPr>
          <w:rFonts w:cs="FrankRuehl"/>
          <w:sz w:val="32"/>
          <w:rtl/>
        </w:rPr>
        <w:t>1993</w:t>
      </w:r>
      <w:r w:rsidR="009A0946">
        <w:rPr>
          <w:rStyle w:val="a6"/>
          <w:rFonts w:cs="FrankRuehl"/>
          <w:sz w:val="32"/>
          <w:rtl/>
        </w:rPr>
        <w:footnoteReference w:customMarkFollows="1" w:id="1"/>
        <w:t>*</w:t>
      </w:r>
    </w:p>
    <w:p w:rsidR="00AB506B" w:rsidRDefault="00AB506B">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6pt;z-index:251644416"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9A0946">
        <w:rPr>
          <w:rStyle w:val="default"/>
          <w:rFonts w:cs="FrankRuehl"/>
          <w:rtl/>
        </w:rPr>
        <w:t>–</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גליל" </w:t>
      </w:r>
      <w:r w:rsidR="00090121">
        <w:rPr>
          <w:rStyle w:val="default"/>
          <w:rFonts w:cs="FrankRuehl"/>
          <w:rtl/>
        </w:rPr>
        <w:t>–</w:t>
      </w:r>
      <w:r>
        <w:rPr>
          <w:rStyle w:val="default"/>
          <w:rFonts w:cs="FrankRuehl"/>
          <w:rtl/>
        </w:rPr>
        <w:t xml:space="preserve"> </w:t>
      </w:r>
      <w:r>
        <w:rPr>
          <w:rStyle w:val="default"/>
          <w:rFonts w:cs="FrankRuehl" w:hint="cs"/>
          <w:rtl/>
        </w:rPr>
        <w:t>מחוז הצפון כפי שנקבעו גבולותיו בהודעה על חלוקת שטח המדינה למחוזות ולנפות ותיאורי גבולותיהם, שבתוקף מזמן לזמן לפי סעיף 3 לפקודת סדרי השלטון והמשפט, תש"ח</w:t>
      </w:r>
      <w:r w:rsidR="009A0946">
        <w:rPr>
          <w:rStyle w:val="default"/>
          <w:rFonts w:cs="FrankRuehl" w:hint="cs"/>
          <w:rtl/>
        </w:rPr>
        <w:t>-</w:t>
      </w:r>
      <w:r>
        <w:rPr>
          <w:rStyle w:val="default"/>
          <w:rFonts w:cs="FrankRuehl"/>
          <w:rtl/>
        </w:rPr>
        <w:t>1948;</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רשות" </w:t>
      </w:r>
      <w:r w:rsidR="00090121">
        <w:rPr>
          <w:rStyle w:val="default"/>
          <w:rFonts w:cs="FrankRuehl"/>
          <w:rtl/>
        </w:rPr>
        <w:t>–</w:t>
      </w:r>
      <w:r>
        <w:rPr>
          <w:rStyle w:val="default"/>
          <w:rFonts w:cs="FrankRuehl"/>
          <w:rtl/>
        </w:rPr>
        <w:t xml:space="preserve"> </w:t>
      </w:r>
      <w:r>
        <w:rPr>
          <w:rStyle w:val="default"/>
          <w:rFonts w:cs="FrankRuehl" w:hint="cs"/>
          <w:rtl/>
        </w:rPr>
        <w:t>הרשות לפיתו</w:t>
      </w:r>
      <w:r>
        <w:rPr>
          <w:rStyle w:val="default"/>
          <w:rFonts w:cs="FrankRuehl"/>
          <w:rtl/>
        </w:rPr>
        <w:t xml:space="preserve">ח </w:t>
      </w:r>
      <w:r>
        <w:rPr>
          <w:rStyle w:val="default"/>
          <w:rFonts w:cs="FrankRuehl" w:hint="cs"/>
          <w:rtl/>
        </w:rPr>
        <w:t>הגליל המוקמת לפי חוק זה;</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מועצה" </w:t>
      </w:r>
      <w:r w:rsidR="00090121">
        <w:rPr>
          <w:rStyle w:val="default"/>
          <w:rFonts w:cs="FrankRuehl"/>
          <w:rtl/>
        </w:rPr>
        <w:t>–</w:t>
      </w:r>
      <w:r>
        <w:rPr>
          <w:rStyle w:val="default"/>
          <w:rFonts w:cs="FrankRuehl"/>
          <w:rtl/>
        </w:rPr>
        <w:t xml:space="preserve"> </w:t>
      </w:r>
      <w:r>
        <w:rPr>
          <w:rStyle w:val="default"/>
          <w:rFonts w:cs="FrankRuehl" w:hint="cs"/>
          <w:rtl/>
        </w:rPr>
        <w:t>מועצת הרשות כאמור בסעיף 9;</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מינ</w:t>
      </w:r>
      <w:r>
        <w:rPr>
          <w:rStyle w:val="default"/>
          <w:rFonts w:cs="FrankRuehl"/>
          <w:rtl/>
        </w:rPr>
        <w:t>ה</w:t>
      </w:r>
      <w:r>
        <w:rPr>
          <w:rStyle w:val="default"/>
          <w:rFonts w:cs="FrankRuehl" w:hint="cs"/>
          <w:rtl/>
        </w:rPr>
        <w:t xml:space="preserve">לה" </w:t>
      </w:r>
      <w:r w:rsidR="00090121">
        <w:rPr>
          <w:rStyle w:val="default"/>
          <w:rFonts w:cs="FrankRuehl"/>
          <w:rtl/>
        </w:rPr>
        <w:t>–</w:t>
      </w:r>
      <w:r>
        <w:rPr>
          <w:rStyle w:val="default"/>
          <w:rFonts w:cs="FrankRuehl"/>
          <w:rtl/>
        </w:rPr>
        <w:t xml:space="preserve"> </w:t>
      </w:r>
      <w:r>
        <w:rPr>
          <w:rStyle w:val="default"/>
          <w:rFonts w:cs="FrankRuehl" w:hint="cs"/>
          <w:rtl/>
        </w:rPr>
        <w:t>מינהלת הרשות כאמור בסעיף 11;</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w:t>
      </w:r>
      <w:r w:rsidR="00090121">
        <w:rPr>
          <w:rStyle w:val="default"/>
          <w:rFonts w:cs="FrankRuehl"/>
          <w:rtl/>
        </w:rPr>
        <w:t>–</w:t>
      </w:r>
      <w:r>
        <w:rPr>
          <w:rStyle w:val="default"/>
          <w:rFonts w:cs="FrankRuehl"/>
          <w:rtl/>
        </w:rPr>
        <w:t xml:space="preserve"> </w:t>
      </w:r>
      <w:r>
        <w:rPr>
          <w:rStyle w:val="default"/>
          <w:rFonts w:cs="FrankRuehl" w:hint="cs"/>
          <w:rtl/>
        </w:rPr>
        <w:t>שר הכלכלה והתכנון;</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מקומית" </w:t>
      </w:r>
      <w:r w:rsidR="00090121">
        <w:rPr>
          <w:rStyle w:val="default"/>
          <w:rFonts w:cs="FrankRuehl"/>
          <w:rtl/>
        </w:rPr>
        <w:t>–</w:t>
      </w:r>
      <w:r>
        <w:rPr>
          <w:rStyle w:val="default"/>
          <w:rFonts w:cs="FrankRuehl"/>
          <w:rtl/>
        </w:rPr>
        <w:t xml:space="preserve"> </w:t>
      </w:r>
      <w:r>
        <w:rPr>
          <w:rStyle w:val="default"/>
          <w:rFonts w:cs="FrankRuehl" w:hint="cs"/>
          <w:rtl/>
        </w:rPr>
        <w:t>עיריה או מועצה מקומית.</w:t>
      </w:r>
    </w:p>
    <w:p w:rsidR="00AB506B" w:rsidRDefault="00AB506B">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3.25pt;z-index:251645440"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הר</w:t>
                  </w:r>
                  <w:r>
                    <w:rPr>
                      <w:rFonts w:cs="Miriam" w:hint="cs"/>
                      <w:sz w:val="18"/>
                      <w:szCs w:val="18"/>
                      <w:rtl/>
                    </w:rPr>
                    <w:t>שות</w:t>
                  </w:r>
                </w:p>
              </w:txbxContent>
            </v:textbox>
            <w10:anchorlock/>
          </v:rect>
        </w:pict>
      </w:r>
      <w:r>
        <w:rPr>
          <w:rStyle w:val="big-number"/>
          <w:rFonts w:cs="Miriam"/>
          <w:rtl/>
        </w:rPr>
        <w:t>2.</w:t>
      </w:r>
      <w:r>
        <w:rPr>
          <w:rStyle w:val="big-number"/>
          <w:rFonts w:cs="Miriam"/>
          <w:rtl/>
        </w:rPr>
        <w:tab/>
      </w:r>
      <w:r>
        <w:rPr>
          <w:rStyle w:val="default"/>
          <w:rFonts w:cs="FrankRuehl"/>
          <w:rtl/>
        </w:rPr>
        <w:t>מו</w:t>
      </w:r>
      <w:r>
        <w:rPr>
          <w:rStyle w:val="default"/>
          <w:rFonts w:cs="FrankRuehl" w:hint="cs"/>
          <w:rtl/>
        </w:rPr>
        <w:t>קמת בזה הרשות לפיתוח הגליל.</w:t>
      </w:r>
    </w:p>
    <w:p w:rsidR="00AB506B" w:rsidRDefault="00AB506B">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5.75pt;z-index:251646464" o:allowincell="f" filled="f" stroked="f" strokecolor="lime" strokeweight=".25pt">
            <v:textbox inset="0,0,0,0">
              <w:txbxContent>
                <w:p w:rsidR="00AB506B" w:rsidRDefault="00AB506B" w:rsidP="009A0946">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sidR="009A0946">
                    <w:rPr>
                      <w:rFonts w:cs="Miriam"/>
                      <w:sz w:val="18"/>
                      <w:szCs w:val="18"/>
                      <w:rtl/>
                    </w:rPr>
                    <w:t>–</w:t>
                  </w:r>
                  <w:r>
                    <w:rPr>
                      <w:rFonts w:cs="Miriam"/>
                      <w:sz w:val="18"/>
                      <w:szCs w:val="18"/>
                      <w:rtl/>
                    </w:rPr>
                    <w:t xml:space="preserve"> </w:t>
                  </w:r>
                  <w:r>
                    <w:rPr>
                      <w:rFonts w:cs="Miriam" w:hint="cs"/>
                      <w:sz w:val="18"/>
                      <w:szCs w:val="18"/>
                      <w:rtl/>
                    </w:rPr>
                    <w:t>תאגיד</w:t>
                  </w:r>
                </w:p>
              </w:txbxContent>
            </v:textbox>
            <w10:anchorlock/>
          </v:rect>
        </w:pict>
      </w:r>
      <w:r>
        <w:rPr>
          <w:rStyle w:val="big-number"/>
          <w:rFonts w:cs="Miriam"/>
          <w:rtl/>
        </w:rPr>
        <w:t>3.</w:t>
      </w:r>
      <w:r>
        <w:rPr>
          <w:rStyle w:val="big-number"/>
          <w:rFonts w:cs="Miriam"/>
          <w:rtl/>
        </w:rPr>
        <w:tab/>
      </w:r>
      <w:r>
        <w:rPr>
          <w:rStyle w:val="default"/>
          <w:rFonts w:cs="FrankRuehl"/>
          <w:rtl/>
        </w:rPr>
        <w:t>הר</w:t>
      </w:r>
      <w:r>
        <w:rPr>
          <w:rStyle w:val="default"/>
          <w:rFonts w:cs="FrankRuehl" w:hint="cs"/>
          <w:rtl/>
        </w:rPr>
        <w:t>שות היא תאגיד.</w:t>
      </w:r>
    </w:p>
    <w:p w:rsidR="00AB506B" w:rsidRDefault="00AB506B" w:rsidP="009A0946">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6pt;z-index:251647488" o:allowincell="f" filled="f" stroked="f" strokecolor="lime" strokeweight=".25pt">
            <v:textbox inset="0,0,0,0">
              <w:txbxContent>
                <w:p w:rsidR="00AB506B" w:rsidRDefault="00AB506B" w:rsidP="009A0946">
                  <w:pPr>
                    <w:spacing w:line="160" w:lineRule="exact"/>
                    <w:jc w:val="left"/>
                    <w:rPr>
                      <w:rFonts w:cs="Miriam"/>
                      <w:noProof/>
                      <w:sz w:val="18"/>
                      <w:szCs w:val="18"/>
                      <w:rtl/>
                    </w:rPr>
                  </w:pPr>
                  <w:r>
                    <w:rPr>
                      <w:rFonts w:cs="Miriam"/>
                      <w:sz w:val="18"/>
                      <w:szCs w:val="18"/>
                      <w:rtl/>
                    </w:rPr>
                    <w:t>הר</w:t>
                  </w:r>
                  <w:r>
                    <w:rPr>
                      <w:rFonts w:cs="Miriam" w:hint="cs"/>
                      <w:sz w:val="18"/>
                      <w:szCs w:val="18"/>
                      <w:rtl/>
                    </w:rPr>
                    <w:t xml:space="preserve">שות </w:t>
                  </w:r>
                  <w:r w:rsidR="009A0946">
                    <w:rPr>
                      <w:rFonts w:cs="Miriam"/>
                      <w:sz w:val="18"/>
                      <w:szCs w:val="18"/>
                      <w:rtl/>
                    </w:rPr>
                    <w:t>–</w:t>
                  </w:r>
                  <w:r>
                    <w:rPr>
                      <w:rFonts w:cs="Miriam"/>
                      <w:sz w:val="18"/>
                      <w:szCs w:val="18"/>
                      <w:rtl/>
                    </w:rPr>
                    <w:t xml:space="preserve"> </w:t>
                  </w:r>
                  <w:r>
                    <w:rPr>
                      <w:rFonts w:cs="Miriam" w:hint="cs"/>
                      <w:sz w:val="18"/>
                      <w:szCs w:val="18"/>
                      <w:rtl/>
                    </w:rPr>
                    <w:t>גוף מבוקר</w:t>
                  </w:r>
                </w:p>
              </w:txbxContent>
            </v:textbox>
            <w10:anchorlock/>
          </v:rect>
        </w:pict>
      </w:r>
      <w:r>
        <w:rPr>
          <w:rStyle w:val="big-number"/>
          <w:rFonts w:cs="Miriam"/>
          <w:rtl/>
        </w:rPr>
        <w:t>4.</w:t>
      </w:r>
      <w:r>
        <w:rPr>
          <w:rStyle w:val="big-number"/>
          <w:rFonts w:cs="Miriam"/>
          <w:rtl/>
        </w:rPr>
        <w:tab/>
      </w:r>
      <w:r>
        <w:rPr>
          <w:rStyle w:val="default"/>
          <w:rFonts w:cs="FrankRuehl"/>
          <w:rtl/>
        </w:rPr>
        <w:t>הר</w:t>
      </w:r>
      <w:r>
        <w:rPr>
          <w:rStyle w:val="default"/>
          <w:rFonts w:cs="FrankRuehl" w:hint="cs"/>
          <w:rtl/>
        </w:rPr>
        <w:t xml:space="preserve">שות היא גוף מבוקר, </w:t>
      </w:r>
      <w:r>
        <w:rPr>
          <w:rStyle w:val="default"/>
          <w:rFonts w:cs="FrankRuehl"/>
          <w:rtl/>
        </w:rPr>
        <w:t>כמ</w:t>
      </w:r>
      <w:r>
        <w:rPr>
          <w:rStyle w:val="default"/>
          <w:rFonts w:cs="FrankRuehl" w:hint="cs"/>
          <w:rtl/>
        </w:rPr>
        <w:t>שמעותו בסעיף 9(2) לחוק מבקר המדינה, תשי"ח</w:t>
      </w:r>
      <w:r w:rsidR="009A0946">
        <w:rPr>
          <w:rStyle w:val="default"/>
          <w:rFonts w:cs="FrankRuehl" w:hint="cs"/>
          <w:rtl/>
        </w:rPr>
        <w:t>-</w:t>
      </w:r>
      <w:r>
        <w:rPr>
          <w:rStyle w:val="default"/>
          <w:rFonts w:cs="FrankRuehl"/>
          <w:rtl/>
        </w:rPr>
        <w:t>1958 [</w:t>
      </w:r>
      <w:r>
        <w:rPr>
          <w:rStyle w:val="default"/>
          <w:rFonts w:cs="FrankRuehl" w:hint="cs"/>
          <w:rtl/>
        </w:rPr>
        <w:t>נוסח משולב].</w:t>
      </w:r>
    </w:p>
    <w:p w:rsidR="00AB506B" w:rsidRDefault="00AB506B">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3.3pt;z-index:251648512"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תפ</w:t>
                  </w:r>
                  <w:r>
                    <w:rPr>
                      <w:rFonts w:cs="Miriam" w:hint="cs"/>
                      <w:sz w:val="18"/>
                      <w:szCs w:val="18"/>
                      <w:rtl/>
                    </w:rPr>
                    <w:t>קידי הרשות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אלה תפקידי הרשות:</w:t>
      </w:r>
    </w:p>
    <w:p w:rsidR="00AB506B" w:rsidRDefault="00AB506B" w:rsidP="009A0946">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יזום פעולות לפיתוחו הכלכלי והחברתי והמדעי-</w:t>
      </w:r>
      <w:r>
        <w:rPr>
          <w:rStyle w:val="default"/>
          <w:rFonts w:cs="FrankRuehl"/>
          <w:rtl/>
        </w:rPr>
        <w:t>ט</w:t>
      </w:r>
      <w:r>
        <w:rPr>
          <w:rStyle w:val="default"/>
          <w:rFonts w:cs="FrankRuehl" w:hint="cs"/>
          <w:rtl/>
        </w:rPr>
        <w:t>כנולוגי של הגליל;</w:t>
      </w:r>
    </w:p>
    <w:p w:rsidR="00AB506B" w:rsidRDefault="00AB506B" w:rsidP="009A0946">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הכין תכניות לפיתוחו הכלכלי והחברתי והמדעי-</w:t>
      </w:r>
      <w:r>
        <w:rPr>
          <w:rStyle w:val="default"/>
          <w:rFonts w:cs="FrankRuehl"/>
          <w:rtl/>
        </w:rPr>
        <w:t>ט</w:t>
      </w:r>
      <w:r>
        <w:rPr>
          <w:rStyle w:val="default"/>
          <w:rFonts w:cs="FrankRuehl" w:hint="cs"/>
          <w:rtl/>
        </w:rPr>
        <w:t>כנולוגי של הגליל;</w:t>
      </w:r>
    </w:p>
    <w:p w:rsidR="00AB506B" w:rsidRDefault="00AB506B">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עודד יוזמות כלכליות לפיתו</w:t>
      </w:r>
      <w:r>
        <w:rPr>
          <w:rStyle w:val="default"/>
          <w:rFonts w:cs="FrankRuehl"/>
          <w:rtl/>
        </w:rPr>
        <w:t xml:space="preserve">ח </w:t>
      </w:r>
      <w:r>
        <w:rPr>
          <w:rStyle w:val="default"/>
          <w:rFonts w:cs="FrankRuehl" w:hint="cs"/>
          <w:rtl/>
        </w:rPr>
        <w:t>הגליל;</w:t>
      </w:r>
    </w:p>
    <w:p w:rsidR="00AB506B" w:rsidRDefault="00AB506B">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תאם בין משרדי הממשלה, הרשויות והגופים העושים לפיתוח הגליל;</w:t>
      </w:r>
    </w:p>
    <w:p w:rsidR="00AB506B" w:rsidRDefault="00AB506B" w:rsidP="009A0946">
      <w:pPr>
        <w:pStyle w:val="P22"/>
        <w:spacing w:before="72"/>
        <w:ind w:left="1021" w:right="1134"/>
        <w:rPr>
          <w:rStyle w:val="default"/>
          <w:rFonts w:cs="FrankRuehl"/>
          <w:rtl/>
        </w:rPr>
      </w:pPr>
      <w:r>
        <w:rPr>
          <w:rStyle w:val="default"/>
          <w:rFonts w:cs="FrankRuehl" w:hint="cs"/>
          <w:rtl/>
        </w:rPr>
        <w:t>(5)</w:t>
      </w:r>
      <w:r>
        <w:rPr>
          <w:rStyle w:val="default"/>
          <w:rFonts w:cs="FrankRuehl"/>
          <w:rtl/>
        </w:rPr>
        <w:tab/>
        <w:t>ל</w:t>
      </w:r>
      <w:r>
        <w:rPr>
          <w:rStyle w:val="default"/>
          <w:rFonts w:cs="FrankRuehl" w:hint="cs"/>
          <w:rtl/>
        </w:rPr>
        <w:t>יזום מחקרים ולספק מידע בכל הקשור ליוזמות,</w:t>
      </w:r>
      <w:r>
        <w:rPr>
          <w:rStyle w:val="default"/>
          <w:rFonts w:cs="FrankRuehl"/>
          <w:rtl/>
        </w:rPr>
        <w:t xml:space="preserve"> ל</w:t>
      </w:r>
      <w:r>
        <w:rPr>
          <w:rStyle w:val="default"/>
          <w:rFonts w:cs="FrankRuehl" w:hint="cs"/>
          <w:rtl/>
        </w:rPr>
        <w:t>תכניות ולמפעלים כלכליים וחברתיים ומדעיים-טכנולוגיים בגליל;</w:t>
      </w:r>
    </w:p>
    <w:p w:rsidR="00AB506B" w:rsidRDefault="00AB506B" w:rsidP="009A0946">
      <w:pPr>
        <w:pStyle w:val="P22"/>
        <w:spacing w:before="72"/>
        <w:ind w:left="1021" w:right="1134"/>
        <w:rPr>
          <w:rStyle w:val="default"/>
          <w:rFonts w:cs="FrankRuehl"/>
          <w:rtl/>
        </w:rPr>
      </w:pPr>
      <w:r>
        <w:rPr>
          <w:rStyle w:val="default"/>
          <w:rFonts w:cs="FrankRuehl"/>
          <w:rtl/>
        </w:rPr>
        <w:t>(6)</w:t>
      </w:r>
      <w:r>
        <w:rPr>
          <w:rStyle w:val="default"/>
          <w:rFonts w:cs="FrankRuehl"/>
          <w:rtl/>
        </w:rPr>
        <w:tab/>
        <w:t>ל</w:t>
      </w:r>
      <w:r>
        <w:rPr>
          <w:rStyle w:val="default"/>
          <w:rFonts w:cs="FrankRuehl" w:hint="cs"/>
          <w:rtl/>
        </w:rPr>
        <w:t>ייעץ ולסייע בכל הקשור לתכנון ולהקמה של מפעלים כלכליים ומדעיים-טכנולוגיים בגליל, לרבות להליכים</w:t>
      </w:r>
      <w:r>
        <w:rPr>
          <w:rStyle w:val="default"/>
          <w:rFonts w:cs="FrankRuehl"/>
          <w:rtl/>
        </w:rPr>
        <w:t xml:space="preserve"> ה</w:t>
      </w:r>
      <w:r>
        <w:rPr>
          <w:rStyle w:val="default"/>
          <w:rFonts w:cs="FrankRuehl" w:hint="cs"/>
          <w:rtl/>
        </w:rPr>
        <w:t>דרושים לענין זה לפי כל דין;</w:t>
      </w:r>
    </w:p>
    <w:p w:rsidR="00AB506B" w:rsidRDefault="00AB506B">
      <w:pPr>
        <w:pStyle w:val="P22"/>
        <w:spacing w:before="72"/>
        <w:ind w:left="1021"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 xml:space="preserve">פעול למען ריכוז מושבם בגליל של הנהלות גופים, ובעיקר יחידות ממשלתיות וחברות </w:t>
      </w:r>
      <w:r>
        <w:rPr>
          <w:rStyle w:val="default"/>
          <w:rFonts w:cs="FrankRuehl"/>
          <w:rtl/>
        </w:rPr>
        <w:t>ממ</w:t>
      </w:r>
      <w:r>
        <w:rPr>
          <w:rStyle w:val="default"/>
          <w:rFonts w:cs="FrankRuehl" w:hint="cs"/>
          <w:rtl/>
        </w:rPr>
        <w:t>שלתיות;</w:t>
      </w:r>
    </w:p>
    <w:p w:rsidR="00AB506B" w:rsidRDefault="00AB506B">
      <w:pPr>
        <w:pStyle w:val="P22"/>
        <w:spacing w:before="72"/>
        <w:ind w:left="1021" w:right="1134"/>
        <w:rPr>
          <w:rStyle w:val="default"/>
          <w:rFonts w:cs="FrankRuehl"/>
          <w:rtl/>
        </w:rPr>
      </w:pPr>
      <w:r>
        <w:rPr>
          <w:rStyle w:val="default"/>
          <w:rFonts w:cs="FrankRuehl" w:hint="cs"/>
          <w:rtl/>
        </w:rPr>
        <w:t>(8)</w:t>
      </w:r>
      <w:r>
        <w:rPr>
          <w:rStyle w:val="default"/>
          <w:rFonts w:cs="FrankRuehl"/>
          <w:rtl/>
        </w:rPr>
        <w:tab/>
        <w:t>ל</w:t>
      </w:r>
      <w:r>
        <w:rPr>
          <w:rStyle w:val="default"/>
          <w:rFonts w:cs="FrankRuehl" w:hint="cs"/>
          <w:rtl/>
        </w:rPr>
        <w:t>יזום פעילות ליישוב הגליל ולהגברת יכולת קליטת העליה בו.</w:t>
      </w:r>
    </w:p>
    <w:p w:rsidR="00AB506B" w:rsidRDefault="00AB506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ביצוע תפקידיה תדאג הרשות שפעולותיה יהיו תואמות את מדיניותה הכלכלית של הממשלה.</w:t>
      </w:r>
    </w:p>
    <w:p w:rsidR="00AB506B" w:rsidRDefault="00AB506B">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0.4pt;z-index:251649536"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סמ</w:t>
                  </w:r>
                  <w:r>
                    <w:rPr>
                      <w:rFonts w:cs="Miriam" w:hint="cs"/>
                      <w:sz w:val="18"/>
                      <w:szCs w:val="18"/>
                      <w:rtl/>
                    </w:rPr>
                    <w:t>כויות הרשות</w:t>
                  </w:r>
                </w:p>
              </w:txbxContent>
            </v:textbox>
            <w10:anchorlock/>
          </v:rect>
        </w:pict>
      </w:r>
      <w:r>
        <w:rPr>
          <w:rStyle w:val="big-number"/>
          <w:rFonts w:cs="Miriam"/>
          <w:rtl/>
        </w:rPr>
        <w:t>6.</w:t>
      </w:r>
      <w:r>
        <w:rPr>
          <w:rStyle w:val="big-number"/>
          <w:rFonts w:cs="Miriam"/>
          <w:rtl/>
        </w:rPr>
        <w:tab/>
      </w:r>
      <w:r>
        <w:rPr>
          <w:rStyle w:val="default"/>
          <w:rFonts w:cs="FrankRuehl"/>
          <w:rtl/>
        </w:rPr>
        <w:t>וא</w:t>
      </w:r>
      <w:r>
        <w:rPr>
          <w:rStyle w:val="default"/>
          <w:rFonts w:cs="FrankRuehl" w:hint="cs"/>
          <w:rtl/>
        </w:rPr>
        <w:t>לה סמכויות הרשות:</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הגופים שיבצעו את התכניות לפיתוח הכלכלי והחברתי והמדעי-טכנולוגי</w:t>
      </w:r>
      <w:r>
        <w:rPr>
          <w:rStyle w:val="default"/>
          <w:rFonts w:cs="FrankRuehl"/>
          <w:rtl/>
        </w:rPr>
        <w:t xml:space="preserve"> </w:t>
      </w:r>
      <w:r>
        <w:rPr>
          <w:rStyle w:val="default"/>
          <w:rFonts w:cs="FrankRuehl" w:hint="cs"/>
          <w:rtl/>
        </w:rPr>
        <w:t>שה</w:t>
      </w:r>
      <w:r>
        <w:rPr>
          <w:rStyle w:val="default"/>
          <w:rFonts w:cs="FrankRuehl"/>
          <w:rtl/>
        </w:rPr>
        <w:t>כי</w:t>
      </w:r>
      <w:r>
        <w:rPr>
          <w:rStyle w:val="default"/>
          <w:rFonts w:cs="FrankRuehl" w:hint="cs"/>
          <w:rtl/>
        </w:rPr>
        <w:t>נה הרשות;</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קבוע את השימוש במשאבים שיעמדו לרשותה;</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קבל תרומות בישראל ומחוצה לה לצורך ביצוע</w:t>
      </w:r>
      <w:r>
        <w:rPr>
          <w:rStyle w:val="default"/>
          <w:rFonts w:cs="FrankRuehl"/>
          <w:rtl/>
        </w:rPr>
        <w:t xml:space="preserve"> ת</w:t>
      </w:r>
      <w:r>
        <w:rPr>
          <w:rStyle w:val="default"/>
          <w:rFonts w:cs="FrankRuehl" w:hint="cs"/>
          <w:rtl/>
        </w:rPr>
        <w:t>פקידיה;</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הקים תאגידים, בעצמה או ביחד עם אחרים, או לרכוש זכויות בתאגידים קיימים, והכל לצורך ביצוע תפקידיה;</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lastRenderedPageBreak/>
        <w:t>(5)</w:t>
      </w:r>
      <w:r>
        <w:rPr>
          <w:rStyle w:val="default"/>
          <w:rFonts w:cs="FrankRuehl"/>
          <w:rtl/>
        </w:rPr>
        <w:tab/>
        <w:t>ל</w:t>
      </w:r>
      <w:r>
        <w:rPr>
          <w:rStyle w:val="default"/>
          <w:rFonts w:cs="FrankRuehl" w:hint="cs"/>
          <w:rtl/>
        </w:rPr>
        <w:t>יצור ולקיים קרנות לפיתוח כלכלי;</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t>(6)</w:t>
      </w:r>
      <w:r>
        <w:rPr>
          <w:rStyle w:val="default"/>
          <w:rFonts w:cs="FrankRuehl"/>
          <w:rtl/>
        </w:rPr>
        <w:tab/>
        <w:t>ל</w:t>
      </w:r>
      <w:r>
        <w:rPr>
          <w:rStyle w:val="default"/>
          <w:rFonts w:cs="FrankRuehl" w:hint="cs"/>
          <w:rtl/>
        </w:rPr>
        <w:t>קב</w:t>
      </w:r>
      <w:r>
        <w:rPr>
          <w:rStyle w:val="default"/>
          <w:rFonts w:cs="FrankRuehl"/>
          <w:rtl/>
        </w:rPr>
        <w:t xml:space="preserve">ל, </w:t>
      </w:r>
      <w:r>
        <w:rPr>
          <w:rStyle w:val="default"/>
          <w:rFonts w:cs="FrankRuehl" w:hint="cs"/>
          <w:rtl/>
        </w:rPr>
        <w:t>בכפוף לאמור בכל חוק, מילוות לצרכי ביצוע תפקידיה ולהנפיק למטרה זו איגרות חוב; איגרות החוב, המילוות ותנאיהן טעונים אישור השר, בהסכמת שר האוצר;</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t>(7)</w:t>
      </w:r>
      <w:r>
        <w:rPr>
          <w:rStyle w:val="default"/>
          <w:rFonts w:cs="FrankRuehl"/>
          <w:rtl/>
        </w:rPr>
        <w:tab/>
        <w:t>ל</w:t>
      </w:r>
      <w:r>
        <w:rPr>
          <w:rStyle w:val="default"/>
          <w:rFonts w:cs="FrankRuehl" w:hint="cs"/>
          <w:rtl/>
        </w:rPr>
        <w:t>עשות כל פעולה שתידרש לביצוע תפקידיה.</w:t>
      </w:r>
    </w:p>
    <w:p w:rsidR="00AB506B" w:rsidRDefault="00AB506B">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2.2pt;z-index:251650560"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הש</w:t>
                  </w:r>
                  <w:r>
                    <w:rPr>
                      <w:rFonts w:cs="Miriam" w:hint="cs"/>
                      <w:sz w:val="18"/>
                      <w:szCs w:val="18"/>
                      <w:rtl/>
                    </w:rPr>
                    <w:t>ת</w:t>
                  </w:r>
                  <w:r>
                    <w:rPr>
                      <w:rFonts w:cs="Miriam"/>
                      <w:sz w:val="18"/>
                      <w:szCs w:val="18"/>
                      <w:rtl/>
                    </w:rPr>
                    <w:t>תפ</w:t>
                  </w:r>
                  <w:r>
                    <w:rPr>
                      <w:rFonts w:cs="Miriam" w:hint="cs"/>
                      <w:sz w:val="18"/>
                      <w:szCs w:val="18"/>
                      <w:rtl/>
                    </w:rPr>
                    <w:t>ות המדינה</w:t>
                  </w:r>
                </w:p>
              </w:txbxContent>
            </v:textbox>
            <w10:anchorlock/>
          </v:rect>
        </w:pict>
      </w:r>
      <w:r>
        <w:rPr>
          <w:rStyle w:val="big-number"/>
          <w:rFonts w:cs="Miriam"/>
          <w:rtl/>
        </w:rPr>
        <w:t>7.</w:t>
      </w:r>
      <w:r>
        <w:rPr>
          <w:rStyle w:val="big-number"/>
          <w:rFonts w:cs="Miriam"/>
          <w:rtl/>
        </w:rPr>
        <w:tab/>
      </w:r>
      <w:r>
        <w:rPr>
          <w:rStyle w:val="default"/>
          <w:rFonts w:cs="FrankRuehl"/>
          <w:rtl/>
        </w:rPr>
        <w:t>במ</w:t>
      </w:r>
      <w:r>
        <w:rPr>
          <w:rStyle w:val="default"/>
          <w:rFonts w:cs="FrankRuehl" w:hint="cs"/>
          <w:rtl/>
        </w:rPr>
        <w:t>סגרת כל חוק תקציב תקצה הממשלה לרשות סכומים ל</w:t>
      </w:r>
      <w:r>
        <w:rPr>
          <w:rStyle w:val="default"/>
          <w:rFonts w:cs="FrankRuehl"/>
          <w:rtl/>
        </w:rPr>
        <w:t>ה</w:t>
      </w:r>
      <w:r>
        <w:rPr>
          <w:rStyle w:val="default"/>
          <w:rFonts w:cs="FrankRuehl" w:hint="cs"/>
          <w:rtl/>
        </w:rPr>
        <w:t>שתתפות בפעולות הרשו</w:t>
      </w:r>
      <w:r>
        <w:rPr>
          <w:rStyle w:val="default"/>
          <w:rFonts w:cs="FrankRuehl"/>
          <w:rtl/>
        </w:rPr>
        <w:t xml:space="preserve">ת </w:t>
      </w:r>
      <w:r>
        <w:rPr>
          <w:rStyle w:val="default"/>
          <w:rFonts w:cs="FrankRuehl" w:hint="cs"/>
          <w:rtl/>
        </w:rPr>
        <w:t>כאמור בסעיף 5 ובהוצאות הרשות.</w:t>
      </w:r>
    </w:p>
    <w:p w:rsidR="00AB506B" w:rsidRDefault="00AB506B">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2.9pt;z-index:251651584"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הכ</w:t>
                  </w:r>
                  <w:r>
                    <w:rPr>
                      <w:rFonts w:cs="Miriam" w:hint="cs"/>
                      <w:sz w:val="18"/>
                      <w:szCs w:val="18"/>
                      <w:rtl/>
                    </w:rPr>
                    <w:t>נסות הרשות</w:t>
                  </w:r>
                </w:p>
              </w:txbxContent>
            </v:textbox>
            <w10:anchorlock/>
          </v:rect>
        </w:pict>
      </w:r>
      <w:r>
        <w:rPr>
          <w:rStyle w:val="big-number"/>
          <w:rFonts w:cs="Miriam"/>
          <w:rtl/>
        </w:rPr>
        <w:t>8.</w:t>
      </w:r>
      <w:r>
        <w:rPr>
          <w:rStyle w:val="big-number"/>
          <w:rFonts w:cs="Miriam"/>
          <w:rtl/>
        </w:rPr>
        <w:tab/>
      </w:r>
      <w:r>
        <w:rPr>
          <w:rStyle w:val="default"/>
          <w:rFonts w:cs="FrankRuehl"/>
          <w:rtl/>
        </w:rPr>
        <w:t>כל</w:t>
      </w:r>
      <w:r>
        <w:rPr>
          <w:rStyle w:val="default"/>
          <w:rFonts w:cs="FrankRuehl" w:hint="cs"/>
          <w:rtl/>
        </w:rPr>
        <w:t xml:space="preserve"> הכנסה שתקבל הרשות תשמש במסגרת תקציבה למטרות שהועידה הרשות לשם ביצוע תפקידיה.</w:t>
      </w:r>
    </w:p>
    <w:p w:rsidR="00AB506B" w:rsidRDefault="00AB506B">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9.15pt;z-index:251652608"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מו</w:t>
                  </w:r>
                  <w:r>
                    <w:rPr>
                      <w:rFonts w:cs="Miriam" w:hint="cs"/>
                      <w:sz w:val="18"/>
                      <w:szCs w:val="18"/>
                      <w:rtl/>
                    </w:rPr>
                    <w:t>עצת הרשות</w:t>
                  </w:r>
                </w:p>
              </w:txbxContent>
            </v:textbox>
            <w10:anchorlock/>
          </v:rect>
        </w:pict>
      </w:r>
      <w:r>
        <w:rPr>
          <w:rStyle w:val="big-number"/>
          <w:rFonts w:cs="Miriam"/>
          <w:rtl/>
        </w:rPr>
        <w:t>9.</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רשות תהיה מועצה וזה הרכבה:</w:t>
      </w:r>
    </w:p>
    <w:p w:rsidR="00AB506B" w:rsidRDefault="00AB506B">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ציגי הממשלה מקרב עובדי המדינה, שימנו אותם אחד אחד כל אחד מחברי הממשלה;</w:t>
      </w:r>
    </w:p>
    <w:p w:rsidR="00AB506B" w:rsidRDefault="001249EC" w:rsidP="00CE2BDA">
      <w:pPr>
        <w:pStyle w:val="P22"/>
        <w:spacing w:before="72"/>
        <w:ind w:left="1021" w:right="1134"/>
        <w:rPr>
          <w:rStyle w:val="default"/>
          <w:rFonts w:cs="FrankRuehl"/>
          <w:rtl/>
        </w:rPr>
      </w:pPr>
      <w:r>
        <w:rPr>
          <w:rFonts w:cs="FrankRuehl" w:hint="cs"/>
          <w:sz w:val="26"/>
          <w:rtl/>
          <w:lang w:eastAsia="en-US"/>
        </w:rPr>
        <w:pict>
          <v:shapetype id="_x0000_t202" coordsize="21600,21600" o:spt="202" path="m,l,21600r21600,l21600,xe">
            <v:stroke joinstyle="miter"/>
            <v:path gradientshapeok="t" o:connecttype="rect"/>
          </v:shapetype>
          <v:shape id="_x0000_s1052" type="#_x0000_t202" style="position:absolute;left:0;text-align:left;margin-left:470.25pt;margin-top:7.1pt;width:1in;height:15.6pt;z-index:251671040" filled="f" stroked="f">
            <v:textbox inset="1mm,0,1mm,0">
              <w:txbxContent>
                <w:p w:rsidR="001249EC" w:rsidRDefault="001249EC" w:rsidP="001249EC">
                  <w:pPr>
                    <w:spacing w:line="160" w:lineRule="exact"/>
                    <w:jc w:val="left"/>
                    <w:rPr>
                      <w:rFonts w:cs="Miriam" w:hint="cs"/>
                      <w:noProof/>
                      <w:sz w:val="18"/>
                      <w:szCs w:val="18"/>
                      <w:rtl/>
                    </w:rPr>
                  </w:pPr>
                  <w:r>
                    <w:rPr>
                      <w:rFonts w:cs="Miriam" w:hint="cs"/>
                      <w:sz w:val="18"/>
                      <w:szCs w:val="18"/>
                      <w:rtl/>
                    </w:rPr>
                    <w:t>(תיקון מס' 1) תשס"ט-2009</w:t>
                  </w:r>
                </w:p>
              </w:txbxContent>
            </v:textbox>
          </v:shape>
        </w:pict>
      </w:r>
      <w:r w:rsidR="00AB506B">
        <w:rPr>
          <w:rStyle w:val="default"/>
          <w:rFonts w:cs="FrankRuehl" w:hint="cs"/>
          <w:rtl/>
        </w:rPr>
        <w:t>(2)</w:t>
      </w:r>
      <w:r w:rsidR="00AB506B">
        <w:rPr>
          <w:rStyle w:val="default"/>
          <w:rFonts w:cs="FrankRuehl"/>
          <w:rtl/>
        </w:rPr>
        <w:tab/>
        <w:t>נ</w:t>
      </w:r>
      <w:r w:rsidR="00AB506B">
        <w:rPr>
          <w:rStyle w:val="default"/>
          <w:rFonts w:cs="FrankRuehl" w:hint="cs"/>
          <w:rtl/>
        </w:rPr>
        <w:t xml:space="preserve">ציג </w:t>
      </w:r>
      <w:r w:rsidR="00CE2BDA">
        <w:rPr>
          <w:rStyle w:val="default"/>
          <w:rFonts w:cs="FrankRuehl" w:hint="cs"/>
          <w:rtl/>
        </w:rPr>
        <w:t>רשות</w:t>
      </w:r>
      <w:r w:rsidR="00AB506B">
        <w:rPr>
          <w:rStyle w:val="default"/>
          <w:rFonts w:cs="FrankRuehl" w:hint="cs"/>
          <w:rtl/>
        </w:rPr>
        <w:t xml:space="preserve"> מקרקעי ישראל </w:t>
      </w:r>
      <w:r w:rsidR="00AB506B">
        <w:rPr>
          <w:rStyle w:val="default"/>
          <w:rFonts w:cs="FrankRuehl"/>
          <w:rtl/>
        </w:rPr>
        <w:t>מק</w:t>
      </w:r>
      <w:r w:rsidR="00AB506B">
        <w:rPr>
          <w:rStyle w:val="default"/>
          <w:rFonts w:cs="FrankRuehl" w:hint="cs"/>
          <w:rtl/>
        </w:rPr>
        <w:t xml:space="preserve">רב עובדי המדינה שתמנה מועצת </w:t>
      </w:r>
      <w:r w:rsidR="00CE2BDA">
        <w:rPr>
          <w:rStyle w:val="default"/>
          <w:rFonts w:cs="FrankRuehl" w:hint="cs"/>
          <w:rtl/>
        </w:rPr>
        <w:t>מקרקעי ישראל</w:t>
      </w:r>
      <w:r w:rsidR="00AB506B">
        <w:rPr>
          <w:rStyle w:val="default"/>
          <w:rFonts w:cs="FrankRuehl" w:hint="cs"/>
          <w:rtl/>
        </w:rPr>
        <w:t>;</w:t>
      </w:r>
    </w:p>
    <w:p w:rsidR="00AB506B" w:rsidRDefault="00AB506B">
      <w:pPr>
        <w:pStyle w:val="P22"/>
        <w:spacing w:before="72"/>
        <w:ind w:left="1021" w:right="1134"/>
        <w:rPr>
          <w:rStyle w:val="default"/>
          <w:rFonts w:cs="FrankRuehl"/>
          <w:rtl/>
        </w:rPr>
      </w:pPr>
      <w:r>
        <w:rPr>
          <w:rStyle w:val="default"/>
          <w:rFonts w:cs="FrankRuehl"/>
          <w:rtl/>
        </w:rPr>
        <w:t>(3)</w:t>
      </w:r>
      <w:r>
        <w:rPr>
          <w:rStyle w:val="default"/>
          <w:rFonts w:cs="FrankRuehl"/>
          <w:rtl/>
        </w:rPr>
        <w:tab/>
        <w:t>ר</w:t>
      </w:r>
      <w:r>
        <w:rPr>
          <w:rStyle w:val="default"/>
          <w:rFonts w:cs="FrankRuehl" w:hint="cs"/>
          <w:rtl/>
        </w:rPr>
        <w:t>אש כל רשות מקומית בגליל, או נציגו;</w:t>
      </w:r>
    </w:p>
    <w:p w:rsidR="00AB506B" w:rsidRDefault="00AB506B">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 של כל מוסד להשכלה גבוהה הפועל בגליל;</w:t>
      </w:r>
    </w:p>
    <w:p w:rsidR="00AB506B" w:rsidRDefault="00AB506B">
      <w:pPr>
        <w:pStyle w:val="P22"/>
        <w:spacing w:before="72"/>
        <w:ind w:left="1021" w:right="1134"/>
        <w:rPr>
          <w:rStyle w:val="default"/>
          <w:rFonts w:cs="FrankRuehl"/>
          <w:rtl/>
        </w:rPr>
      </w:pPr>
      <w:r>
        <w:rPr>
          <w:rStyle w:val="default"/>
          <w:rFonts w:cs="FrankRuehl" w:hint="cs"/>
          <w:rtl/>
        </w:rPr>
        <w:t>(5)</w:t>
      </w:r>
      <w:r>
        <w:rPr>
          <w:rStyle w:val="default"/>
          <w:rFonts w:cs="FrankRuehl"/>
          <w:rtl/>
        </w:rPr>
        <w:tab/>
        <w:t>ה</w:t>
      </w:r>
      <w:r>
        <w:rPr>
          <w:rStyle w:val="default"/>
          <w:rFonts w:cs="FrankRuehl" w:hint="cs"/>
          <w:rtl/>
        </w:rPr>
        <w:t>מנהל של כל אחד מאלה או נציגו:</w:t>
      </w:r>
    </w:p>
    <w:p w:rsidR="00AB506B" w:rsidRDefault="00AB506B">
      <w:pPr>
        <w:pStyle w:val="P33"/>
        <w:spacing w:before="72"/>
        <w:ind w:left="1474"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ית החולים הממשלתי</w:t>
      </w:r>
      <w:r>
        <w:rPr>
          <w:rStyle w:val="default"/>
          <w:rFonts w:cs="FrankRuehl"/>
          <w:rtl/>
        </w:rPr>
        <w:t xml:space="preserve"> </w:t>
      </w:r>
      <w:r>
        <w:rPr>
          <w:rStyle w:val="default"/>
          <w:rFonts w:cs="FrankRuehl" w:hint="cs"/>
          <w:rtl/>
        </w:rPr>
        <w:t>על שם רבקה זיו, צפת;</w:t>
      </w:r>
    </w:p>
    <w:p w:rsidR="00AB506B" w:rsidRDefault="00AB506B">
      <w:pPr>
        <w:pStyle w:val="P33"/>
        <w:spacing w:before="72"/>
        <w:ind w:left="1474"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רכז רפואי העמק, עפולה;</w:t>
      </w:r>
    </w:p>
    <w:p w:rsidR="00AB506B" w:rsidRDefault="00AB506B">
      <w:pPr>
        <w:pStyle w:val="P33"/>
        <w:spacing w:before="72"/>
        <w:ind w:left="1474" w:right="1134"/>
        <w:rPr>
          <w:rStyle w:val="default"/>
          <w:rFonts w:cs="FrankRuehl"/>
          <w:rtl/>
        </w:rPr>
      </w:pPr>
      <w:r>
        <w:rPr>
          <w:rStyle w:val="default"/>
          <w:rFonts w:cs="FrankRuehl" w:hint="cs"/>
          <w:rtl/>
        </w:rPr>
        <w:t>(</w:t>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ית החולים הממשלתי, פוריה;</w:t>
      </w:r>
    </w:p>
    <w:p w:rsidR="00AB506B" w:rsidRDefault="00AB506B">
      <w:pPr>
        <w:pStyle w:val="P33"/>
        <w:spacing w:before="72"/>
        <w:ind w:left="1474"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ב</w:t>
      </w:r>
      <w:r>
        <w:rPr>
          <w:rStyle w:val="default"/>
          <w:rFonts w:cs="FrankRuehl" w:hint="cs"/>
          <w:rtl/>
        </w:rPr>
        <w:t>ית החולים הממשלתי האזורי לגליל המערבי, נהריה;</w:t>
      </w:r>
    </w:p>
    <w:p w:rsidR="00AB506B" w:rsidRDefault="00AB506B">
      <w:pPr>
        <w:pStyle w:val="P33"/>
        <w:spacing w:before="72"/>
        <w:ind w:left="1474"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ב</w:t>
      </w:r>
      <w:r>
        <w:rPr>
          <w:rStyle w:val="default"/>
          <w:rFonts w:cs="FrankRuehl" w:hint="cs"/>
          <w:rtl/>
        </w:rPr>
        <w:t>ית החולים "המשפחה הקדושה", נצרת;</w:t>
      </w:r>
    </w:p>
    <w:p w:rsidR="00AB506B" w:rsidRDefault="00AB506B">
      <w:pPr>
        <w:pStyle w:val="P22"/>
        <w:spacing w:before="72"/>
        <w:ind w:left="1021" w:right="1134"/>
        <w:rPr>
          <w:rStyle w:val="default"/>
          <w:rFonts w:cs="FrankRuehl"/>
          <w:rtl/>
        </w:rPr>
      </w:pPr>
      <w:r>
        <w:rPr>
          <w:rStyle w:val="default"/>
          <w:rFonts w:cs="FrankRuehl"/>
          <w:rtl/>
        </w:rPr>
        <w:t>(6)</w:t>
      </w:r>
      <w:r>
        <w:rPr>
          <w:rStyle w:val="default"/>
          <w:rFonts w:cs="FrankRuehl"/>
          <w:rtl/>
        </w:rPr>
        <w:tab/>
        <w:t>נ</w:t>
      </w:r>
      <w:r>
        <w:rPr>
          <w:rStyle w:val="default"/>
          <w:rFonts w:cs="FrankRuehl" w:hint="cs"/>
          <w:rtl/>
        </w:rPr>
        <w:t>ציג התאחדות התעשיינים בישראל;</w:t>
      </w:r>
    </w:p>
    <w:p w:rsidR="00AB506B" w:rsidRDefault="00AB506B">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ציג התאחדות המלאכה והתעשיה בישראל;</w:t>
      </w:r>
    </w:p>
    <w:p w:rsidR="00AB506B" w:rsidRDefault="00AB506B">
      <w:pPr>
        <w:pStyle w:val="P22"/>
        <w:spacing w:before="72"/>
        <w:ind w:left="1021" w:right="1134"/>
        <w:rPr>
          <w:rStyle w:val="default"/>
          <w:rFonts w:cs="FrankRuehl"/>
          <w:rtl/>
        </w:rPr>
      </w:pPr>
      <w:r>
        <w:rPr>
          <w:rStyle w:val="default"/>
          <w:rFonts w:cs="FrankRuehl" w:hint="cs"/>
          <w:rtl/>
        </w:rPr>
        <w:t>(8)</w:t>
      </w:r>
      <w:r>
        <w:rPr>
          <w:rStyle w:val="default"/>
          <w:rFonts w:cs="FrankRuehl"/>
          <w:rtl/>
        </w:rPr>
        <w:tab/>
        <w:t>ש</w:t>
      </w:r>
      <w:r>
        <w:rPr>
          <w:rStyle w:val="default"/>
          <w:rFonts w:cs="FrankRuehl" w:hint="cs"/>
          <w:rtl/>
        </w:rPr>
        <w:t>ני נציגי ההסתדרות הכללית של העובדים בארץ ישראל, שימנה ה</w:t>
      </w:r>
      <w:r>
        <w:rPr>
          <w:rStyle w:val="default"/>
          <w:rFonts w:cs="FrankRuehl"/>
          <w:rtl/>
        </w:rPr>
        <w:t>מז</w:t>
      </w:r>
      <w:r>
        <w:rPr>
          <w:rStyle w:val="default"/>
          <w:rFonts w:cs="FrankRuehl" w:hint="cs"/>
          <w:rtl/>
        </w:rPr>
        <w:t>כיר הכללי של ההסתדרות;</w:t>
      </w:r>
    </w:p>
    <w:p w:rsidR="00AB506B" w:rsidRDefault="00AB506B">
      <w:pPr>
        <w:pStyle w:val="P22"/>
        <w:spacing w:before="72"/>
        <w:ind w:left="1021" w:right="1134"/>
        <w:rPr>
          <w:rStyle w:val="default"/>
          <w:rFonts w:cs="FrankRuehl"/>
          <w:rtl/>
        </w:rPr>
      </w:pPr>
      <w:r>
        <w:rPr>
          <w:rStyle w:val="default"/>
          <w:rFonts w:cs="FrankRuehl" w:hint="cs"/>
          <w:rtl/>
        </w:rPr>
        <w:t>(9)</w:t>
      </w:r>
      <w:r>
        <w:rPr>
          <w:rStyle w:val="default"/>
          <w:rFonts w:cs="FrankRuehl"/>
          <w:rtl/>
        </w:rPr>
        <w:tab/>
        <w:t>ש</w:t>
      </w:r>
      <w:r>
        <w:rPr>
          <w:rStyle w:val="default"/>
          <w:rFonts w:cs="FrankRuehl" w:hint="cs"/>
          <w:rtl/>
        </w:rPr>
        <w:t>ני נציגים של עמותות תיירות הפועלות בגליל שלדעת שר התיירות הן יציגות;</w:t>
      </w:r>
    </w:p>
    <w:p w:rsidR="00AB506B" w:rsidRDefault="00AB506B" w:rsidP="009A0946">
      <w:pPr>
        <w:pStyle w:val="P22"/>
        <w:spacing w:before="72"/>
        <w:ind w:left="1021" w:right="1134"/>
        <w:rPr>
          <w:rStyle w:val="default"/>
          <w:rFonts w:cs="FrankRuehl"/>
          <w:rtl/>
        </w:rPr>
      </w:pPr>
      <w:r>
        <w:rPr>
          <w:rStyle w:val="default"/>
          <w:rFonts w:cs="FrankRuehl" w:hint="cs"/>
          <w:rtl/>
        </w:rPr>
        <w:t>(10)</w:t>
      </w:r>
      <w:r>
        <w:rPr>
          <w:rStyle w:val="default"/>
          <w:rFonts w:cs="FrankRuehl"/>
          <w:rtl/>
        </w:rPr>
        <w:tab/>
        <w:t>נ</w:t>
      </w:r>
      <w:r>
        <w:rPr>
          <w:rStyle w:val="default"/>
          <w:rFonts w:cs="FrankRuehl" w:hint="cs"/>
          <w:rtl/>
        </w:rPr>
        <w:t xml:space="preserve">ציג הסתדרות הפועלים החקלאים </w:t>
      </w:r>
      <w:r w:rsidR="009A0946">
        <w:rPr>
          <w:rStyle w:val="default"/>
          <w:rFonts w:cs="FrankRuehl" w:hint="cs"/>
          <w:rtl/>
        </w:rPr>
        <w:t>-</w:t>
      </w:r>
      <w:r>
        <w:rPr>
          <w:rStyle w:val="default"/>
          <w:rFonts w:cs="FrankRuehl"/>
          <w:rtl/>
        </w:rPr>
        <w:t xml:space="preserve"> </w:t>
      </w:r>
      <w:r>
        <w:rPr>
          <w:rStyle w:val="default"/>
          <w:rFonts w:cs="FrankRuehl" w:hint="cs"/>
          <w:rtl/>
        </w:rPr>
        <w:t>המרכז החקלאי;</w:t>
      </w:r>
    </w:p>
    <w:p w:rsidR="00AB506B" w:rsidRDefault="00AB506B">
      <w:pPr>
        <w:pStyle w:val="P22"/>
        <w:spacing w:before="72"/>
        <w:ind w:left="1021" w:right="1134"/>
        <w:rPr>
          <w:rStyle w:val="default"/>
          <w:rFonts w:cs="FrankRuehl"/>
          <w:rtl/>
        </w:rPr>
      </w:pPr>
      <w:r>
        <w:rPr>
          <w:rStyle w:val="default"/>
          <w:rFonts w:cs="FrankRuehl" w:hint="cs"/>
          <w:rtl/>
        </w:rPr>
        <w:t>(11)</w:t>
      </w:r>
      <w:r>
        <w:rPr>
          <w:rStyle w:val="default"/>
          <w:rFonts w:cs="FrankRuehl"/>
          <w:rtl/>
        </w:rPr>
        <w:tab/>
        <w:t>נ</w:t>
      </w:r>
      <w:r>
        <w:rPr>
          <w:rStyle w:val="default"/>
          <w:rFonts w:cs="FrankRuehl" w:hint="cs"/>
          <w:rtl/>
        </w:rPr>
        <w:t>ציג התאחדות האיכרים בישראל;</w:t>
      </w:r>
    </w:p>
    <w:p w:rsidR="00AB506B" w:rsidRDefault="00AB506B" w:rsidP="009A0946">
      <w:pPr>
        <w:pStyle w:val="P22"/>
        <w:spacing w:before="72"/>
        <w:ind w:left="1021" w:right="1134"/>
        <w:rPr>
          <w:rStyle w:val="default"/>
          <w:rFonts w:cs="FrankRuehl"/>
          <w:rtl/>
        </w:rPr>
      </w:pPr>
      <w:r>
        <w:rPr>
          <w:rStyle w:val="default"/>
          <w:rFonts w:cs="FrankRuehl" w:hint="cs"/>
          <w:rtl/>
        </w:rPr>
        <w:t>(12)</w:t>
      </w:r>
      <w:r>
        <w:rPr>
          <w:rStyle w:val="default"/>
          <w:rFonts w:cs="FrankRuehl"/>
          <w:rtl/>
        </w:rPr>
        <w:tab/>
        <w:t>נ</w:t>
      </w:r>
      <w:r>
        <w:rPr>
          <w:rStyle w:val="default"/>
          <w:rFonts w:cs="FrankRuehl" w:hint="cs"/>
          <w:rtl/>
        </w:rPr>
        <w:t xml:space="preserve">ציב להב </w:t>
      </w:r>
      <w:r w:rsidR="00090121">
        <w:rPr>
          <w:rStyle w:val="default"/>
          <w:rFonts w:cs="FrankRuehl"/>
          <w:rtl/>
        </w:rPr>
        <w:t>–</w:t>
      </w:r>
      <w:r>
        <w:rPr>
          <w:rStyle w:val="default"/>
          <w:rFonts w:cs="FrankRuehl"/>
          <w:rtl/>
        </w:rPr>
        <w:t xml:space="preserve"> </w:t>
      </w:r>
      <w:r>
        <w:rPr>
          <w:rStyle w:val="default"/>
          <w:rFonts w:cs="FrankRuehl" w:hint="cs"/>
          <w:rtl/>
        </w:rPr>
        <w:t>לשכת ארגוני העצמאיים בישראל;</w:t>
      </w:r>
    </w:p>
    <w:p w:rsidR="00AB506B" w:rsidRDefault="00AB506B">
      <w:pPr>
        <w:pStyle w:val="P22"/>
        <w:spacing w:before="72"/>
        <w:ind w:left="1021" w:right="1134"/>
        <w:rPr>
          <w:rStyle w:val="default"/>
          <w:rFonts w:cs="FrankRuehl"/>
          <w:rtl/>
        </w:rPr>
      </w:pPr>
      <w:r>
        <w:rPr>
          <w:rStyle w:val="default"/>
          <w:rFonts w:cs="FrankRuehl" w:hint="cs"/>
          <w:rtl/>
        </w:rPr>
        <w:t>(13)</w:t>
      </w:r>
      <w:r>
        <w:rPr>
          <w:rStyle w:val="default"/>
          <w:rFonts w:cs="FrankRuehl"/>
          <w:rtl/>
        </w:rPr>
        <w:tab/>
        <w:t>נ</w:t>
      </w:r>
      <w:r>
        <w:rPr>
          <w:rStyle w:val="default"/>
          <w:rFonts w:cs="FrankRuehl" w:hint="cs"/>
          <w:rtl/>
        </w:rPr>
        <w:t>ציג הסוכנות היהודית לא</w:t>
      </w:r>
      <w:r>
        <w:rPr>
          <w:rStyle w:val="default"/>
          <w:rFonts w:cs="FrankRuehl"/>
          <w:rtl/>
        </w:rPr>
        <w:t>רץ</w:t>
      </w:r>
      <w:r>
        <w:rPr>
          <w:rStyle w:val="default"/>
          <w:rFonts w:cs="FrankRuehl" w:hint="cs"/>
          <w:rtl/>
        </w:rPr>
        <w:t xml:space="preserve"> ישראל;</w:t>
      </w:r>
    </w:p>
    <w:p w:rsidR="00AB506B" w:rsidRDefault="00AB506B">
      <w:pPr>
        <w:pStyle w:val="P22"/>
        <w:spacing w:before="72"/>
        <w:ind w:left="1021" w:right="1134"/>
        <w:rPr>
          <w:rStyle w:val="default"/>
          <w:rFonts w:cs="FrankRuehl"/>
          <w:rtl/>
        </w:rPr>
      </w:pPr>
      <w:r>
        <w:rPr>
          <w:rStyle w:val="default"/>
          <w:rFonts w:cs="FrankRuehl" w:hint="cs"/>
          <w:rtl/>
        </w:rPr>
        <w:t>(14)</w:t>
      </w:r>
      <w:r>
        <w:rPr>
          <w:rStyle w:val="default"/>
          <w:rFonts w:cs="FrankRuehl"/>
          <w:rtl/>
        </w:rPr>
        <w:tab/>
        <w:t>נ</w:t>
      </w:r>
      <w:r>
        <w:rPr>
          <w:rStyle w:val="default"/>
          <w:rFonts w:cs="FrankRuehl" w:hint="cs"/>
          <w:rtl/>
        </w:rPr>
        <w:t>ציג קרן קיימת לישראל;</w:t>
      </w:r>
    </w:p>
    <w:p w:rsidR="00AB506B" w:rsidRDefault="00AB506B">
      <w:pPr>
        <w:pStyle w:val="P22"/>
        <w:spacing w:before="72"/>
        <w:ind w:left="1021" w:right="1134"/>
        <w:rPr>
          <w:rStyle w:val="default"/>
          <w:rFonts w:cs="FrankRuehl"/>
          <w:rtl/>
        </w:rPr>
      </w:pPr>
      <w:r>
        <w:rPr>
          <w:rStyle w:val="default"/>
          <w:rFonts w:cs="FrankRuehl" w:hint="cs"/>
          <w:rtl/>
        </w:rPr>
        <w:t>(15)</w:t>
      </w:r>
      <w:r>
        <w:rPr>
          <w:rStyle w:val="default"/>
          <w:rFonts w:cs="FrankRuehl"/>
          <w:rtl/>
        </w:rPr>
        <w:tab/>
        <w:t>ח</w:t>
      </w:r>
      <w:r>
        <w:rPr>
          <w:rStyle w:val="default"/>
          <w:rFonts w:cs="FrankRuehl" w:hint="cs"/>
          <w:rtl/>
        </w:rPr>
        <w:t>ברי הכנסת תושבי הגליל;</w:t>
      </w:r>
    </w:p>
    <w:p w:rsidR="00AB506B" w:rsidRDefault="00AB506B">
      <w:pPr>
        <w:pStyle w:val="P22"/>
        <w:spacing w:before="72"/>
        <w:ind w:left="1021" w:right="1134"/>
        <w:rPr>
          <w:rStyle w:val="default"/>
          <w:rFonts w:cs="FrankRuehl"/>
          <w:rtl/>
        </w:rPr>
      </w:pPr>
      <w:r>
        <w:rPr>
          <w:rStyle w:val="default"/>
          <w:rFonts w:cs="FrankRuehl" w:hint="cs"/>
          <w:rtl/>
        </w:rPr>
        <w:t>(16)</w:t>
      </w:r>
      <w:r>
        <w:rPr>
          <w:rStyle w:val="default"/>
          <w:rFonts w:cs="FrankRuehl"/>
          <w:rtl/>
        </w:rPr>
        <w:tab/>
        <w:t>ח</w:t>
      </w:r>
      <w:r>
        <w:rPr>
          <w:rStyle w:val="default"/>
          <w:rFonts w:cs="FrankRuehl" w:hint="cs"/>
          <w:rtl/>
        </w:rPr>
        <w:t>מישה נציגי ציבור שימנה השר.</w:t>
      </w:r>
    </w:p>
    <w:p w:rsidR="00AB506B" w:rsidRDefault="00AB506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ראש המועצה ייבחר בידי המועצה מבין חבריה, ובחירתו טעונה אישור השר.</w:t>
      </w:r>
    </w:p>
    <w:p w:rsidR="001249EC" w:rsidRPr="00CE2BDA" w:rsidRDefault="001249EC" w:rsidP="001249EC">
      <w:pPr>
        <w:pStyle w:val="P00"/>
        <w:spacing w:before="0"/>
        <w:ind w:left="1021" w:right="1134"/>
        <w:rPr>
          <w:rStyle w:val="default"/>
          <w:rFonts w:cs="FrankRuehl" w:hint="cs"/>
          <w:vanish/>
          <w:color w:val="FF0000"/>
          <w:szCs w:val="20"/>
          <w:shd w:val="clear" w:color="auto" w:fill="FFFF99"/>
          <w:rtl/>
        </w:rPr>
      </w:pPr>
      <w:bookmarkStart w:id="9" w:name="Rov29"/>
      <w:r w:rsidRPr="00CE2BDA">
        <w:rPr>
          <w:rStyle w:val="default"/>
          <w:rFonts w:cs="FrankRuehl" w:hint="cs"/>
          <w:vanish/>
          <w:color w:val="FF0000"/>
          <w:szCs w:val="20"/>
          <w:shd w:val="clear" w:color="auto" w:fill="FFFF99"/>
          <w:rtl/>
        </w:rPr>
        <w:t>מיום 1.1.2010</w:t>
      </w:r>
    </w:p>
    <w:p w:rsidR="001249EC" w:rsidRPr="00CE2BDA" w:rsidRDefault="001249EC" w:rsidP="001249EC">
      <w:pPr>
        <w:pStyle w:val="P00"/>
        <w:spacing w:before="0"/>
        <w:ind w:left="1021" w:right="1134"/>
        <w:rPr>
          <w:rStyle w:val="default"/>
          <w:rFonts w:cs="FrankRuehl" w:hint="cs"/>
          <w:vanish/>
          <w:szCs w:val="20"/>
          <w:shd w:val="clear" w:color="auto" w:fill="FFFF99"/>
          <w:rtl/>
        </w:rPr>
      </w:pPr>
      <w:r w:rsidRPr="00CE2BDA">
        <w:rPr>
          <w:rStyle w:val="default"/>
          <w:rFonts w:cs="FrankRuehl" w:hint="cs"/>
          <w:b/>
          <w:bCs/>
          <w:vanish/>
          <w:szCs w:val="20"/>
          <w:shd w:val="clear" w:color="auto" w:fill="FFFF99"/>
          <w:rtl/>
        </w:rPr>
        <w:t>תיקון מס' 1</w:t>
      </w:r>
    </w:p>
    <w:p w:rsidR="001249EC" w:rsidRPr="00CE2BDA" w:rsidRDefault="001249EC" w:rsidP="001249EC">
      <w:pPr>
        <w:pStyle w:val="P00"/>
        <w:spacing w:before="0"/>
        <w:ind w:left="1021" w:right="1134"/>
        <w:rPr>
          <w:rStyle w:val="default"/>
          <w:rFonts w:cs="FrankRuehl" w:hint="cs"/>
          <w:vanish/>
          <w:szCs w:val="20"/>
          <w:shd w:val="clear" w:color="auto" w:fill="FFFF99"/>
          <w:rtl/>
        </w:rPr>
      </w:pPr>
      <w:hyperlink r:id="rId6" w:history="1">
        <w:r w:rsidRPr="00CE2BDA">
          <w:rPr>
            <w:rStyle w:val="Hyperlink"/>
            <w:rFonts w:cs="FrankRuehl" w:hint="cs"/>
            <w:vanish/>
            <w:szCs w:val="20"/>
            <w:shd w:val="clear" w:color="auto" w:fill="FFFF99"/>
            <w:rtl/>
          </w:rPr>
          <w:t>ס"ח תשס"ט מס' 2209</w:t>
        </w:r>
      </w:hyperlink>
      <w:r w:rsidRPr="00CE2BDA">
        <w:rPr>
          <w:rStyle w:val="default"/>
          <w:rFonts w:cs="FrankRuehl" w:hint="cs"/>
          <w:vanish/>
          <w:szCs w:val="20"/>
          <w:shd w:val="clear" w:color="auto" w:fill="FFFF99"/>
          <w:rtl/>
        </w:rPr>
        <w:t xml:space="preserve"> מיום 10.8.2009 עמ' 330 (</w:t>
      </w:r>
      <w:hyperlink r:id="rId7" w:history="1">
        <w:r w:rsidRPr="00CE2BDA">
          <w:rPr>
            <w:rStyle w:val="Hyperlink"/>
            <w:rFonts w:cs="FrankRuehl" w:hint="cs"/>
            <w:vanish/>
            <w:szCs w:val="20"/>
            <w:shd w:val="clear" w:color="auto" w:fill="FFFF99"/>
            <w:rtl/>
          </w:rPr>
          <w:t>ה"ח 436</w:t>
        </w:r>
      </w:hyperlink>
      <w:r w:rsidRPr="00CE2BDA">
        <w:rPr>
          <w:rStyle w:val="default"/>
          <w:rFonts w:cs="FrankRuehl" w:hint="cs"/>
          <w:vanish/>
          <w:szCs w:val="20"/>
          <w:shd w:val="clear" w:color="auto" w:fill="FFFF99"/>
          <w:rtl/>
        </w:rPr>
        <w:t>)</w:t>
      </w:r>
    </w:p>
    <w:p w:rsidR="0011455D" w:rsidRPr="00CE2BDA" w:rsidRDefault="0011455D" w:rsidP="001249EC">
      <w:pPr>
        <w:pStyle w:val="P00"/>
        <w:spacing w:before="0"/>
        <w:ind w:left="1021" w:right="1134"/>
        <w:rPr>
          <w:rStyle w:val="default"/>
          <w:rFonts w:cs="FrankRuehl" w:hint="cs"/>
          <w:vanish/>
          <w:szCs w:val="20"/>
          <w:shd w:val="clear" w:color="auto" w:fill="FFFF99"/>
          <w:rtl/>
        </w:rPr>
      </w:pPr>
      <w:r w:rsidRPr="00CE2BDA">
        <w:rPr>
          <w:rStyle w:val="default"/>
          <w:rFonts w:cs="FrankRuehl" w:hint="cs"/>
          <w:b/>
          <w:bCs/>
          <w:vanish/>
          <w:szCs w:val="20"/>
          <w:shd w:val="clear" w:color="auto" w:fill="FFFF99"/>
          <w:rtl/>
        </w:rPr>
        <w:t>ת"ט תש"ע-2009</w:t>
      </w:r>
    </w:p>
    <w:p w:rsidR="0011455D" w:rsidRPr="00CE2BDA" w:rsidRDefault="0011455D" w:rsidP="001249EC">
      <w:pPr>
        <w:pStyle w:val="P00"/>
        <w:spacing w:before="0"/>
        <w:ind w:left="1021" w:right="1134"/>
        <w:rPr>
          <w:rStyle w:val="default"/>
          <w:rFonts w:cs="FrankRuehl" w:hint="cs"/>
          <w:vanish/>
          <w:szCs w:val="20"/>
          <w:shd w:val="clear" w:color="auto" w:fill="FFFF99"/>
          <w:rtl/>
        </w:rPr>
      </w:pPr>
      <w:hyperlink r:id="rId8" w:history="1">
        <w:r w:rsidRPr="00CE2BDA">
          <w:rPr>
            <w:rStyle w:val="Hyperlink"/>
            <w:rFonts w:cs="FrankRuehl" w:hint="cs"/>
            <w:vanish/>
            <w:sz w:val="26"/>
            <w:szCs w:val="20"/>
            <w:shd w:val="clear" w:color="auto" w:fill="FFFF99"/>
            <w:rtl/>
          </w:rPr>
          <w:t>ס"ח תש"ע מס' 2218</w:t>
        </w:r>
      </w:hyperlink>
      <w:r w:rsidRPr="00CE2BDA">
        <w:rPr>
          <w:rStyle w:val="default"/>
          <w:rFonts w:cs="FrankRuehl" w:hint="cs"/>
          <w:vanish/>
          <w:szCs w:val="20"/>
          <w:shd w:val="clear" w:color="auto" w:fill="FFFF99"/>
          <w:rtl/>
        </w:rPr>
        <w:t xml:space="preserve"> מיום 16.12.2009 עמ' 282</w:t>
      </w:r>
    </w:p>
    <w:p w:rsidR="001249EC" w:rsidRPr="001249EC" w:rsidRDefault="001249EC" w:rsidP="0011455D">
      <w:pPr>
        <w:pStyle w:val="P22"/>
        <w:ind w:left="1021" w:right="1134"/>
        <w:rPr>
          <w:rStyle w:val="default"/>
          <w:rFonts w:cs="FrankRuehl"/>
          <w:sz w:val="2"/>
          <w:szCs w:val="2"/>
          <w:rtl/>
        </w:rPr>
      </w:pPr>
      <w:r w:rsidRPr="00CE2BDA">
        <w:rPr>
          <w:rStyle w:val="default"/>
          <w:rFonts w:cs="FrankRuehl" w:hint="cs"/>
          <w:vanish/>
          <w:sz w:val="22"/>
          <w:szCs w:val="22"/>
          <w:shd w:val="clear" w:color="auto" w:fill="FFFF99"/>
          <w:rtl/>
        </w:rPr>
        <w:t>(2)</w:t>
      </w:r>
      <w:r w:rsidRPr="00CE2BDA">
        <w:rPr>
          <w:rStyle w:val="default"/>
          <w:rFonts w:cs="FrankRuehl"/>
          <w:vanish/>
          <w:sz w:val="22"/>
          <w:szCs w:val="22"/>
          <w:shd w:val="clear" w:color="auto" w:fill="FFFF99"/>
          <w:rtl/>
        </w:rPr>
        <w:tab/>
        <w:t>נ</w:t>
      </w:r>
      <w:r w:rsidRPr="00CE2BDA">
        <w:rPr>
          <w:rStyle w:val="default"/>
          <w:rFonts w:cs="FrankRuehl" w:hint="cs"/>
          <w:vanish/>
          <w:sz w:val="22"/>
          <w:szCs w:val="22"/>
          <w:shd w:val="clear" w:color="auto" w:fill="FFFF99"/>
          <w:rtl/>
        </w:rPr>
        <w:t xml:space="preserve">ציג </w:t>
      </w:r>
      <w:r w:rsidRPr="00CE2BDA">
        <w:rPr>
          <w:rStyle w:val="default"/>
          <w:rFonts w:cs="FrankRuehl" w:hint="cs"/>
          <w:strike/>
          <w:vanish/>
          <w:sz w:val="22"/>
          <w:szCs w:val="22"/>
          <w:shd w:val="clear" w:color="auto" w:fill="FFFF99"/>
          <w:rtl/>
        </w:rPr>
        <w:t>מינהל</w:t>
      </w:r>
      <w:r w:rsidRPr="00CE2BDA">
        <w:rPr>
          <w:rStyle w:val="default"/>
          <w:rFonts w:cs="FrankRuehl" w:hint="cs"/>
          <w:vanish/>
          <w:sz w:val="22"/>
          <w:szCs w:val="22"/>
          <w:shd w:val="clear" w:color="auto" w:fill="FFFF99"/>
          <w:rtl/>
        </w:rPr>
        <w:t xml:space="preserve"> </w:t>
      </w:r>
      <w:r w:rsidRPr="00CE2BDA">
        <w:rPr>
          <w:rStyle w:val="default"/>
          <w:rFonts w:cs="FrankRuehl" w:hint="cs"/>
          <w:vanish/>
          <w:sz w:val="22"/>
          <w:szCs w:val="22"/>
          <w:u w:val="single"/>
          <w:shd w:val="clear" w:color="auto" w:fill="FFFF99"/>
          <w:rtl/>
        </w:rPr>
        <w:t>רשות</w:t>
      </w:r>
      <w:r w:rsidRPr="00CE2BDA">
        <w:rPr>
          <w:rStyle w:val="default"/>
          <w:rFonts w:cs="FrankRuehl" w:hint="cs"/>
          <w:vanish/>
          <w:sz w:val="22"/>
          <w:szCs w:val="22"/>
          <w:shd w:val="clear" w:color="auto" w:fill="FFFF99"/>
          <w:rtl/>
        </w:rPr>
        <w:t xml:space="preserve"> מקרקעי ישראל </w:t>
      </w:r>
      <w:r w:rsidRPr="00CE2BDA">
        <w:rPr>
          <w:rStyle w:val="default"/>
          <w:rFonts w:cs="FrankRuehl"/>
          <w:vanish/>
          <w:sz w:val="22"/>
          <w:szCs w:val="22"/>
          <w:shd w:val="clear" w:color="auto" w:fill="FFFF99"/>
          <w:rtl/>
        </w:rPr>
        <w:t>מק</w:t>
      </w:r>
      <w:r w:rsidRPr="00CE2BDA">
        <w:rPr>
          <w:rStyle w:val="default"/>
          <w:rFonts w:cs="FrankRuehl" w:hint="cs"/>
          <w:vanish/>
          <w:sz w:val="22"/>
          <w:szCs w:val="22"/>
          <w:shd w:val="clear" w:color="auto" w:fill="FFFF99"/>
          <w:rtl/>
        </w:rPr>
        <w:t xml:space="preserve">רב עובדי המדינה שתמנה מועצת </w:t>
      </w:r>
      <w:r w:rsidRPr="00CE2BDA">
        <w:rPr>
          <w:rStyle w:val="default"/>
          <w:rFonts w:cs="FrankRuehl" w:hint="cs"/>
          <w:strike/>
          <w:vanish/>
          <w:sz w:val="22"/>
          <w:szCs w:val="22"/>
          <w:shd w:val="clear" w:color="auto" w:fill="FFFF99"/>
          <w:rtl/>
        </w:rPr>
        <w:t>המינהל</w:t>
      </w:r>
      <w:r w:rsidRPr="00CE2BDA">
        <w:rPr>
          <w:rStyle w:val="default"/>
          <w:rFonts w:cs="FrankRuehl" w:hint="cs"/>
          <w:vanish/>
          <w:sz w:val="22"/>
          <w:szCs w:val="22"/>
          <w:shd w:val="clear" w:color="auto" w:fill="FFFF99"/>
          <w:rtl/>
        </w:rPr>
        <w:t xml:space="preserve"> </w:t>
      </w:r>
      <w:r w:rsidR="0011455D" w:rsidRPr="00CE2BDA">
        <w:rPr>
          <w:rStyle w:val="default"/>
          <w:rFonts w:cs="FrankRuehl" w:hint="cs"/>
          <w:vanish/>
          <w:sz w:val="22"/>
          <w:szCs w:val="22"/>
          <w:u w:val="single"/>
          <w:shd w:val="clear" w:color="auto" w:fill="FFFF99"/>
          <w:rtl/>
        </w:rPr>
        <w:t>מקרקעי ישראל</w:t>
      </w:r>
      <w:r w:rsidRPr="00CE2BDA">
        <w:rPr>
          <w:rStyle w:val="default"/>
          <w:rFonts w:cs="FrankRuehl" w:hint="cs"/>
          <w:vanish/>
          <w:sz w:val="22"/>
          <w:szCs w:val="22"/>
          <w:shd w:val="clear" w:color="auto" w:fill="FFFF99"/>
          <w:rtl/>
        </w:rPr>
        <w:t>;</w:t>
      </w:r>
      <w:bookmarkEnd w:id="9"/>
    </w:p>
    <w:p w:rsidR="00AB506B" w:rsidRDefault="00AB506B">
      <w:pPr>
        <w:pStyle w:val="P00"/>
        <w:spacing w:before="72"/>
        <w:ind w:left="0" w:right="1134"/>
        <w:rPr>
          <w:rStyle w:val="default"/>
          <w:rFonts w:cs="FrankRuehl"/>
          <w:rtl/>
        </w:rPr>
      </w:pPr>
      <w:bookmarkStart w:id="10" w:name="Seif9"/>
      <w:bookmarkEnd w:id="10"/>
      <w:r>
        <w:rPr>
          <w:lang w:val="he-IL"/>
        </w:rPr>
        <w:pict>
          <v:rect id="_x0000_s1035" style="position:absolute;left:0;text-align:left;margin-left:464.5pt;margin-top:8.05pt;width:75.05pt;height:18.55pt;z-index:251653632"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תפ</w:t>
                  </w:r>
                  <w:r>
                    <w:rPr>
                      <w:rFonts w:cs="Miriam" w:hint="cs"/>
                      <w:sz w:val="18"/>
                      <w:szCs w:val="18"/>
                      <w:rtl/>
                    </w:rPr>
                    <w:t>קידי המועצה</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ו</w:t>
      </w:r>
      <w:r>
        <w:rPr>
          <w:rStyle w:val="default"/>
          <w:rFonts w:cs="FrankRuehl" w:hint="cs"/>
          <w:rtl/>
        </w:rPr>
        <w:t xml:space="preserve">אלה </w:t>
      </w:r>
      <w:r>
        <w:rPr>
          <w:rStyle w:val="default"/>
          <w:rFonts w:cs="FrankRuehl"/>
          <w:rtl/>
        </w:rPr>
        <w:t>ת</w:t>
      </w:r>
      <w:r>
        <w:rPr>
          <w:rStyle w:val="default"/>
          <w:rFonts w:cs="FrankRuehl" w:hint="cs"/>
          <w:rtl/>
        </w:rPr>
        <w:t>פקידי המועצה:</w:t>
      </w:r>
    </w:p>
    <w:p w:rsidR="00AB506B" w:rsidRDefault="00AB506B">
      <w:pPr>
        <w:pStyle w:val="P22"/>
        <w:spacing w:before="72"/>
        <w:ind w:left="1021" w:right="1134"/>
        <w:rPr>
          <w:rStyle w:val="default"/>
          <w:rFonts w:cs="FrankRuehl"/>
          <w:rtl/>
        </w:rPr>
      </w:pPr>
      <w:r>
        <w:rPr>
          <w:rStyle w:val="default"/>
          <w:rFonts w:cs="FrankRuehl"/>
          <w:rtl/>
        </w:rPr>
        <w:t>(1)</w:t>
      </w:r>
      <w:r>
        <w:rPr>
          <w:rStyle w:val="default"/>
          <w:rFonts w:cs="FrankRuehl"/>
          <w:rtl/>
        </w:rPr>
        <w:tab/>
        <w:t>ל</w:t>
      </w:r>
      <w:r>
        <w:rPr>
          <w:rStyle w:val="default"/>
          <w:rFonts w:cs="FrankRuehl" w:hint="cs"/>
          <w:rtl/>
        </w:rPr>
        <w:t>קבוע את מדיניות הרשות;</w:t>
      </w:r>
    </w:p>
    <w:p w:rsidR="00AB506B" w:rsidRDefault="00AB506B">
      <w:pPr>
        <w:pStyle w:val="P22"/>
        <w:spacing w:before="72"/>
        <w:ind w:left="1021"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ייעץ לממשלה בכל ה</w:t>
      </w:r>
      <w:r>
        <w:rPr>
          <w:rStyle w:val="default"/>
          <w:rFonts w:cs="FrankRuehl"/>
          <w:rtl/>
        </w:rPr>
        <w:t>קש</w:t>
      </w:r>
      <w:r>
        <w:rPr>
          <w:rStyle w:val="default"/>
          <w:rFonts w:cs="FrankRuehl" w:hint="cs"/>
          <w:rtl/>
        </w:rPr>
        <w:t>ור בביצוע חוק זה;</w:t>
      </w:r>
    </w:p>
    <w:p w:rsidR="00AB506B" w:rsidRDefault="00AB506B">
      <w:pPr>
        <w:pStyle w:val="P22"/>
        <w:spacing w:before="72"/>
        <w:ind w:left="1021" w:right="1134"/>
        <w:rPr>
          <w:rStyle w:val="default"/>
          <w:rFonts w:cs="FrankRuehl"/>
          <w:rtl/>
        </w:rPr>
      </w:pPr>
      <w:r>
        <w:rPr>
          <w:rStyle w:val="default"/>
          <w:rFonts w:cs="FrankRuehl" w:hint="cs"/>
          <w:rtl/>
        </w:rPr>
        <w:t>(3)</w:t>
      </w:r>
      <w:r>
        <w:rPr>
          <w:rStyle w:val="default"/>
          <w:rFonts w:cs="FrankRuehl"/>
          <w:rtl/>
        </w:rPr>
        <w:tab/>
        <w:t>ל</w:t>
      </w:r>
      <w:r>
        <w:rPr>
          <w:rStyle w:val="default"/>
          <w:rFonts w:cs="FrankRuehl" w:hint="cs"/>
          <w:rtl/>
        </w:rPr>
        <w:t>אשר את תקציב הרשות;</w:t>
      </w:r>
    </w:p>
    <w:p w:rsidR="00AB506B" w:rsidRDefault="00AB506B">
      <w:pPr>
        <w:pStyle w:val="P22"/>
        <w:spacing w:before="72"/>
        <w:ind w:left="1021" w:right="1134"/>
        <w:rPr>
          <w:rStyle w:val="default"/>
          <w:rFonts w:cs="FrankRuehl"/>
          <w:rtl/>
        </w:rPr>
      </w:pPr>
      <w:r>
        <w:rPr>
          <w:rStyle w:val="default"/>
          <w:rFonts w:cs="FrankRuehl" w:hint="cs"/>
          <w:rtl/>
        </w:rPr>
        <w:t>(4)</w:t>
      </w:r>
      <w:r>
        <w:rPr>
          <w:rStyle w:val="default"/>
          <w:rFonts w:cs="FrankRuehl"/>
          <w:rtl/>
        </w:rPr>
        <w:tab/>
        <w:t>ל</w:t>
      </w:r>
      <w:r>
        <w:rPr>
          <w:rStyle w:val="default"/>
          <w:rFonts w:cs="FrankRuehl" w:hint="cs"/>
          <w:rtl/>
        </w:rPr>
        <w:t>פקח על ביצוע תפקידי הרשות.</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מועצה רשאית למנות ועדות מבין חבריה ולאצול להן</w:t>
      </w:r>
      <w:r>
        <w:rPr>
          <w:rStyle w:val="default"/>
          <w:rFonts w:cs="FrankRuehl"/>
          <w:rtl/>
        </w:rPr>
        <w:t xml:space="preserve"> מ</w:t>
      </w:r>
      <w:r>
        <w:rPr>
          <w:rStyle w:val="default"/>
          <w:rFonts w:cs="FrankRuehl" w:hint="cs"/>
          <w:rtl/>
        </w:rPr>
        <w:t>סמכויותיה.</w:t>
      </w:r>
    </w:p>
    <w:p w:rsidR="00AB506B" w:rsidRDefault="00AB506B">
      <w:pPr>
        <w:pStyle w:val="P00"/>
        <w:spacing w:before="72"/>
        <w:ind w:left="0" w:right="1134"/>
        <w:rPr>
          <w:rStyle w:val="default"/>
          <w:rFonts w:cs="FrankRuehl"/>
          <w:rtl/>
        </w:rPr>
      </w:pPr>
      <w:bookmarkStart w:id="11" w:name="Seif10"/>
      <w:bookmarkEnd w:id="11"/>
      <w:r>
        <w:rPr>
          <w:lang w:val="he-IL"/>
        </w:rPr>
        <w:pict>
          <v:rect id="_x0000_s1036" style="position:absolute;left:0;text-align:left;margin-left:464.5pt;margin-top:8.05pt;width:75.05pt;height:11.4pt;z-index:251654656"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מי</w:t>
                  </w:r>
                  <w:r>
                    <w:rPr>
                      <w:rFonts w:cs="Miriam" w:hint="cs"/>
                      <w:sz w:val="18"/>
                      <w:szCs w:val="18"/>
                      <w:rtl/>
                    </w:rPr>
                    <w:t>נהלת הרשות</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ע</w:t>
      </w:r>
      <w:r>
        <w:rPr>
          <w:rStyle w:val="default"/>
          <w:rFonts w:cs="FrankRuehl" w:hint="cs"/>
          <w:rtl/>
        </w:rPr>
        <w:t>נייני הרשות ינוהלו בידי מינהלה מבין חברי המועצה וזה הרכבה:</w:t>
      </w:r>
    </w:p>
    <w:p w:rsidR="00AB506B" w:rsidRDefault="00AB506B">
      <w:pPr>
        <w:pStyle w:val="P22"/>
        <w:spacing w:before="72"/>
        <w:ind w:left="1021"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ציגי השרים האל</w:t>
      </w:r>
      <w:r>
        <w:rPr>
          <w:rStyle w:val="default"/>
          <w:rFonts w:cs="FrankRuehl"/>
          <w:rtl/>
        </w:rPr>
        <w:t xml:space="preserve">ה: </w:t>
      </w:r>
      <w:r>
        <w:rPr>
          <w:rStyle w:val="default"/>
          <w:rFonts w:cs="FrankRuehl" w:hint="cs"/>
          <w:rtl/>
        </w:rPr>
        <w:t>שר האוצר, שר הבינוי והשיכון, שר החינוך והתרבות, שר החקלאות, שר הכלכלה והתכנון, שר הפנים, שר התיירות, שר התעשיה והמסחר;</w:t>
      </w:r>
    </w:p>
    <w:p w:rsidR="00AB506B" w:rsidRDefault="00AB506B">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ציג העיריות בגליל, שימנה השר לאחר התייעצות עם העי</w:t>
      </w:r>
      <w:r>
        <w:rPr>
          <w:rStyle w:val="default"/>
          <w:rFonts w:cs="FrankRuehl"/>
          <w:rtl/>
        </w:rPr>
        <w:t>ר</w:t>
      </w:r>
      <w:r>
        <w:rPr>
          <w:rStyle w:val="default"/>
          <w:rFonts w:cs="FrankRuehl" w:hint="cs"/>
          <w:rtl/>
        </w:rPr>
        <w:t>יות בגליל;</w:t>
      </w:r>
    </w:p>
    <w:p w:rsidR="00AB506B" w:rsidRDefault="00AB506B">
      <w:pPr>
        <w:pStyle w:val="P22"/>
        <w:spacing w:before="72"/>
        <w:ind w:left="1021" w:right="1134"/>
        <w:rPr>
          <w:rStyle w:val="default"/>
          <w:rFonts w:cs="FrankRuehl"/>
          <w:rtl/>
        </w:rPr>
      </w:pPr>
      <w:r>
        <w:rPr>
          <w:rStyle w:val="default"/>
          <w:rFonts w:cs="FrankRuehl" w:hint="cs"/>
          <w:rtl/>
        </w:rPr>
        <w:t>(3)</w:t>
      </w:r>
      <w:r>
        <w:rPr>
          <w:rStyle w:val="default"/>
          <w:rFonts w:cs="FrankRuehl"/>
          <w:rtl/>
        </w:rPr>
        <w:tab/>
        <w:t>נ</w:t>
      </w:r>
      <w:r>
        <w:rPr>
          <w:rStyle w:val="default"/>
          <w:rFonts w:cs="FrankRuehl" w:hint="cs"/>
          <w:rtl/>
        </w:rPr>
        <w:t xml:space="preserve">ציג המועצות האזוריות בגליל, שימנה השר לאחר התייעצות עם המועצות </w:t>
      </w:r>
      <w:r>
        <w:rPr>
          <w:rStyle w:val="default"/>
          <w:rFonts w:cs="FrankRuehl"/>
          <w:rtl/>
        </w:rPr>
        <w:t>הא</w:t>
      </w:r>
      <w:r>
        <w:rPr>
          <w:rStyle w:val="default"/>
          <w:rFonts w:cs="FrankRuehl" w:hint="cs"/>
          <w:rtl/>
        </w:rPr>
        <w:t>זוריות בגליל;</w:t>
      </w:r>
    </w:p>
    <w:p w:rsidR="00AB506B" w:rsidRDefault="00AB506B">
      <w:pPr>
        <w:pStyle w:val="P22"/>
        <w:spacing w:before="72"/>
        <w:ind w:left="1021" w:right="1134"/>
        <w:rPr>
          <w:rStyle w:val="default"/>
          <w:rFonts w:cs="FrankRuehl"/>
          <w:rtl/>
        </w:rPr>
      </w:pPr>
      <w:r>
        <w:rPr>
          <w:rStyle w:val="default"/>
          <w:rFonts w:cs="FrankRuehl" w:hint="cs"/>
          <w:rtl/>
        </w:rPr>
        <w:t>(4)</w:t>
      </w:r>
      <w:r>
        <w:rPr>
          <w:rStyle w:val="default"/>
          <w:rFonts w:cs="FrankRuehl"/>
          <w:rtl/>
        </w:rPr>
        <w:tab/>
        <w:t>נ</w:t>
      </w:r>
      <w:r>
        <w:rPr>
          <w:rStyle w:val="default"/>
          <w:rFonts w:cs="FrankRuehl" w:hint="cs"/>
          <w:rtl/>
        </w:rPr>
        <w:t>ציגי המועצות המקומיות בגליל שאינן מועצות אזוריות, שימנה השר לאחר התייעצות עם המועצות המקומיות בגליל שאינן מועצות אזוריות;</w:t>
      </w:r>
    </w:p>
    <w:p w:rsidR="00AB506B" w:rsidRDefault="00AB506B" w:rsidP="009A0946">
      <w:pPr>
        <w:pStyle w:val="P22"/>
        <w:spacing w:before="72"/>
        <w:ind w:left="1021" w:right="1134"/>
        <w:rPr>
          <w:rStyle w:val="default"/>
          <w:rFonts w:cs="FrankRuehl"/>
          <w:rtl/>
        </w:rPr>
      </w:pPr>
      <w:r>
        <w:rPr>
          <w:rStyle w:val="default"/>
          <w:rFonts w:cs="FrankRuehl" w:hint="cs"/>
          <w:rtl/>
        </w:rPr>
        <w:t>(5)</w:t>
      </w:r>
      <w:r>
        <w:rPr>
          <w:rStyle w:val="default"/>
          <w:rFonts w:cs="FrankRuehl"/>
          <w:rtl/>
        </w:rPr>
        <w:tab/>
        <w:t>נ</w:t>
      </w:r>
      <w:r>
        <w:rPr>
          <w:rStyle w:val="default"/>
          <w:rFonts w:cs="FrankRuehl" w:hint="cs"/>
          <w:rtl/>
        </w:rPr>
        <w:t>ציג שימנה השר מקרב הרשויות ה</w:t>
      </w:r>
      <w:r>
        <w:rPr>
          <w:rStyle w:val="default"/>
          <w:rFonts w:cs="FrankRuehl"/>
          <w:rtl/>
        </w:rPr>
        <w:t>מ</w:t>
      </w:r>
      <w:r>
        <w:rPr>
          <w:rStyle w:val="default"/>
          <w:rFonts w:cs="FrankRuehl" w:hint="cs"/>
          <w:rtl/>
        </w:rPr>
        <w:t>קומיות בגליל</w:t>
      </w:r>
      <w:r>
        <w:rPr>
          <w:rStyle w:val="default"/>
          <w:rFonts w:cs="FrankRuehl"/>
          <w:rtl/>
        </w:rPr>
        <w:t xml:space="preserve"> ש</w:t>
      </w:r>
      <w:r>
        <w:rPr>
          <w:rStyle w:val="default"/>
          <w:rFonts w:cs="FrankRuehl" w:hint="cs"/>
          <w:rtl/>
        </w:rPr>
        <w:t>מרבית האוכלוסיה בכל אחת מהן אינה יהודית, לאחר</w:t>
      </w:r>
      <w:r>
        <w:rPr>
          <w:rStyle w:val="default"/>
          <w:rFonts w:cs="FrankRuehl"/>
          <w:rtl/>
        </w:rPr>
        <w:t xml:space="preserve"> ה</w:t>
      </w:r>
      <w:r>
        <w:rPr>
          <w:rStyle w:val="default"/>
          <w:rFonts w:cs="FrankRuehl" w:hint="cs"/>
          <w:rtl/>
        </w:rPr>
        <w:t>תייעצות עמן;</w:t>
      </w:r>
    </w:p>
    <w:p w:rsidR="00AB506B" w:rsidRDefault="00AB506B">
      <w:pPr>
        <w:pStyle w:val="P22"/>
        <w:spacing w:before="72"/>
        <w:ind w:left="1021" w:right="1134"/>
        <w:rPr>
          <w:rStyle w:val="default"/>
          <w:rFonts w:cs="FrankRuehl"/>
          <w:rtl/>
        </w:rPr>
      </w:pPr>
      <w:r>
        <w:rPr>
          <w:rStyle w:val="default"/>
          <w:rFonts w:cs="FrankRuehl" w:hint="cs"/>
          <w:rtl/>
        </w:rPr>
        <w:t>(6)</w:t>
      </w:r>
      <w:r>
        <w:rPr>
          <w:rStyle w:val="default"/>
          <w:rFonts w:cs="FrankRuehl"/>
          <w:rtl/>
        </w:rPr>
        <w:tab/>
        <w:t>נ</w:t>
      </w:r>
      <w:r>
        <w:rPr>
          <w:rStyle w:val="default"/>
          <w:rFonts w:cs="FrankRuehl" w:hint="cs"/>
          <w:rtl/>
        </w:rPr>
        <w:t>ציג ההסתדרות הכללית של העובדים בארץ ישראל, שימנה המזכיר הכללי של ההסתדרות;</w:t>
      </w:r>
    </w:p>
    <w:p w:rsidR="00AB506B" w:rsidRDefault="00AB506B">
      <w:pPr>
        <w:pStyle w:val="P22"/>
        <w:spacing w:before="72"/>
        <w:ind w:left="1021" w:right="1134"/>
        <w:rPr>
          <w:rStyle w:val="default"/>
          <w:rFonts w:cs="FrankRuehl"/>
          <w:rtl/>
        </w:rPr>
      </w:pPr>
      <w:r>
        <w:rPr>
          <w:rStyle w:val="default"/>
          <w:rFonts w:cs="FrankRuehl" w:hint="cs"/>
          <w:rtl/>
        </w:rPr>
        <w:t>(7)</w:t>
      </w:r>
      <w:r>
        <w:rPr>
          <w:rStyle w:val="default"/>
          <w:rFonts w:cs="FrankRuehl"/>
          <w:rtl/>
        </w:rPr>
        <w:tab/>
        <w:t>נ</w:t>
      </w:r>
      <w:r>
        <w:rPr>
          <w:rStyle w:val="default"/>
          <w:rFonts w:cs="FrankRuehl" w:hint="cs"/>
          <w:rtl/>
        </w:rPr>
        <w:t>ציג התאחדות התעשיינים בישראל;</w:t>
      </w:r>
    </w:p>
    <w:p w:rsidR="00AB506B" w:rsidRDefault="00AB506B">
      <w:pPr>
        <w:pStyle w:val="P22"/>
        <w:spacing w:before="72"/>
        <w:ind w:left="1021" w:right="1134"/>
        <w:rPr>
          <w:rStyle w:val="default"/>
          <w:rFonts w:cs="FrankRuehl"/>
          <w:rtl/>
        </w:rPr>
      </w:pPr>
      <w:r>
        <w:rPr>
          <w:rStyle w:val="default"/>
          <w:rFonts w:cs="FrankRuehl" w:hint="cs"/>
          <w:rtl/>
        </w:rPr>
        <w:t>(8)</w:t>
      </w:r>
      <w:r>
        <w:rPr>
          <w:rStyle w:val="default"/>
          <w:rFonts w:cs="FrankRuehl"/>
          <w:rtl/>
        </w:rPr>
        <w:tab/>
        <w:t>נ</w:t>
      </w:r>
      <w:r>
        <w:rPr>
          <w:rStyle w:val="default"/>
          <w:rFonts w:cs="FrankRuehl" w:hint="cs"/>
          <w:rtl/>
        </w:rPr>
        <w:t>ציג התאחדות המלאכה והתעשיה בישראל;</w:t>
      </w:r>
    </w:p>
    <w:p w:rsidR="00AB506B" w:rsidRDefault="00AB506B">
      <w:pPr>
        <w:pStyle w:val="P22"/>
        <w:spacing w:before="72"/>
        <w:ind w:left="1021" w:right="1134"/>
        <w:rPr>
          <w:rStyle w:val="default"/>
          <w:rFonts w:cs="FrankRuehl"/>
          <w:rtl/>
        </w:rPr>
      </w:pPr>
      <w:r>
        <w:rPr>
          <w:rStyle w:val="default"/>
          <w:rFonts w:cs="FrankRuehl" w:hint="cs"/>
          <w:rtl/>
        </w:rPr>
        <w:t>(9)</w:t>
      </w:r>
      <w:r>
        <w:rPr>
          <w:rStyle w:val="default"/>
          <w:rFonts w:cs="FrankRuehl"/>
          <w:rtl/>
        </w:rPr>
        <w:tab/>
        <w:t>נ</w:t>
      </w:r>
      <w:r>
        <w:rPr>
          <w:rStyle w:val="default"/>
          <w:rFonts w:cs="FrankRuehl" w:hint="cs"/>
          <w:rtl/>
        </w:rPr>
        <w:t>ציג הסוכנות היהודית</w:t>
      </w:r>
      <w:r>
        <w:rPr>
          <w:rStyle w:val="default"/>
          <w:rFonts w:cs="FrankRuehl"/>
          <w:rtl/>
        </w:rPr>
        <w:t xml:space="preserve"> </w:t>
      </w:r>
      <w:r>
        <w:rPr>
          <w:rStyle w:val="default"/>
          <w:rFonts w:cs="FrankRuehl" w:hint="cs"/>
          <w:rtl/>
        </w:rPr>
        <w:t>לארץ-ישראל;</w:t>
      </w:r>
    </w:p>
    <w:p w:rsidR="00AB506B" w:rsidRDefault="00AB506B">
      <w:pPr>
        <w:pStyle w:val="P22"/>
        <w:spacing w:before="72"/>
        <w:ind w:left="1021" w:right="1134"/>
        <w:rPr>
          <w:rStyle w:val="default"/>
          <w:rFonts w:cs="FrankRuehl"/>
          <w:rtl/>
        </w:rPr>
      </w:pPr>
      <w:r>
        <w:rPr>
          <w:rStyle w:val="default"/>
          <w:rFonts w:cs="FrankRuehl" w:hint="cs"/>
          <w:rtl/>
        </w:rPr>
        <w:t>(10)</w:t>
      </w:r>
      <w:r>
        <w:rPr>
          <w:rStyle w:val="default"/>
          <w:rFonts w:cs="FrankRuehl"/>
          <w:rtl/>
        </w:rPr>
        <w:tab/>
        <w:t>נ</w:t>
      </w:r>
      <w:r>
        <w:rPr>
          <w:rStyle w:val="default"/>
          <w:rFonts w:cs="FrankRuehl" w:hint="cs"/>
          <w:rtl/>
        </w:rPr>
        <w:t>ציג קרן קיימת לישראל;</w:t>
      </w:r>
    </w:p>
    <w:p w:rsidR="00AB506B" w:rsidRDefault="00AB506B">
      <w:pPr>
        <w:pStyle w:val="P22"/>
        <w:spacing w:before="72"/>
        <w:ind w:left="1021" w:right="1134"/>
        <w:rPr>
          <w:rStyle w:val="default"/>
          <w:rFonts w:cs="FrankRuehl"/>
          <w:rtl/>
        </w:rPr>
      </w:pPr>
      <w:r>
        <w:rPr>
          <w:rStyle w:val="default"/>
          <w:rFonts w:cs="FrankRuehl" w:hint="cs"/>
          <w:rtl/>
        </w:rPr>
        <w:t>(11)</w:t>
      </w:r>
      <w:r>
        <w:rPr>
          <w:rStyle w:val="default"/>
          <w:rFonts w:cs="FrankRuehl"/>
          <w:rtl/>
        </w:rPr>
        <w:tab/>
        <w:t>נ</w:t>
      </w:r>
      <w:r>
        <w:rPr>
          <w:rStyle w:val="default"/>
          <w:rFonts w:cs="FrankRuehl" w:hint="cs"/>
          <w:rtl/>
        </w:rPr>
        <w:t>ציג ציבור שימנה השר.</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י</w:t>
      </w:r>
      <w:r>
        <w:rPr>
          <w:rStyle w:val="default"/>
          <w:rFonts w:cs="FrankRuehl" w:hint="cs"/>
          <w:rtl/>
        </w:rPr>
        <w:t>ושב רא</w:t>
      </w:r>
      <w:r>
        <w:rPr>
          <w:rStyle w:val="default"/>
          <w:rFonts w:cs="FrankRuehl"/>
          <w:rtl/>
        </w:rPr>
        <w:t xml:space="preserve">ש </w:t>
      </w:r>
      <w:r>
        <w:rPr>
          <w:rStyle w:val="default"/>
          <w:rFonts w:cs="FrankRuehl" w:hint="cs"/>
          <w:rtl/>
        </w:rPr>
        <w:t>המינהלה ייבחר בידי המינהלה מבין חבריה,</w:t>
      </w:r>
      <w:r>
        <w:rPr>
          <w:rStyle w:val="default"/>
          <w:rFonts w:cs="FrankRuehl"/>
          <w:rtl/>
        </w:rPr>
        <w:t xml:space="preserve"> ו</w:t>
      </w:r>
      <w:r>
        <w:rPr>
          <w:rStyle w:val="default"/>
          <w:rFonts w:cs="FrankRuehl" w:hint="cs"/>
          <w:rtl/>
        </w:rPr>
        <w:t>בחירתו טעונה אישור השר.</w:t>
      </w:r>
    </w:p>
    <w:p w:rsidR="00AB506B" w:rsidRDefault="00AB506B">
      <w:pPr>
        <w:pStyle w:val="P00"/>
        <w:spacing w:before="72"/>
        <w:ind w:left="0" w:right="1134"/>
        <w:rPr>
          <w:rStyle w:val="default"/>
          <w:rFonts w:cs="FrankRuehl" w:hint="cs"/>
          <w:rtl/>
        </w:rPr>
      </w:pPr>
      <w:bookmarkStart w:id="12" w:name="Seif11"/>
      <w:bookmarkEnd w:id="12"/>
      <w:r>
        <w:rPr>
          <w:lang w:val="he-IL"/>
        </w:rPr>
        <w:pict>
          <v:rect id="_x0000_s1037" style="position:absolute;left:0;text-align:left;margin-left:464.5pt;margin-top:8.05pt;width:75.05pt;height:12.9pt;z-index:251655680"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סי</w:t>
                  </w:r>
                  <w:r>
                    <w:rPr>
                      <w:rFonts w:cs="Miriam" w:hint="cs"/>
                      <w:sz w:val="18"/>
                      <w:szCs w:val="18"/>
                      <w:rtl/>
                    </w:rPr>
                    <w:t>יג</w:t>
                  </w:r>
                </w:p>
              </w:txbxContent>
            </v:textbox>
            <w10:anchorlock/>
          </v:rect>
        </w:pict>
      </w:r>
      <w:r>
        <w:rPr>
          <w:rStyle w:val="big-number"/>
          <w:rFonts w:cs="Miriam"/>
          <w:rtl/>
        </w:rPr>
        <w:t>12.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 xml:space="preserve">א יכהן כחבר המועצה או כחבר המינהלה </w:t>
      </w:r>
      <w:r w:rsidR="009A0946">
        <w:rPr>
          <w:rStyle w:val="default"/>
          <w:rFonts w:cs="FrankRuehl"/>
          <w:rtl/>
        </w:rPr>
        <w:t>–</w:t>
      </w:r>
    </w:p>
    <w:p w:rsidR="00AB506B" w:rsidRDefault="00AB506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י שאינו אזרח ישראלי;</w:t>
      </w:r>
    </w:p>
    <w:p w:rsidR="00AB506B" w:rsidRDefault="00AB506B">
      <w:pPr>
        <w:pStyle w:val="P22"/>
        <w:spacing w:before="72"/>
        <w:ind w:left="1021" w:right="1134"/>
        <w:rPr>
          <w:rStyle w:val="default"/>
          <w:rFonts w:cs="FrankRuehl"/>
          <w:rtl/>
        </w:rPr>
      </w:pPr>
      <w:r>
        <w:rPr>
          <w:rStyle w:val="default"/>
          <w:rFonts w:cs="FrankRuehl" w:hint="cs"/>
          <w:rtl/>
        </w:rPr>
        <w:t>(2)</w:t>
      </w:r>
      <w:r>
        <w:rPr>
          <w:rStyle w:val="default"/>
          <w:rFonts w:cs="FrankRuehl"/>
          <w:rtl/>
        </w:rPr>
        <w:tab/>
        <w:t>מ</w:t>
      </w:r>
      <w:r>
        <w:rPr>
          <w:rStyle w:val="default"/>
          <w:rFonts w:cs="FrankRuehl" w:hint="cs"/>
          <w:rtl/>
        </w:rPr>
        <w:t>י שתוך עשר שנים שקדמו למ</w:t>
      </w:r>
      <w:r>
        <w:rPr>
          <w:rStyle w:val="default"/>
          <w:rFonts w:cs="FrankRuehl"/>
          <w:rtl/>
        </w:rPr>
        <w:t>י</w:t>
      </w:r>
      <w:r>
        <w:rPr>
          <w:rStyle w:val="default"/>
          <w:rFonts w:cs="FrankRuehl" w:hint="cs"/>
          <w:rtl/>
        </w:rPr>
        <w:t>נויו הורשע בפסק דין סופי, או היה נושא את עונשו, בשל עבירה שלדעת היועץ המשפטי לממשלה יש</w:t>
      </w:r>
      <w:r>
        <w:rPr>
          <w:rStyle w:val="default"/>
          <w:rFonts w:cs="FrankRuehl"/>
          <w:rtl/>
        </w:rPr>
        <w:t xml:space="preserve"> ע</w:t>
      </w:r>
      <w:r>
        <w:rPr>
          <w:rStyle w:val="default"/>
          <w:rFonts w:cs="FrankRuehl" w:hint="cs"/>
          <w:rtl/>
        </w:rPr>
        <w:t>מה קלון;</w:t>
      </w:r>
    </w:p>
    <w:p w:rsidR="00AB506B" w:rsidRDefault="00AB506B">
      <w:pPr>
        <w:pStyle w:val="P22"/>
        <w:spacing w:before="72"/>
        <w:ind w:left="1021" w:right="1134"/>
        <w:rPr>
          <w:rStyle w:val="default"/>
          <w:rFonts w:cs="FrankRuehl"/>
          <w:rtl/>
        </w:rPr>
      </w:pPr>
      <w:r>
        <w:rPr>
          <w:rStyle w:val="default"/>
          <w:rFonts w:cs="FrankRuehl"/>
          <w:rtl/>
        </w:rPr>
        <w:t>(3)</w:t>
      </w:r>
      <w:r>
        <w:rPr>
          <w:rStyle w:val="default"/>
          <w:rFonts w:cs="FrankRuehl"/>
          <w:rtl/>
        </w:rPr>
        <w:tab/>
        <w:t>מ</w:t>
      </w:r>
      <w:r>
        <w:rPr>
          <w:rStyle w:val="default"/>
          <w:rFonts w:cs="FrankRuehl" w:hint="cs"/>
          <w:rtl/>
        </w:rPr>
        <w:t>י שקשור, במישרין או בעקיפין, בעצמו או על ידי קרובו, שלוחו או שותפו, בחוזה או בעסקה עם הרשות, או מי שהוא בעל ענין בתאגיד הקשור כאמור; אך לא יהיו פסולים עובדים או חברי הנהלה של גופים ציבוריים או של חברות ממשלתיות בשל</w:t>
      </w:r>
      <w:r>
        <w:rPr>
          <w:rStyle w:val="default"/>
          <w:rFonts w:cs="FrankRuehl"/>
          <w:rtl/>
        </w:rPr>
        <w:t xml:space="preserve"> כ</w:t>
      </w:r>
      <w:r>
        <w:rPr>
          <w:rStyle w:val="default"/>
          <w:rFonts w:cs="FrankRuehl" w:hint="cs"/>
          <w:rtl/>
        </w:rPr>
        <w:t>ך בלבד שהגופים או החברות קשורים כאמור.</w:t>
      </w:r>
    </w:p>
    <w:p w:rsidR="00AB506B" w:rsidRDefault="00AB506B">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ענין סעיף קטן (א)(3) ולענין סעיף 18 </w:t>
      </w:r>
      <w:r w:rsidR="009A0946">
        <w:rPr>
          <w:rStyle w:val="default"/>
          <w:rFonts w:cs="FrankRuehl"/>
          <w:rtl/>
        </w:rPr>
        <w:t>–</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 ענין" </w:t>
      </w:r>
      <w:r w:rsidR="00090121">
        <w:rPr>
          <w:rStyle w:val="default"/>
          <w:rFonts w:cs="FrankRuehl"/>
          <w:rtl/>
        </w:rPr>
        <w:t>–</w:t>
      </w:r>
      <w:r>
        <w:rPr>
          <w:rStyle w:val="default"/>
          <w:rFonts w:cs="FrankRuehl"/>
          <w:rtl/>
        </w:rPr>
        <w:t xml:space="preserve"> </w:t>
      </w:r>
      <w:r>
        <w:rPr>
          <w:rStyle w:val="default"/>
          <w:rFonts w:cs="FrankRuehl" w:hint="cs"/>
          <w:rtl/>
        </w:rPr>
        <w:t>בעל חלק העולה על חמישה אחוזים מהונו של התאגיד או מכוח ההצבעה בו או מהז</w:t>
      </w:r>
      <w:r>
        <w:rPr>
          <w:rStyle w:val="default"/>
          <w:rFonts w:cs="FrankRuehl"/>
          <w:rtl/>
        </w:rPr>
        <w:t>כ</w:t>
      </w:r>
      <w:r>
        <w:rPr>
          <w:rStyle w:val="default"/>
          <w:rFonts w:cs="FrankRuehl" w:hint="cs"/>
          <w:rtl/>
        </w:rPr>
        <w:t>ות לרווחיו;</w:t>
      </w:r>
    </w:p>
    <w:p w:rsidR="00AB506B" w:rsidRDefault="00AB506B" w:rsidP="009A0946">
      <w:pPr>
        <w:pStyle w:val="P00"/>
        <w:spacing w:before="72"/>
        <w:ind w:left="0" w:right="1134"/>
        <w:rPr>
          <w:rStyle w:val="default"/>
          <w:rFonts w:cs="FrankRuehl"/>
          <w:rtl/>
        </w:rPr>
      </w:pPr>
      <w:r>
        <w:rPr>
          <w:rFonts w:cs="FrankRuehl"/>
          <w:sz w:val="26"/>
          <w:rtl/>
        </w:rPr>
        <w:tab/>
      </w:r>
      <w:r>
        <w:rPr>
          <w:rStyle w:val="default"/>
          <w:rFonts w:cs="FrankRuehl"/>
          <w:rtl/>
        </w:rPr>
        <w:t>"ק</w:t>
      </w:r>
      <w:r>
        <w:rPr>
          <w:rStyle w:val="default"/>
          <w:rFonts w:cs="FrankRuehl" w:hint="cs"/>
          <w:rtl/>
        </w:rPr>
        <w:t xml:space="preserve">רוב" </w:t>
      </w:r>
      <w:r w:rsidR="00090121">
        <w:rPr>
          <w:rStyle w:val="default"/>
          <w:rFonts w:cs="FrankRuehl"/>
          <w:rtl/>
        </w:rPr>
        <w:t>–</w:t>
      </w:r>
      <w:r>
        <w:rPr>
          <w:rStyle w:val="default"/>
          <w:rFonts w:cs="FrankRuehl"/>
          <w:rtl/>
        </w:rPr>
        <w:t xml:space="preserve"> </w:t>
      </w:r>
      <w:r>
        <w:rPr>
          <w:rStyle w:val="default"/>
          <w:rFonts w:cs="FrankRuehl" w:hint="cs"/>
          <w:rtl/>
        </w:rPr>
        <w:t>בן זוג, הורה, בן, בת, אח, אחות ובני זוגם.</w:t>
      </w:r>
    </w:p>
    <w:p w:rsidR="00AB506B" w:rsidRDefault="00AB506B" w:rsidP="009A0946">
      <w:pPr>
        <w:pStyle w:val="P00"/>
        <w:spacing w:before="72"/>
        <w:ind w:left="0" w:right="1134"/>
        <w:rPr>
          <w:rStyle w:val="default"/>
          <w:rFonts w:cs="FrankRuehl"/>
          <w:rtl/>
        </w:rPr>
      </w:pPr>
      <w:bookmarkStart w:id="13" w:name="Seif12"/>
      <w:bookmarkEnd w:id="13"/>
      <w:r>
        <w:rPr>
          <w:lang w:val="he-IL"/>
        </w:rPr>
        <w:pict>
          <v:rect id="_x0000_s1038" style="position:absolute;left:0;text-align:left;margin-left:464.5pt;margin-top:8.05pt;width:75.05pt;height:12.95pt;z-index:251656704"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אי</w:t>
                  </w:r>
                  <w:r>
                    <w:rPr>
                      <w:rFonts w:cs="Miriam" w:hint="cs"/>
                      <w:sz w:val="18"/>
                      <w:szCs w:val="18"/>
                      <w:rtl/>
                    </w:rPr>
                    <w:t>סור קבלת שכר</w:t>
                  </w:r>
                </w:p>
              </w:txbxContent>
            </v:textbox>
            <w10:anchorlock/>
          </v:rect>
        </w:pict>
      </w:r>
      <w:r>
        <w:rPr>
          <w:rStyle w:val="big-number"/>
          <w:rFonts w:cs="Miriam"/>
          <w:rtl/>
        </w:rPr>
        <w:t>13.</w:t>
      </w:r>
      <w:r>
        <w:rPr>
          <w:rStyle w:val="big-number"/>
          <w:rFonts w:cs="Miriam"/>
          <w:rtl/>
        </w:rPr>
        <w:tab/>
      </w:r>
      <w:r>
        <w:rPr>
          <w:rStyle w:val="default"/>
          <w:rFonts w:cs="FrankRuehl"/>
          <w:rtl/>
        </w:rPr>
        <w:t>חב</w:t>
      </w:r>
      <w:r>
        <w:rPr>
          <w:rStyle w:val="default"/>
          <w:rFonts w:cs="FrankRuehl" w:hint="cs"/>
          <w:rtl/>
        </w:rPr>
        <w:t>ר המועצה וחבר ה</w:t>
      </w:r>
      <w:r>
        <w:rPr>
          <w:rStyle w:val="default"/>
          <w:rFonts w:cs="FrankRuehl"/>
          <w:rtl/>
        </w:rPr>
        <w:t>מי</w:t>
      </w:r>
      <w:r>
        <w:rPr>
          <w:rStyle w:val="default"/>
          <w:rFonts w:cs="FrankRuehl" w:hint="cs"/>
          <w:rtl/>
        </w:rPr>
        <w:t>נהלה לא יקבלו מהרשות שכר בעד</w:t>
      </w:r>
      <w:r>
        <w:rPr>
          <w:rStyle w:val="default"/>
          <w:rFonts w:cs="FrankRuehl"/>
          <w:rtl/>
        </w:rPr>
        <w:t xml:space="preserve"> ש</w:t>
      </w:r>
      <w:r>
        <w:rPr>
          <w:rStyle w:val="default"/>
          <w:rFonts w:cs="FrankRuehl" w:hint="cs"/>
          <w:rtl/>
        </w:rPr>
        <w:t>ירותיהם, ואולם הם יהיו זכאים להחזר הוצאות סבירות.</w:t>
      </w:r>
    </w:p>
    <w:p w:rsidR="00AB506B" w:rsidRDefault="00AB506B">
      <w:pPr>
        <w:pStyle w:val="P00"/>
        <w:spacing w:before="72"/>
        <w:ind w:left="0" w:right="1134"/>
        <w:rPr>
          <w:rStyle w:val="default"/>
          <w:rFonts w:cs="FrankRuehl"/>
          <w:rtl/>
        </w:rPr>
      </w:pPr>
      <w:bookmarkStart w:id="14" w:name="Seif13"/>
      <w:bookmarkEnd w:id="14"/>
      <w:r>
        <w:rPr>
          <w:lang w:val="he-IL"/>
        </w:rPr>
        <w:pict>
          <v:rect id="_x0000_s1039" style="position:absolute;left:0;text-align:left;margin-left:464.5pt;margin-top:8.05pt;width:75.05pt;height:13.65pt;z-index:251657728"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תק</w:t>
                  </w:r>
                  <w:r>
                    <w:rPr>
                      <w:rFonts w:cs="Miriam" w:hint="cs"/>
                      <w:sz w:val="18"/>
                      <w:szCs w:val="18"/>
                      <w:rtl/>
                    </w:rPr>
                    <w:t>ופת כהונה</w:t>
                  </w:r>
                </w:p>
              </w:txbxContent>
            </v:textbox>
            <w10:anchorlock/>
          </v:rect>
        </w:pict>
      </w:r>
      <w:r>
        <w:rPr>
          <w:rStyle w:val="big-number"/>
          <w:rFonts w:cs="Miriam"/>
          <w:rtl/>
        </w:rPr>
        <w:t>14.</w:t>
      </w:r>
      <w:r>
        <w:rPr>
          <w:rStyle w:val="big-number"/>
          <w:rFonts w:cs="Miriam"/>
          <w:rtl/>
        </w:rPr>
        <w:tab/>
      </w:r>
      <w:r>
        <w:rPr>
          <w:rStyle w:val="default"/>
          <w:rFonts w:cs="FrankRuehl"/>
          <w:rtl/>
        </w:rPr>
        <w:t>חב</w:t>
      </w:r>
      <w:r>
        <w:rPr>
          <w:rStyle w:val="default"/>
          <w:rFonts w:cs="FrankRuehl" w:hint="cs"/>
          <w:rtl/>
        </w:rPr>
        <w:t>רי המועצה וחברי המינהלה יתמנו לשלוש שנים ואפשר לחזור ולמנותם, ובלבד שמי שמינה נציג רשאי בכל עת למנות אחר במקומו.</w:t>
      </w:r>
    </w:p>
    <w:p w:rsidR="00AB506B" w:rsidRDefault="00AB506B">
      <w:pPr>
        <w:pStyle w:val="P00"/>
        <w:spacing w:before="72"/>
        <w:ind w:left="0" w:right="1134"/>
        <w:rPr>
          <w:rStyle w:val="default"/>
          <w:rFonts w:cs="FrankRuehl"/>
          <w:rtl/>
        </w:rPr>
      </w:pPr>
      <w:bookmarkStart w:id="15" w:name="Seif14"/>
      <w:bookmarkEnd w:id="15"/>
      <w:r>
        <w:rPr>
          <w:lang w:val="he-IL"/>
        </w:rPr>
        <w:pict>
          <v:rect id="_x0000_s1040" style="position:absolute;left:0;text-align:left;margin-left:464.5pt;margin-top:8.05pt;width:75.05pt;height:14.3pt;z-index:251658752"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פק</w:t>
                  </w:r>
                  <w:r>
                    <w:rPr>
                      <w:rFonts w:cs="Miriam" w:hint="cs"/>
                      <w:sz w:val="18"/>
                      <w:szCs w:val="18"/>
                      <w:rtl/>
                    </w:rPr>
                    <w:t>יעת כהונה</w:t>
                  </w:r>
                </w:p>
              </w:txbxContent>
            </v:textbox>
            <w10:anchorlock/>
          </v:rect>
        </w:pict>
      </w:r>
      <w:r>
        <w:rPr>
          <w:rStyle w:val="big-number"/>
          <w:rFonts w:cs="Miriam"/>
          <w:rtl/>
        </w:rPr>
        <w:t>15.</w:t>
      </w:r>
      <w:r>
        <w:rPr>
          <w:rStyle w:val="big-number"/>
          <w:rFonts w:cs="Miriam"/>
          <w:rtl/>
        </w:rPr>
        <w:tab/>
      </w:r>
      <w:r>
        <w:rPr>
          <w:rStyle w:val="default"/>
          <w:rFonts w:cs="FrankRuehl"/>
          <w:rtl/>
        </w:rPr>
        <w:t>חב</w:t>
      </w:r>
      <w:r>
        <w:rPr>
          <w:rStyle w:val="default"/>
          <w:rFonts w:cs="FrankRuehl" w:hint="cs"/>
          <w:rtl/>
        </w:rPr>
        <w:t>ר המועצה וחבר המינהלה יחדלו לכהן לפני תום תקופ</w:t>
      </w:r>
      <w:r>
        <w:rPr>
          <w:rStyle w:val="default"/>
          <w:rFonts w:cs="FrankRuehl"/>
          <w:rtl/>
        </w:rPr>
        <w:t xml:space="preserve">ת </w:t>
      </w:r>
      <w:r>
        <w:rPr>
          <w:rStyle w:val="default"/>
          <w:rFonts w:cs="FrankRuehl" w:hint="cs"/>
          <w:rtl/>
        </w:rPr>
        <w:t>כהונתם באחת מאלה:</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תפטרו במסירת כתב התפטרות למי שמינה אותם</w:t>
      </w:r>
      <w:r>
        <w:rPr>
          <w:rStyle w:val="default"/>
          <w:rFonts w:cs="FrankRuehl"/>
          <w:rtl/>
        </w:rPr>
        <w:t xml:space="preserve"> ו</w:t>
      </w:r>
      <w:r>
        <w:rPr>
          <w:rStyle w:val="default"/>
          <w:rFonts w:cs="FrankRuehl" w:hint="cs"/>
          <w:rtl/>
        </w:rPr>
        <w:t>הודיעו על כך ליושב ראש המועצה;</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פ</w:t>
      </w:r>
      <w:r>
        <w:rPr>
          <w:rStyle w:val="default"/>
          <w:rFonts w:cs="FrankRuehl" w:hint="cs"/>
          <w:rtl/>
        </w:rPr>
        <w:t>רשו משירותם במדינה, ברשות או בגוף שאותו הם מייצגים;</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ורשעו בעבירה שלדעת היועץ המשפטי לממשלה יש עמה קלון.</w:t>
      </w:r>
    </w:p>
    <w:p w:rsidR="00AB506B" w:rsidRDefault="00AB506B">
      <w:pPr>
        <w:pStyle w:val="P00"/>
        <w:spacing w:before="72"/>
        <w:ind w:left="0" w:right="1134"/>
        <w:rPr>
          <w:rStyle w:val="default"/>
          <w:rFonts w:cs="FrankRuehl"/>
          <w:rtl/>
        </w:rPr>
      </w:pPr>
      <w:bookmarkStart w:id="16" w:name="Seif15"/>
      <w:bookmarkEnd w:id="16"/>
      <w:r>
        <w:rPr>
          <w:lang w:val="he-IL"/>
        </w:rPr>
        <w:pict>
          <v:rect id="_x0000_s1041" style="position:absolute;left:0;text-align:left;margin-left:464.5pt;margin-top:8.05pt;width:75.05pt;height:15.6pt;z-index:251659776"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הע</w:t>
                  </w:r>
                  <w:r>
                    <w:rPr>
                      <w:rFonts w:cs="Miriam" w:hint="cs"/>
                      <w:sz w:val="18"/>
                      <w:szCs w:val="18"/>
                      <w:rtl/>
                    </w:rPr>
                    <w:t>ברה מכהונה</w:t>
                  </w:r>
                </w:p>
              </w:txbxContent>
            </v:textbox>
            <w10:anchorlock/>
          </v:rect>
        </w:pict>
      </w:r>
      <w:r>
        <w:rPr>
          <w:rStyle w:val="big-number"/>
          <w:rFonts w:cs="Miriam"/>
          <w:rtl/>
        </w:rPr>
        <w:t>16.</w:t>
      </w:r>
      <w:r>
        <w:rPr>
          <w:rStyle w:val="big-number"/>
          <w:rFonts w:cs="Miriam"/>
          <w:rtl/>
        </w:rPr>
        <w:tab/>
      </w:r>
      <w:r>
        <w:rPr>
          <w:rStyle w:val="default"/>
          <w:rFonts w:cs="FrankRuehl"/>
          <w:rtl/>
        </w:rPr>
        <w:t>יו</w:t>
      </w:r>
      <w:r>
        <w:rPr>
          <w:rStyle w:val="default"/>
          <w:rFonts w:cs="FrankRuehl" w:hint="cs"/>
          <w:rtl/>
        </w:rPr>
        <w:t>שב ראש המועצה יהיה רשאי להעביר חבר המ</w:t>
      </w:r>
      <w:r>
        <w:rPr>
          <w:rStyle w:val="default"/>
          <w:rFonts w:cs="FrankRuehl"/>
          <w:rtl/>
        </w:rPr>
        <w:t>וע</w:t>
      </w:r>
      <w:r>
        <w:rPr>
          <w:rStyle w:val="default"/>
          <w:rFonts w:cs="FrankRuehl" w:hint="cs"/>
          <w:rtl/>
        </w:rPr>
        <w:t>צה מכהונתו לפני תום תקופת כהונתו באחת מאלה:</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נ</w:t>
      </w:r>
      <w:r>
        <w:rPr>
          <w:rStyle w:val="default"/>
          <w:rFonts w:cs="FrankRuehl" w:hint="cs"/>
          <w:rtl/>
        </w:rPr>
        <w:t>בצר ממנו דרך קבע למלא את תפקידו;</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תקיים בו הסייג שבסעי</w:t>
      </w:r>
      <w:r>
        <w:rPr>
          <w:rStyle w:val="default"/>
          <w:rFonts w:cs="FrankRuehl"/>
          <w:rtl/>
        </w:rPr>
        <w:t>ף</w:t>
      </w:r>
      <w:r>
        <w:rPr>
          <w:rStyle w:val="default"/>
          <w:rFonts w:cs="FrankRuehl" w:hint="cs"/>
          <w:rtl/>
        </w:rPr>
        <w:t xml:space="preserve"> 12(א)(3).</w:t>
      </w:r>
    </w:p>
    <w:p w:rsidR="00AB506B" w:rsidRDefault="00AB506B">
      <w:pPr>
        <w:pStyle w:val="P00"/>
        <w:spacing w:before="72"/>
        <w:ind w:left="0" w:right="1134"/>
        <w:rPr>
          <w:rStyle w:val="default"/>
          <w:rFonts w:cs="FrankRuehl"/>
          <w:rtl/>
        </w:rPr>
      </w:pPr>
      <w:bookmarkStart w:id="17" w:name="Seif16"/>
      <w:bookmarkEnd w:id="17"/>
      <w:r>
        <w:rPr>
          <w:lang w:val="he-IL"/>
        </w:rPr>
        <w:pict>
          <v:rect id="_x0000_s1042" style="position:absolute;left:0;text-align:left;margin-left:464.5pt;margin-top:8.05pt;width:75.05pt;height:12.2pt;z-index:251660800"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סד</w:t>
                  </w:r>
                  <w:r>
                    <w:rPr>
                      <w:rFonts w:cs="Miriam" w:hint="cs"/>
                      <w:sz w:val="18"/>
                      <w:szCs w:val="18"/>
                      <w:rtl/>
                    </w:rPr>
                    <w:t>רי דיון</w:t>
                  </w:r>
                </w:p>
              </w:txbxContent>
            </v:textbox>
            <w10:anchorlock/>
          </v:rect>
        </w:pict>
      </w:r>
      <w:r>
        <w:rPr>
          <w:rStyle w:val="big-number"/>
          <w:rFonts w:cs="Miriam"/>
          <w:rtl/>
        </w:rPr>
        <w:t>17.</w:t>
      </w:r>
      <w:r>
        <w:rPr>
          <w:rStyle w:val="big-number"/>
          <w:rFonts w:cs="Miriam"/>
          <w:rtl/>
        </w:rPr>
        <w:tab/>
      </w:r>
      <w:r>
        <w:rPr>
          <w:rStyle w:val="default"/>
          <w:rFonts w:cs="FrankRuehl"/>
          <w:rtl/>
        </w:rPr>
        <w:t>המ</w:t>
      </w:r>
      <w:r>
        <w:rPr>
          <w:rStyle w:val="default"/>
          <w:rFonts w:cs="FrankRuehl" w:hint="cs"/>
          <w:rtl/>
        </w:rPr>
        <w:t>ועצה והמינהלה יקבעו את דרכי עבודתן וסדרי הדיונים בהן במידה שלא נקבעו בחוק זה או על פיו.</w:t>
      </w:r>
    </w:p>
    <w:p w:rsidR="00AB506B" w:rsidRDefault="00AB506B">
      <w:pPr>
        <w:pStyle w:val="P00"/>
        <w:spacing w:before="72"/>
        <w:ind w:left="0" w:right="1134"/>
        <w:rPr>
          <w:rStyle w:val="default"/>
          <w:rFonts w:cs="FrankRuehl" w:hint="cs"/>
          <w:rtl/>
        </w:rPr>
      </w:pPr>
      <w:bookmarkStart w:id="18" w:name="Seif17"/>
      <w:bookmarkEnd w:id="18"/>
      <w:r>
        <w:rPr>
          <w:lang w:val="he-IL"/>
        </w:rPr>
        <w:pict>
          <v:rect id="_x0000_s1043" style="position:absolute;left:0;text-align:left;margin-left:464.5pt;margin-top:8.05pt;width:75.05pt;height:12.3pt;z-index:251661824"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חו</w:t>
                  </w:r>
                  <w:r>
                    <w:rPr>
                      <w:rFonts w:cs="Miriam" w:hint="cs"/>
                      <w:sz w:val="18"/>
                      <w:szCs w:val="18"/>
                      <w:rtl/>
                    </w:rPr>
                    <w:t>בת גילוי בעסקה</w:t>
                  </w:r>
                </w:p>
              </w:txbxContent>
            </v:textbox>
            <w10:anchorlock/>
          </v:rect>
        </w:pict>
      </w:r>
      <w:r>
        <w:rPr>
          <w:rStyle w:val="big-number"/>
          <w:rFonts w:cs="Miriam"/>
          <w:rtl/>
        </w:rPr>
        <w:t>18.</w:t>
      </w:r>
      <w:r>
        <w:rPr>
          <w:rStyle w:val="big-number"/>
          <w:rFonts w:cs="Miriam"/>
          <w:rtl/>
        </w:rPr>
        <w:tab/>
      </w:r>
      <w:r>
        <w:rPr>
          <w:rStyle w:val="default"/>
          <w:rFonts w:cs="FrankRuehl"/>
          <w:rtl/>
        </w:rPr>
        <w:t>חב</w:t>
      </w:r>
      <w:r>
        <w:rPr>
          <w:rStyle w:val="default"/>
          <w:rFonts w:cs="FrankRuehl" w:hint="cs"/>
          <w:rtl/>
        </w:rPr>
        <w:t>ר המועצ</w:t>
      </w:r>
      <w:r>
        <w:rPr>
          <w:rStyle w:val="default"/>
          <w:rFonts w:cs="FrankRuehl"/>
          <w:rtl/>
        </w:rPr>
        <w:t xml:space="preserve">ה </w:t>
      </w:r>
      <w:r>
        <w:rPr>
          <w:rStyle w:val="default"/>
          <w:rFonts w:cs="FrankRuehl" w:hint="cs"/>
          <w:rtl/>
        </w:rPr>
        <w:t xml:space="preserve">או חבר המינהלה שיש לו או שעשוי להיות לו, במישרין או בעקיפין, בעצמו או על ידי קרובו, שלוחו או שותפו, או לתאגיד שהוא בעל ענין בו, כל חלק או זיקה בעסקה או בענין עם הרשות העומדים לדיון במועצה או במינהלה </w:t>
      </w:r>
      <w:r w:rsidR="009A0946">
        <w:rPr>
          <w:rStyle w:val="default"/>
          <w:rFonts w:cs="FrankRuehl"/>
          <w:rtl/>
        </w:rPr>
        <w:t>–</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t>י</w:t>
      </w:r>
      <w:r>
        <w:rPr>
          <w:rStyle w:val="default"/>
          <w:rFonts w:cs="FrankRuehl" w:hint="cs"/>
          <w:rtl/>
        </w:rPr>
        <w:t>ודיע על כך ליושב ראש המועצה או המינהלה, לפי העני</w:t>
      </w:r>
      <w:r>
        <w:rPr>
          <w:rStyle w:val="default"/>
          <w:rFonts w:cs="FrankRuehl"/>
          <w:rtl/>
        </w:rPr>
        <w:t xml:space="preserve">ן, </w:t>
      </w:r>
      <w:r>
        <w:rPr>
          <w:rStyle w:val="default"/>
          <w:rFonts w:cs="FrankRuehl" w:hint="cs"/>
          <w:rtl/>
        </w:rPr>
        <w:t>מיד לאחר שנודע לו על העסקה או הענין;</w:t>
      </w:r>
    </w:p>
    <w:p w:rsidR="00AB506B" w:rsidRDefault="00AB506B" w:rsidP="00090121">
      <w:pPr>
        <w:pStyle w:val="P22"/>
        <w:tabs>
          <w:tab w:val="left" w:pos="624"/>
          <w:tab w:val="left" w:pos="1021"/>
        </w:tabs>
        <w:spacing w:before="72"/>
        <w:ind w:left="624" w:right="1134"/>
        <w:rPr>
          <w:rStyle w:val="default"/>
          <w:rFonts w:cs="FrankRuehl"/>
          <w:rtl/>
        </w:rPr>
      </w:pPr>
      <w:r>
        <w:rPr>
          <w:rStyle w:val="default"/>
          <w:rFonts w:cs="FrankRuehl" w:hint="cs"/>
          <w:rtl/>
        </w:rPr>
        <w:t>(2)</w:t>
      </w:r>
      <w:r>
        <w:rPr>
          <w:rStyle w:val="default"/>
          <w:rFonts w:cs="FrankRuehl"/>
          <w:rtl/>
        </w:rPr>
        <w:tab/>
        <w:t>ל</w:t>
      </w:r>
      <w:r>
        <w:rPr>
          <w:rStyle w:val="default"/>
          <w:rFonts w:cs="FrankRuehl" w:hint="cs"/>
          <w:rtl/>
        </w:rPr>
        <w:t>א יהיה נוכח בדיונים באותה עסקה או</w:t>
      </w:r>
      <w:r>
        <w:rPr>
          <w:rStyle w:val="default"/>
          <w:rFonts w:cs="FrankRuehl"/>
          <w:rtl/>
        </w:rPr>
        <w:t xml:space="preserve"> </w:t>
      </w:r>
      <w:r>
        <w:rPr>
          <w:rStyle w:val="default"/>
          <w:rFonts w:cs="FrankRuehl" w:hint="cs"/>
          <w:rtl/>
        </w:rPr>
        <w:t>באותו ענין ולא ישתתף בהחלטה המתייחסת אליהם או הקשורה עמהם.</w:t>
      </w:r>
    </w:p>
    <w:p w:rsidR="00AB506B" w:rsidRDefault="00AB506B">
      <w:pPr>
        <w:pStyle w:val="P00"/>
        <w:spacing w:before="72"/>
        <w:ind w:left="0" w:right="1134"/>
        <w:rPr>
          <w:rStyle w:val="default"/>
          <w:rFonts w:cs="FrankRuehl"/>
          <w:rtl/>
        </w:rPr>
      </w:pPr>
      <w:bookmarkStart w:id="19" w:name="Seif18"/>
      <w:bookmarkEnd w:id="19"/>
      <w:r>
        <w:rPr>
          <w:lang w:val="he-IL"/>
        </w:rPr>
        <w:pict>
          <v:rect id="_x0000_s1044" style="position:absolute;left:0;text-align:left;margin-left:464.5pt;margin-top:8.05pt;width:75.05pt;height:11.6pt;z-index:251662848"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תו</w:t>
                  </w:r>
                  <w:r>
                    <w:rPr>
                      <w:rFonts w:cs="Miriam" w:hint="cs"/>
                      <w:sz w:val="18"/>
                      <w:szCs w:val="18"/>
                      <w:rtl/>
                    </w:rPr>
                    <w:t>קף פעולות</w:t>
                  </w:r>
                </w:p>
              </w:txbxContent>
            </v:textbox>
            <w10:anchorlock/>
          </v:rect>
        </w:pict>
      </w:r>
      <w:r>
        <w:rPr>
          <w:rStyle w:val="big-number"/>
          <w:rFonts w:cs="Miriam"/>
          <w:rtl/>
        </w:rPr>
        <w:t>19.</w:t>
      </w:r>
      <w:r>
        <w:rPr>
          <w:rStyle w:val="big-number"/>
          <w:rFonts w:cs="Miriam"/>
          <w:rtl/>
        </w:rPr>
        <w:tab/>
      </w:r>
      <w:r>
        <w:rPr>
          <w:rStyle w:val="default"/>
          <w:rFonts w:cs="FrankRuehl"/>
          <w:rtl/>
        </w:rPr>
        <w:t>קי</w:t>
      </w:r>
      <w:r>
        <w:rPr>
          <w:rStyle w:val="default"/>
          <w:rFonts w:cs="FrankRuehl" w:hint="cs"/>
          <w:rtl/>
        </w:rPr>
        <w:t>ום המועצה והמינהלה, סמכויותיהן ותוקף החלטותיהן לא ייפגעו מחמת שנתפנה מקומו של חבר המועצה או חבר המינהלה או מחמת</w:t>
      </w:r>
      <w:r>
        <w:rPr>
          <w:rStyle w:val="default"/>
          <w:rFonts w:cs="FrankRuehl"/>
          <w:rtl/>
        </w:rPr>
        <w:t xml:space="preserve"> ל</w:t>
      </w:r>
      <w:r>
        <w:rPr>
          <w:rStyle w:val="default"/>
          <w:rFonts w:cs="FrankRuehl" w:hint="cs"/>
          <w:rtl/>
        </w:rPr>
        <w:t>יקוי במינוים או בהמשך כהונתם.</w:t>
      </w:r>
    </w:p>
    <w:p w:rsidR="00AB506B" w:rsidRDefault="00AB506B">
      <w:pPr>
        <w:pStyle w:val="P00"/>
        <w:spacing w:before="72"/>
        <w:ind w:left="0" w:right="1134"/>
        <w:rPr>
          <w:rStyle w:val="default"/>
          <w:rFonts w:cs="FrankRuehl"/>
          <w:rtl/>
        </w:rPr>
      </w:pPr>
      <w:bookmarkStart w:id="20" w:name="Seif19"/>
      <w:bookmarkEnd w:id="20"/>
      <w:r>
        <w:rPr>
          <w:lang w:val="he-IL"/>
        </w:rPr>
        <w:pict>
          <v:rect id="_x0000_s1045" style="position:absolute;left:0;text-align:left;margin-left:464.5pt;margin-top:8.05pt;width:75.05pt;height:17.9pt;z-index:251663872"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מנ</w:t>
                  </w:r>
                  <w:r>
                    <w:rPr>
                      <w:rFonts w:cs="Miriam" w:hint="cs"/>
                      <w:sz w:val="18"/>
                      <w:szCs w:val="18"/>
                      <w:rtl/>
                    </w:rPr>
                    <w:t>הל הרשות</w:t>
                  </w:r>
                </w:p>
              </w:txbxContent>
            </v:textbox>
            <w10:anchorlock/>
          </v:rect>
        </w:pict>
      </w:r>
      <w:r>
        <w:rPr>
          <w:rStyle w:val="big-number"/>
          <w:rFonts w:cs="Miriam"/>
          <w:rtl/>
        </w:rPr>
        <w:t>20.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מועצה, באישור השר, תמנה מנהל לרשות.</w:t>
      </w:r>
    </w:p>
    <w:p w:rsidR="00AB506B" w:rsidRDefault="00AB506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מנהל יהיה אחראי כלפי המועצה, המינהלה והשר לביצוע החלטותיהם ולביצוע תפקידי הרשות.</w:t>
      </w:r>
    </w:p>
    <w:p w:rsidR="00AB506B" w:rsidRDefault="00AB506B">
      <w:pPr>
        <w:pStyle w:val="P00"/>
        <w:spacing w:before="72"/>
        <w:ind w:left="0" w:right="1134"/>
        <w:rPr>
          <w:rStyle w:val="default"/>
          <w:rFonts w:cs="FrankRuehl"/>
          <w:rtl/>
        </w:rPr>
      </w:pPr>
      <w:bookmarkStart w:id="21" w:name="Seif20"/>
      <w:bookmarkEnd w:id="21"/>
      <w:r>
        <w:rPr>
          <w:lang w:val="he-IL"/>
        </w:rPr>
        <w:pict>
          <v:rect id="_x0000_s1046" style="position:absolute;left:0;text-align:left;margin-left:464.5pt;margin-top:8.05pt;width:75.05pt;height:18.8pt;z-index:251664896"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כה</w:t>
                  </w:r>
                  <w:r>
                    <w:rPr>
                      <w:rFonts w:cs="Miriam" w:hint="cs"/>
                      <w:sz w:val="18"/>
                      <w:szCs w:val="18"/>
                      <w:rtl/>
                    </w:rPr>
                    <w:t>ונת המנהל ותנאי העסקתו</w:t>
                  </w:r>
                </w:p>
              </w:txbxContent>
            </v:textbox>
            <w10:anchorlock/>
          </v:rect>
        </w:pict>
      </w:r>
      <w:r>
        <w:rPr>
          <w:rStyle w:val="big-number"/>
          <w:rFonts w:cs="Miriam"/>
          <w:rtl/>
        </w:rPr>
        <w:t>21.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ת</w:t>
      </w:r>
      <w:r>
        <w:rPr>
          <w:rStyle w:val="default"/>
          <w:rFonts w:cs="FrankRuehl" w:hint="cs"/>
          <w:rtl/>
        </w:rPr>
        <w:t>קופת כהונתו של המנהל תהיה חמש שנים; המועצה באישור השר רשאית להאריך את המינוי לתקו</w:t>
      </w:r>
      <w:r>
        <w:rPr>
          <w:rStyle w:val="default"/>
          <w:rFonts w:cs="FrankRuehl"/>
          <w:rtl/>
        </w:rPr>
        <w:t>פת</w:t>
      </w:r>
      <w:r>
        <w:rPr>
          <w:rStyle w:val="default"/>
          <w:rFonts w:cs="FrankRuehl" w:hint="cs"/>
          <w:rtl/>
        </w:rPr>
        <w:t xml:space="preserve"> כהונה נוספת.</w:t>
      </w:r>
    </w:p>
    <w:p w:rsidR="00AB506B" w:rsidRDefault="00AB506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מנ</w:t>
      </w:r>
      <w:r>
        <w:rPr>
          <w:rStyle w:val="default"/>
          <w:rFonts w:cs="FrankRuehl"/>
          <w:rtl/>
        </w:rPr>
        <w:t>ה</w:t>
      </w:r>
      <w:r>
        <w:rPr>
          <w:rStyle w:val="default"/>
          <w:rFonts w:cs="FrankRuehl" w:hint="cs"/>
          <w:rtl/>
        </w:rPr>
        <w:t>ל יחדל לכהן לפני תום תקופת כהונתו באחת מאלה:</w:t>
      </w:r>
    </w:p>
    <w:p w:rsidR="00AB506B" w:rsidRDefault="00AB506B">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תפטר במסירת כתב התפטרות ליושב ראש המועצה;</w:t>
      </w:r>
    </w:p>
    <w:p w:rsidR="00AB506B" w:rsidRDefault="00AB506B">
      <w:pPr>
        <w:pStyle w:val="P22"/>
        <w:spacing w:before="72"/>
        <w:ind w:left="1021" w:right="1134"/>
        <w:rPr>
          <w:rStyle w:val="default"/>
          <w:rFonts w:cs="FrankRuehl"/>
          <w:rtl/>
        </w:rPr>
      </w:pPr>
      <w:r>
        <w:rPr>
          <w:rStyle w:val="default"/>
          <w:rFonts w:cs="FrankRuehl" w:hint="cs"/>
          <w:rtl/>
        </w:rPr>
        <w:t>(2)</w:t>
      </w:r>
      <w:r>
        <w:rPr>
          <w:rStyle w:val="default"/>
          <w:rFonts w:cs="FrankRuehl"/>
          <w:rtl/>
        </w:rPr>
        <w:tab/>
        <w:t>ה</w:t>
      </w:r>
      <w:r>
        <w:rPr>
          <w:rStyle w:val="default"/>
          <w:rFonts w:cs="FrankRuehl" w:hint="cs"/>
          <w:rtl/>
        </w:rPr>
        <w:t>שר ויושב ראש המועצה קבעו כי נבצר מהמנהל, עקב תפקוד לקוי, למלא תפקידו.</w:t>
      </w:r>
    </w:p>
    <w:p w:rsidR="00AB506B" w:rsidRDefault="00AB506B">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שר ויושב ראש המועצה, באישור המועצה, יקבעו את שכרו ותנאי הע</w:t>
      </w:r>
      <w:r>
        <w:rPr>
          <w:rStyle w:val="default"/>
          <w:rFonts w:cs="FrankRuehl"/>
          <w:rtl/>
        </w:rPr>
        <w:t>סק</w:t>
      </w:r>
      <w:r>
        <w:rPr>
          <w:rStyle w:val="default"/>
          <w:rFonts w:cs="FrankRuehl" w:hint="cs"/>
          <w:rtl/>
        </w:rPr>
        <w:t>תו של המנהל.</w:t>
      </w:r>
    </w:p>
    <w:p w:rsidR="00AB506B" w:rsidRDefault="00AB506B">
      <w:pPr>
        <w:pStyle w:val="P00"/>
        <w:spacing w:before="72"/>
        <w:ind w:left="0" w:right="1134"/>
        <w:rPr>
          <w:rStyle w:val="default"/>
          <w:rFonts w:cs="FrankRuehl"/>
          <w:rtl/>
        </w:rPr>
      </w:pPr>
      <w:bookmarkStart w:id="22" w:name="Seif21"/>
      <w:bookmarkEnd w:id="22"/>
      <w:r>
        <w:rPr>
          <w:lang w:val="he-IL"/>
        </w:rPr>
        <w:pict>
          <v:rect id="_x0000_s1047" style="position:absolute;left:0;text-align:left;margin-left:464.5pt;margin-top:8.05pt;width:75.05pt;height:11.05pt;z-index:251665920"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עו</w:t>
                  </w:r>
                  <w:r>
                    <w:rPr>
                      <w:rFonts w:cs="Miriam" w:hint="cs"/>
                      <w:sz w:val="18"/>
                      <w:szCs w:val="18"/>
                      <w:rtl/>
                    </w:rPr>
                    <w:t>בדי הרשות</w:t>
                  </w:r>
                </w:p>
              </w:txbxContent>
            </v:textbox>
            <w10:anchorlock/>
          </v:rect>
        </w:pict>
      </w:r>
      <w:r>
        <w:rPr>
          <w:rStyle w:val="big-number"/>
          <w:rFonts w:cs="Miriam"/>
          <w:rtl/>
        </w:rPr>
        <w:t>22.</w:t>
      </w:r>
      <w:r>
        <w:rPr>
          <w:rStyle w:val="big-number"/>
          <w:rFonts w:cs="Miriam"/>
          <w:rtl/>
        </w:rPr>
        <w:tab/>
      </w:r>
      <w:r>
        <w:rPr>
          <w:rStyle w:val="default"/>
          <w:rFonts w:cs="FrankRuehl"/>
          <w:rtl/>
        </w:rPr>
        <w:t>תנ</w:t>
      </w:r>
      <w:r>
        <w:rPr>
          <w:rStyle w:val="default"/>
          <w:rFonts w:cs="FrankRuehl" w:hint="cs"/>
          <w:rtl/>
        </w:rPr>
        <w:t>אי קבלתם של עובדי הרשות, מינוים, תחולת השיפוט המשמעתי עליהם, שכרם ותנאי עבודתם, למעט גמלאותיהם, יהיו כשל עובדי המדינה.</w:t>
      </w:r>
    </w:p>
    <w:p w:rsidR="00AB506B" w:rsidRDefault="00AB506B">
      <w:pPr>
        <w:pStyle w:val="P00"/>
        <w:spacing w:before="72"/>
        <w:ind w:left="0" w:right="1134"/>
        <w:rPr>
          <w:rStyle w:val="default"/>
          <w:rFonts w:cs="FrankRuehl"/>
          <w:rtl/>
        </w:rPr>
      </w:pPr>
      <w:bookmarkStart w:id="23" w:name="Seif22"/>
      <w:bookmarkEnd w:id="23"/>
      <w:r>
        <w:rPr>
          <w:lang w:val="he-IL"/>
        </w:rPr>
        <w:pict>
          <v:rect id="_x0000_s1048" style="position:absolute;left:0;text-align:left;margin-left:464.5pt;margin-top:8.05pt;width:75.05pt;height:28.55pt;z-index:251666944"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די</w:t>
                  </w:r>
                  <w:r>
                    <w:rPr>
                      <w:rFonts w:cs="Miriam" w:hint="cs"/>
                      <w:sz w:val="18"/>
                      <w:szCs w:val="18"/>
                      <w:rtl/>
                    </w:rPr>
                    <w:t>ן מנהל הרשות, חברי המועצה ועוב</w:t>
                  </w:r>
                  <w:r>
                    <w:rPr>
                      <w:rFonts w:cs="Miriam"/>
                      <w:sz w:val="18"/>
                      <w:szCs w:val="18"/>
                      <w:rtl/>
                    </w:rPr>
                    <w:t>די</w:t>
                  </w:r>
                  <w:r>
                    <w:rPr>
                      <w:rFonts w:cs="Miriam" w:hint="cs"/>
                      <w:sz w:val="18"/>
                      <w:szCs w:val="18"/>
                      <w:rtl/>
                    </w:rPr>
                    <w:t>ה</w:t>
                  </w:r>
                </w:p>
              </w:txbxContent>
            </v:textbox>
            <w10:anchorlock/>
          </v:rect>
        </w:pict>
      </w:r>
      <w:r>
        <w:rPr>
          <w:rStyle w:val="big-number"/>
          <w:rFonts w:cs="Miriam"/>
          <w:rtl/>
        </w:rPr>
        <w:t>23.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ין מנהל הרשות ועובדיה כדין עובדי המדינה לענין חיקוקים אלה:</w:t>
      </w:r>
    </w:p>
    <w:p w:rsidR="00AB506B" w:rsidRDefault="00AB506B" w:rsidP="009A0946">
      <w:pPr>
        <w:pStyle w:val="P22"/>
        <w:spacing w:before="72"/>
        <w:ind w:left="1021" w:right="1134"/>
        <w:rPr>
          <w:rStyle w:val="default"/>
          <w:rFonts w:cs="FrankRuehl"/>
          <w:rtl/>
        </w:rPr>
      </w:pPr>
      <w:r>
        <w:rPr>
          <w:rStyle w:val="default"/>
          <w:rFonts w:cs="FrankRuehl"/>
          <w:rtl/>
        </w:rPr>
        <w:t>(1)</w:t>
      </w:r>
      <w:r>
        <w:rPr>
          <w:rStyle w:val="default"/>
          <w:rFonts w:cs="FrankRuehl"/>
          <w:rtl/>
        </w:rPr>
        <w:tab/>
        <w:t>ח</w:t>
      </w:r>
      <w:r>
        <w:rPr>
          <w:rStyle w:val="default"/>
          <w:rFonts w:cs="FrankRuehl" w:hint="cs"/>
          <w:rtl/>
        </w:rPr>
        <w:t>וק שירות המדינה (סיוג פעילות מפלגתית ומגב</w:t>
      </w:r>
      <w:r>
        <w:rPr>
          <w:rStyle w:val="default"/>
          <w:rFonts w:cs="FrankRuehl"/>
          <w:rtl/>
        </w:rPr>
        <w:t>ית</w:t>
      </w:r>
      <w:r>
        <w:rPr>
          <w:rStyle w:val="default"/>
          <w:rFonts w:cs="FrankRuehl" w:hint="cs"/>
          <w:rtl/>
        </w:rPr>
        <w:t xml:space="preserve"> כספים), תשי"ט</w:t>
      </w:r>
      <w:r w:rsidR="009A0946">
        <w:rPr>
          <w:rStyle w:val="default"/>
          <w:rFonts w:cs="FrankRuehl" w:hint="cs"/>
          <w:rtl/>
        </w:rPr>
        <w:t>-</w:t>
      </w:r>
      <w:r>
        <w:rPr>
          <w:rStyle w:val="default"/>
          <w:rFonts w:cs="FrankRuehl"/>
          <w:rtl/>
        </w:rPr>
        <w:t>1959;</w:t>
      </w:r>
    </w:p>
    <w:p w:rsidR="00AB506B" w:rsidRDefault="00AB506B" w:rsidP="009A0946">
      <w:pPr>
        <w:pStyle w:val="P22"/>
        <w:spacing w:before="72"/>
        <w:ind w:left="1021" w:right="1134"/>
        <w:rPr>
          <w:rStyle w:val="default"/>
          <w:rFonts w:cs="FrankRuehl"/>
          <w:rtl/>
        </w:rPr>
      </w:pPr>
      <w:r>
        <w:rPr>
          <w:rStyle w:val="default"/>
          <w:rFonts w:cs="FrankRuehl" w:hint="cs"/>
          <w:rtl/>
        </w:rPr>
        <w:t>(2)</w:t>
      </w:r>
      <w:r>
        <w:rPr>
          <w:rStyle w:val="default"/>
          <w:rFonts w:cs="FrankRuehl"/>
          <w:rtl/>
        </w:rPr>
        <w:tab/>
        <w:t>ח</w:t>
      </w:r>
      <w:r>
        <w:rPr>
          <w:rStyle w:val="default"/>
          <w:rFonts w:cs="FrankRuehl" w:hint="cs"/>
          <w:rtl/>
        </w:rPr>
        <w:t>וק הבחירות לכנסת [נוסח משולב], תשכ"ט</w:t>
      </w:r>
      <w:r w:rsidR="009A0946">
        <w:rPr>
          <w:rStyle w:val="default"/>
          <w:rFonts w:cs="FrankRuehl" w:hint="cs"/>
          <w:rtl/>
        </w:rPr>
        <w:t>-</w:t>
      </w:r>
      <w:r>
        <w:rPr>
          <w:rStyle w:val="default"/>
          <w:rFonts w:cs="FrankRuehl"/>
          <w:rtl/>
        </w:rPr>
        <w:t>1969;</w:t>
      </w:r>
    </w:p>
    <w:p w:rsidR="00AB506B" w:rsidRDefault="00AB506B" w:rsidP="009A0946">
      <w:pPr>
        <w:pStyle w:val="P22"/>
        <w:spacing w:before="72"/>
        <w:ind w:left="1021" w:right="1134"/>
        <w:rPr>
          <w:rStyle w:val="default"/>
          <w:rFonts w:cs="FrankRuehl"/>
          <w:rtl/>
        </w:rPr>
      </w:pPr>
      <w:r>
        <w:rPr>
          <w:rStyle w:val="default"/>
          <w:rFonts w:cs="FrankRuehl"/>
          <w:rtl/>
        </w:rPr>
        <w:t>(3)</w:t>
      </w:r>
      <w:r>
        <w:rPr>
          <w:rStyle w:val="default"/>
          <w:rFonts w:cs="FrankRuehl"/>
          <w:rtl/>
        </w:rPr>
        <w:tab/>
        <w:t>ח</w:t>
      </w:r>
      <w:r>
        <w:rPr>
          <w:rStyle w:val="default"/>
          <w:rFonts w:cs="FrankRuehl" w:hint="cs"/>
          <w:rtl/>
        </w:rPr>
        <w:t>וק שירות הציבור (הגבלות לאחר פרישה), תשכ"ט</w:t>
      </w:r>
      <w:r w:rsidR="009A0946">
        <w:rPr>
          <w:rStyle w:val="default"/>
          <w:rFonts w:cs="FrankRuehl" w:hint="cs"/>
          <w:rtl/>
        </w:rPr>
        <w:t>-</w:t>
      </w:r>
      <w:r>
        <w:rPr>
          <w:rStyle w:val="default"/>
          <w:rFonts w:cs="FrankRuehl"/>
          <w:rtl/>
        </w:rPr>
        <w:t>1969;</w:t>
      </w:r>
    </w:p>
    <w:p w:rsidR="00AB506B" w:rsidRDefault="00AB506B" w:rsidP="009A0946">
      <w:pPr>
        <w:pStyle w:val="P22"/>
        <w:spacing w:before="72"/>
        <w:ind w:left="1021" w:right="1134"/>
        <w:rPr>
          <w:rStyle w:val="default"/>
          <w:rFonts w:cs="FrankRuehl"/>
          <w:rtl/>
        </w:rPr>
      </w:pPr>
      <w:r>
        <w:rPr>
          <w:rStyle w:val="default"/>
          <w:rFonts w:cs="FrankRuehl" w:hint="cs"/>
          <w:rtl/>
        </w:rPr>
        <w:t>(4)</w:t>
      </w:r>
      <w:r>
        <w:rPr>
          <w:rStyle w:val="default"/>
          <w:rFonts w:cs="FrankRuehl"/>
          <w:rtl/>
        </w:rPr>
        <w:tab/>
        <w:t>ה</w:t>
      </w:r>
      <w:r>
        <w:rPr>
          <w:rStyle w:val="default"/>
          <w:rFonts w:cs="FrankRuehl" w:hint="cs"/>
          <w:rtl/>
        </w:rPr>
        <w:t>הוראות הנוגעות לעובדי ציבור בחוק העונשין, תשל"ז</w:t>
      </w:r>
      <w:r w:rsidR="009A0946">
        <w:rPr>
          <w:rStyle w:val="default"/>
          <w:rFonts w:cs="FrankRuehl" w:hint="cs"/>
          <w:rtl/>
        </w:rPr>
        <w:t>-</w:t>
      </w:r>
      <w:r>
        <w:rPr>
          <w:rStyle w:val="default"/>
          <w:rFonts w:cs="FrankRuehl"/>
          <w:rtl/>
        </w:rPr>
        <w:t>1977;</w:t>
      </w:r>
    </w:p>
    <w:p w:rsidR="00AB506B" w:rsidRDefault="00AB506B" w:rsidP="009A0946">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וק שירות הצ</w:t>
      </w:r>
      <w:r>
        <w:rPr>
          <w:rStyle w:val="default"/>
          <w:rFonts w:cs="FrankRuehl"/>
          <w:rtl/>
        </w:rPr>
        <w:t>י</w:t>
      </w:r>
      <w:r>
        <w:rPr>
          <w:rStyle w:val="default"/>
          <w:rFonts w:cs="FrankRuehl" w:hint="cs"/>
          <w:rtl/>
        </w:rPr>
        <w:t>בור (מתנות), תש"ם</w:t>
      </w:r>
      <w:r w:rsidR="009A0946">
        <w:rPr>
          <w:rStyle w:val="default"/>
          <w:rFonts w:cs="FrankRuehl" w:hint="cs"/>
          <w:rtl/>
        </w:rPr>
        <w:t>-</w:t>
      </w:r>
      <w:r>
        <w:rPr>
          <w:rStyle w:val="default"/>
          <w:rFonts w:cs="FrankRuehl"/>
          <w:rtl/>
        </w:rPr>
        <w:t>1979;</w:t>
      </w:r>
    </w:p>
    <w:p w:rsidR="00AB506B" w:rsidRDefault="00AB506B" w:rsidP="009A0946">
      <w:pPr>
        <w:pStyle w:val="P22"/>
        <w:spacing w:before="72"/>
        <w:ind w:left="1021" w:right="1134"/>
        <w:rPr>
          <w:rStyle w:val="default"/>
          <w:rFonts w:cs="FrankRuehl"/>
          <w:rtl/>
        </w:rPr>
      </w:pPr>
      <w:r>
        <w:rPr>
          <w:rStyle w:val="default"/>
          <w:rFonts w:cs="FrankRuehl" w:hint="cs"/>
          <w:rtl/>
        </w:rPr>
        <w:t>(6)</w:t>
      </w:r>
      <w:r>
        <w:rPr>
          <w:rStyle w:val="default"/>
          <w:rFonts w:cs="FrankRuehl"/>
          <w:rtl/>
        </w:rPr>
        <w:tab/>
        <w:t>פ</w:t>
      </w:r>
      <w:r>
        <w:rPr>
          <w:rStyle w:val="default"/>
          <w:rFonts w:cs="FrankRuehl" w:hint="cs"/>
          <w:rtl/>
        </w:rPr>
        <w:t>קודת הראיות [נוסח חדש], תשל"א</w:t>
      </w:r>
      <w:r w:rsidR="009A0946">
        <w:rPr>
          <w:rStyle w:val="default"/>
          <w:rFonts w:cs="FrankRuehl" w:hint="cs"/>
          <w:rtl/>
        </w:rPr>
        <w:t>-</w:t>
      </w:r>
      <w:r>
        <w:rPr>
          <w:rStyle w:val="default"/>
          <w:rFonts w:cs="FrankRuehl"/>
          <w:rtl/>
        </w:rPr>
        <w:t>1971;</w:t>
      </w:r>
    </w:p>
    <w:p w:rsidR="00AB506B" w:rsidRDefault="00AB506B">
      <w:pPr>
        <w:pStyle w:val="P22"/>
        <w:spacing w:before="72"/>
        <w:ind w:left="1021" w:right="1134"/>
        <w:rPr>
          <w:rStyle w:val="default"/>
          <w:rFonts w:cs="FrankRuehl"/>
          <w:rtl/>
        </w:rPr>
      </w:pPr>
      <w:r>
        <w:rPr>
          <w:rStyle w:val="default"/>
          <w:rFonts w:cs="FrankRuehl" w:hint="cs"/>
          <w:rtl/>
        </w:rPr>
        <w:t>(7)</w:t>
      </w:r>
      <w:r>
        <w:rPr>
          <w:rStyle w:val="default"/>
          <w:rFonts w:cs="FrankRuehl"/>
          <w:rtl/>
        </w:rPr>
        <w:tab/>
        <w:t>פ</w:t>
      </w:r>
      <w:r>
        <w:rPr>
          <w:rStyle w:val="default"/>
          <w:rFonts w:cs="FrankRuehl" w:hint="cs"/>
          <w:rtl/>
        </w:rPr>
        <w:t>קודת הנזיקין [נוסח חדש].</w:t>
      </w:r>
    </w:p>
    <w:p w:rsidR="00AB506B" w:rsidRDefault="00AB506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וראות סעיף קטן (א)(4) ו-(5) יחולו אף על חברי המועצה שאינם עובדי המדינה.</w:t>
      </w:r>
    </w:p>
    <w:p w:rsidR="00AB506B" w:rsidRDefault="00AB506B">
      <w:pPr>
        <w:pStyle w:val="P00"/>
        <w:spacing w:before="72"/>
        <w:ind w:left="0" w:right="1134"/>
        <w:rPr>
          <w:rStyle w:val="default"/>
          <w:rFonts w:cs="FrankRuehl" w:hint="cs"/>
          <w:rtl/>
        </w:rPr>
      </w:pPr>
      <w:bookmarkStart w:id="24" w:name="Seif23"/>
      <w:bookmarkEnd w:id="24"/>
      <w:r>
        <w:rPr>
          <w:lang w:val="he-IL"/>
        </w:rPr>
        <w:pict>
          <v:rect id="_x0000_s1049" style="position:absolute;left:0;text-align:left;margin-left:464.5pt;margin-top:8.05pt;width:75.05pt;height:15.8pt;z-index:251667968"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די</w:t>
                  </w:r>
                  <w:r>
                    <w:rPr>
                      <w:rFonts w:cs="Miriam" w:hint="cs"/>
                      <w:sz w:val="18"/>
                      <w:szCs w:val="18"/>
                      <w:rtl/>
                    </w:rPr>
                    <w:t>ן וחשבון</w:t>
                  </w:r>
                </w:p>
              </w:txbxContent>
            </v:textbox>
            <w10:anchorlock/>
          </v:rect>
        </w:pict>
      </w:r>
      <w:r>
        <w:rPr>
          <w:rStyle w:val="big-number"/>
          <w:rFonts w:cs="Miriam"/>
          <w:rtl/>
        </w:rPr>
        <w:t>24.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רשות תגיש לשר, לשר האוצר ולועדת הכספים של הכנסת, בתחילת כל שנת כספים, דין וחשבון לגבי השנה שחלפה; הד</w:t>
      </w:r>
      <w:r>
        <w:rPr>
          <w:rStyle w:val="default"/>
          <w:rFonts w:cs="FrankRuehl"/>
          <w:rtl/>
        </w:rPr>
        <w:t>ין</w:t>
      </w:r>
      <w:r>
        <w:rPr>
          <w:rStyle w:val="default"/>
          <w:rFonts w:cs="FrankRuehl" w:hint="cs"/>
          <w:rtl/>
        </w:rPr>
        <w:t xml:space="preserve"> וחשבון יכלול </w:t>
      </w:r>
      <w:r w:rsidR="009A0946">
        <w:rPr>
          <w:rStyle w:val="default"/>
          <w:rFonts w:cs="FrankRuehl"/>
          <w:rtl/>
        </w:rPr>
        <w:t>–</w:t>
      </w:r>
    </w:p>
    <w:p w:rsidR="00AB506B" w:rsidRDefault="00AB506B">
      <w:pPr>
        <w:pStyle w:val="P22"/>
        <w:spacing w:before="72"/>
        <w:ind w:left="1021" w:right="1134"/>
        <w:rPr>
          <w:rStyle w:val="default"/>
          <w:rFonts w:cs="FrankRuehl"/>
          <w:rtl/>
        </w:rPr>
      </w:pPr>
      <w:r>
        <w:rPr>
          <w:rStyle w:val="default"/>
          <w:rFonts w:cs="FrankRuehl"/>
          <w:rtl/>
        </w:rPr>
        <w:t>(1)</w:t>
      </w:r>
      <w:r>
        <w:rPr>
          <w:rStyle w:val="default"/>
          <w:rFonts w:cs="FrankRuehl"/>
          <w:rtl/>
        </w:rPr>
        <w:tab/>
        <w:t>מ</w:t>
      </w:r>
      <w:r>
        <w:rPr>
          <w:rStyle w:val="default"/>
          <w:rFonts w:cs="FrankRuehl" w:hint="cs"/>
          <w:rtl/>
        </w:rPr>
        <w:t>אזן שנתי מבוקר בידי רואה חשבון;</w:t>
      </w:r>
    </w:p>
    <w:p w:rsidR="00AB506B" w:rsidRDefault="00AB506B">
      <w:pPr>
        <w:pStyle w:val="P22"/>
        <w:spacing w:before="72"/>
        <w:ind w:left="1021" w:right="1134"/>
        <w:rPr>
          <w:rStyle w:val="default"/>
          <w:rFonts w:cs="FrankRuehl"/>
          <w:rtl/>
        </w:rPr>
      </w:pPr>
      <w:r>
        <w:rPr>
          <w:rStyle w:val="default"/>
          <w:rFonts w:cs="FrankRuehl" w:hint="cs"/>
          <w:rtl/>
        </w:rPr>
        <w:t>(2)</w:t>
      </w:r>
      <w:r>
        <w:rPr>
          <w:rStyle w:val="default"/>
          <w:rFonts w:cs="FrankRuehl"/>
          <w:rtl/>
        </w:rPr>
        <w:tab/>
        <w:t>ד</w:t>
      </w:r>
      <w:r>
        <w:rPr>
          <w:rStyle w:val="default"/>
          <w:rFonts w:cs="FrankRuehl" w:hint="cs"/>
          <w:rtl/>
        </w:rPr>
        <w:t>ו"ח הכנסות והוצאות;</w:t>
      </w:r>
    </w:p>
    <w:p w:rsidR="00AB506B" w:rsidRDefault="00AB506B">
      <w:pPr>
        <w:pStyle w:val="P22"/>
        <w:spacing w:before="72"/>
        <w:ind w:left="1021" w:right="1134"/>
        <w:rPr>
          <w:rStyle w:val="default"/>
          <w:rFonts w:cs="FrankRuehl"/>
          <w:rtl/>
        </w:rPr>
      </w:pPr>
      <w:r>
        <w:rPr>
          <w:rStyle w:val="default"/>
          <w:rFonts w:cs="FrankRuehl" w:hint="cs"/>
          <w:rtl/>
        </w:rPr>
        <w:t>(3)</w:t>
      </w:r>
      <w:r>
        <w:rPr>
          <w:rStyle w:val="default"/>
          <w:rFonts w:cs="FrankRuehl"/>
          <w:rtl/>
        </w:rPr>
        <w:tab/>
        <w:t>ד</w:t>
      </w:r>
      <w:r>
        <w:rPr>
          <w:rStyle w:val="default"/>
          <w:rFonts w:cs="FrankRuehl" w:hint="cs"/>
          <w:rtl/>
        </w:rPr>
        <w:t>ו"חות בדבר המשאבים של הרשות ואופן השימוש בהם;</w:t>
      </w:r>
    </w:p>
    <w:p w:rsidR="00AB506B" w:rsidRDefault="00AB506B">
      <w:pPr>
        <w:pStyle w:val="P22"/>
        <w:spacing w:before="72"/>
        <w:ind w:left="1021" w:right="1134"/>
        <w:rPr>
          <w:rStyle w:val="default"/>
          <w:rFonts w:cs="FrankRuehl"/>
          <w:rtl/>
        </w:rPr>
      </w:pPr>
      <w:r>
        <w:rPr>
          <w:rStyle w:val="default"/>
          <w:rFonts w:cs="FrankRuehl" w:hint="cs"/>
          <w:rtl/>
        </w:rPr>
        <w:t>(4)</w:t>
      </w:r>
      <w:r>
        <w:rPr>
          <w:rStyle w:val="default"/>
          <w:rFonts w:cs="FrankRuehl"/>
          <w:rtl/>
        </w:rPr>
        <w:tab/>
        <w:t>ס</w:t>
      </w:r>
      <w:r>
        <w:rPr>
          <w:rStyle w:val="default"/>
          <w:rFonts w:cs="FrankRuehl" w:hint="cs"/>
          <w:rtl/>
        </w:rPr>
        <w:t>קירה בדבר ביצוע תקציב הרשות;</w:t>
      </w:r>
    </w:p>
    <w:p w:rsidR="00AB506B" w:rsidRDefault="00AB506B">
      <w:pPr>
        <w:pStyle w:val="P22"/>
        <w:spacing w:before="72"/>
        <w:ind w:left="1021" w:right="1134"/>
        <w:rPr>
          <w:rStyle w:val="default"/>
          <w:rFonts w:cs="FrankRuehl"/>
          <w:rtl/>
        </w:rPr>
      </w:pPr>
      <w:r>
        <w:rPr>
          <w:rStyle w:val="default"/>
          <w:rFonts w:cs="FrankRuehl" w:hint="cs"/>
          <w:rtl/>
        </w:rPr>
        <w:t>(5)</w:t>
      </w:r>
      <w:r>
        <w:rPr>
          <w:rStyle w:val="default"/>
          <w:rFonts w:cs="FrankRuehl"/>
          <w:rtl/>
        </w:rPr>
        <w:tab/>
        <w:t>ס</w:t>
      </w:r>
      <w:r>
        <w:rPr>
          <w:rStyle w:val="default"/>
          <w:rFonts w:cs="FrankRuehl" w:hint="cs"/>
          <w:rtl/>
        </w:rPr>
        <w:t>קירה על פעולות הרשות באותה שנה.</w:t>
      </w:r>
    </w:p>
    <w:p w:rsidR="00AB506B" w:rsidRDefault="00AB506B">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שר ושר האוצר רשאים לדרוש מהרשות, בכל עת, דין וחש</w:t>
      </w:r>
      <w:r>
        <w:rPr>
          <w:rStyle w:val="default"/>
          <w:rFonts w:cs="FrankRuehl"/>
          <w:rtl/>
        </w:rPr>
        <w:t>בו</w:t>
      </w:r>
      <w:r>
        <w:rPr>
          <w:rStyle w:val="default"/>
          <w:rFonts w:cs="FrankRuehl" w:hint="cs"/>
          <w:rtl/>
        </w:rPr>
        <w:t>ן ומידע אחר על כל ענין שהוא בגדר תפקידיה וסמכויותיה.</w:t>
      </w:r>
    </w:p>
    <w:p w:rsidR="00AB506B" w:rsidRDefault="00AB506B" w:rsidP="009A0946">
      <w:pPr>
        <w:pStyle w:val="P00"/>
        <w:spacing w:before="72"/>
        <w:ind w:left="0" w:right="1134"/>
        <w:rPr>
          <w:rStyle w:val="default"/>
          <w:rFonts w:cs="FrankRuehl"/>
          <w:rtl/>
        </w:rPr>
      </w:pPr>
      <w:bookmarkStart w:id="25" w:name="Seif24"/>
      <w:bookmarkEnd w:id="25"/>
      <w:r>
        <w:rPr>
          <w:lang w:val="he-IL"/>
        </w:rPr>
        <w:pict>
          <v:rect id="_x0000_s1050" style="position:absolute;left:0;text-align:left;margin-left:464.5pt;margin-top:8.05pt;width:75.05pt;height:15.1pt;z-index:251668992"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תי</w:t>
                  </w:r>
                  <w:r>
                    <w:rPr>
                      <w:rFonts w:cs="Miriam" w:hint="cs"/>
                      <w:sz w:val="18"/>
                      <w:szCs w:val="18"/>
                      <w:rtl/>
                    </w:rPr>
                    <w:t>קון חוק הגליל</w:t>
                  </w:r>
                </w:p>
              </w:txbxContent>
            </v:textbox>
            <w10:anchorlock/>
          </v:rect>
        </w:pict>
      </w:r>
      <w:r>
        <w:rPr>
          <w:rStyle w:val="big-number"/>
          <w:rFonts w:cs="Miriam"/>
          <w:rtl/>
        </w:rPr>
        <w:t>25.</w:t>
      </w:r>
      <w:r>
        <w:rPr>
          <w:rStyle w:val="big-number"/>
          <w:rFonts w:cs="Miriam"/>
          <w:rtl/>
        </w:rPr>
        <w:tab/>
      </w:r>
      <w:r>
        <w:rPr>
          <w:rStyle w:val="default"/>
          <w:rFonts w:cs="FrankRuehl"/>
          <w:rtl/>
        </w:rPr>
        <w:t>בח</w:t>
      </w:r>
      <w:r>
        <w:rPr>
          <w:rStyle w:val="default"/>
          <w:rFonts w:cs="FrankRuehl" w:hint="cs"/>
          <w:rtl/>
        </w:rPr>
        <w:t>וק הגליל, תשמ"ח</w:t>
      </w:r>
      <w:r w:rsidR="009A0946">
        <w:rPr>
          <w:rStyle w:val="default"/>
          <w:rFonts w:cs="FrankRuehl" w:hint="cs"/>
          <w:rtl/>
        </w:rPr>
        <w:t>-</w:t>
      </w:r>
      <w:r>
        <w:rPr>
          <w:rStyle w:val="default"/>
          <w:rFonts w:cs="FrankRuehl"/>
          <w:rtl/>
        </w:rPr>
        <w:t xml:space="preserve">1988, </w:t>
      </w:r>
      <w:r>
        <w:rPr>
          <w:rStyle w:val="default"/>
          <w:rFonts w:cs="FrankRuehl" w:hint="cs"/>
          <w:rtl/>
        </w:rPr>
        <w:t xml:space="preserve">סעיפים 3 עד 11 </w:t>
      </w:r>
      <w:r w:rsidR="00090121">
        <w:rPr>
          <w:rStyle w:val="default"/>
          <w:rFonts w:cs="FrankRuehl"/>
          <w:rtl/>
        </w:rPr>
        <w:t>–</w:t>
      </w:r>
      <w:r>
        <w:rPr>
          <w:rStyle w:val="default"/>
          <w:rFonts w:cs="FrankRuehl"/>
          <w:rtl/>
        </w:rPr>
        <w:t xml:space="preserve"> </w:t>
      </w:r>
      <w:r>
        <w:rPr>
          <w:rStyle w:val="default"/>
          <w:rFonts w:cs="FrankRuehl" w:hint="cs"/>
          <w:rtl/>
        </w:rPr>
        <w:t>בטלים.</w:t>
      </w:r>
    </w:p>
    <w:p w:rsidR="00AB506B" w:rsidRDefault="00AB506B">
      <w:pPr>
        <w:pStyle w:val="P00"/>
        <w:spacing w:before="72"/>
        <w:ind w:left="0" w:right="1134"/>
        <w:rPr>
          <w:rStyle w:val="default"/>
          <w:rFonts w:cs="FrankRuehl"/>
          <w:rtl/>
        </w:rPr>
      </w:pPr>
      <w:bookmarkStart w:id="26" w:name="Seif25"/>
      <w:bookmarkEnd w:id="26"/>
      <w:r>
        <w:rPr>
          <w:lang w:val="he-IL"/>
        </w:rPr>
        <w:pict>
          <v:rect id="_x0000_s1051" style="position:absolute;left:0;text-align:left;margin-left:464.5pt;margin-top:8.05pt;width:75.05pt;height:12.3pt;z-index:251670016" o:allowincell="f" filled="f" stroked="f" strokecolor="lime" strokeweight=".25pt">
            <v:textbox inset="0,0,0,0">
              <w:txbxContent>
                <w:p w:rsidR="00AB506B" w:rsidRDefault="00AB506B">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26.</w:t>
      </w:r>
      <w:r>
        <w:rPr>
          <w:rStyle w:val="big-number"/>
          <w:rFonts w:cs="Miriam"/>
          <w:rtl/>
        </w:rPr>
        <w:tab/>
      </w:r>
      <w:r>
        <w:rPr>
          <w:rStyle w:val="default"/>
          <w:rFonts w:cs="FrankRuehl"/>
          <w:rtl/>
        </w:rPr>
        <w:t>הש</w:t>
      </w:r>
      <w:r>
        <w:rPr>
          <w:rStyle w:val="default"/>
          <w:rFonts w:cs="FrankRuehl" w:hint="cs"/>
          <w:rtl/>
        </w:rPr>
        <w:t>ר ממונה על ביצוע חוק זה והוא רשאי להתקין תקנות לביצועו.</w:t>
      </w:r>
    </w:p>
    <w:p w:rsidR="00AB506B" w:rsidRDefault="00AB506B">
      <w:pPr>
        <w:pStyle w:val="P00"/>
        <w:spacing w:before="72"/>
        <w:ind w:left="0" w:right="1134"/>
        <w:rPr>
          <w:rStyle w:val="default"/>
          <w:rFonts w:cs="FrankRuehl" w:hint="cs"/>
          <w:rtl/>
        </w:rPr>
      </w:pPr>
    </w:p>
    <w:p w:rsidR="009A0946" w:rsidRDefault="009A0946">
      <w:pPr>
        <w:pStyle w:val="P00"/>
        <w:spacing w:before="72"/>
        <w:ind w:left="0" w:right="1134"/>
        <w:rPr>
          <w:rStyle w:val="default"/>
          <w:rFonts w:cs="FrankRuehl" w:hint="cs"/>
          <w:rtl/>
        </w:rPr>
      </w:pPr>
    </w:p>
    <w:p w:rsidR="00AB506B" w:rsidRPr="009A0946" w:rsidRDefault="00AB506B" w:rsidP="0009012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9A0946">
        <w:rPr>
          <w:rFonts w:cs="FrankRuehl"/>
          <w:sz w:val="26"/>
          <w:szCs w:val="26"/>
          <w:rtl/>
        </w:rPr>
        <w:tab/>
      </w:r>
      <w:r w:rsidRPr="009A0946">
        <w:rPr>
          <w:rFonts w:cs="FrankRuehl"/>
          <w:sz w:val="26"/>
          <w:szCs w:val="26"/>
          <w:rtl/>
        </w:rPr>
        <w:tab/>
        <w:t>י</w:t>
      </w:r>
      <w:r w:rsidRPr="009A0946">
        <w:rPr>
          <w:rFonts w:cs="FrankRuehl" w:hint="cs"/>
          <w:sz w:val="26"/>
          <w:szCs w:val="26"/>
          <w:rtl/>
        </w:rPr>
        <w:t>צחק רבי</w:t>
      </w:r>
      <w:r w:rsidRPr="009A0946">
        <w:rPr>
          <w:rFonts w:cs="FrankRuehl"/>
          <w:sz w:val="26"/>
          <w:szCs w:val="26"/>
          <w:rtl/>
        </w:rPr>
        <w:t>ן</w:t>
      </w:r>
      <w:r w:rsidRPr="009A0946">
        <w:rPr>
          <w:rFonts w:cs="FrankRuehl"/>
          <w:sz w:val="26"/>
          <w:szCs w:val="26"/>
          <w:rtl/>
        </w:rPr>
        <w:tab/>
      </w:r>
      <w:r w:rsidRPr="009A0946">
        <w:rPr>
          <w:rFonts w:cs="FrankRuehl"/>
          <w:sz w:val="26"/>
          <w:szCs w:val="26"/>
          <w:rtl/>
        </w:rPr>
        <w:tab/>
        <w:t>ש</w:t>
      </w:r>
      <w:r w:rsidRPr="009A0946">
        <w:rPr>
          <w:rFonts w:cs="FrankRuehl" w:hint="cs"/>
          <w:sz w:val="26"/>
          <w:szCs w:val="26"/>
          <w:rtl/>
        </w:rPr>
        <w:t>מעון שטרית</w:t>
      </w:r>
    </w:p>
    <w:p w:rsidR="00AB506B" w:rsidRDefault="00AB506B" w:rsidP="00090121">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r>
      <w:r>
        <w:rPr>
          <w:rFonts w:cs="FrankRuehl"/>
          <w:sz w:val="22"/>
          <w:rtl/>
        </w:rPr>
        <w:tab/>
        <w:t>ש</w:t>
      </w:r>
      <w:r>
        <w:rPr>
          <w:rFonts w:cs="FrankRuehl" w:hint="cs"/>
          <w:sz w:val="22"/>
          <w:rtl/>
        </w:rPr>
        <w:t>ר הכלכלה והתכנון</w:t>
      </w:r>
    </w:p>
    <w:p w:rsidR="00AB506B" w:rsidRPr="009A0946" w:rsidRDefault="00AB506B" w:rsidP="00090121">
      <w:pPr>
        <w:pStyle w:val="sig-1"/>
        <w:widowControl/>
        <w:tabs>
          <w:tab w:val="clear" w:pos="851"/>
          <w:tab w:val="clear" w:pos="4820"/>
          <w:tab w:val="center" w:pos="1134"/>
          <w:tab w:val="center" w:pos="4536"/>
          <w:tab w:val="center" w:pos="6237"/>
        </w:tabs>
        <w:spacing w:before="72"/>
        <w:ind w:left="0" w:right="1134"/>
        <w:rPr>
          <w:rFonts w:cs="FrankRuehl"/>
          <w:sz w:val="26"/>
          <w:szCs w:val="26"/>
          <w:rtl/>
        </w:rPr>
      </w:pPr>
      <w:r w:rsidRPr="009A0946">
        <w:rPr>
          <w:rFonts w:cs="FrankRuehl"/>
          <w:sz w:val="26"/>
          <w:szCs w:val="26"/>
          <w:rtl/>
        </w:rPr>
        <w:tab/>
        <w:t>ע</w:t>
      </w:r>
      <w:r w:rsidRPr="009A0946">
        <w:rPr>
          <w:rFonts w:cs="FrankRuehl" w:hint="cs"/>
          <w:sz w:val="26"/>
          <w:szCs w:val="26"/>
          <w:rtl/>
        </w:rPr>
        <w:t>זר וייצמן</w:t>
      </w:r>
      <w:r w:rsidRPr="009A0946">
        <w:rPr>
          <w:rFonts w:cs="FrankRuehl"/>
          <w:sz w:val="26"/>
          <w:szCs w:val="26"/>
          <w:rtl/>
        </w:rPr>
        <w:tab/>
      </w:r>
      <w:r w:rsidRPr="009A0946">
        <w:rPr>
          <w:rFonts w:cs="FrankRuehl"/>
          <w:sz w:val="26"/>
          <w:szCs w:val="26"/>
          <w:rtl/>
        </w:rPr>
        <w:tab/>
        <w:t>ש</w:t>
      </w:r>
      <w:r w:rsidRPr="009A0946">
        <w:rPr>
          <w:rFonts w:cs="FrankRuehl" w:hint="cs"/>
          <w:sz w:val="26"/>
          <w:szCs w:val="26"/>
          <w:rtl/>
        </w:rPr>
        <w:t>בח וייס</w:t>
      </w:r>
    </w:p>
    <w:p w:rsidR="00AB506B" w:rsidRDefault="00AB506B" w:rsidP="00090121">
      <w:pPr>
        <w:pStyle w:val="sig-1"/>
        <w:widowControl/>
        <w:tabs>
          <w:tab w:val="clear" w:pos="851"/>
          <w:tab w:val="clear" w:pos="4820"/>
          <w:tab w:val="center" w:pos="1134"/>
          <w:tab w:val="center" w:pos="4536"/>
          <w:tab w:val="center" w:pos="6237"/>
        </w:tabs>
        <w:ind w:left="0" w:right="1134"/>
        <w:rPr>
          <w:rFonts w:cs="FrankRuehl"/>
          <w:sz w:val="22"/>
          <w:rtl/>
        </w:rPr>
      </w:pPr>
      <w:r>
        <w:rPr>
          <w:rFonts w:cs="FrankRuehl"/>
          <w:sz w:val="22"/>
          <w:rtl/>
        </w:rPr>
        <w:tab/>
        <w:t>נ</w:t>
      </w:r>
      <w:r>
        <w:rPr>
          <w:rFonts w:cs="FrankRuehl" w:hint="cs"/>
          <w:sz w:val="22"/>
          <w:rtl/>
        </w:rPr>
        <w:t>שי</w:t>
      </w:r>
      <w:r>
        <w:rPr>
          <w:rFonts w:cs="FrankRuehl"/>
          <w:sz w:val="22"/>
          <w:rtl/>
        </w:rPr>
        <w:t xml:space="preserve">א </w:t>
      </w:r>
      <w:r>
        <w:rPr>
          <w:rFonts w:cs="FrankRuehl" w:hint="cs"/>
          <w:sz w:val="22"/>
          <w:rtl/>
        </w:rPr>
        <w:t>המדינה</w:t>
      </w:r>
      <w:r>
        <w:rPr>
          <w:rFonts w:cs="FrankRuehl"/>
          <w:sz w:val="22"/>
          <w:rtl/>
        </w:rPr>
        <w:tab/>
      </w:r>
      <w:r>
        <w:rPr>
          <w:rFonts w:cs="FrankRuehl"/>
          <w:sz w:val="22"/>
          <w:rtl/>
        </w:rPr>
        <w:tab/>
        <w:t>י</w:t>
      </w:r>
      <w:r>
        <w:rPr>
          <w:rFonts w:cs="FrankRuehl" w:hint="cs"/>
          <w:sz w:val="22"/>
          <w:rtl/>
        </w:rPr>
        <w:t>ושב ראש הכנסת</w:t>
      </w:r>
    </w:p>
    <w:p w:rsidR="00AB506B" w:rsidRPr="009A0946" w:rsidRDefault="00AB506B" w:rsidP="009A0946">
      <w:pPr>
        <w:pStyle w:val="P00"/>
        <w:spacing w:before="72"/>
        <w:ind w:left="0" w:right="1134"/>
        <w:rPr>
          <w:rStyle w:val="default"/>
          <w:rFonts w:cs="FrankRuehl"/>
          <w:rtl/>
        </w:rPr>
      </w:pPr>
    </w:p>
    <w:p w:rsidR="00AB506B" w:rsidRPr="009A0946" w:rsidRDefault="00AB506B" w:rsidP="009A0946">
      <w:pPr>
        <w:pStyle w:val="P00"/>
        <w:spacing w:before="72"/>
        <w:ind w:left="0" w:right="1134"/>
        <w:rPr>
          <w:rStyle w:val="default"/>
          <w:rFonts w:cs="FrankRuehl"/>
          <w:rtl/>
        </w:rPr>
      </w:pPr>
    </w:p>
    <w:p w:rsidR="00AB506B" w:rsidRPr="009A0946" w:rsidRDefault="00AB506B" w:rsidP="009A0946">
      <w:pPr>
        <w:pStyle w:val="P00"/>
        <w:spacing w:before="72"/>
        <w:ind w:left="0" w:right="1134"/>
        <w:rPr>
          <w:rStyle w:val="default"/>
          <w:rFonts w:cs="FrankRuehl"/>
          <w:rtl/>
        </w:rPr>
      </w:pPr>
      <w:bookmarkStart w:id="27" w:name="LawPartEnd"/>
    </w:p>
    <w:bookmarkEnd w:id="27"/>
    <w:p w:rsidR="00AB506B" w:rsidRPr="009A0946" w:rsidRDefault="00AB506B" w:rsidP="009A0946">
      <w:pPr>
        <w:pStyle w:val="P00"/>
        <w:spacing w:before="72"/>
        <w:ind w:left="0" w:right="1134"/>
        <w:rPr>
          <w:rStyle w:val="default"/>
          <w:rFonts w:cs="FrankRuehl"/>
          <w:rtl/>
        </w:rPr>
      </w:pPr>
    </w:p>
    <w:sectPr w:rsidR="00AB506B" w:rsidRPr="009A0946">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5673" w:rsidRDefault="00555673">
      <w:r>
        <w:separator/>
      </w:r>
    </w:p>
  </w:endnote>
  <w:endnote w:type="continuationSeparator" w:id="0">
    <w:p w:rsidR="00555673" w:rsidRDefault="00555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506B" w:rsidRDefault="00AB50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B506B" w:rsidRDefault="00AB506B">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AB506B" w:rsidRDefault="00AB50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0946">
      <w:rPr>
        <w:rFonts w:cs="TopType Jerushalmi"/>
        <w:noProof/>
        <w:color w:val="000000"/>
        <w:sz w:val="14"/>
        <w:szCs w:val="14"/>
      </w:rPr>
      <w:t>D:\Yael\hakika\Revadim\061_005.doc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506B" w:rsidRDefault="00AB506B">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090121">
      <w:rPr>
        <w:rFonts w:hAnsi="FrankRuehl" w:cs="FrankRuehl"/>
        <w:noProof/>
        <w:sz w:val="24"/>
        <w:szCs w:val="24"/>
        <w:rtl/>
      </w:rPr>
      <w:t>2</w:t>
    </w:r>
    <w:r>
      <w:rPr>
        <w:rFonts w:hAnsi="FrankRuehl" w:cs="FrankRuehl"/>
        <w:sz w:val="24"/>
        <w:szCs w:val="24"/>
        <w:rtl/>
      </w:rPr>
      <w:fldChar w:fldCharType="end"/>
    </w:r>
  </w:p>
  <w:p w:rsidR="00AB506B" w:rsidRDefault="00AB506B">
    <w:pPr>
      <w:pStyle w:val="a4"/>
      <w:pBdr>
        <w:top w:val="single" w:sz="4" w:space="1" w:color="auto"/>
        <w:between w:val="single" w:sz="4" w:space="0" w:color="auto"/>
      </w:pBdr>
      <w:spacing w:after="60"/>
      <w:ind w:left="0" w:right="1134"/>
      <w:jc w:val="center"/>
      <w:rPr>
        <w:rFonts w:cs="TopType Jerushalmi"/>
        <w:color w:val="000000"/>
        <w:sz w:val="28"/>
        <w:szCs w:val="22"/>
        <w:rtl/>
      </w:rPr>
    </w:pPr>
    <w:r>
      <w:rPr>
        <w:color w:val="000000"/>
        <w:sz w:val="28"/>
        <w:szCs w:val="22"/>
        <w:rtl/>
      </w:rPr>
      <w:t>נבו הוצאה לאור בע</w:t>
    </w:r>
    <w:r>
      <w:rPr>
        <w:rFonts w:cs="TopType Jerushalmi"/>
        <w:color w:val="000000"/>
        <w:sz w:val="28"/>
        <w:szCs w:val="22"/>
        <w:rtl/>
      </w:rPr>
      <w:t>"</w:t>
    </w:r>
    <w:r>
      <w:rPr>
        <w:color w:val="000000"/>
        <w:sz w:val="28"/>
        <w:szCs w:val="22"/>
        <w:rtl/>
      </w:rPr>
      <w:t xml:space="preserve">מ  </w:t>
    </w:r>
    <w:r>
      <w:rPr>
        <w:rFonts w:cs="TopType Jerushalmi"/>
        <w:color w:val="000000"/>
        <w:sz w:val="28"/>
        <w:szCs w:val="22"/>
      </w:rPr>
      <w:t>nevo.co.il</w:t>
    </w:r>
    <w:r>
      <w:rPr>
        <w:color w:val="000000"/>
        <w:sz w:val="28"/>
        <w:szCs w:val="22"/>
        <w:rtl/>
      </w:rPr>
      <w:t xml:space="preserve">   המאגר המשפטי הישראלי</w:t>
    </w:r>
  </w:p>
  <w:p w:rsidR="00AB506B" w:rsidRDefault="00AB506B">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A0946">
      <w:rPr>
        <w:rFonts w:cs="TopType Jerushalmi"/>
        <w:noProof/>
        <w:color w:val="000000"/>
        <w:sz w:val="14"/>
        <w:szCs w:val="14"/>
      </w:rPr>
      <w:t>D:\Yael\hakika\Revadim\061_005.doc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5673" w:rsidRDefault="00555673" w:rsidP="009A0946">
      <w:pPr>
        <w:spacing w:before="60" w:line="240" w:lineRule="auto"/>
        <w:ind w:right="1134"/>
      </w:pPr>
      <w:r>
        <w:separator/>
      </w:r>
    </w:p>
  </w:footnote>
  <w:footnote w:type="continuationSeparator" w:id="0">
    <w:p w:rsidR="00555673" w:rsidRDefault="00555673">
      <w:r>
        <w:continuationSeparator/>
      </w:r>
    </w:p>
  </w:footnote>
  <w:footnote w:id="1">
    <w:p w:rsidR="009A0946" w:rsidRDefault="009A0946" w:rsidP="009A094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9A0946">
        <w:rPr>
          <w:rFonts w:cs="FrankRuehl"/>
          <w:rtl/>
        </w:rPr>
        <w:t xml:space="preserve">* </w:t>
      </w:r>
      <w:r>
        <w:rPr>
          <w:rFonts w:cs="FrankRuehl"/>
          <w:rtl/>
        </w:rPr>
        <w:t>פו</w:t>
      </w:r>
      <w:r>
        <w:rPr>
          <w:rFonts w:cs="FrankRuehl" w:hint="cs"/>
          <w:rtl/>
        </w:rPr>
        <w:t xml:space="preserve">רסם </w:t>
      </w:r>
      <w:hyperlink r:id="rId1" w:history="1">
        <w:r w:rsidRPr="00907992">
          <w:rPr>
            <w:rStyle w:val="Hyperlink"/>
            <w:rFonts w:cs="FrankRuehl" w:hint="cs"/>
            <w:rtl/>
          </w:rPr>
          <w:t>ס"ח תשנ"ג מס' 1428</w:t>
        </w:r>
      </w:hyperlink>
      <w:r>
        <w:rPr>
          <w:rFonts w:cs="FrankRuehl" w:hint="cs"/>
          <w:rtl/>
        </w:rPr>
        <w:t xml:space="preserve"> מיום 28.7.1993 עמ' 138 (</w:t>
      </w:r>
      <w:hyperlink r:id="rId2" w:history="1">
        <w:r w:rsidRPr="00907992">
          <w:rPr>
            <w:rStyle w:val="Hyperlink"/>
            <w:rFonts w:cs="FrankRuehl" w:hint="cs"/>
            <w:rtl/>
          </w:rPr>
          <w:t>ה"ח תשנ"ג</w:t>
        </w:r>
        <w:r w:rsidRPr="00907992">
          <w:rPr>
            <w:rStyle w:val="Hyperlink"/>
            <w:rFonts w:cs="FrankRuehl"/>
            <w:rtl/>
          </w:rPr>
          <w:t xml:space="preserve"> מ</w:t>
        </w:r>
        <w:r w:rsidRPr="00907992">
          <w:rPr>
            <w:rStyle w:val="Hyperlink"/>
            <w:rFonts w:cs="FrankRuehl" w:hint="cs"/>
            <w:rtl/>
          </w:rPr>
          <w:t>ס' 2177</w:t>
        </w:r>
      </w:hyperlink>
      <w:r>
        <w:rPr>
          <w:rFonts w:cs="FrankRuehl" w:hint="cs"/>
          <w:rtl/>
        </w:rPr>
        <w:t xml:space="preserve"> עמ'</w:t>
      </w:r>
      <w:r>
        <w:rPr>
          <w:rFonts w:cs="FrankRuehl"/>
          <w:rtl/>
        </w:rPr>
        <w:t xml:space="preserve"> 135).</w:t>
      </w:r>
    </w:p>
    <w:p w:rsidR="000B13D1" w:rsidRPr="009A0946" w:rsidRDefault="001249EC" w:rsidP="000B13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3E7F0B">
          <w:rPr>
            <w:rStyle w:val="Hyperlink"/>
            <w:rFonts w:cs="FrankRuehl" w:hint="cs"/>
            <w:rtl/>
          </w:rPr>
          <w:t>ס"ח תשס"ט מס' 2209</w:t>
        </w:r>
      </w:hyperlink>
      <w:r w:rsidRPr="004A2F74">
        <w:rPr>
          <w:rFonts w:cs="FrankRuehl" w:hint="cs"/>
          <w:rtl/>
        </w:rPr>
        <w:t xml:space="preserve"> מיום 10.8.2009 עמ' </w:t>
      </w:r>
      <w:r>
        <w:rPr>
          <w:rFonts w:cs="FrankRuehl" w:hint="cs"/>
          <w:rtl/>
        </w:rPr>
        <w:t>330</w:t>
      </w:r>
      <w:r w:rsidRPr="004A2F74">
        <w:rPr>
          <w:rFonts w:cs="FrankRuehl" w:hint="cs"/>
          <w:rtl/>
        </w:rPr>
        <w:t xml:space="preserve"> (</w:t>
      </w:r>
      <w:hyperlink r:id="rId4" w:history="1">
        <w:r w:rsidRPr="004A2F74">
          <w:rPr>
            <w:rStyle w:val="Hyperlink"/>
            <w:rFonts w:cs="FrankRuehl" w:hint="cs"/>
            <w:rtl/>
          </w:rPr>
          <w:t>ה"ח הממשלה תשס"ט מס' 436</w:t>
        </w:r>
      </w:hyperlink>
      <w:r w:rsidRPr="004A2F74">
        <w:rPr>
          <w:rFonts w:cs="FrankRuehl" w:hint="cs"/>
          <w:rtl/>
        </w:rPr>
        <w:t xml:space="preserve"> עמ' 348, 514) </w:t>
      </w:r>
      <w:r w:rsidRPr="004A2F74">
        <w:rPr>
          <w:rFonts w:cs="FrankRuehl"/>
          <w:rtl/>
        </w:rPr>
        <w:t>–</w:t>
      </w:r>
      <w:r w:rsidRPr="004A2F74">
        <w:rPr>
          <w:rFonts w:cs="FrankRuehl" w:hint="cs"/>
          <w:rtl/>
        </w:rPr>
        <w:t xml:space="preserve"> תיקון מס' </w:t>
      </w:r>
      <w:r>
        <w:rPr>
          <w:rFonts w:cs="FrankRuehl" w:hint="cs"/>
          <w:rtl/>
        </w:rPr>
        <w:t>1</w:t>
      </w:r>
      <w:r w:rsidRPr="004A2F74">
        <w:rPr>
          <w:rFonts w:cs="FrankRuehl" w:hint="cs"/>
          <w:rtl/>
        </w:rPr>
        <w:t xml:space="preserve"> בסעיף 3</w:t>
      </w:r>
      <w:r>
        <w:rPr>
          <w:rFonts w:cs="FrankRuehl" w:hint="cs"/>
          <w:rtl/>
        </w:rPr>
        <w:t>8</w:t>
      </w:r>
      <w:r w:rsidRPr="004A2F74">
        <w:rPr>
          <w:rFonts w:cs="FrankRuehl" w:hint="cs"/>
          <w:rtl/>
        </w:rPr>
        <w:t xml:space="preserve"> לחוק מינהל מקרקעי ישראל (תיקון מס' 7), תשס"ט-2009; תחילתו ביום 1.1.2010</w:t>
      </w:r>
      <w:r w:rsidR="0011455D">
        <w:rPr>
          <w:rFonts w:cs="FrankRuehl" w:hint="cs"/>
          <w:rtl/>
        </w:rPr>
        <w:t xml:space="preserve"> (ת"ט </w:t>
      </w:r>
      <w:hyperlink r:id="rId5" w:history="1">
        <w:r w:rsidR="0011455D" w:rsidRPr="000B13D1">
          <w:rPr>
            <w:rStyle w:val="Hyperlink"/>
            <w:rFonts w:cs="FrankRuehl" w:hint="cs"/>
            <w:rtl/>
          </w:rPr>
          <w:t>ס"ח תש"ע מס' 2218</w:t>
        </w:r>
      </w:hyperlink>
      <w:r w:rsidR="0011455D">
        <w:rPr>
          <w:rFonts w:cs="FrankRuehl" w:hint="cs"/>
          <w:rtl/>
        </w:rPr>
        <w:t xml:space="preserve"> מיום 16.12.2009 עמ' 282)</w:t>
      </w:r>
      <w:r w:rsidRPr="004A2F74">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506B" w:rsidRDefault="00AB506B">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לפיתוח הגליל, תשנ"ג–1993</w:t>
    </w:r>
  </w:p>
  <w:p w:rsidR="00AB506B" w:rsidRDefault="00AB50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B506B" w:rsidRDefault="00AB506B">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506B" w:rsidRDefault="00AB506B" w:rsidP="009A094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הרשות לפיתוח הגליל, תשנ"ג</w:t>
    </w:r>
    <w:r w:rsidR="009A0946">
      <w:rPr>
        <w:rFonts w:hAnsi="FrankRuehl" w:cs="FrankRuehl" w:hint="cs"/>
        <w:color w:val="000000"/>
        <w:sz w:val="28"/>
        <w:szCs w:val="28"/>
        <w:rtl/>
      </w:rPr>
      <w:t>-</w:t>
    </w:r>
    <w:r>
      <w:rPr>
        <w:rFonts w:hAnsi="FrankRuehl" w:cs="FrankRuehl"/>
        <w:color w:val="000000"/>
        <w:sz w:val="28"/>
        <w:szCs w:val="28"/>
        <w:rtl/>
      </w:rPr>
      <w:t>1993</w:t>
    </w:r>
  </w:p>
  <w:p w:rsidR="00AB506B" w:rsidRDefault="00AB506B">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B506B" w:rsidRDefault="00AB506B">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07992"/>
    <w:rsid w:val="00090121"/>
    <w:rsid w:val="000B13D1"/>
    <w:rsid w:val="000C0D8E"/>
    <w:rsid w:val="0011455D"/>
    <w:rsid w:val="001249EC"/>
    <w:rsid w:val="002A3AA2"/>
    <w:rsid w:val="00374C61"/>
    <w:rsid w:val="00375926"/>
    <w:rsid w:val="003E7F0B"/>
    <w:rsid w:val="00555673"/>
    <w:rsid w:val="005C10B7"/>
    <w:rsid w:val="00722971"/>
    <w:rsid w:val="00907992"/>
    <w:rsid w:val="009A0946"/>
    <w:rsid w:val="00A17C65"/>
    <w:rsid w:val="00AB506B"/>
    <w:rsid w:val="00AC76D1"/>
    <w:rsid w:val="00CE2BDA"/>
    <w:rsid w:val="00E84FA2"/>
    <w:rsid w:val="00ED1B3C"/>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0CB67BF-717D-42F4-99E9-F40D107CC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sid w:val="009A0946"/>
    <w:rPr>
      <w:sz w:val="20"/>
      <w:szCs w:val="20"/>
    </w:rPr>
  </w:style>
  <w:style w:type="character" w:styleId="a6">
    <w:name w:val="footnote reference"/>
    <w:basedOn w:val="a0"/>
    <w:semiHidden/>
    <w:rsid w:val="009A09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218.pdf"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evo.co.il/Law_word/law15/memshala-436.pdf"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14/LAW-2209.pdf"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2209.pdf" TargetMode="External"/><Relationship Id="rId2" Type="http://schemas.openxmlformats.org/officeDocument/2006/relationships/hyperlink" Target="http://www.nevo.co.il/Law_word/law17/PROP-2177.pdf" TargetMode="External"/><Relationship Id="rId1" Type="http://schemas.openxmlformats.org/officeDocument/2006/relationships/hyperlink" Target="http://www.nevo.co.il/Law_word/law14/LAW-1428.pdf" TargetMode="External"/><Relationship Id="rId5" Type="http://schemas.openxmlformats.org/officeDocument/2006/relationships/hyperlink" Target="http://www.nevo.co.il/Law_word/law14/law-2218.pdf" TargetMode="External"/><Relationship Id="rId4" Type="http://schemas.openxmlformats.org/officeDocument/2006/relationships/hyperlink" Target="http://www.nevo.co.il/Law_word/law15/memshala-4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1625</Words>
  <Characters>9266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פרק 61</vt:lpstr>
    </vt:vector>
  </TitlesOfParts>
  <Company/>
  <LinksUpToDate>false</LinksUpToDate>
  <CharactersWithSpaces>10870</CharactersWithSpaces>
  <SharedDoc>false</SharedDoc>
  <HLinks>
    <vt:vector size="204" baseType="variant">
      <vt:variant>
        <vt:i4>8126467</vt:i4>
      </vt:variant>
      <vt:variant>
        <vt:i4>162</vt:i4>
      </vt:variant>
      <vt:variant>
        <vt:i4>0</vt:i4>
      </vt:variant>
      <vt:variant>
        <vt:i4>5</vt:i4>
      </vt:variant>
      <vt:variant>
        <vt:lpwstr>http://www.nevo.co.il/Law_word/law14/LAW-2218.pdf</vt:lpwstr>
      </vt:variant>
      <vt:variant>
        <vt:lpwstr/>
      </vt:variant>
      <vt:variant>
        <vt:i4>8323153</vt:i4>
      </vt:variant>
      <vt:variant>
        <vt:i4>159</vt:i4>
      </vt:variant>
      <vt:variant>
        <vt:i4>0</vt:i4>
      </vt:variant>
      <vt:variant>
        <vt:i4>5</vt:i4>
      </vt:variant>
      <vt:variant>
        <vt:lpwstr>http://www.nevo.co.il/Law_word/law15/memshala-436.pdf</vt:lpwstr>
      </vt:variant>
      <vt:variant>
        <vt:lpwstr/>
      </vt:variant>
      <vt:variant>
        <vt:i4>8192002</vt:i4>
      </vt:variant>
      <vt:variant>
        <vt:i4>156</vt:i4>
      </vt:variant>
      <vt:variant>
        <vt:i4>0</vt:i4>
      </vt:variant>
      <vt:variant>
        <vt:i4>5</vt:i4>
      </vt:variant>
      <vt:variant>
        <vt:lpwstr>http://www.nevo.co.il/Law_word/law14/LAW-2209.pdf</vt:lpwstr>
      </vt:variant>
      <vt:variant>
        <vt:lpwstr/>
      </vt:variant>
      <vt:variant>
        <vt:i4>3538984</vt:i4>
      </vt:variant>
      <vt:variant>
        <vt:i4>153</vt:i4>
      </vt:variant>
      <vt:variant>
        <vt:i4>0</vt:i4>
      </vt:variant>
      <vt:variant>
        <vt:i4>5</vt:i4>
      </vt:variant>
      <vt:variant>
        <vt:lpwstr/>
      </vt:variant>
      <vt:variant>
        <vt:lpwstr>Seif25</vt:lpwstr>
      </vt:variant>
      <vt:variant>
        <vt:i4>3604520</vt:i4>
      </vt:variant>
      <vt:variant>
        <vt:i4>147</vt:i4>
      </vt:variant>
      <vt:variant>
        <vt:i4>0</vt:i4>
      </vt:variant>
      <vt:variant>
        <vt:i4>5</vt:i4>
      </vt:variant>
      <vt:variant>
        <vt:lpwstr/>
      </vt:variant>
      <vt:variant>
        <vt:lpwstr>Seif24</vt:lpwstr>
      </vt:variant>
      <vt:variant>
        <vt:i4>3145768</vt:i4>
      </vt:variant>
      <vt:variant>
        <vt:i4>141</vt:i4>
      </vt:variant>
      <vt:variant>
        <vt:i4>0</vt:i4>
      </vt:variant>
      <vt:variant>
        <vt:i4>5</vt:i4>
      </vt:variant>
      <vt:variant>
        <vt:lpwstr/>
      </vt:variant>
      <vt:variant>
        <vt:lpwstr>Seif23</vt:lpwstr>
      </vt:variant>
      <vt:variant>
        <vt:i4>3211304</vt:i4>
      </vt:variant>
      <vt:variant>
        <vt:i4>135</vt:i4>
      </vt:variant>
      <vt:variant>
        <vt:i4>0</vt:i4>
      </vt:variant>
      <vt:variant>
        <vt:i4>5</vt:i4>
      </vt:variant>
      <vt:variant>
        <vt:lpwstr/>
      </vt:variant>
      <vt:variant>
        <vt:lpwstr>Seif22</vt:lpwstr>
      </vt:variant>
      <vt:variant>
        <vt:i4>3276840</vt:i4>
      </vt:variant>
      <vt:variant>
        <vt:i4>129</vt:i4>
      </vt:variant>
      <vt:variant>
        <vt:i4>0</vt:i4>
      </vt:variant>
      <vt:variant>
        <vt:i4>5</vt:i4>
      </vt:variant>
      <vt:variant>
        <vt:lpwstr/>
      </vt:variant>
      <vt:variant>
        <vt:lpwstr>Seif21</vt:lpwstr>
      </vt:variant>
      <vt:variant>
        <vt:i4>3342376</vt:i4>
      </vt:variant>
      <vt:variant>
        <vt:i4>123</vt:i4>
      </vt:variant>
      <vt:variant>
        <vt:i4>0</vt:i4>
      </vt:variant>
      <vt:variant>
        <vt:i4>5</vt:i4>
      </vt:variant>
      <vt:variant>
        <vt:lpwstr/>
      </vt:variant>
      <vt:variant>
        <vt:lpwstr>Seif20</vt:lpwstr>
      </vt:variant>
      <vt:variant>
        <vt:i4>3801131</vt:i4>
      </vt:variant>
      <vt:variant>
        <vt:i4>117</vt:i4>
      </vt:variant>
      <vt:variant>
        <vt:i4>0</vt:i4>
      </vt:variant>
      <vt:variant>
        <vt:i4>5</vt:i4>
      </vt:variant>
      <vt:variant>
        <vt:lpwstr/>
      </vt:variant>
      <vt:variant>
        <vt:lpwstr>Seif19</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8126467</vt:i4>
      </vt:variant>
      <vt:variant>
        <vt:i4>12</vt:i4>
      </vt:variant>
      <vt:variant>
        <vt:i4>0</vt:i4>
      </vt:variant>
      <vt:variant>
        <vt:i4>5</vt:i4>
      </vt:variant>
      <vt:variant>
        <vt:lpwstr>http://www.nevo.co.il/Law_word/law14/law-2218.pdf</vt:lpwstr>
      </vt:variant>
      <vt:variant>
        <vt:lpwstr/>
      </vt:variant>
      <vt:variant>
        <vt:i4>8323153</vt:i4>
      </vt:variant>
      <vt:variant>
        <vt:i4>9</vt:i4>
      </vt:variant>
      <vt:variant>
        <vt:i4>0</vt:i4>
      </vt:variant>
      <vt:variant>
        <vt:i4>5</vt:i4>
      </vt:variant>
      <vt:variant>
        <vt:lpwstr>http://www.nevo.co.il/Law_word/law15/memshala-436.pdf</vt:lpwstr>
      </vt:variant>
      <vt:variant>
        <vt:lpwstr/>
      </vt:variant>
      <vt:variant>
        <vt:i4>8192002</vt:i4>
      </vt:variant>
      <vt:variant>
        <vt:i4>6</vt:i4>
      </vt:variant>
      <vt:variant>
        <vt:i4>0</vt:i4>
      </vt:variant>
      <vt:variant>
        <vt:i4>5</vt:i4>
      </vt:variant>
      <vt:variant>
        <vt:lpwstr>http://www.nevo.co.il/Law_word/law14/LAW-2209.pdf</vt:lpwstr>
      </vt:variant>
      <vt:variant>
        <vt:lpwstr/>
      </vt:variant>
      <vt:variant>
        <vt:i4>983160</vt:i4>
      </vt:variant>
      <vt:variant>
        <vt:i4>3</vt:i4>
      </vt:variant>
      <vt:variant>
        <vt:i4>0</vt:i4>
      </vt:variant>
      <vt:variant>
        <vt:i4>5</vt:i4>
      </vt:variant>
      <vt:variant>
        <vt:lpwstr>http://www.nevo.co.il/Law_word/law17/PROP-2177.pdf</vt:lpwstr>
      </vt:variant>
      <vt:variant>
        <vt:lpwstr/>
      </vt:variant>
      <vt:variant>
        <vt:i4>8126469</vt:i4>
      </vt:variant>
      <vt:variant>
        <vt:i4>0</vt:i4>
      </vt:variant>
      <vt:variant>
        <vt:i4>0</vt:i4>
      </vt:variant>
      <vt:variant>
        <vt:i4>5</vt:i4>
      </vt:variant>
      <vt:variant>
        <vt:lpwstr>http://www.nevo.co.il/Law_word/law14/LAW-1428.pdf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61</dc:title>
  <dc:subject/>
  <dc:creator>Shimon Doodkin</dc:creator>
  <cp:keywords/>
  <dc:description/>
  <cp:lastModifiedBy>Shimon Doodkin</cp:lastModifiedBy>
  <cp:revision>2</cp:revision>
  <dcterms:created xsi:type="dcterms:W3CDTF">2023-06-05T19:01:00Z</dcterms:created>
  <dcterms:modified xsi:type="dcterms:W3CDTF">2023-06-05T19:01:00Z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0061</vt:lpwstr>
  </property>
  <property fmtid="{D5CDD505-2E9C-101B-9397-08002B2CF9AE}" pid="3" name="CHNAME">
    <vt:lpwstr>גליל</vt:lpwstr>
  </property>
  <property fmtid="{D5CDD505-2E9C-101B-9397-08002B2CF9AE}" pid="4" name="LAWNAME">
    <vt:lpwstr>חוק הרשות לפיתוח הגליל, תשנ"ג-1993</vt:lpwstr>
  </property>
  <property fmtid="{D5CDD505-2E9C-101B-9397-08002B2CF9AE}" pid="5" name="LAWNUMBER">
    <vt:lpwstr>0005</vt:lpwstr>
  </property>
  <property fmtid="{D5CDD505-2E9C-101B-9397-08002B2CF9AE}" pid="6" name="TYPE">
    <vt:lpwstr>01</vt:lpwstr>
  </property>
  <property fmtid="{D5CDD505-2E9C-101B-9397-08002B2CF9AE}" pid="7" name="MEKORSAMCHUT">
    <vt:lpwstr/>
  </property>
  <property fmtid="{D5CDD505-2E9C-101B-9397-08002B2CF9AE}" pid="8" name="LINKK1">
    <vt:lpwstr>http://www.nevo.co.il/Law_word/law14/LAW-2209.pdf;‎רשומות - ספר חוקים#תוקן ס"ח תשס"ט מס' ‏‏2209 #מיום 10.8.2009 עמ' 330  – תיקון מס' 1 בסעיף 38 לחוק מינהל מקרקעי ישראל (תיקון מס' 7), תשס"ט-‏‏2009; תחילתו ביום 1.1.2010‏</vt:lpwstr>
  </property>
  <property fmtid="{D5CDD505-2E9C-101B-9397-08002B2CF9AE}" pid="9" name="LINKK2">
    <vt:lpwstr>http://www.nevo.co.il/Law_word/law14/law-2218.pdf;‎רשומות - תקנות כלליות#ת"ט ס"ח תש"ע מס' ‏‏2218 #מיום 16.12.2009 עמ' 282‏</vt:lpwstr>
  </property>
  <property fmtid="{D5CDD505-2E9C-101B-9397-08002B2CF9AE}" pid="10" name="LINKK3">
    <vt:lpwstr/>
  </property>
  <property fmtid="{D5CDD505-2E9C-101B-9397-08002B2CF9AE}" pid="11" name="LINKK4">
    <vt:lpwstr/>
  </property>
  <property fmtid="{D5CDD505-2E9C-101B-9397-08002B2CF9AE}" pid="12" name="LINKK5">
    <vt:lpwstr/>
  </property>
  <property fmtid="{D5CDD505-2E9C-101B-9397-08002B2CF9AE}" pid="13" name="LINKK6">
    <vt:lpwstr/>
  </property>
  <property fmtid="{D5CDD505-2E9C-101B-9397-08002B2CF9AE}" pid="14" name="LINKK7">
    <vt:lpwstr/>
  </property>
  <property fmtid="{D5CDD505-2E9C-101B-9397-08002B2CF9AE}" pid="15" name="LINKK8">
    <vt:lpwstr/>
  </property>
  <property fmtid="{D5CDD505-2E9C-101B-9397-08002B2CF9AE}" pid="16" name="LINKK9">
    <vt:lpwstr/>
  </property>
  <property fmtid="{D5CDD505-2E9C-101B-9397-08002B2CF9AE}" pid="17" name="LINKK10">
    <vt:lpwstr/>
  </property>
  <property fmtid="{D5CDD505-2E9C-101B-9397-08002B2CF9AE}" pid="18" name="LINKI1">
    <vt:lpwstr/>
  </property>
  <property fmtid="{D5CDD505-2E9C-101B-9397-08002B2CF9AE}" pid="19" name="LINKI2">
    <vt:lpwstr/>
  </property>
  <property fmtid="{D5CDD505-2E9C-101B-9397-08002B2CF9AE}" pid="20" name="LINKI3">
    <vt:lpwstr/>
  </property>
  <property fmtid="{D5CDD505-2E9C-101B-9397-08002B2CF9AE}" pid="21" name="LINKI4">
    <vt:lpwstr/>
  </property>
  <property fmtid="{D5CDD505-2E9C-101B-9397-08002B2CF9AE}" pid="22" name="LINKI5">
    <vt:lpwstr/>
  </property>
  <property fmtid="{D5CDD505-2E9C-101B-9397-08002B2CF9AE}" pid="23" name="NOSE11">
    <vt:lpwstr>רשויות ומשפט מנהלי</vt:lpwstr>
  </property>
  <property fmtid="{D5CDD505-2E9C-101B-9397-08002B2CF9AE}" pid="24" name="NOSE21">
    <vt:lpwstr>פיתוח</vt:lpwstr>
  </property>
  <property fmtid="{D5CDD505-2E9C-101B-9397-08002B2CF9AE}" pid="25" name="NOSE31">
    <vt:lpwstr>פיתוח הגליל</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ies>
</file>