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8C1" w:rsidRDefault="00CD68C1" w:rsidP="00D84498">
      <w:pPr>
        <w:pStyle w:val="page"/>
        <w:widowControl/>
        <w:spacing w:before="440" w:after="120"/>
        <w:ind w:right="1134"/>
        <w:jc w:val="center"/>
        <w:rPr>
          <w:rFonts w:cs="FrankRuehl" w:hint="cs"/>
          <w:position w:val="0"/>
          <w:sz w:val="32"/>
          <w:szCs w:val="32"/>
          <w:rtl/>
        </w:rPr>
      </w:pPr>
      <w:r>
        <w:rPr>
          <w:rFonts w:cs="FrankRuehl"/>
          <w:position w:val="0"/>
          <w:sz w:val="32"/>
          <w:szCs w:val="32"/>
          <w:rtl/>
        </w:rPr>
        <w:t>חו</w:t>
      </w:r>
      <w:r>
        <w:rPr>
          <w:rFonts w:cs="FrankRuehl" w:hint="cs"/>
          <w:position w:val="0"/>
          <w:sz w:val="32"/>
          <w:szCs w:val="32"/>
          <w:rtl/>
        </w:rPr>
        <w:t>ק התביעות של קרבנות השואה (הסדר הטיפול), תשי"ז</w:t>
      </w:r>
      <w:r>
        <w:rPr>
          <w:rFonts w:cs="FrankRuehl"/>
          <w:position w:val="0"/>
          <w:sz w:val="32"/>
          <w:szCs w:val="32"/>
          <w:rtl/>
        </w:rPr>
        <w:t>-1957</w:t>
      </w:r>
    </w:p>
    <w:p w:rsidR="00CD68C1" w:rsidRDefault="00CD68C1" w:rsidP="00CD68C1">
      <w:pPr>
        <w:spacing w:line="320" w:lineRule="auto"/>
        <w:jc w:val="left"/>
        <w:rPr>
          <w:rFonts w:cs="FrankRuehl" w:hint="cs"/>
          <w:szCs w:val="26"/>
          <w:rtl/>
        </w:rPr>
      </w:pPr>
    </w:p>
    <w:p w:rsidR="005C66BE" w:rsidRPr="00CD68C1" w:rsidRDefault="005C66BE" w:rsidP="00CD68C1">
      <w:pPr>
        <w:spacing w:line="320" w:lineRule="auto"/>
        <w:jc w:val="left"/>
        <w:rPr>
          <w:rFonts w:cs="FrankRuehl" w:hint="cs"/>
          <w:szCs w:val="26"/>
          <w:rtl/>
        </w:rPr>
      </w:pPr>
    </w:p>
    <w:p w:rsidR="00CD68C1" w:rsidRDefault="00CD68C1" w:rsidP="00CD68C1">
      <w:pPr>
        <w:spacing w:line="320" w:lineRule="auto"/>
        <w:jc w:val="left"/>
        <w:rPr>
          <w:rFonts w:cs="Miriam"/>
          <w:szCs w:val="22"/>
          <w:rtl/>
        </w:rPr>
      </w:pPr>
      <w:r w:rsidRPr="00CD68C1">
        <w:rPr>
          <w:rFonts w:cs="Miriam"/>
          <w:szCs w:val="22"/>
          <w:rtl/>
        </w:rPr>
        <w:t>בריאות</w:t>
      </w:r>
      <w:r w:rsidRPr="00CD68C1">
        <w:rPr>
          <w:rFonts w:cs="FrankRuehl"/>
          <w:szCs w:val="26"/>
          <w:rtl/>
        </w:rPr>
        <w:t xml:space="preserve"> – שרותי רווחה – קרבנות השואה – הסדר הטיפול</w:t>
      </w:r>
    </w:p>
    <w:p w:rsidR="00CD68C1" w:rsidRPr="00CD68C1" w:rsidRDefault="00CD68C1" w:rsidP="00CD68C1">
      <w:pPr>
        <w:spacing w:line="320" w:lineRule="auto"/>
        <w:jc w:val="left"/>
        <w:rPr>
          <w:rFonts w:cs="Miriam" w:hint="cs"/>
          <w:szCs w:val="22"/>
          <w:rtl/>
        </w:rPr>
      </w:pPr>
      <w:r w:rsidRPr="00CD68C1">
        <w:rPr>
          <w:rFonts w:cs="Miriam"/>
          <w:szCs w:val="22"/>
          <w:rtl/>
        </w:rPr>
        <w:t>רשויות ומשפט מנהלי</w:t>
      </w:r>
      <w:r w:rsidRPr="00CD68C1">
        <w:rPr>
          <w:rFonts w:cs="FrankRuehl"/>
          <w:szCs w:val="26"/>
          <w:rtl/>
        </w:rPr>
        <w:t xml:space="preserve"> – שרותי רווחה – קרבנות השואה – הסדר הטיפול</w:t>
      </w:r>
    </w:p>
    <w:p w:rsidR="00CD68C1" w:rsidRDefault="00CD68C1" w:rsidP="00CD68C1">
      <w:pPr>
        <w:pStyle w:val="page"/>
        <w:widowControl/>
        <w:spacing w:before="440" w:after="120"/>
        <w:ind w:right="1134"/>
        <w:jc w:val="center"/>
        <w:rPr>
          <w:rFonts w:cs="FrankRuehl" w:hint="cs"/>
          <w:position w:val="0"/>
          <w:sz w:val="32"/>
          <w:szCs w:val="32"/>
          <w:rtl/>
        </w:rPr>
      </w:pPr>
      <w:r>
        <w:rPr>
          <w:rFonts w:cs="FrankRuehl" w:hint="cs"/>
          <w:position w:val="0"/>
          <w:sz w:val="32"/>
          <w:szCs w:val="32"/>
          <w:rtl/>
        </w:rPr>
        <w:t>תוכן ענינים</w:t>
      </w:r>
    </w:p>
    <w:p w:rsidR="000F011C" w:rsidRDefault="000F011C" w:rsidP="00CD68C1">
      <w:pPr>
        <w:pStyle w:val="page"/>
        <w:widowControl/>
        <w:ind w:right="1134"/>
        <w:rPr>
          <w:rStyle w:val="default"/>
          <w:rFonts w:cs="FrankRuehl" w:hint="cs"/>
          <w:position w:val="0"/>
          <w:rtl/>
        </w:rPr>
      </w:pPr>
    </w:p>
    <w:tbl>
      <w:tblPr>
        <w:bidiVisual/>
        <w:tblW w:w="8333" w:type="dxa"/>
        <w:tblLayout w:type="fixed"/>
        <w:tblLook w:val="0000" w:firstRow="0" w:lastRow="0" w:firstColumn="0" w:lastColumn="0" w:noHBand="0" w:noVBand="0"/>
      </w:tblPr>
      <w:tblGrid>
        <w:gridCol w:w="1247"/>
        <w:gridCol w:w="5669"/>
        <w:gridCol w:w="567"/>
        <w:gridCol w:w="850"/>
      </w:tblGrid>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הגדרות</w:t>
            </w:r>
          </w:p>
        </w:tc>
        <w:tc>
          <w:tcPr>
            <w:tcW w:w="567" w:type="dxa"/>
          </w:tcPr>
          <w:p w:rsidR="00542454" w:rsidRPr="00542454" w:rsidRDefault="00542454" w:rsidP="00542454">
            <w:pPr>
              <w:spacing w:line="240" w:lineRule="auto"/>
              <w:jc w:val="left"/>
              <w:rPr>
                <w:rStyle w:val="Hyperlink"/>
                <w:rFonts w:hint="cs"/>
                <w:rtl/>
              </w:rPr>
            </w:pPr>
            <w:hyperlink w:anchor="Seif1" w:tooltip="הגדר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מי רשאי לטפל בתביעה</w:t>
            </w:r>
          </w:p>
        </w:tc>
        <w:tc>
          <w:tcPr>
            <w:tcW w:w="567" w:type="dxa"/>
          </w:tcPr>
          <w:p w:rsidR="00542454" w:rsidRPr="00542454" w:rsidRDefault="00542454" w:rsidP="00542454">
            <w:pPr>
              <w:spacing w:line="240" w:lineRule="auto"/>
              <w:jc w:val="left"/>
              <w:rPr>
                <w:rStyle w:val="Hyperlink"/>
                <w:rFonts w:hint="cs"/>
                <w:rtl/>
              </w:rPr>
            </w:pPr>
            <w:hyperlink w:anchor="Seif2" w:tooltip="מי רשאי לטפל בתביע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3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חובת הראיה</w:t>
            </w:r>
          </w:p>
        </w:tc>
        <w:tc>
          <w:tcPr>
            <w:tcW w:w="567" w:type="dxa"/>
          </w:tcPr>
          <w:p w:rsidR="00542454" w:rsidRPr="00542454" w:rsidRDefault="00542454" w:rsidP="00542454">
            <w:pPr>
              <w:spacing w:line="240" w:lineRule="auto"/>
              <w:jc w:val="left"/>
              <w:rPr>
                <w:rStyle w:val="Hyperlink"/>
                <w:rFonts w:hint="cs"/>
                <w:rtl/>
              </w:rPr>
            </w:pPr>
            <w:hyperlink w:anchor="Seif3" w:tooltip="חובת הראי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4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איסור פרסומת</w:t>
            </w:r>
          </w:p>
        </w:tc>
        <w:tc>
          <w:tcPr>
            <w:tcW w:w="567" w:type="dxa"/>
          </w:tcPr>
          <w:p w:rsidR="00542454" w:rsidRPr="00542454" w:rsidRDefault="00542454" w:rsidP="00542454">
            <w:pPr>
              <w:spacing w:line="240" w:lineRule="auto"/>
              <w:jc w:val="left"/>
              <w:rPr>
                <w:rStyle w:val="Hyperlink"/>
                <w:rFonts w:hint="cs"/>
                <w:rtl/>
              </w:rPr>
            </w:pPr>
            <w:hyperlink w:anchor="Seif4" w:tooltip="איסור פרסומ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5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איסור שיתוף מתווכים</w:t>
            </w:r>
          </w:p>
        </w:tc>
        <w:tc>
          <w:tcPr>
            <w:tcW w:w="567" w:type="dxa"/>
          </w:tcPr>
          <w:p w:rsidR="00542454" w:rsidRPr="00542454" w:rsidRDefault="00542454" w:rsidP="00542454">
            <w:pPr>
              <w:spacing w:line="240" w:lineRule="auto"/>
              <w:jc w:val="left"/>
              <w:rPr>
                <w:rStyle w:val="Hyperlink"/>
                <w:rFonts w:hint="cs"/>
                <w:rtl/>
              </w:rPr>
            </w:pPr>
            <w:hyperlink w:anchor="Seif5" w:tooltip="איסור שיתוף מתווכים"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6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שותפות לטיפול בתביעות</w:t>
            </w:r>
          </w:p>
        </w:tc>
        <w:tc>
          <w:tcPr>
            <w:tcW w:w="567" w:type="dxa"/>
          </w:tcPr>
          <w:p w:rsidR="00542454" w:rsidRPr="00542454" w:rsidRDefault="00542454" w:rsidP="00542454">
            <w:pPr>
              <w:spacing w:line="240" w:lineRule="auto"/>
              <w:jc w:val="left"/>
              <w:rPr>
                <w:rStyle w:val="Hyperlink"/>
                <w:rFonts w:hint="cs"/>
                <w:rtl/>
              </w:rPr>
            </w:pPr>
            <w:hyperlink w:anchor="Seif6" w:tooltip="שותפות לטיפול בתביע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7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שמירת סוד</w:t>
            </w:r>
          </w:p>
        </w:tc>
        <w:tc>
          <w:tcPr>
            <w:tcW w:w="567" w:type="dxa"/>
          </w:tcPr>
          <w:p w:rsidR="00542454" w:rsidRPr="00542454" w:rsidRDefault="00542454" w:rsidP="00542454">
            <w:pPr>
              <w:spacing w:line="240" w:lineRule="auto"/>
              <w:jc w:val="left"/>
              <w:rPr>
                <w:rStyle w:val="Hyperlink"/>
                <w:rFonts w:hint="cs"/>
                <w:rtl/>
              </w:rPr>
            </w:pPr>
            <w:hyperlink w:anchor="Seif7" w:tooltip="שמירת סוד"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8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הסדר מיוחד  לעורכי דין</w:t>
            </w:r>
          </w:p>
        </w:tc>
        <w:tc>
          <w:tcPr>
            <w:tcW w:w="567" w:type="dxa"/>
          </w:tcPr>
          <w:p w:rsidR="00542454" w:rsidRPr="00542454" w:rsidRDefault="00542454" w:rsidP="00542454">
            <w:pPr>
              <w:spacing w:line="240" w:lineRule="auto"/>
              <w:jc w:val="left"/>
              <w:rPr>
                <w:rStyle w:val="Hyperlink"/>
                <w:rFonts w:hint="cs"/>
                <w:rtl/>
              </w:rPr>
            </w:pPr>
            <w:hyperlink w:anchor="Seif8" w:tooltip="הסדר מיוחד  לעורכי דין"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9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מטפל בלי הרשאה אינו זכאי לשכר</w:t>
            </w:r>
          </w:p>
        </w:tc>
        <w:tc>
          <w:tcPr>
            <w:tcW w:w="567" w:type="dxa"/>
          </w:tcPr>
          <w:p w:rsidR="00542454" w:rsidRPr="00542454" w:rsidRDefault="00542454" w:rsidP="00542454">
            <w:pPr>
              <w:spacing w:line="240" w:lineRule="auto"/>
              <w:jc w:val="left"/>
              <w:rPr>
                <w:rStyle w:val="Hyperlink"/>
                <w:rFonts w:hint="cs"/>
                <w:rtl/>
              </w:rPr>
            </w:pPr>
            <w:hyperlink w:anchor="Seif9" w:tooltip="מטפל בלי הרשאה אינו זכאי לשכר"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10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שכר טרחה</w:t>
            </w:r>
          </w:p>
        </w:tc>
        <w:tc>
          <w:tcPr>
            <w:tcW w:w="567" w:type="dxa"/>
          </w:tcPr>
          <w:p w:rsidR="00542454" w:rsidRPr="00542454" w:rsidRDefault="00542454" w:rsidP="00542454">
            <w:pPr>
              <w:spacing w:line="240" w:lineRule="auto"/>
              <w:jc w:val="left"/>
              <w:rPr>
                <w:rStyle w:val="Hyperlink"/>
                <w:rFonts w:hint="cs"/>
                <w:rtl/>
              </w:rPr>
            </w:pPr>
            <w:hyperlink w:anchor="Seif10" w:tooltip="שכר טרח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11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איסור תוספת לשכר הטרחה</w:t>
            </w:r>
          </w:p>
        </w:tc>
        <w:tc>
          <w:tcPr>
            <w:tcW w:w="567" w:type="dxa"/>
          </w:tcPr>
          <w:p w:rsidR="00542454" w:rsidRPr="00542454" w:rsidRDefault="00542454" w:rsidP="00542454">
            <w:pPr>
              <w:spacing w:line="240" w:lineRule="auto"/>
              <w:jc w:val="left"/>
              <w:rPr>
                <w:rStyle w:val="Hyperlink"/>
                <w:rFonts w:hint="cs"/>
                <w:rtl/>
              </w:rPr>
            </w:pPr>
            <w:hyperlink w:anchor="Seif11" w:tooltip="איסור תוספת לשכר הטרח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12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תוספת של שכר טרחה ניתנת להחזרה</w:t>
            </w:r>
          </w:p>
        </w:tc>
        <w:tc>
          <w:tcPr>
            <w:tcW w:w="567" w:type="dxa"/>
          </w:tcPr>
          <w:p w:rsidR="00542454" w:rsidRPr="00542454" w:rsidRDefault="00542454" w:rsidP="00542454">
            <w:pPr>
              <w:spacing w:line="240" w:lineRule="auto"/>
              <w:jc w:val="left"/>
              <w:rPr>
                <w:rStyle w:val="Hyperlink"/>
                <w:rFonts w:hint="cs"/>
                <w:rtl/>
              </w:rPr>
            </w:pPr>
            <w:hyperlink w:anchor="Seif12" w:tooltip="תוספת של שכר טרחה ניתנת להחזר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13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אחריות במעשי המורשה</w:t>
            </w:r>
          </w:p>
        </w:tc>
        <w:tc>
          <w:tcPr>
            <w:tcW w:w="567" w:type="dxa"/>
          </w:tcPr>
          <w:p w:rsidR="00542454" w:rsidRPr="00542454" w:rsidRDefault="00542454" w:rsidP="00542454">
            <w:pPr>
              <w:spacing w:line="240" w:lineRule="auto"/>
              <w:jc w:val="left"/>
              <w:rPr>
                <w:rStyle w:val="Hyperlink"/>
                <w:rFonts w:hint="cs"/>
                <w:rtl/>
              </w:rPr>
            </w:pPr>
            <w:hyperlink w:anchor="Seif13" w:tooltip="אחריות במעשי המורש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14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ראיות</w:t>
            </w:r>
          </w:p>
        </w:tc>
        <w:tc>
          <w:tcPr>
            <w:tcW w:w="567" w:type="dxa"/>
          </w:tcPr>
          <w:p w:rsidR="00542454" w:rsidRPr="00542454" w:rsidRDefault="00542454" w:rsidP="00542454">
            <w:pPr>
              <w:spacing w:line="240" w:lineRule="auto"/>
              <w:jc w:val="left"/>
              <w:rPr>
                <w:rStyle w:val="Hyperlink"/>
                <w:rFonts w:hint="cs"/>
                <w:rtl/>
              </w:rPr>
            </w:pPr>
            <w:hyperlink w:anchor="Seif14" w:tooltip="ראי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15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עבירות ועונשים</w:t>
            </w:r>
          </w:p>
        </w:tc>
        <w:tc>
          <w:tcPr>
            <w:tcW w:w="567" w:type="dxa"/>
          </w:tcPr>
          <w:p w:rsidR="00542454" w:rsidRPr="00542454" w:rsidRDefault="00542454" w:rsidP="00542454">
            <w:pPr>
              <w:spacing w:line="240" w:lineRule="auto"/>
              <w:jc w:val="left"/>
              <w:rPr>
                <w:rStyle w:val="Hyperlink"/>
                <w:rFonts w:hint="cs"/>
                <w:rtl/>
              </w:rPr>
            </w:pPr>
            <w:hyperlink w:anchor="Seif15" w:tooltip="עבירות ועונשים"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אחריות של חברי הנהלה ושל מנהלים</w:t>
            </w:r>
          </w:p>
        </w:tc>
        <w:tc>
          <w:tcPr>
            <w:tcW w:w="567" w:type="dxa"/>
          </w:tcPr>
          <w:p w:rsidR="00542454" w:rsidRPr="00542454" w:rsidRDefault="00542454" w:rsidP="00542454">
            <w:pPr>
              <w:spacing w:line="240" w:lineRule="auto"/>
              <w:jc w:val="left"/>
              <w:rPr>
                <w:rStyle w:val="Hyperlink"/>
                <w:rFonts w:hint="cs"/>
                <w:rtl/>
              </w:rPr>
            </w:pPr>
            <w:hyperlink w:anchor="Seif16" w:tooltip="אחריות של חברי הנהלה ושל מנהלים"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16א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מינוי ועדה</w:t>
            </w:r>
          </w:p>
        </w:tc>
        <w:tc>
          <w:tcPr>
            <w:tcW w:w="567" w:type="dxa"/>
          </w:tcPr>
          <w:p w:rsidR="00542454" w:rsidRPr="00542454" w:rsidRDefault="00542454" w:rsidP="00542454">
            <w:pPr>
              <w:spacing w:line="240" w:lineRule="auto"/>
              <w:jc w:val="left"/>
              <w:rPr>
                <w:rStyle w:val="Hyperlink"/>
                <w:rFonts w:hint="cs"/>
                <w:rtl/>
              </w:rPr>
            </w:pPr>
            <w:hyperlink w:anchor="Seif17" w:tooltip="מינוי ועד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16ב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סמכות משמעתית של הועדה</w:t>
            </w:r>
          </w:p>
        </w:tc>
        <w:tc>
          <w:tcPr>
            <w:tcW w:w="567" w:type="dxa"/>
          </w:tcPr>
          <w:p w:rsidR="00542454" w:rsidRPr="00542454" w:rsidRDefault="00542454" w:rsidP="00542454">
            <w:pPr>
              <w:spacing w:line="240" w:lineRule="auto"/>
              <w:jc w:val="left"/>
              <w:rPr>
                <w:rStyle w:val="Hyperlink"/>
                <w:rFonts w:hint="cs"/>
                <w:rtl/>
              </w:rPr>
            </w:pPr>
            <w:hyperlink w:anchor="Seif18" w:tooltip="סמכות משמעתית של הועד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16ג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עבירות משמעתיות</w:t>
            </w:r>
          </w:p>
        </w:tc>
        <w:tc>
          <w:tcPr>
            <w:tcW w:w="567" w:type="dxa"/>
          </w:tcPr>
          <w:p w:rsidR="00542454" w:rsidRPr="00542454" w:rsidRDefault="00542454" w:rsidP="00542454">
            <w:pPr>
              <w:spacing w:line="240" w:lineRule="auto"/>
              <w:jc w:val="left"/>
              <w:rPr>
                <w:rStyle w:val="Hyperlink"/>
                <w:rFonts w:hint="cs"/>
                <w:rtl/>
              </w:rPr>
            </w:pPr>
            <w:hyperlink w:anchor="Seif19" w:tooltip="עבירות משמעתי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16ד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אמצעים משמעתיים</w:t>
            </w:r>
          </w:p>
        </w:tc>
        <w:tc>
          <w:tcPr>
            <w:tcW w:w="567" w:type="dxa"/>
          </w:tcPr>
          <w:p w:rsidR="00542454" w:rsidRPr="00542454" w:rsidRDefault="00542454" w:rsidP="00542454">
            <w:pPr>
              <w:spacing w:line="240" w:lineRule="auto"/>
              <w:jc w:val="left"/>
              <w:rPr>
                <w:rStyle w:val="Hyperlink"/>
                <w:rFonts w:hint="cs"/>
                <w:rtl/>
              </w:rPr>
            </w:pPr>
            <w:hyperlink w:anchor="Seif20" w:tooltip="אמצעים משמעתיים"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16ה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הגשת קובלנה</w:t>
            </w:r>
          </w:p>
        </w:tc>
        <w:tc>
          <w:tcPr>
            <w:tcW w:w="567" w:type="dxa"/>
          </w:tcPr>
          <w:p w:rsidR="00542454" w:rsidRPr="00542454" w:rsidRDefault="00542454" w:rsidP="00542454">
            <w:pPr>
              <w:spacing w:line="240" w:lineRule="auto"/>
              <w:jc w:val="left"/>
              <w:rPr>
                <w:rStyle w:val="Hyperlink"/>
                <w:rFonts w:hint="cs"/>
                <w:rtl/>
              </w:rPr>
            </w:pPr>
            <w:hyperlink w:anchor="Seif21" w:tooltip="הגשת קובלנ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16ו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סמכויות עזר של הועדה</w:t>
            </w:r>
          </w:p>
        </w:tc>
        <w:tc>
          <w:tcPr>
            <w:tcW w:w="567" w:type="dxa"/>
          </w:tcPr>
          <w:p w:rsidR="00542454" w:rsidRPr="00542454" w:rsidRDefault="00542454" w:rsidP="00542454">
            <w:pPr>
              <w:spacing w:line="240" w:lineRule="auto"/>
              <w:jc w:val="left"/>
              <w:rPr>
                <w:rStyle w:val="Hyperlink"/>
                <w:rFonts w:hint="cs"/>
                <w:rtl/>
              </w:rPr>
            </w:pPr>
            <w:hyperlink w:anchor="Seif22" w:tooltip="סמכויות עזר של הועד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16ז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סדרי דיוני הועדה</w:t>
            </w:r>
          </w:p>
        </w:tc>
        <w:tc>
          <w:tcPr>
            <w:tcW w:w="567" w:type="dxa"/>
          </w:tcPr>
          <w:p w:rsidR="00542454" w:rsidRPr="00542454" w:rsidRDefault="00542454" w:rsidP="00542454">
            <w:pPr>
              <w:spacing w:line="240" w:lineRule="auto"/>
              <w:jc w:val="left"/>
              <w:rPr>
                <w:rStyle w:val="Hyperlink"/>
                <w:rFonts w:hint="cs"/>
                <w:rtl/>
              </w:rPr>
            </w:pPr>
            <w:hyperlink w:anchor="Seif23" w:tooltip="סדרי דיוני הועד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16ח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פרסום החלטות</w:t>
            </w:r>
          </w:p>
        </w:tc>
        <w:tc>
          <w:tcPr>
            <w:tcW w:w="567" w:type="dxa"/>
          </w:tcPr>
          <w:p w:rsidR="00542454" w:rsidRPr="00542454" w:rsidRDefault="00542454" w:rsidP="00542454">
            <w:pPr>
              <w:spacing w:line="240" w:lineRule="auto"/>
              <w:jc w:val="left"/>
              <w:rPr>
                <w:rStyle w:val="Hyperlink"/>
                <w:rFonts w:hint="cs"/>
                <w:rtl/>
              </w:rPr>
            </w:pPr>
            <w:hyperlink w:anchor="Seif24" w:tooltip="פרסום החלט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16ט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ערעור</w:t>
            </w:r>
          </w:p>
        </w:tc>
        <w:tc>
          <w:tcPr>
            <w:tcW w:w="567" w:type="dxa"/>
          </w:tcPr>
          <w:p w:rsidR="00542454" w:rsidRPr="00542454" w:rsidRDefault="00542454" w:rsidP="00542454">
            <w:pPr>
              <w:spacing w:line="240" w:lineRule="auto"/>
              <w:jc w:val="left"/>
              <w:rPr>
                <w:rStyle w:val="Hyperlink"/>
                <w:rFonts w:hint="cs"/>
                <w:rtl/>
              </w:rPr>
            </w:pPr>
            <w:hyperlink w:anchor="Seif25" w:tooltip="ערעור"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16י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עיכוב ביצוע</w:t>
            </w:r>
          </w:p>
        </w:tc>
        <w:tc>
          <w:tcPr>
            <w:tcW w:w="567" w:type="dxa"/>
          </w:tcPr>
          <w:p w:rsidR="00542454" w:rsidRPr="00542454" w:rsidRDefault="00542454" w:rsidP="00542454">
            <w:pPr>
              <w:spacing w:line="240" w:lineRule="auto"/>
              <w:jc w:val="left"/>
              <w:rPr>
                <w:rStyle w:val="Hyperlink"/>
                <w:rFonts w:hint="cs"/>
                <w:rtl/>
              </w:rPr>
            </w:pPr>
            <w:hyperlink w:anchor="Seif26" w:tooltip="עיכוב ביצוע"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16יא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הוצאה לפועל של חיוב להחזרת שכר</w:t>
            </w:r>
          </w:p>
        </w:tc>
        <w:tc>
          <w:tcPr>
            <w:tcW w:w="567" w:type="dxa"/>
          </w:tcPr>
          <w:p w:rsidR="00542454" w:rsidRPr="00542454" w:rsidRDefault="00542454" w:rsidP="00542454">
            <w:pPr>
              <w:spacing w:line="240" w:lineRule="auto"/>
              <w:jc w:val="left"/>
              <w:rPr>
                <w:rStyle w:val="Hyperlink"/>
                <w:rFonts w:hint="cs"/>
                <w:rtl/>
              </w:rPr>
            </w:pPr>
            <w:hyperlink w:anchor="Seif27" w:tooltip="הוצאה לפועל של חיוב להחזרת שכר"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16יב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שמירת סמכויות</w:t>
            </w:r>
          </w:p>
        </w:tc>
        <w:tc>
          <w:tcPr>
            <w:tcW w:w="567" w:type="dxa"/>
          </w:tcPr>
          <w:p w:rsidR="00542454" w:rsidRPr="00542454" w:rsidRDefault="00542454" w:rsidP="00542454">
            <w:pPr>
              <w:spacing w:line="240" w:lineRule="auto"/>
              <w:jc w:val="left"/>
              <w:rPr>
                <w:rStyle w:val="Hyperlink"/>
                <w:rFonts w:hint="cs"/>
                <w:rtl/>
              </w:rPr>
            </w:pPr>
            <w:hyperlink w:anchor="Seif28" w:tooltip="שמירת סמכוי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16יג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זיכוי או הרשעה אינם מונעים דין משמעתי</w:t>
            </w:r>
          </w:p>
        </w:tc>
        <w:tc>
          <w:tcPr>
            <w:tcW w:w="567" w:type="dxa"/>
          </w:tcPr>
          <w:p w:rsidR="00542454" w:rsidRPr="00542454" w:rsidRDefault="00542454" w:rsidP="00542454">
            <w:pPr>
              <w:spacing w:line="240" w:lineRule="auto"/>
              <w:jc w:val="left"/>
              <w:rPr>
                <w:rStyle w:val="Hyperlink"/>
                <w:rFonts w:hint="cs"/>
                <w:rtl/>
              </w:rPr>
            </w:pPr>
            <w:hyperlink w:anchor="Seif29" w:tooltip="זיכוי או הרשעה אינם מונעים דין משמעתי"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17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שכר נוטריון</w:t>
            </w:r>
          </w:p>
        </w:tc>
        <w:tc>
          <w:tcPr>
            <w:tcW w:w="567" w:type="dxa"/>
          </w:tcPr>
          <w:p w:rsidR="00542454" w:rsidRPr="00542454" w:rsidRDefault="00542454" w:rsidP="00542454">
            <w:pPr>
              <w:spacing w:line="240" w:lineRule="auto"/>
              <w:jc w:val="left"/>
              <w:rPr>
                <w:rStyle w:val="Hyperlink"/>
                <w:rFonts w:hint="cs"/>
                <w:rtl/>
              </w:rPr>
            </w:pPr>
            <w:hyperlink w:anchor="Seif30" w:tooltip="שכר נוטריון"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18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תעודת שר המשפטים ראיה</w:t>
            </w:r>
          </w:p>
        </w:tc>
        <w:tc>
          <w:tcPr>
            <w:tcW w:w="567" w:type="dxa"/>
          </w:tcPr>
          <w:p w:rsidR="00542454" w:rsidRPr="00542454" w:rsidRDefault="00542454" w:rsidP="00542454">
            <w:pPr>
              <w:spacing w:line="240" w:lineRule="auto"/>
              <w:jc w:val="left"/>
              <w:rPr>
                <w:rStyle w:val="Hyperlink"/>
                <w:rFonts w:hint="cs"/>
                <w:rtl/>
              </w:rPr>
            </w:pPr>
            <w:hyperlink w:anchor="Seif31" w:tooltip="תעודת שר המשפטים ראי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19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פטור</w:t>
            </w:r>
          </w:p>
        </w:tc>
        <w:tc>
          <w:tcPr>
            <w:tcW w:w="567" w:type="dxa"/>
          </w:tcPr>
          <w:p w:rsidR="00542454" w:rsidRPr="00542454" w:rsidRDefault="00542454" w:rsidP="00542454">
            <w:pPr>
              <w:spacing w:line="240" w:lineRule="auto"/>
              <w:jc w:val="left"/>
              <w:rPr>
                <w:rStyle w:val="Hyperlink"/>
                <w:rFonts w:hint="cs"/>
                <w:rtl/>
              </w:rPr>
            </w:pPr>
            <w:hyperlink w:anchor="Seif32" w:tooltip="פטור"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20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סמכות בית המשפט</w:t>
            </w:r>
          </w:p>
        </w:tc>
        <w:tc>
          <w:tcPr>
            <w:tcW w:w="567" w:type="dxa"/>
          </w:tcPr>
          <w:p w:rsidR="00542454" w:rsidRPr="00542454" w:rsidRDefault="00542454" w:rsidP="00542454">
            <w:pPr>
              <w:spacing w:line="240" w:lineRule="auto"/>
              <w:jc w:val="left"/>
              <w:rPr>
                <w:rStyle w:val="Hyperlink"/>
                <w:rFonts w:hint="cs"/>
                <w:rtl/>
              </w:rPr>
            </w:pPr>
            <w:hyperlink w:anchor="Seif33" w:tooltip="סמכות בית המשפט"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20א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סייג לביטול היתר לפי סעיף 2</w:t>
            </w:r>
          </w:p>
        </w:tc>
        <w:tc>
          <w:tcPr>
            <w:tcW w:w="567" w:type="dxa"/>
          </w:tcPr>
          <w:p w:rsidR="00542454" w:rsidRPr="00542454" w:rsidRDefault="00542454" w:rsidP="00542454">
            <w:pPr>
              <w:spacing w:line="240" w:lineRule="auto"/>
              <w:jc w:val="left"/>
              <w:rPr>
                <w:rStyle w:val="Hyperlink"/>
                <w:rFonts w:hint="cs"/>
                <w:rtl/>
              </w:rPr>
            </w:pPr>
            <w:hyperlink w:anchor="Seif34" w:tooltip="סייג לביטול היתר לפי סעיף 2"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20ב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עורך דין שרשיונו בוטל או הותלה</w:t>
            </w:r>
          </w:p>
        </w:tc>
        <w:tc>
          <w:tcPr>
            <w:tcW w:w="567" w:type="dxa"/>
          </w:tcPr>
          <w:p w:rsidR="00542454" w:rsidRPr="00542454" w:rsidRDefault="00542454" w:rsidP="00542454">
            <w:pPr>
              <w:spacing w:line="240" w:lineRule="auto"/>
              <w:jc w:val="left"/>
              <w:rPr>
                <w:rStyle w:val="Hyperlink"/>
                <w:rFonts w:hint="cs"/>
                <w:rtl/>
              </w:rPr>
            </w:pPr>
            <w:hyperlink w:anchor="Seif35" w:tooltip="עורך דין שרשיונו בוטל או הותלה"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20ג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פקדונות שווייץ</w:t>
            </w:r>
          </w:p>
        </w:tc>
        <w:tc>
          <w:tcPr>
            <w:tcW w:w="567" w:type="dxa"/>
          </w:tcPr>
          <w:p w:rsidR="00542454" w:rsidRPr="00542454" w:rsidRDefault="00542454" w:rsidP="00542454">
            <w:pPr>
              <w:spacing w:line="240" w:lineRule="auto"/>
              <w:jc w:val="left"/>
              <w:rPr>
                <w:rStyle w:val="Hyperlink"/>
                <w:rFonts w:hint="cs"/>
                <w:rtl/>
              </w:rPr>
            </w:pPr>
            <w:hyperlink w:anchor="Seif36" w:tooltip="פקדונות שווייץ"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t xml:space="preserve">סעיף 21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הוראות מעבר</w:t>
            </w:r>
          </w:p>
        </w:tc>
        <w:tc>
          <w:tcPr>
            <w:tcW w:w="567" w:type="dxa"/>
          </w:tcPr>
          <w:p w:rsidR="00542454" w:rsidRPr="00542454" w:rsidRDefault="00542454" w:rsidP="00542454">
            <w:pPr>
              <w:spacing w:line="240" w:lineRule="auto"/>
              <w:jc w:val="left"/>
              <w:rPr>
                <w:rStyle w:val="Hyperlink"/>
                <w:rFonts w:hint="cs"/>
                <w:rtl/>
              </w:rPr>
            </w:pPr>
            <w:hyperlink w:anchor="Seif37" w:tooltip="הוראות מעבר"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2454" w:rsidRPr="00542454">
        <w:tblPrEx>
          <w:tblCellMar>
            <w:top w:w="0" w:type="dxa"/>
            <w:bottom w:w="0" w:type="dxa"/>
          </w:tblCellMar>
        </w:tblPrEx>
        <w:tc>
          <w:tcPr>
            <w:tcW w:w="1247" w:type="dxa"/>
          </w:tcPr>
          <w:p w:rsidR="00542454" w:rsidRPr="00542454" w:rsidRDefault="00542454" w:rsidP="00542454">
            <w:pPr>
              <w:spacing w:line="240" w:lineRule="auto"/>
              <w:jc w:val="left"/>
              <w:rPr>
                <w:rFonts w:cs="Frankruhel" w:hint="cs"/>
                <w:sz w:val="24"/>
                <w:rtl/>
              </w:rPr>
            </w:pPr>
            <w:r>
              <w:rPr>
                <w:rFonts w:cs="Times New Roman"/>
                <w:sz w:val="24"/>
                <w:rtl/>
              </w:rPr>
              <w:lastRenderedPageBreak/>
              <w:t xml:space="preserve">סעיף 22 </w:t>
            </w:r>
          </w:p>
        </w:tc>
        <w:tc>
          <w:tcPr>
            <w:tcW w:w="5669" w:type="dxa"/>
          </w:tcPr>
          <w:p w:rsidR="00542454" w:rsidRPr="00542454" w:rsidRDefault="00542454" w:rsidP="00542454">
            <w:pPr>
              <w:spacing w:line="240" w:lineRule="auto"/>
              <w:jc w:val="left"/>
              <w:rPr>
                <w:rFonts w:cs="Frankruhel" w:hint="cs"/>
                <w:sz w:val="24"/>
                <w:rtl/>
              </w:rPr>
            </w:pPr>
            <w:r>
              <w:rPr>
                <w:rFonts w:cs="Times New Roman"/>
                <w:sz w:val="24"/>
                <w:rtl/>
              </w:rPr>
              <w:t>ביצוע ותקנות</w:t>
            </w:r>
          </w:p>
        </w:tc>
        <w:tc>
          <w:tcPr>
            <w:tcW w:w="567" w:type="dxa"/>
          </w:tcPr>
          <w:p w:rsidR="00542454" w:rsidRPr="00542454" w:rsidRDefault="00542454" w:rsidP="00542454">
            <w:pPr>
              <w:spacing w:line="240" w:lineRule="auto"/>
              <w:jc w:val="left"/>
              <w:rPr>
                <w:rStyle w:val="Hyperlink"/>
                <w:rFonts w:hint="cs"/>
                <w:rtl/>
              </w:rPr>
            </w:pPr>
            <w:hyperlink w:anchor="Seif38" w:tooltip="ביצוע ותקנות" w:history="1">
              <w:r w:rsidRPr="00542454">
                <w:rPr>
                  <w:rStyle w:val="Hyperlink"/>
                </w:rPr>
                <w:t>Go</w:t>
              </w:r>
            </w:hyperlink>
          </w:p>
        </w:tc>
        <w:tc>
          <w:tcPr>
            <w:tcW w:w="850" w:type="dxa"/>
          </w:tcPr>
          <w:p w:rsidR="00542454" w:rsidRPr="00542454" w:rsidRDefault="00542454" w:rsidP="0054245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D84498" w:rsidRDefault="00D84498" w:rsidP="00CD68C1">
      <w:pPr>
        <w:pStyle w:val="page"/>
        <w:widowControl/>
        <w:spacing w:before="440" w:after="120"/>
        <w:ind w:right="1134"/>
        <w:jc w:val="center"/>
        <w:rPr>
          <w:rFonts w:cs="FrankRuehl" w:hint="cs"/>
          <w:position w:val="0"/>
          <w:sz w:val="32"/>
          <w:szCs w:val="32"/>
          <w:rtl/>
        </w:rPr>
      </w:pPr>
    </w:p>
    <w:p w:rsidR="00CD68C1" w:rsidRDefault="00D84498" w:rsidP="00D84498">
      <w:pPr>
        <w:pStyle w:val="page"/>
        <w:widowControl/>
        <w:spacing w:before="440" w:after="120"/>
        <w:ind w:right="1134"/>
        <w:jc w:val="center"/>
        <w:rPr>
          <w:rStyle w:val="super"/>
          <w:rFonts w:hint="cs"/>
          <w:rtl/>
        </w:rPr>
      </w:pPr>
      <w:r>
        <w:rPr>
          <w:rFonts w:cs="FrankRuehl"/>
          <w:position w:val="0"/>
          <w:sz w:val="32"/>
          <w:szCs w:val="32"/>
          <w:rtl/>
        </w:rPr>
        <w:br w:type="page"/>
      </w:r>
      <w:r w:rsidR="00CD68C1">
        <w:rPr>
          <w:rFonts w:cs="FrankRuehl"/>
          <w:position w:val="0"/>
          <w:sz w:val="32"/>
          <w:szCs w:val="32"/>
          <w:rtl/>
        </w:rPr>
        <w:lastRenderedPageBreak/>
        <w:t>חו</w:t>
      </w:r>
      <w:r w:rsidR="00CD68C1">
        <w:rPr>
          <w:rFonts w:cs="FrankRuehl" w:hint="cs"/>
          <w:position w:val="0"/>
          <w:sz w:val="32"/>
          <w:szCs w:val="32"/>
          <w:rtl/>
        </w:rPr>
        <w:t>ק התביעות של קרבנות השואה (הסדר הטיפול), תשי"ז</w:t>
      </w:r>
      <w:r>
        <w:rPr>
          <w:rFonts w:cs="FrankRuehl"/>
          <w:position w:val="0"/>
          <w:sz w:val="32"/>
          <w:szCs w:val="32"/>
          <w:rtl/>
        </w:rPr>
        <w:t>-</w:t>
      </w:r>
      <w:r w:rsidR="00CD68C1">
        <w:rPr>
          <w:rFonts w:cs="FrankRuehl"/>
          <w:position w:val="0"/>
          <w:sz w:val="32"/>
          <w:szCs w:val="32"/>
          <w:rtl/>
        </w:rPr>
        <w:t>1957</w:t>
      </w:r>
      <w:r>
        <w:rPr>
          <w:rStyle w:val="a6"/>
          <w:rFonts w:cs="FrankRuehl"/>
          <w:position w:val="0"/>
          <w:sz w:val="32"/>
          <w:szCs w:val="32"/>
          <w:rtl/>
        </w:rPr>
        <w:footnoteReference w:customMarkFollows="1" w:id="1"/>
        <w:t>*</w:t>
      </w:r>
    </w:p>
    <w:p w:rsidR="000F011C" w:rsidRDefault="000F011C">
      <w:pPr>
        <w:pStyle w:val="P00"/>
        <w:spacing w:before="72"/>
        <w:ind w:left="0" w:right="1134"/>
        <w:rPr>
          <w:rStyle w:val="default"/>
          <w:rFonts w:cs="FrankRuehl" w:hint="cs"/>
          <w:rtl/>
        </w:rPr>
      </w:pPr>
      <w:bookmarkStart w:id="0" w:name="Seif1"/>
      <w:bookmarkEnd w:id="0"/>
      <w:r>
        <w:rPr>
          <w:lang w:val="he-IL"/>
        </w:rPr>
        <w:pict>
          <v:rect id="_x0000_s1212" style="position:absolute;left:0;text-align:left;margin-left:464.5pt;margin-top:8.05pt;width:75.05pt;height:11.8pt;z-index:251631616" o:allowincell="f" filled="f" stroked="f" strokecolor="lime" strokeweight=".25pt">
            <v:textbox style="mso-next-textbox:#_x0000_s1212" inset="0,0,0,0">
              <w:txbxContent>
                <w:p w:rsidR="000E354A" w:rsidRDefault="000E35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sidR="00EB3F5E">
        <w:rPr>
          <w:rStyle w:val="default"/>
          <w:rFonts w:cs="FrankRuehl"/>
          <w:rtl/>
        </w:rPr>
        <w:t>–</w:t>
      </w:r>
    </w:p>
    <w:p w:rsidR="000F011C" w:rsidRDefault="00EB3F5E" w:rsidP="00EB3F5E">
      <w:pPr>
        <w:pStyle w:val="P00"/>
        <w:spacing w:before="72"/>
        <w:ind w:left="0" w:right="1134"/>
        <w:rPr>
          <w:rStyle w:val="default"/>
          <w:rFonts w:cs="FrankRuehl" w:hint="cs"/>
          <w:rtl/>
        </w:rPr>
      </w:pPr>
      <w:r>
        <w:rPr>
          <w:sz w:val="26"/>
          <w:rtl/>
          <w:lang w:eastAsia="en-US"/>
        </w:rPr>
        <w:pict>
          <v:shapetype id="_x0000_t202" coordsize="21600,21600" o:spt="202" path="m,l,21600r21600,l21600,xe">
            <v:stroke joinstyle="miter"/>
            <v:path gradientshapeok="t" o:connecttype="rect"/>
          </v:shapetype>
          <v:shape id="_x0000_s1254" type="#_x0000_t202" style="position:absolute;left:0;text-align:left;margin-left:470.25pt;margin-top:7.1pt;width:1in;height:20.85pt;z-index:251671552" filled="f" stroked="f">
            <v:textbox inset="1mm,0,1mm,0">
              <w:txbxContent>
                <w:p w:rsidR="00EB3F5E" w:rsidRDefault="00EB3F5E" w:rsidP="00EB3F5E">
                  <w:pPr>
                    <w:spacing w:line="160" w:lineRule="exact"/>
                    <w:jc w:val="left"/>
                    <w:rPr>
                      <w:rFonts w:cs="Miriam"/>
                      <w:noProof/>
                      <w:sz w:val="18"/>
                      <w:szCs w:val="18"/>
                      <w:rtl/>
                    </w:rPr>
                  </w:pPr>
                  <w:r>
                    <w:rPr>
                      <w:rFonts w:cs="Miriam" w:hint="cs"/>
                      <w:sz w:val="18"/>
                      <w:szCs w:val="18"/>
                      <w:rtl/>
                    </w:rPr>
                    <w:t>(תיקון מס' 2) תש"ך-196</w:t>
                  </w:r>
                  <w:r>
                    <w:rPr>
                      <w:rFonts w:cs="Miriam"/>
                      <w:sz w:val="18"/>
                      <w:szCs w:val="18"/>
                      <w:rtl/>
                    </w:rPr>
                    <w:t>0</w:t>
                  </w:r>
                </w:p>
              </w:txbxContent>
            </v:textbox>
            <w10:anchorlock/>
          </v:shape>
        </w:pict>
      </w:r>
      <w:r w:rsidR="000F011C">
        <w:rPr>
          <w:sz w:val="26"/>
          <w:rtl/>
        </w:rPr>
        <w:tab/>
      </w:r>
      <w:r w:rsidR="000F011C">
        <w:rPr>
          <w:rStyle w:val="default"/>
          <w:rFonts w:cs="FrankRuehl"/>
          <w:rtl/>
        </w:rPr>
        <w:t>"ת</w:t>
      </w:r>
      <w:r w:rsidR="000F011C">
        <w:rPr>
          <w:rStyle w:val="default"/>
          <w:rFonts w:cs="FrankRuehl" w:hint="cs"/>
          <w:rtl/>
        </w:rPr>
        <w:t xml:space="preserve">ביעה" </w:t>
      </w:r>
      <w:r>
        <w:rPr>
          <w:rStyle w:val="default"/>
          <w:rFonts w:cs="FrankRuehl" w:hint="cs"/>
          <w:rtl/>
        </w:rPr>
        <w:t>-</w:t>
      </w:r>
      <w:r w:rsidR="000F011C">
        <w:rPr>
          <w:rStyle w:val="default"/>
          <w:rFonts w:cs="FrankRuehl"/>
          <w:rtl/>
        </w:rPr>
        <w:t xml:space="preserve"> </w:t>
      </w:r>
      <w:r w:rsidR="000F011C">
        <w:rPr>
          <w:rStyle w:val="default"/>
          <w:rFonts w:cs="FrankRuehl" w:hint="cs"/>
          <w:rtl/>
        </w:rPr>
        <w:t xml:space="preserve">זכות תביעה בחוץ לארץ מכוח תחיקה הבאה לפצות קרבנות הרדיפות של הנאצים או של גרוריהם, או את חליפיהם של קרבנות אלה, הן בהחזרת נכסים, זכויות וטובות הנאה מכל סוג שהוא, והן בכסף או בשווה כסף, לרבות ערעור על הכרעה בתביעה כאמור; לענין הגדרה זו, </w:t>
      </w:r>
      <w:r w:rsidR="000F011C">
        <w:rPr>
          <w:rStyle w:val="default"/>
          <w:rFonts w:cs="FrankRuehl"/>
          <w:rtl/>
        </w:rPr>
        <w:t>די</w:t>
      </w:r>
      <w:r w:rsidR="000F011C">
        <w:rPr>
          <w:rStyle w:val="default"/>
          <w:rFonts w:cs="FrankRuehl" w:hint="cs"/>
          <w:rtl/>
        </w:rPr>
        <w:t>ן הסכם קיבוצי ששר המשפטים הכריז עליו, בצו, לענין הוראה זו, כדין תחיקה;</w:t>
      </w:r>
    </w:p>
    <w:p w:rsidR="00EB3F5E" w:rsidRPr="00EC7843" w:rsidRDefault="00EB3F5E" w:rsidP="00EB3F5E">
      <w:pPr>
        <w:pStyle w:val="P00"/>
        <w:spacing w:before="0"/>
        <w:ind w:left="0" w:right="1134"/>
        <w:rPr>
          <w:rStyle w:val="default"/>
          <w:rFonts w:cs="FrankRuehl" w:hint="cs"/>
          <w:vanish/>
          <w:color w:val="FF0000"/>
          <w:szCs w:val="20"/>
          <w:shd w:val="clear" w:color="auto" w:fill="FFFF99"/>
          <w:rtl/>
        </w:rPr>
      </w:pPr>
      <w:bookmarkStart w:id="1" w:name="Rov61"/>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EB3F5E" w:rsidRPr="00EC7843" w:rsidRDefault="00EB3F5E" w:rsidP="00EB3F5E">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EB3F5E" w:rsidRPr="00EC7843" w:rsidRDefault="00EB3F5E" w:rsidP="00EB3F5E">
      <w:pPr>
        <w:pStyle w:val="P00"/>
        <w:spacing w:before="0"/>
        <w:ind w:left="0" w:right="1134"/>
        <w:rPr>
          <w:rFonts w:hint="cs"/>
          <w:vanish/>
          <w:szCs w:val="20"/>
          <w:shd w:val="clear" w:color="auto" w:fill="FFFF99"/>
          <w:rtl/>
        </w:rPr>
      </w:pPr>
      <w:hyperlink r:id="rId6"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7"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EB3F5E" w:rsidRPr="00EB3F5E" w:rsidRDefault="00EB3F5E" w:rsidP="00EB3F5E">
      <w:pPr>
        <w:pStyle w:val="P00"/>
        <w:ind w:left="0" w:right="1134"/>
        <w:rPr>
          <w:rStyle w:val="default"/>
          <w:rFonts w:cs="FrankRuehl"/>
          <w:sz w:val="2"/>
          <w:szCs w:val="2"/>
          <w:shd w:val="clear" w:color="auto" w:fill="FFFF99"/>
          <w:rtl/>
        </w:rPr>
      </w:pPr>
      <w:r w:rsidRPr="00EC7843">
        <w:rPr>
          <w:vanish/>
          <w:sz w:val="22"/>
          <w:szCs w:val="22"/>
          <w:shd w:val="clear" w:color="auto" w:fill="FFFF99"/>
          <w:rtl/>
        </w:rPr>
        <w:tab/>
      </w:r>
      <w:r w:rsidRPr="00EC7843">
        <w:rPr>
          <w:rStyle w:val="default"/>
          <w:rFonts w:cs="FrankRuehl"/>
          <w:vanish/>
          <w:sz w:val="22"/>
          <w:szCs w:val="22"/>
          <w:shd w:val="clear" w:color="auto" w:fill="FFFF99"/>
          <w:rtl/>
        </w:rPr>
        <w:t>"ת</w:t>
      </w:r>
      <w:r w:rsidRPr="00EC7843">
        <w:rPr>
          <w:rStyle w:val="default"/>
          <w:rFonts w:cs="FrankRuehl" w:hint="cs"/>
          <w:vanish/>
          <w:sz w:val="22"/>
          <w:szCs w:val="22"/>
          <w:shd w:val="clear" w:color="auto" w:fill="FFFF99"/>
          <w:rtl/>
        </w:rPr>
        <w:t>ביעה" -</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 xml:space="preserve">זכות תביעה בחוץ לארץ מכוח תחיקה הבאה לפצות קרבנות הרדיפות של הנאצים או של גרוריהם, או את חליפיהם של קרבנות אלה, הן בהחזרת נכסים, זכויות וטובות הנאה מכל סוג שהוא, והן בכסף או בשווה כסף, לרבות ערעור על הכרעה בתביעה כאמור; </w:t>
      </w:r>
      <w:r w:rsidRPr="00EC7843">
        <w:rPr>
          <w:rStyle w:val="default"/>
          <w:rFonts w:cs="FrankRuehl" w:hint="cs"/>
          <w:vanish/>
          <w:sz w:val="22"/>
          <w:szCs w:val="22"/>
          <w:u w:val="single"/>
          <w:shd w:val="clear" w:color="auto" w:fill="FFFF99"/>
          <w:rtl/>
        </w:rPr>
        <w:t xml:space="preserve">לענין הגדרה זו, </w:t>
      </w:r>
      <w:r w:rsidRPr="00EC7843">
        <w:rPr>
          <w:rStyle w:val="default"/>
          <w:rFonts w:cs="FrankRuehl"/>
          <w:vanish/>
          <w:sz w:val="22"/>
          <w:szCs w:val="22"/>
          <w:u w:val="single"/>
          <w:shd w:val="clear" w:color="auto" w:fill="FFFF99"/>
          <w:rtl/>
        </w:rPr>
        <w:t>די</w:t>
      </w:r>
      <w:r w:rsidRPr="00EC7843">
        <w:rPr>
          <w:rStyle w:val="default"/>
          <w:rFonts w:cs="FrankRuehl" w:hint="cs"/>
          <w:vanish/>
          <w:sz w:val="22"/>
          <w:szCs w:val="22"/>
          <w:u w:val="single"/>
          <w:shd w:val="clear" w:color="auto" w:fill="FFFF99"/>
          <w:rtl/>
        </w:rPr>
        <w:t>ן הסכם קיבוצי ששר המשפטים הכריז עליו, בצו, לענין הוראה זו, כדין תחיקה;</w:t>
      </w:r>
      <w:bookmarkEnd w:id="1"/>
    </w:p>
    <w:p w:rsidR="000F011C" w:rsidRDefault="000F011C" w:rsidP="00EB3F5E">
      <w:pPr>
        <w:pStyle w:val="P00"/>
        <w:spacing w:before="72"/>
        <w:ind w:left="0" w:right="1134"/>
        <w:rPr>
          <w:rStyle w:val="default"/>
          <w:rFonts w:cs="FrankRuehl"/>
          <w:rtl/>
        </w:rPr>
      </w:pPr>
      <w:r>
        <w:rPr>
          <w:sz w:val="26"/>
          <w:rtl/>
        </w:rPr>
        <w:tab/>
      </w:r>
      <w:r>
        <w:rPr>
          <w:rStyle w:val="default"/>
          <w:rFonts w:cs="FrankRuehl"/>
          <w:rtl/>
        </w:rPr>
        <w:t>"ט</w:t>
      </w:r>
      <w:r>
        <w:rPr>
          <w:rStyle w:val="default"/>
          <w:rFonts w:cs="FrankRuehl" w:hint="cs"/>
          <w:rtl/>
        </w:rPr>
        <w:t xml:space="preserve">יפול בתביעה" </w:t>
      </w:r>
      <w:r w:rsidR="00EB3F5E">
        <w:rPr>
          <w:rStyle w:val="default"/>
          <w:rFonts w:cs="FrankRuehl" w:hint="cs"/>
          <w:rtl/>
        </w:rPr>
        <w:t>-</w:t>
      </w:r>
      <w:r>
        <w:rPr>
          <w:rStyle w:val="default"/>
          <w:rFonts w:cs="FrankRuehl"/>
          <w:rtl/>
        </w:rPr>
        <w:t xml:space="preserve"> </w:t>
      </w:r>
      <w:r>
        <w:rPr>
          <w:rStyle w:val="default"/>
          <w:rFonts w:cs="FrankRuehl" w:hint="cs"/>
          <w:rtl/>
        </w:rPr>
        <w:t>כל פעולה בשכר או בתמורה אחרת, המנויה להלן:</w:t>
      </w:r>
    </w:p>
    <w:p w:rsidR="000F011C" w:rsidRDefault="000F011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תן עצה משפטית בדבר תביעה;</w:t>
      </w:r>
    </w:p>
    <w:p w:rsidR="000F011C" w:rsidRDefault="000F011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ריכת כתב התביעה שיוגש בחוץ לארץ לבית משפט או לרשות מוסמ</w:t>
      </w:r>
      <w:r>
        <w:rPr>
          <w:rStyle w:val="default"/>
          <w:rFonts w:cs="FrankRuehl"/>
          <w:rtl/>
        </w:rPr>
        <w:t>כ</w:t>
      </w:r>
      <w:r>
        <w:rPr>
          <w:rStyle w:val="default"/>
          <w:rFonts w:cs="FrankRuehl" w:hint="cs"/>
          <w:rtl/>
        </w:rPr>
        <w:t>ת שנקבעה לכך, וכן עריכתו של מס</w:t>
      </w:r>
      <w:r>
        <w:rPr>
          <w:rStyle w:val="default"/>
          <w:rFonts w:cs="FrankRuehl"/>
          <w:rtl/>
        </w:rPr>
        <w:t>מך</w:t>
      </w:r>
      <w:r>
        <w:rPr>
          <w:rStyle w:val="default"/>
          <w:rFonts w:cs="FrankRuehl" w:hint="cs"/>
          <w:rtl/>
        </w:rPr>
        <w:t xml:space="preserve"> הדרוש להגשת כתב התביעה או לאימות התביעה בחו"ל או לכל הליך מהליכי התביעה בחוץ לארץ;</w:t>
      </w:r>
    </w:p>
    <w:p w:rsidR="000F011C" w:rsidRDefault="000F011C">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בלת יפויי-כוח או הוראות אחרות בין בכתב ובין בעל-פה, בין למטפל עצמו ובין לאחר, להגיש כתב תביעה בחוץ לארץ או לייצג בהליכיה בחוץ לארץ;</w:t>
      </w:r>
    </w:p>
    <w:p w:rsidR="000F011C" w:rsidRDefault="000F011C">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כ</w:t>
      </w:r>
      <w:r>
        <w:rPr>
          <w:rStyle w:val="default"/>
          <w:rFonts w:cs="FrankRuehl" w:hint="cs"/>
          <w:rtl/>
        </w:rPr>
        <w:t>ל פעולה אחרת של קשר או של תי</w:t>
      </w:r>
      <w:r>
        <w:rPr>
          <w:rStyle w:val="default"/>
          <w:rFonts w:cs="FrankRuehl"/>
          <w:rtl/>
        </w:rPr>
        <w:t>וו</w:t>
      </w:r>
      <w:r>
        <w:rPr>
          <w:rStyle w:val="default"/>
          <w:rFonts w:cs="FrankRuehl" w:hint="cs"/>
          <w:rtl/>
        </w:rPr>
        <w:t>ך בין התובע לבין בא-כוחו בחוץ לארץ;</w:t>
      </w:r>
    </w:p>
    <w:p w:rsidR="000F011C" w:rsidRDefault="00EB3F5E">
      <w:pPr>
        <w:pStyle w:val="P22"/>
        <w:spacing w:before="72"/>
        <w:ind w:left="1021" w:right="1134"/>
        <w:rPr>
          <w:rStyle w:val="default"/>
          <w:rFonts w:cs="FrankRuehl"/>
          <w:rtl/>
        </w:rPr>
      </w:pPr>
      <w:r>
        <w:rPr>
          <w:rFonts w:hint="cs"/>
          <w:rtl/>
          <w:lang w:eastAsia="en-US"/>
        </w:rPr>
        <w:pict>
          <v:shape id="_x0000_s1255" type="#_x0000_t202" style="position:absolute;left:0;text-align:left;margin-left:470.25pt;margin-top:7.1pt;width:1in;height:16.8pt;z-index:251672576" filled="f" stroked="f">
            <v:textbox inset="1mm,0,1mm,0">
              <w:txbxContent>
                <w:p w:rsidR="00EB3F5E" w:rsidRDefault="00EB3F5E" w:rsidP="00EB3F5E">
                  <w:pPr>
                    <w:spacing w:line="160" w:lineRule="exact"/>
                    <w:jc w:val="left"/>
                    <w:rPr>
                      <w:rFonts w:cs="Miriam"/>
                      <w:noProof/>
                      <w:sz w:val="18"/>
                      <w:szCs w:val="18"/>
                      <w:rtl/>
                    </w:rPr>
                  </w:pPr>
                  <w:r>
                    <w:rPr>
                      <w:rFonts w:cs="Miriam" w:hint="cs"/>
                      <w:sz w:val="18"/>
                      <w:szCs w:val="18"/>
                      <w:rtl/>
                    </w:rPr>
                    <w:t>(תיקון מס' 2) תש"ך-196</w:t>
                  </w:r>
                  <w:r>
                    <w:rPr>
                      <w:rFonts w:cs="Miriam"/>
                      <w:sz w:val="18"/>
                      <w:szCs w:val="18"/>
                      <w:rtl/>
                    </w:rPr>
                    <w:t>0</w:t>
                  </w:r>
                </w:p>
              </w:txbxContent>
            </v:textbox>
            <w10:anchorlock/>
          </v:shape>
        </w:pict>
      </w:r>
      <w:r w:rsidR="000F011C">
        <w:rPr>
          <w:rStyle w:val="default"/>
          <w:rFonts w:cs="FrankRuehl" w:hint="cs"/>
          <w:rtl/>
        </w:rPr>
        <w:t>(5)</w:t>
      </w:r>
      <w:r w:rsidR="000F011C">
        <w:rPr>
          <w:rStyle w:val="default"/>
          <w:rFonts w:cs="FrankRuehl"/>
          <w:rtl/>
        </w:rPr>
        <w:tab/>
        <w:t>כ</w:t>
      </w:r>
      <w:r w:rsidR="000F011C">
        <w:rPr>
          <w:rStyle w:val="default"/>
          <w:rFonts w:cs="FrankRuehl" w:hint="cs"/>
          <w:rtl/>
        </w:rPr>
        <w:t>ל פעולה מן המנויות בפסקאות (1) עד (3) הנעשית בארץ בשביל מטפל השוהה בחוץ לארץ תקופה רצופה של ששה חדשים או יותר;</w:t>
      </w:r>
    </w:p>
    <w:p w:rsidR="00EB3F5E" w:rsidRPr="00EC7843" w:rsidRDefault="00EB3F5E" w:rsidP="00EB3F5E">
      <w:pPr>
        <w:pStyle w:val="P00"/>
        <w:spacing w:before="0"/>
        <w:ind w:left="0" w:right="1134"/>
        <w:rPr>
          <w:rStyle w:val="default"/>
          <w:rFonts w:cs="FrankRuehl" w:hint="cs"/>
          <w:vanish/>
          <w:color w:val="FF0000"/>
          <w:szCs w:val="20"/>
          <w:shd w:val="clear" w:color="auto" w:fill="FFFF99"/>
          <w:rtl/>
        </w:rPr>
      </w:pPr>
      <w:bookmarkStart w:id="2" w:name="Rov62"/>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EB3F5E" w:rsidRPr="00EC7843" w:rsidRDefault="00EB3F5E" w:rsidP="00EB3F5E">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EB3F5E" w:rsidRPr="00EC7843" w:rsidRDefault="00EB3F5E" w:rsidP="00EB3F5E">
      <w:pPr>
        <w:pStyle w:val="P00"/>
        <w:spacing w:before="0"/>
        <w:ind w:left="0" w:right="1134"/>
        <w:rPr>
          <w:rFonts w:hint="cs"/>
          <w:vanish/>
          <w:szCs w:val="20"/>
          <w:shd w:val="clear" w:color="auto" w:fill="FFFF99"/>
          <w:rtl/>
        </w:rPr>
      </w:pPr>
      <w:hyperlink r:id="rId8"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9"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EB3F5E" w:rsidRPr="00EB3F5E" w:rsidRDefault="00EB3F5E" w:rsidP="00EB3F5E">
      <w:pPr>
        <w:pStyle w:val="P00"/>
        <w:spacing w:before="0"/>
        <w:ind w:left="0" w:right="1134"/>
        <w:rPr>
          <w:rFonts w:hint="cs"/>
          <w:sz w:val="2"/>
          <w:szCs w:val="2"/>
          <w:shd w:val="clear" w:color="auto" w:fill="FFFF99"/>
          <w:rtl/>
        </w:rPr>
      </w:pPr>
      <w:r w:rsidRPr="00EC7843">
        <w:rPr>
          <w:rFonts w:hint="cs"/>
          <w:b/>
          <w:bCs/>
          <w:vanish/>
          <w:szCs w:val="20"/>
          <w:shd w:val="clear" w:color="auto" w:fill="FFFF99"/>
          <w:rtl/>
        </w:rPr>
        <w:t>הוספת פסקה (5) להגדרת "טיפול בתביעה"</w:t>
      </w:r>
      <w:bookmarkEnd w:id="2"/>
    </w:p>
    <w:p w:rsidR="000F011C" w:rsidRDefault="000F011C" w:rsidP="00EB3F5E">
      <w:pPr>
        <w:pStyle w:val="P00"/>
        <w:spacing w:before="72"/>
        <w:ind w:left="0" w:right="1134"/>
        <w:rPr>
          <w:rStyle w:val="default"/>
          <w:rFonts w:cs="FrankRuehl"/>
          <w:rtl/>
        </w:rPr>
      </w:pPr>
      <w:r>
        <w:rPr>
          <w:sz w:val="26"/>
          <w:rtl/>
        </w:rPr>
        <w:tab/>
      </w:r>
      <w:r>
        <w:rPr>
          <w:rStyle w:val="default"/>
          <w:rFonts w:cs="FrankRuehl"/>
          <w:rtl/>
        </w:rPr>
        <w:t>"ט</w:t>
      </w:r>
      <w:r>
        <w:rPr>
          <w:rStyle w:val="default"/>
          <w:rFonts w:cs="FrankRuehl" w:hint="cs"/>
          <w:rtl/>
        </w:rPr>
        <w:t xml:space="preserve">יפול בתביעה בחוץ לארץ" </w:t>
      </w:r>
      <w:r w:rsidR="00EB3F5E">
        <w:rPr>
          <w:rStyle w:val="default"/>
          <w:rFonts w:cs="FrankRuehl" w:hint="cs"/>
          <w:rtl/>
        </w:rPr>
        <w:t>-</w:t>
      </w:r>
      <w:r>
        <w:rPr>
          <w:rStyle w:val="default"/>
          <w:rFonts w:cs="FrankRuehl"/>
          <w:rtl/>
        </w:rPr>
        <w:t xml:space="preserve"> </w:t>
      </w:r>
      <w:r>
        <w:rPr>
          <w:rStyle w:val="default"/>
          <w:rFonts w:cs="FrankRuehl" w:hint="cs"/>
          <w:rtl/>
        </w:rPr>
        <w:t>לרבות ייצוג התובע לפני בית משפט או רשות הנו</w:t>
      </w:r>
      <w:r>
        <w:rPr>
          <w:rStyle w:val="default"/>
          <w:rFonts w:cs="FrankRuehl"/>
          <w:rtl/>
        </w:rPr>
        <w:t>ג</w:t>
      </w:r>
      <w:r>
        <w:rPr>
          <w:rStyle w:val="default"/>
          <w:rFonts w:cs="FrankRuehl" w:hint="cs"/>
          <w:rtl/>
        </w:rPr>
        <w:t>עת בדבר;</w:t>
      </w:r>
    </w:p>
    <w:p w:rsidR="000F011C" w:rsidRDefault="000F011C" w:rsidP="00EB3F5E">
      <w:pPr>
        <w:pStyle w:val="P00"/>
        <w:spacing w:before="72"/>
        <w:ind w:left="0" w:right="1134"/>
        <w:rPr>
          <w:rStyle w:val="default"/>
          <w:rFonts w:cs="FrankRuehl"/>
          <w:rtl/>
        </w:rPr>
      </w:pPr>
      <w:r>
        <w:rPr>
          <w:sz w:val="26"/>
          <w:rtl/>
        </w:rPr>
        <w:tab/>
      </w:r>
      <w:r>
        <w:rPr>
          <w:rStyle w:val="default"/>
          <w:rFonts w:cs="FrankRuehl"/>
          <w:rtl/>
        </w:rPr>
        <w:t>"ש</w:t>
      </w:r>
      <w:r>
        <w:rPr>
          <w:rStyle w:val="default"/>
          <w:rFonts w:cs="FrankRuehl" w:hint="cs"/>
          <w:rtl/>
        </w:rPr>
        <w:t xml:space="preserve">כר טרחה" </w:t>
      </w:r>
      <w:r w:rsidR="00EB3F5E">
        <w:rPr>
          <w:rStyle w:val="default"/>
          <w:rFonts w:cs="FrankRuehl" w:hint="cs"/>
          <w:rtl/>
        </w:rPr>
        <w:t>-</w:t>
      </w:r>
      <w:r>
        <w:rPr>
          <w:rStyle w:val="default"/>
          <w:rFonts w:cs="FrankRuehl"/>
          <w:rtl/>
        </w:rPr>
        <w:t xml:space="preserve"> </w:t>
      </w:r>
      <w:r>
        <w:rPr>
          <w:rStyle w:val="default"/>
          <w:rFonts w:cs="FrankRuehl" w:hint="cs"/>
          <w:rtl/>
        </w:rPr>
        <w:t>לרבות ה</w:t>
      </w:r>
      <w:r>
        <w:rPr>
          <w:rStyle w:val="default"/>
          <w:rFonts w:cs="FrankRuehl"/>
          <w:rtl/>
        </w:rPr>
        <w:t>וצ</w:t>
      </w:r>
      <w:r>
        <w:rPr>
          <w:rStyle w:val="default"/>
          <w:rFonts w:cs="FrankRuehl" w:hint="cs"/>
          <w:rtl/>
        </w:rPr>
        <w:t>אות הליכי התביעה בחוץ לארץ שיריב התובע נתחייב בתשלומן הן בדין והן מרצונו;</w:t>
      </w:r>
    </w:p>
    <w:p w:rsidR="000F011C" w:rsidRDefault="000F011C" w:rsidP="00EB3F5E">
      <w:pPr>
        <w:pStyle w:val="P00"/>
        <w:spacing w:before="72"/>
        <w:ind w:left="0" w:right="1134"/>
        <w:rPr>
          <w:rStyle w:val="default"/>
          <w:rFonts w:cs="FrankRuehl" w:hint="cs"/>
          <w:rtl/>
        </w:rPr>
      </w:pPr>
      <w:r>
        <w:rPr>
          <w:sz w:val="26"/>
          <w:rtl/>
        </w:rPr>
        <w:tab/>
      </w:r>
      <w:r>
        <w:rPr>
          <w:rStyle w:val="default"/>
          <w:rFonts w:cs="FrankRuehl"/>
          <w:rtl/>
        </w:rPr>
        <w:t>"ע</w:t>
      </w:r>
      <w:r>
        <w:rPr>
          <w:rStyle w:val="default"/>
          <w:rFonts w:cs="FrankRuehl" w:hint="cs"/>
          <w:rtl/>
        </w:rPr>
        <w:t xml:space="preserve">ורך דין" </w:t>
      </w:r>
      <w:r w:rsidR="00EB3F5E">
        <w:rPr>
          <w:rStyle w:val="default"/>
          <w:rFonts w:cs="FrankRuehl" w:hint="cs"/>
          <w:rtl/>
        </w:rPr>
        <w:t>-</w:t>
      </w:r>
      <w:r>
        <w:rPr>
          <w:rStyle w:val="default"/>
          <w:rFonts w:cs="FrankRuehl"/>
          <w:rtl/>
        </w:rPr>
        <w:t xml:space="preserve"> </w:t>
      </w:r>
      <w:r>
        <w:rPr>
          <w:rStyle w:val="default"/>
          <w:rFonts w:cs="FrankRuehl" w:hint="cs"/>
          <w:rtl/>
        </w:rPr>
        <w:t>מי שרשאי לעסוק כעורך דין מכוח רשיון על פי פקודת עורכי הדין, 1938.</w:t>
      </w:r>
    </w:p>
    <w:p w:rsidR="000F011C" w:rsidRDefault="000F011C">
      <w:pPr>
        <w:pStyle w:val="P00"/>
        <w:spacing w:before="72"/>
        <w:ind w:left="0" w:right="1134"/>
        <w:rPr>
          <w:rStyle w:val="default"/>
          <w:rFonts w:cs="FrankRuehl"/>
          <w:rtl/>
        </w:rPr>
      </w:pPr>
      <w:bookmarkStart w:id="3" w:name="Seif2"/>
      <w:bookmarkEnd w:id="3"/>
      <w:r>
        <w:rPr>
          <w:lang w:val="he-IL"/>
        </w:rPr>
        <w:pict>
          <v:rect id="_x0000_s1213" style="position:absolute;left:0;text-align:left;margin-left:464.5pt;margin-top:8.05pt;width:75.05pt;height:24.1pt;z-index:251632640" o:allowincell="f" filled="f" stroked="f" strokecolor="lime" strokeweight=".25pt">
            <v:textbox style="mso-next-textbox:#_x0000_s1213" inset="0,0,0,0">
              <w:txbxContent>
                <w:p w:rsidR="000E354A" w:rsidRDefault="000E35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רשאי לטפל בתביעה</w:t>
                  </w:r>
                </w:p>
              </w:txbxContent>
            </v:textbox>
            <w10:anchorlock/>
          </v:rect>
        </w:pict>
      </w:r>
      <w:r>
        <w:rPr>
          <w:rStyle w:val="big-number"/>
          <w:rtl/>
        </w:rPr>
        <w:t>2.</w:t>
      </w:r>
      <w:r>
        <w:rPr>
          <w:rStyle w:val="big-number"/>
          <w:rtl/>
        </w:rPr>
        <w:tab/>
      </w:r>
      <w:r>
        <w:rPr>
          <w:rStyle w:val="default"/>
          <w:rFonts w:cs="FrankRuehl"/>
          <w:rtl/>
        </w:rPr>
        <w:t>לא</w:t>
      </w:r>
      <w:r>
        <w:rPr>
          <w:rStyle w:val="default"/>
          <w:rFonts w:cs="FrankRuehl" w:hint="cs"/>
          <w:rtl/>
        </w:rPr>
        <w:t xml:space="preserve"> יטפל אדם בישראל בתביעות אלא אם הוא אחד מאלה: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ורך דין;</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הרשא</w:t>
      </w:r>
      <w:r>
        <w:rPr>
          <w:rStyle w:val="default"/>
          <w:rFonts w:cs="FrankRuehl"/>
          <w:rtl/>
        </w:rPr>
        <w:t xml:space="preserve">י, </w:t>
      </w:r>
      <w:r>
        <w:rPr>
          <w:rStyle w:val="default"/>
          <w:rFonts w:cs="FrankRuehl" w:hint="cs"/>
          <w:rtl/>
        </w:rPr>
        <w:t>לפי דיני אחת המדינות שהעניקה זכויות תביעה, לייצג תובעים בקשר לתביעותיהם בבתי המשפט שלה או ברשויותיה האחרות;</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חיד שהיה כשיר לייצג תובעים באחת המדינות שהעניקה זכויות תביעה אילו היה תושב או אזרח של אותה מדינה;</w:t>
      </w:r>
    </w:p>
    <w:p w:rsidR="000F011C" w:rsidRDefault="000F011C">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י שכיה</w:t>
      </w:r>
      <w:r>
        <w:rPr>
          <w:rStyle w:val="default"/>
          <w:rFonts w:cs="FrankRuehl"/>
          <w:rtl/>
        </w:rPr>
        <w:t>ן</w:t>
      </w:r>
      <w:r>
        <w:rPr>
          <w:rStyle w:val="default"/>
          <w:rFonts w:cs="FrankRuehl" w:hint="cs"/>
          <w:rtl/>
        </w:rPr>
        <w:t xml:space="preserve"> כדין כפרקליט, בכ"ז בטבת תרצ"ח</w:t>
      </w:r>
      <w:r>
        <w:rPr>
          <w:rStyle w:val="default"/>
          <w:rFonts w:cs="FrankRuehl"/>
          <w:rtl/>
        </w:rPr>
        <w:t xml:space="preserve"> (31 ב</w:t>
      </w:r>
      <w:r>
        <w:rPr>
          <w:rStyle w:val="default"/>
          <w:rFonts w:cs="FrankRuehl" w:hint="cs"/>
          <w:rtl/>
        </w:rPr>
        <w:t>דצמבר 1937) או בכל זמן שלאחר מכן, בשטח שבמשך תקופה כל שהיא אחרי אותו מועד היה נתון למעשה למרותה של גרמניה;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י שנתן לו שר המשפטים היתר לכך; היתר לפי פסקה זו יכול שיהא לתביעות בדרך כלל או לסוג מסויים של תביעות, לתקופה מסויימת או ללא הגבלת זמן, בתנאים שייראו לשר המשפטים להטילם.</w:t>
      </w:r>
    </w:p>
    <w:p w:rsidR="000F011C" w:rsidRDefault="000F011C" w:rsidP="00EB3F5E">
      <w:pPr>
        <w:pStyle w:val="P00"/>
        <w:spacing w:before="72"/>
        <w:ind w:left="0" w:right="1134"/>
        <w:rPr>
          <w:rStyle w:val="default"/>
          <w:rFonts w:cs="FrankRuehl"/>
          <w:rtl/>
        </w:rPr>
      </w:pPr>
      <w:bookmarkStart w:id="4" w:name="Seif3"/>
      <w:bookmarkEnd w:id="4"/>
      <w:r>
        <w:rPr>
          <w:lang w:val="he-IL"/>
        </w:rPr>
        <w:pict>
          <v:rect id="_x0000_s1214" style="position:absolute;left:0;text-align:left;margin-left:464.5pt;margin-top:8.05pt;width:75.05pt;height:17.6pt;z-index:251633664" o:allowincell="f" filled="f" stroked="f" strokecolor="lime" strokeweight=".25pt">
            <v:textbox style="mso-next-textbox:#_x0000_s1214" inset="0,0,0,0">
              <w:txbxContent>
                <w:p w:rsidR="000E354A" w:rsidRDefault="000E354A">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טוען שהוא רשאי לטפל בתביעות </w:t>
      </w:r>
      <w:r w:rsidR="00EB3F5E">
        <w:rPr>
          <w:rStyle w:val="default"/>
          <w:rFonts w:cs="FrankRuehl" w:hint="cs"/>
          <w:rtl/>
        </w:rPr>
        <w:t>-</w:t>
      </w:r>
      <w:r>
        <w:rPr>
          <w:rStyle w:val="default"/>
          <w:rFonts w:cs="FrankRuehl"/>
          <w:rtl/>
        </w:rPr>
        <w:t xml:space="preserve"> </w:t>
      </w:r>
      <w:r>
        <w:rPr>
          <w:rStyle w:val="default"/>
          <w:rFonts w:cs="FrankRuehl" w:hint="cs"/>
          <w:rtl/>
        </w:rPr>
        <w:t>עליו הראיה.</w:t>
      </w:r>
    </w:p>
    <w:p w:rsidR="000F011C" w:rsidRDefault="000F011C">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עשה</w:t>
      </w:r>
      <w:r>
        <w:rPr>
          <w:rStyle w:val="default"/>
          <w:rFonts w:cs="FrankRuehl" w:hint="cs"/>
          <w:rtl/>
        </w:rPr>
        <w:t xml:space="preserve"> אדם לפחות חמש פעמים במשך שנה אחת פעולה שהיא טיפול בתביעה כשהיא נעשית בשכר או בתמורה אחרת, רואים אותו כאילו טיפל בתביעות אף אם הפעולות נעשו שלא בשכר או בתמורה אחרת.</w:t>
      </w:r>
    </w:p>
    <w:p w:rsidR="000F011C" w:rsidRDefault="000F011C" w:rsidP="00EB3F5E">
      <w:pPr>
        <w:pStyle w:val="P00"/>
        <w:spacing w:before="72"/>
        <w:ind w:left="0" w:right="1134"/>
        <w:rPr>
          <w:rStyle w:val="default"/>
          <w:rFonts w:cs="FrankRuehl" w:hint="cs"/>
          <w:rtl/>
        </w:rPr>
      </w:pPr>
      <w:bookmarkStart w:id="5" w:name="Seif4"/>
      <w:bookmarkEnd w:id="5"/>
      <w:r>
        <w:rPr>
          <w:lang w:val="he-IL"/>
        </w:rPr>
        <w:pict>
          <v:rect id="_x0000_s1215" style="position:absolute;left:0;text-align:left;margin-left:464.5pt;margin-top:8.05pt;width:75.05pt;height:27.9pt;z-index:251634688" o:allowincell="f" filled="f" stroked="f" strokecolor="lime" strokeweight=".25pt">
            <v:textbox style="mso-next-textbox:#_x0000_s1215" inset="0,0,0,0">
              <w:txbxContent>
                <w:p w:rsidR="000E354A" w:rsidRDefault="000E354A">
                  <w:pPr>
                    <w:spacing w:line="160" w:lineRule="exact"/>
                    <w:jc w:val="left"/>
                    <w:rPr>
                      <w:rFonts w:cs="Miriam"/>
                      <w:noProof/>
                      <w:sz w:val="18"/>
                      <w:szCs w:val="18"/>
                      <w:rtl/>
                    </w:rPr>
                  </w:pPr>
                  <w:r>
                    <w:rPr>
                      <w:rFonts w:cs="Miriam"/>
                      <w:sz w:val="18"/>
                      <w:szCs w:val="18"/>
                      <w:rtl/>
                    </w:rPr>
                    <w:t>אי</w:t>
                  </w:r>
                  <w:r>
                    <w:rPr>
                      <w:rFonts w:cs="Miriam" w:hint="cs"/>
                      <w:sz w:val="18"/>
                      <w:szCs w:val="18"/>
                      <w:rtl/>
                    </w:rPr>
                    <w:t>סור פרסומת</w:t>
                  </w:r>
                </w:p>
                <w:p w:rsidR="000E354A" w:rsidRDefault="000E354A">
                  <w:pPr>
                    <w:spacing w:line="160" w:lineRule="exact"/>
                    <w:jc w:val="left"/>
                    <w:rPr>
                      <w:rFonts w:cs="Miriam"/>
                      <w:noProof/>
                      <w:sz w:val="18"/>
                      <w:szCs w:val="18"/>
                      <w:rtl/>
                    </w:rPr>
                  </w:pPr>
                  <w:r>
                    <w:rPr>
                      <w:rFonts w:cs="Miriam" w:hint="cs"/>
                      <w:sz w:val="18"/>
                      <w:szCs w:val="18"/>
                      <w:rtl/>
                    </w:rPr>
                    <w:t>(תיקון</w:t>
                  </w:r>
                  <w:r w:rsidR="001E7BCA">
                    <w:rPr>
                      <w:rFonts w:cs="Miriam" w:hint="cs"/>
                      <w:sz w:val="18"/>
                      <w:szCs w:val="18"/>
                      <w:rtl/>
                    </w:rPr>
                    <w:t xml:space="preserve"> מס' 1</w:t>
                  </w:r>
                  <w:r>
                    <w:rPr>
                      <w:rFonts w:cs="Miriam" w:hint="cs"/>
                      <w:sz w:val="18"/>
                      <w:szCs w:val="18"/>
                      <w:rtl/>
                    </w:rPr>
                    <w:t xml:space="preserve">) </w:t>
                  </w:r>
                  <w:r w:rsidR="001E7BCA">
                    <w:rPr>
                      <w:rFonts w:cs="Miriam"/>
                      <w:sz w:val="18"/>
                      <w:szCs w:val="18"/>
                      <w:rtl/>
                    </w:rPr>
                    <w:br/>
                  </w:r>
                  <w:r>
                    <w:rPr>
                      <w:rFonts w:cs="Miriam" w:hint="cs"/>
                      <w:sz w:val="18"/>
                      <w:szCs w:val="18"/>
                      <w:rtl/>
                    </w:rPr>
                    <w:t>תשי"ז-1957</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יעשה אדם פרסומת, הן בעתונות והן בדרך אחר</w:t>
      </w:r>
      <w:r>
        <w:rPr>
          <w:rStyle w:val="default"/>
          <w:rFonts w:cs="FrankRuehl"/>
          <w:rtl/>
        </w:rPr>
        <w:t xml:space="preserve">ת, </w:t>
      </w:r>
      <w:r>
        <w:rPr>
          <w:rStyle w:val="default"/>
          <w:rFonts w:cs="FrankRuehl" w:hint="cs"/>
          <w:rtl/>
        </w:rPr>
        <w:t xml:space="preserve">לטיפולו בתביעות; אולם רשאו </w:t>
      </w:r>
      <w:r w:rsidR="00D12A5F" w:rsidRPr="00EB3F5E">
        <w:rPr>
          <w:rStyle w:val="default"/>
          <w:rFonts w:cs="FrankRuehl" w:hint="cs"/>
          <w:rtl/>
        </w:rPr>
        <w:t>הוא</w:t>
      </w:r>
      <w:r w:rsidR="00D12A5F">
        <w:rPr>
          <w:rStyle w:val="default"/>
          <w:rFonts w:cs="FrankRuehl" w:hint="cs"/>
          <w:rtl/>
        </w:rPr>
        <w:t xml:space="preserve"> </w:t>
      </w:r>
      <w:r w:rsidR="00EB3F5E">
        <w:rPr>
          <w:rStyle w:val="default"/>
          <w:rFonts w:cs="FrankRuehl"/>
          <w:rtl/>
        </w:rPr>
        <w:t>–</w:t>
      </w:r>
    </w:p>
    <w:p w:rsidR="000F011C" w:rsidRDefault="000F011C" w:rsidP="00EB3F5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קבוע במבואות משרדו שלט המפרט את שמו, את מקצועו ואת כשירותו לטיפול בתביעות ואם העתיק משרדו </w:t>
      </w:r>
      <w:r w:rsidR="00EB3F5E">
        <w:rPr>
          <w:rStyle w:val="default"/>
          <w:rFonts w:cs="FrankRuehl" w:hint="cs"/>
          <w:rtl/>
        </w:rPr>
        <w:t>-</w:t>
      </w:r>
      <w:r>
        <w:rPr>
          <w:rStyle w:val="default"/>
          <w:rFonts w:cs="FrankRuehl"/>
          <w:rtl/>
        </w:rPr>
        <w:t xml:space="preserve"> </w:t>
      </w:r>
      <w:r>
        <w:rPr>
          <w:rStyle w:val="default"/>
          <w:rFonts w:cs="FrankRuehl" w:hint="cs"/>
          <w:rtl/>
        </w:rPr>
        <w:t>לקבוע במבואות משרדו הקודם שלט המפרט מען משרדו החדש ולהודיע בכתב על השינוי למי שנזקק בעבר לשירו</w:t>
      </w:r>
      <w:r>
        <w:rPr>
          <w:rStyle w:val="default"/>
          <w:rFonts w:cs="FrankRuehl"/>
          <w:rtl/>
        </w:rPr>
        <w:t>ת</w:t>
      </w:r>
      <w:r>
        <w:rPr>
          <w:rStyle w:val="default"/>
          <w:rFonts w:cs="FrankRuehl" w:hint="cs"/>
          <w:rtl/>
        </w:rPr>
        <w:t>ו בטיפול בתביעות;</w:t>
      </w:r>
    </w:p>
    <w:p w:rsidR="000F011C" w:rsidRDefault="000F011C" w:rsidP="00EB3F5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מקרה </w:t>
      </w:r>
      <w:r>
        <w:rPr>
          <w:rStyle w:val="default"/>
          <w:rFonts w:cs="FrankRuehl"/>
          <w:rtl/>
        </w:rPr>
        <w:t>של</w:t>
      </w:r>
      <w:r>
        <w:rPr>
          <w:rStyle w:val="default"/>
          <w:rFonts w:cs="FrankRuehl" w:hint="cs"/>
          <w:rtl/>
        </w:rPr>
        <w:t xml:space="preserve"> ייסוד שותפות לשם טיפול בתביעות, או של חיסול שותפות כאמור </w:t>
      </w:r>
      <w:r w:rsidR="00EB3F5E">
        <w:rPr>
          <w:rStyle w:val="default"/>
          <w:rFonts w:cs="FrankRuehl" w:hint="cs"/>
          <w:rtl/>
        </w:rPr>
        <w:t>-</w:t>
      </w:r>
      <w:r>
        <w:rPr>
          <w:rStyle w:val="default"/>
          <w:rFonts w:cs="FrankRuehl"/>
          <w:rtl/>
        </w:rPr>
        <w:t xml:space="preserve"> </w:t>
      </w:r>
      <w:r>
        <w:rPr>
          <w:rStyle w:val="default"/>
          <w:rFonts w:cs="FrankRuehl" w:hint="cs"/>
          <w:rtl/>
        </w:rPr>
        <w:t>להודיע בכתב למי שנזקק בעבר לשירותו בטיפול בתביעות על ייסוד השותפות או על חיסולה.</w:t>
      </w:r>
    </w:p>
    <w:p w:rsidR="000F011C" w:rsidRDefault="00EB3F5E" w:rsidP="00EB3F5E">
      <w:pPr>
        <w:pStyle w:val="P00"/>
        <w:spacing w:before="72"/>
        <w:ind w:left="0" w:right="1134"/>
        <w:rPr>
          <w:rStyle w:val="default"/>
          <w:rFonts w:cs="FrankRuehl" w:hint="cs"/>
          <w:rtl/>
        </w:rPr>
      </w:pPr>
      <w:r>
        <w:rPr>
          <w:sz w:val="26"/>
          <w:rtl/>
          <w:lang w:eastAsia="en-US"/>
        </w:rPr>
        <w:pict>
          <v:shape id="_x0000_s1256" type="#_x0000_t202" style="position:absolute;left:0;text-align:left;margin-left:470.25pt;margin-top:7.1pt;width:1in;height:16.8pt;z-index:251673600" filled="f" stroked="f">
            <v:textbox inset="1mm,0,1mm,0">
              <w:txbxContent>
                <w:p w:rsidR="00EB3F5E" w:rsidRDefault="00EB3F5E" w:rsidP="00EB3F5E">
                  <w:pPr>
                    <w:spacing w:line="160" w:lineRule="exact"/>
                    <w:jc w:val="left"/>
                    <w:rPr>
                      <w:rFonts w:cs="Miriam"/>
                      <w:noProof/>
                      <w:sz w:val="18"/>
                      <w:szCs w:val="18"/>
                      <w:rtl/>
                    </w:rPr>
                  </w:pPr>
                  <w:r>
                    <w:rPr>
                      <w:rFonts w:cs="Miriam" w:hint="cs"/>
                      <w:sz w:val="18"/>
                      <w:szCs w:val="18"/>
                      <w:rtl/>
                    </w:rPr>
                    <w:t>(תיקון מס' 1) תשי"ז-1957</w:t>
                  </w:r>
                </w:p>
              </w:txbxContent>
            </v:textbox>
            <w10:anchorlock/>
          </v:shape>
        </w:pict>
      </w:r>
      <w:r w:rsidR="000F011C">
        <w:rPr>
          <w:sz w:val="26"/>
          <w:rtl/>
        </w:rPr>
        <w:tab/>
      </w:r>
      <w:r w:rsidR="000F011C">
        <w:rPr>
          <w:rStyle w:val="default"/>
          <w:rFonts w:cs="FrankRuehl"/>
          <w:rtl/>
        </w:rPr>
        <w:t>(ב</w:t>
      </w:r>
      <w:r w:rsidR="000F011C">
        <w:rPr>
          <w:rStyle w:val="default"/>
          <w:rFonts w:cs="FrankRuehl" w:hint="cs"/>
          <w:rtl/>
        </w:rPr>
        <w:t>)</w:t>
      </w:r>
      <w:r w:rsidR="000F011C">
        <w:rPr>
          <w:rStyle w:val="default"/>
          <w:rFonts w:cs="FrankRuehl"/>
          <w:rtl/>
        </w:rPr>
        <w:tab/>
        <w:t>ע</w:t>
      </w:r>
      <w:r w:rsidR="000F011C">
        <w:rPr>
          <w:rStyle w:val="default"/>
          <w:rFonts w:cs="FrankRuehl" w:hint="cs"/>
          <w:rtl/>
        </w:rPr>
        <w:t xml:space="preserve">ל אף האמור בסעיף קטן (א) </w:t>
      </w:r>
      <w:r>
        <w:rPr>
          <w:rStyle w:val="default"/>
          <w:rFonts w:cs="FrankRuehl" w:hint="cs"/>
          <w:rtl/>
        </w:rPr>
        <w:t>-</w:t>
      </w:r>
      <w:r w:rsidR="000F011C">
        <w:rPr>
          <w:rStyle w:val="default"/>
          <w:rFonts w:cs="FrankRuehl"/>
          <w:rtl/>
        </w:rPr>
        <w:t xml:space="preserve"> </w:t>
      </w:r>
      <w:r w:rsidR="000F011C">
        <w:rPr>
          <w:rStyle w:val="default"/>
          <w:rFonts w:cs="FrankRuehl" w:hint="cs"/>
          <w:rtl/>
        </w:rPr>
        <w:t>רשאי שר המשפטים להתיר לחבר בני-אדם פרסומת בעתונות ל</w:t>
      </w:r>
      <w:r w:rsidR="000F011C">
        <w:rPr>
          <w:rStyle w:val="default"/>
          <w:rFonts w:cs="FrankRuehl"/>
          <w:rtl/>
        </w:rPr>
        <w:t>ט</w:t>
      </w:r>
      <w:r w:rsidR="000F011C">
        <w:rPr>
          <w:rStyle w:val="default"/>
          <w:rFonts w:cs="FrankRuehl" w:hint="cs"/>
          <w:rtl/>
        </w:rPr>
        <w:t xml:space="preserve">יפול בתביעות על ידי </w:t>
      </w:r>
      <w:r w:rsidR="00E135FB" w:rsidRPr="00EB3F5E">
        <w:rPr>
          <w:rStyle w:val="default"/>
          <w:rFonts w:cs="FrankRuehl" w:hint="cs"/>
          <w:rtl/>
        </w:rPr>
        <w:t>אותו</w:t>
      </w:r>
      <w:r w:rsidR="00E135FB">
        <w:rPr>
          <w:rStyle w:val="default"/>
          <w:rFonts w:cs="FrankRuehl" w:hint="cs"/>
          <w:rtl/>
        </w:rPr>
        <w:t xml:space="preserve"> </w:t>
      </w:r>
      <w:r w:rsidR="000F011C">
        <w:rPr>
          <w:rStyle w:val="default"/>
          <w:rFonts w:cs="FrankRuehl" w:hint="cs"/>
          <w:rtl/>
        </w:rPr>
        <w:t>חבר בני-</w:t>
      </w:r>
      <w:r w:rsidR="000F011C">
        <w:rPr>
          <w:rStyle w:val="default"/>
          <w:rFonts w:cs="FrankRuehl"/>
          <w:rtl/>
        </w:rPr>
        <w:t>אד</w:t>
      </w:r>
      <w:r w:rsidR="000F011C">
        <w:rPr>
          <w:rStyle w:val="default"/>
          <w:rFonts w:cs="FrankRuehl" w:hint="cs"/>
          <w:rtl/>
        </w:rPr>
        <w:t>ם, למשך תקופה ובתנאים שייראו לו, אם הוא סבור שאותו חבר בני-אדם אינו מתנהל לשם השגת רווחים והפרסום הוא לטובת הכלל.</w:t>
      </w:r>
    </w:p>
    <w:p w:rsidR="00421D87" w:rsidRPr="00EC7843" w:rsidRDefault="00421D87" w:rsidP="00E67B86">
      <w:pPr>
        <w:pStyle w:val="P00"/>
        <w:spacing w:before="0"/>
        <w:ind w:left="0" w:right="1134"/>
        <w:rPr>
          <w:rFonts w:hint="cs"/>
          <w:vanish/>
          <w:color w:val="FF0000"/>
          <w:szCs w:val="20"/>
          <w:shd w:val="clear" w:color="auto" w:fill="FFFF99"/>
          <w:rtl/>
        </w:rPr>
      </w:pPr>
      <w:bookmarkStart w:id="6" w:name="Rov40"/>
      <w:r w:rsidRPr="00EC7843">
        <w:rPr>
          <w:rFonts w:hint="cs"/>
          <w:vanish/>
          <w:color w:val="FF0000"/>
          <w:szCs w:val="20"/>
          <w:shd w:val="clear" w:color="auto" w:fill="FFFF99"/>
          <w:rtl/>
        </w:rPr>
        <w:t>מיום 18.7.1957</w:t>
      </w:r>
    </w:p>
    <w:p w:rsidR="00421D87" w:rsidRPr="00EC7843" w:rsidRDefault="00421D87" w:rsidP="00E67B86">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1</w:t>
      </w:r>
    </w:p>
    <w:p w:rsidR="00E67B86" w:rsidRPr="00EC7843" w:rsidRDefault="00E67B86" w:rsidP="00421D87">
      <w:pPr>
        <w:pStyle w:val="P00"/>
        <w:spacing w:before="0"/>
        <w:ind w:left="0" w:right="1134"/>
        <w:rPr>
          <w:rStyle w:val="default"/>
          <w:rFonts w:cs="FrankRuehl" w:hint="cs"/>
          <w:vanish/>
          <w:szCs w:val="20"/>
          <w:shd w:val="clear" w:color="auto" w:fill="FFFF99"/>
          <w:rtl/>
        </w:rPr>
      </w:pPr>
      <w:hyperlink r:id="rId10" w:history="1">
        <w:r w:rsidRPr="00EC7843">
          <w:rPr>
            <w:rStyle w:val="Hyperlink"/>
            <w:rFonts w:hint="cs"/>
            <w:vanish/>
            <w:szCs w:val="20"/>
            <w:shd w:val="clear" w:color="auto" w:fill="FFFF99"/>
            <w:rtl/>
          </w:rPr>
          <w:t>ס"ח תשי"ז מס' 231</w:t>
        </w:r>
      </w:hyperlink>
      <w:r w:rsidRPr="00EC7843">
        <w:rPr>
          <w:rFonts w:hint="cs"/>
          <w:vanish/>
          <w:szCs w:val="20"/>
          <w:shd w:val="clear" w:color="auto" w:fill="FFFF99"/>
          <w:rtl/>
        </w:rPr>
        <w:t xml:space="preserve"> מיום 18.7.1957 עמ' 134 (</w:t>
      </w:r>
      <w:hyperlink r:id="rId11" w:history="1">
        <w:r w:rsidRPr="00EC7843">
          <w:rPr>
            <w:rStyle w:val="Hyperlink"/>
            <w:rFonts w:hint="cs"/>
            <w:vanish/>
            <w:szCs w:val="20"/>
            <w:shd w:val="clear" w:color="auto" w:fill="FFFF99"/>
            <w:rtl/>
          </w:rPr>
          <w:t>ה"ח 316</w:t>
        </w:r>
      </w:hyperlink>
      <w:r w:rsidRPr="00EC7843">
        <w:rPr>
          <w:rFonts w:hint="cs"/>
          <w:vanish/>
          <w:szCs w:val="20"/>
          <w:shd w:val="clear" w:color="auto" w:fill="FFFF99"/>
          <w:rtl/>
        </w:rPr>
        <w:t>)</w:t>
      </w:r>
    </w:p>
    <w:p w:rsidR="005A5462" w:rsidRPr="00EC7843" w:rsidRDefault="005A5462" w:rsidP="00FC31FF">
      <w:pPr>
        <w:pStyle w:val="P00"/>
        <w:ind w:left="0" w:right="1134"/>
        <w:rPr>
          <w:rStyle w:val="default"/>
          <w:rFonts w:cs="FrankRuehl" w:hint="cs"/>
          <w:vanish/>
          <w:sz w:val="22"/>
          <w:szCs w:val="22"/>
          <w:shd w:val="clear" w:color="auto" w:fill="FFFF99"/>
          <w:rtl/>
        </w:rPr>
      </w:pPr>
      <w:r w:rsidRPr="00EC7843">
        <w:rPr>
          <w:rStyle w:val="big-number"/>
          <w:rFonts w:cs="FrankRuehl"/>
          <w:vanish/>
          <w:sz w:val="22"/>
          <w:szCs w:val="22"/>
          <w:shd w:val="clear" w:color="auto" w:fill="FFFF99"/>
          <w:rtl/>
        </w:rPr>
        <w:t>4.</w:t>
      </w:r>
      <w:r w:rsidRPr="00EC7843">
        <w:rPr>
          <w:rStyle w:val="big-number"/>
          <w:rFonts w:cs="FrankRuehl"/>
          <w:vanish/>
          <w:sz w:val="22"/>
          <w:szCs w:val="22"/>
          <w:shd w:val="clear" w:color="auto" w:fill="FFFF99"/>
          <w:rtl/>
        </w:rPr>
        <w:tab/>
      </w:r>
      <w:r w:rsidRPr="00EC7843">
        <w:rPr>
          <w:rStyle w:val="default"/>
          <w:rFonts w:cs="FrankRuehl"/>
          <w:vanish/>
          <w:sz w:val="22"/>
          <w:szCs w:val="22"/>
          <w:u w:val="single"/>
          <w:shd w:val="clear" w:color="auto" w:fill="FFFF99"/>
          <w:rtl/>
        </w:rPr>
        <w:t>(א</w:t>
      </w:r>
      <w:r w:rsidRPr="00EC7843">
        <w:rPr>
          <w:rStyle w:val="default"/>
          <w:rFonts w:cs="FrankRuehl" w:hint="cs"/>
          <w:vanish/>
          <w:sz w:val="22"/>
          <w:szCs w:val="22"/>
          <w:u w:val="single"/>
          <w:shd w:val="clear" w:color="auto" w:fill="FFFF99"/>
          <w:rtl/>
        </w:rPr>
        <w:t>)</w:t>
      </w:r>
      <w:r w:rsidRPr="00EC7843">
        <w:rPr>
          <w:rStyle w:val="default"/>
          <w:rFonts w:cs="FrankRuehl"/>
          <w:vanish/>
          <w:sz w:val="22"/>
          <w:szCs w:val="22"/>
          <w:shd w:val="clear" w:color="auto" w:fill="FFFF99"/>
          <w:rtl/>
        </w:rPr>
        <w:tab/>
        <w:t>ל</w:t>
      </w:r>
      <w:r w:rsidRPr="00EC7843">
        <w:rPr>
          <w:rStyle w:val="default"/>
          <w:rFonts w:cs="FrankRuehl" w:hint="cs"/>
          <w:vanish/>
          <w:sz w:val="22"/>
          <w:szCs w:val="22"/>
          <w:shd w:val="clear" w:color="auto" w:fill="FFFF99"/>
          <w:rtl/>
        </w:rPr>
        <w:t>א יעשה אדם פרסומת,</w:t>
      </w:r>
      <w:r w:rsidR="00813620" w:rsidRPr="00EC7843">
        <w:rPr>
          <w:rStyle w:val="default"/>
          <w:rFonts w:cs="FrankRuehl" w:hint="cs"/>
          <w:vanish/>
          <w:sz w:val="22"/>
          <w:szCs w:val="22"/>
          <w:shd w:val="clear" w:color="auto" w:fill="FFFF99"/>
          <w:rtl/>
        </w:rPr>
        <w:t xml:space="preserve"> </w:t>
      </w:r>
      <w:r w:rsidR="00813620" w:rsidRPr="00EC7843">
        <w:rPr>
          <w:rStyle w:val="default"/>
          <w:rFonts w:cs="FrankRuehl" w:hint="cs"/>
          <w:strike/>
          <w:vanish/>
          <w:sz w:val="22"/>
          <w:szCs w:val="22"/>
          <w:shd w:val="clear" w:color="auto" w:fill="FFFF99"/>
          <w:rtl/>
        </w:rPr>
        <w:t>שלא בדרך העתונות</w:t>
      </w:r>
      <w:r w:rsidRPr="00EC7843">
        <w:rPr>
          <w:rStyle w:val="default"/>
          <w:rFonts w:cs="FrankRuehl" w:hint="cs"/>
          <w:vanish/>
          <w:sz w:val="22"/>
          <w:szCs w:val="22"/>
          <w:shd w:val="clear" w:color="auto" w:fill="FFFF99"/>
          <w:rtl/>
        </w:rPr>
        <w:t xml:space="preserve"> </w:t>
      </w:r>
      <w:r w:rsidRPr="00EC7843">
        <w:rPr>
          <w:rStyle w:val="default"/>
          <w:rFonts w:cs="FrankRuehl" w:hint="cs"/>
          <w:vanish/>
          <w:sz w:val="22"/>
          <w:szCs w:val="22"/>
          <w:u w:val="single"/>
          <w:shd w:val="clear" w:color="auto" w:fill="FFFF99"/>
          <w:rtl/>
        </w:rPr>
        <w:t>הן בעתונות והן בדרך אחר</w:t>
      </w:r>
      <w:r w:rsidRPr="00EC7843">
        <w:rPr>
          <w:rStyle w:val="default"/>
          <w:rFonts w:cs="FrankRuehl"/>
          <w:vanish/>
          <w:sz w:val="22"/>
          <w:szCs w:val="22"/>
          <w:u w:val="single"/>
          <w:shd w:val="clear" w:color="auto" w:fill="FFFF99"/>
          <w:rtl/>
        </w:rPr>
        <w:t>ת</w:t>
      </w:r>
      <w:r w:rsidRPr="00EC7843">
        <w:rPr>
          <w:rStyle w:val="default"/>
          <w:rFonts w:cs="FrankRuehl"/>
          <w:vanish/>
          <w:sz w:val="22"/>
          <w:szCs w:val="22"/>
          <w:shd w:val="clear" w:color="auto" w:fill="FFFF99"/>
          <w:rtl/>
        </w:rPr>
        <w:t xml:space="preserve">, </w:t>
      </w:r>
      <w:r w:rsidR="00D12A5F" w:rsidRPr="00EC7843">
        <w:rPr>
          <w:rStyle w:val="default"/>
          <w:rFonts w:cs="FrankRuehl" w:hint="cs"/>
          <w:vanish/>
          <w:sz w:val="22"/>
          <w:szCs w:val="22"/>
          <w:shd w:val="clear" w:color="auto" w:fill="FFFF99"/>
          <w:rtl/>
        </w:rPr>
        <w:t>לטיפולו בתביעות; אולם רשאו הו</w:t>
      </w:r>
      <w:r w:rsidRPr="00EC7843">
        <w:rPr>
          <w:rStyle w:val="default"/>
          <w:rFonts w:cs="FrankRuehl" w:hint="cs"/>
          <w:vanish/>
          <w:sz w:val="22"/>
          <w:szCs w:val="22"/>
          <w:shd w:val="clear" w:color="auto" w:fill="FFFF99"/>
          <w:rtl/>
        </w:rPr>
        <w:t xml:space="preserve">א </w:t>
      </w:r>
      <w:r w:rsidR="00EB3F5E" w:rsidRPr="00EC7843">
        <w:rPr>
          <w:rStyle w:val="default"/>
          <w:rFonts w:cs="FrankRuehl"/>
          <w:vanish/>
          <w:sz w:val="22"/>
          <w:szCs w:val="22"/>
          <w:shd w:val="clear" w:color="auto" w:fill="FFFF99"/>
          <w:rtl/>
        </w:rPr>
        <w:t>–</w:t>
      </w:r>
    </w:p>
    <w:p w:rsidR="005A5462" w:rsidRPr="00EC7843" w:rsidRDefault="005A5462" w:rsidP="00EB3F5E">
      <w:pPr>
        <w:pStyle w:val="P22"/>
        <w:spacing w:before="0"/>
        <w:ind w:left="1021" w:right="1134"/>
        <w:rPr>
          <w:rStyle w:val="default"/>
          <w:rFonts w:cs="FrankRuehl"/>
          <w:vanish/>
          <w:sz w:val="22"/>
          <w:szCs w:val="22"/>
          <w:shd w:val="clear" w:color="auto" w:fill="FFFF99"/>
          <w:rtl/>
        </w:rPr>
      </w:pPr>
      <w:r w:rsidRPr="00EC7843">
        <w:rPr>
          <w:rStyle w:val="default"/>
          <w:rFonts w:cs="FrankRuehl"/>
          <w:vanish/>
          <w:sz w:val="22"/>
          <w:szCs w:val="22"/>
          <w:shd w:val="clear" w:color="auto" w:fill="FFFF99"/>
          <w:rtl/>
        </w:rPr>
        <w:t>(1)</w:t>
      </w:r>
      <w:r w:rsidRPr="00EC7843">
        <w:rPr>
          <w:rStyle w:val="default"/>
          <w:rFonts w:cs="FrankRuehl"/>
          <w:vanish/>
          <w:sz w:val="22"/>
          <w:szCs w:val="22"/>
          <w:shd w:val="clear" w:color="auto" w:fill="FFFF99"/>
          <w:rtl/>
        </w:rPr>
        <w:tab/>
        <w:t>ל</w:t>
      </w:r>
      <w:r w:rsidRPr="00EC7843">
        <w:rPr>
          <w:rStyle w:val="default"/>
          <w:rFonts w:cs="FrankRuehl" w:hint="cs"/>
          <w:vanish/>
          <w:sz w:val="22"/>
          <w:szCs w:val="22"/>
          <w:shd w:val="clear" w:color="auto" w:fill="FFFF99"/>
          <w:rtl/>
        </w:rPr>
        <w:t xml:space="preserve">קבוע במבואות משרדו שלט המפרט את שמו, את מקצועו ואת כשירותו לטיפול בתביעות ואם העתיק משרדו </w:t>
      </w:r>
      <w:r w:rsidR="00EB3F5E"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לקבוע במבואות משרדו הקודם שלט המפרט מען משרדו החדש ולהודיע בכתב על השינוי למי שנזקק בעבר לשירו</w:t>
      </w:r>
      <w:r w:rsidRPr="00EC7843">
        <w:rPr>
          <w:rStyle w:val="default"/>
          <w:rFonts w:cs="FrankRuehl"/>
          <w:vanish/>
          <w:sz w:val="22"/>
          <w:szCs w:val="22"/>
          <w:shd w:val="clear" w:color="auto" w:fill="FFFF99"/>
          <w:rtl/>
        </w:rPr>
        <w:t>ת</w:t>
      </w:r>
      <w:r w:rsidRPr="00EC7843">
        <w:rPr>
          <w:rStyle w:val="default"/>
          <w:rFonts w:cs="FrankRuehl" w:hint="cs"/>
          <w:vanish/>
          <w:sz w:val="22"/>
          <w:szCs w:val="22"/>
          <w:shd w:val="clear" w:color="auto" w:fill="FFFF99"/>
          <w:rtl/>
        </w:rPr>
        <w:t>ו בטיפול בתביעות;</w:t>
      </w:r>
    </w:p>
    <w:p w:rsidR="005A5462" w:rsidRPr="00EC7843" w:rsidRDefault="005A5462" w:rsidP="00EB3F5E">
      <w:pPr>
        <w:pStyle w:val="P22"/>
        <w:spacing w:before="0"/>
        <w:ind w:left="1021" w:right="1134"/>
        <w:rPr>
          <w:rStyle w:val="default"/>
          <w:rFonts w:cs="FrankRuehl"/>
          <w:vanish/>
          <w:sz w:val="22"/>
          <w:szCs w:val="22"/>
          <w:shd w:val="clear" w:color="auto" w:fill="FFFF99"/>
          <w:rtl/>
        </w:rPr>
      </w:pPr>
      <w:r w:rsidRPr="00EC7843">
        <w:rPr>
          <w:rStyle w:val="default"/>
          <w:rFonts w:cs="FrankRuehl" w:hint="cs"/>
          <w:vanish/>
          <w:sz w:val="22"/>
          <w:szCs w:val="22"/>
          <w:shd w:val="clear" w:color="auto" w:fill="FFFF99"/>
          <w:rtl/>
        </w:rPr>
        <w:t>(2)</w:t>
      </w:r>
      <w:r w:rsidRPr="00EC7843">
        <w:rPr>
          <w:rStyle w:val="default"/>
          <w:rFonts w:cs="FrankRuehl"/>
          <w:vanish/>
          <w:sz w:val="22"/>
          <w:szCs w:val="22"/>
          <w:shd w:val="clear" w:color="auto" w:fill="FFFF99"/>
          <w:rtl/>
        </w:rPr>
        <w:tab/>
        <w:t>ב</w:t>
      </w:r>
      <w:r w:rsidRPr="00EC7843">
        <w:rPr>
          <w:rStyle w:val="default"/>
          <w:rFonts w:cs="FrankRuehl" w:hint="cs"/>
          <w:vanish/>
          <w:sz w:val="22"/>
          <w:szCs w:val="22"/>
          <w:shd w:val="clear" w:color="auto" w:fill="FFFF99"/>
          <w:rtl/>
        </w:rPr>
        <w:t xml:space="preserve">מקרה </w:t>
      </w:r>
      <w:r w:rsidRPr="00EC7843">
        <w:rPr>
          <w:rStyle w:val="default"/>
          <w:rFonts w:cs="FrankRuehl"/>
          <w:vanish/>
          <w:sz w:val="22"/>
          <w:szCs w:val="22"/>
          <w:shd w:val="clear" w:color="auto" w:fill="FFFF99"/>
          <w:rtl/>
        </w:rPr>
        <w:t>של</w:t>
      </w:r>
      <w:r w:rsidRPr="00EC7843">
        <w:rPr>
          <w:rStyle w:val="default"/>
          <w:rFonts w:cs="FrankRuehl" w:hint="cs"/>
          <w:vanish/>
          <w:sz w:val="22"/>
          <w:szCs w:val="22"/>
          <w:shd w:val="clear" w:color="auto" w:fill="FFFF99"/>
          <w:rtl/>
        </w:rPr>
        <w:t xml:space="preserve"> ייסוד שותפות לשם טיפול בתביעות, או של חיסול שותפות כאמור </w:t>
      </w:r>
      <w:r w:rsidR="00EB3F5E"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להודיע בכתב למי שנזקק בעבר לשירותו בטיפול בתביעות על ייסוד השותפות או על חיסולה.</w:t>
      </w:r>
    </w:p>
    <w:p w:rsidR="005A5462" w:rsidRPr="00DC3E11" w:rsidRDefault="005A5462" w:rsidP="00EB3F5E">
      <w:pPr>
        <w:pStyle w:val="P00"/>
        <w:spacing w:before="0"/>
        <w:ind w:left="0" w:right="1134"/>
        <w:rPr>
          <w:rStyle w:val="default"/>
          <w:rFonts w:cs="FrankRuehl" w:hint="cs"/>
          <w:sz w:val="2"/>
          <w:szCs w:val="2"/>
          <w:u w:val="single"/>
          <w:rtl/>
        </w:rPr>
      </w:pPr>
      <w:r w:rsidRPr="00EC7843">
        <w:rPr>
          <w:vanish/>
          <w:sz w:val="22"/>
          <w:szCs w:val="22"/>
          <w:shd w:val="clear" w:color="auto" w:fill="FFFF99"/>
          <w:rtl/>
        </w:rPr>
        <w:tab/>
      </w:r>
      <w:r w:rsidRPr="00EC7843">
        <w:rPr>
          <w:rStyle w:val="default"/>
          <w:rFonts w:cs="FrankRuehl"/>
          <w:vanish/>
          <w:sz w:val="22"/>
          <w:szCs w:val="22"/>
          <w:u w:val="single"/>
          <w:shd w:val="clear" w:color="auto" w:fill="FFFF99"/>
          <w:rtl/>
        </w:rPr>
        <w:t>(ב</w:t>
      </w:r>
      <w:r w:rsidRPr="00EC7843">
        <w:rPr>
          <w:rStyle w:val="default"/>
          <w:rFonts w:cs="FrankRuehl" w:hint="cs"/>
          <w:vanish/>
          <w:sz w:val="22"/>
          <w:szCs w:val="22"/>
          <w:u w:val="single"/>
          <w:shd w:val="clear" w:color="auto" w:fill="FFFF99"/>
          <w:rtl/>
        </w:rPr>
        <w:t>)</w:t>
      </w:r>
      <w:r w:rsidRPr="00EC7843">
        <w:rPr>
          <w:rStyle w:val="default"/>
          <w:rFonts w:cs="FrankRuehl"/>
          <w:vanish/>
          <w:sz w:val="22"/>
          <w:szCs w:val="22"/>
          <w:u w:val="single"/>
          <w:shd w:val="clear" w:color="auto" w:fill="FFFF99"/>
          <w:rtl/>
        </w:rPr>
        <w:tab/>
        <w:t>ע</w:t>
      </w:r>
      <w:r w:rsidRPr="00EC7843">
        <w:rPr>
          <w:rStyle w:val="default"/>
          <w:rFonts w:cs="FrankRuehl" w:hint="cs"/>
          <w:vanish/>
          <w:sz w:val="22"/>
          <w:szCs w:val="22"/>
          <w:u w:val="single"/>
          <w:shd w:val="clear" w:color="auto" w:fill="FFFF99"/>
          <w:rtl/>
        </w:rPr>
        <w:t xml:space="preserve">ל אף האמור בסעיף קטן (א) </w:t>
      </w:r>
      <w:r w:rsidR="00EB3F5E" w:rsidRPr="00EC7843">
        <w:rPr>
          <w:rStyle w:val="default"/>
          <w:rFonts w:cs="FrankRuehl" w:hint="cs"/>
          <w:vanish/>
          <w:sz w:val="22"/>
          <w:szCs w:val="22"/>
          <w:u w:val="single"/>
          <w:shd w:val="clear" w:color="auto" w:fill="FFFF99"/>
          <w:rtl/>
        </w:rPr>
        <w:t>-</w:t>
      </w:r>
      <w:r w:rsidRPr="00EC7843">
        <w:rPr>
          <w:rStyle w:val="default"/>
          <w:rFonts w:cs="FrankRuehl"/>
          <w:vanish/>
          <w:sz w:val="22"/>
          <w:szCs w:val="22"/>
          <w:u w:val="single"/>
          <w:shd w:val="clear" w:color="auto" w:fill="FFFF99"/>
          <w:rtl/>
        </w:rPr>
        <w:t xml:space="preserve"> </w:t>
      </w:r>
      <w:r w:rsidRPr="00EC7843">
        <w:rPr>
          <w:rStyle w:val="default"/>
          <w:rFonts w:cs="FrankRuehl" w:hint="cs"/>
          <w:vanish/>
          <w:sz w:val="22"/>
          <w:szCs w:val="22"/>
          <w:u w:val="single"/>
          <w:shd w:val="clear" w:color="auto" w:fill="FFFF99"/>
          <w:rtl/>
        </w:rPr>
        <w:t>רשאי שר המשפטים להתיר לחבר בני-אדם פרסומת בעתונות ל</w:t>
      </w:r>
      <w:r w:rsidRPr="00EC7843">
        <w:rPr>
          <w:rStyle w:val="default"/>
          <w:rFonts w:cs="FrankRuehl"/>
          <w:vanish/>
          <w:sz w:val="22"/>
          <w:szCs w:val="22"/>
          <w:u w:val="single"/>
          <w:shd w:val="clear" w:color="auto" w:fill="FFFF99"/>
          <w:rtl/>
        </w:rPr>
        <w:t>ט</w:t>
      </w:r>
      <w:r w:rsidRPr="00EC7843">
        <w:rPr>
          <w:rStyle w:val="default"/>
          <w:rFonts w:cs="FrankRuehl" w:hint="cs"/>
          <w:vanish/>
          <w:sz w:val="22"/>
          <w:szCs w:val="22"/>
          <w:u w:val="single"/>
          <w:shd w:val="clear" w:color="auto" w:fill="FFFF99"/>
          <w:rtl/>
        </w:rPr>
        <w:t xml:space="preserve">יפול בתביעות על ידי </w:t>
      </w:r>
      <w:r w:rsidR="00E135FB" w:rsidRPr="00EC7843">
        <w:rPr>
          <w:rStyle w:val="default"/>
          <w:rFonts w:cs="FrankRuehl" w:hint="cs"/>
          <w:vanish/>
          <w:sz w:val="22"/>
          <w:szCs w:val="22"/>
          <w:u w:val="single"/>
          <w:shd w:val="clear" w:color="auto" w:fill="FFFF99"/>
          <w:rtl/>
        </w:rPr>
        <w:t xml:space="preserve">אותו </w:t>
      </w:r>
      <w:r w:rsidRPr="00EC7843">
        <w:rPr>
          <w:rStyle w:val="default"/>
          <w:rFonts w:cs="FrankRuehl" w:hint="cs"/>
          <w:vanish/>
          <w:sz w:val="22"/>
          <w:szCs w:val="22"/>
          <w:u w:val="single"/>
          <w:shd w:val="clear" w:color="auto" w:fill="FFFF99"/>
          <w:rtl/>
        </w:rPr>
        <w:t>חבר בני-</w:t>
      </w:r>
      <w:r w:rsidRPr="00EC7843">
        <w:rPr>
          <w:rStyle w:val="default"/>
          <w:rFonts w:cs="FrankRuehl"/>
          <w:vanish/>
          <w:sz w:val="22"/>
          <w:szCs w:val="22"/>
          <w:u w:val="single"/>
          <w:shd w:val="clear" w:color="auto" w:fill="FFFF99"/>
          <w:rtl/>
        </w:rPr>
        <w:t>אד</w:t>
      </w:r>
      <w:r w:rsidRPr="00EC7843">
        <w:rPr>
          <w:rStyle w:val="default"/>
          <w:rFonts w:cs="FrankRuehl" w:hint="cs"/>
          <w:vanish/>
          <w:sz w:val="22"/>
          <w:szCs w:val="22"/>
          <w:u w:val="single"/>
          <w:shd w:val="clear" w:color="auto" w:fill="FFFF99"/>
          <w:rtl/>
        </w:rPr>
        <w:t>ם, למשך תקופה ובתנאים שייראו לו, אם הוא סבור שאותו חבר בני-אדם אינו מתנהל לשם השגת רווחים והפרסום הוא לטובת הכלל.</w:t>
      </w:r>
      <w:bookmarkEnd w:id="6"/>
    </w:p>
    <w:p w:rsidR="000F011C" w:rsidRDefault="000F011C">
      <w:pPr>
        <w:pStyle w:val="P00"/>
        <w:spacing w:before="72"/>
        <w:ind w:left="0" w:right="1134"/>
        <w:rPr>
          <w:rStyle w:val="default"/>
          <w:rtl/>
        </w:rPr>
      </w:pPr>
      <w:bookmarkStart w:id="7" w:name="Seif5"/>
      <w:bookmarkEnd w:id="7"/>
      <w:r>
        <w:rPr>
          <w:lang w:val="he-IL"/>
        </w:rPr>
        <w:pict>
          <v:rect id="_x0000_s1216" style="position:absolute;left:0;text-align:left;margin-left:464.5pt;margin-top:8.05pt;width:75.05pt;height:21.65pt;z-index:251635712" o:allowincell="f" filled="f" stroked="f" strokecolor="lime" strokeweight=".25pt">
            <v:textbox style="mso-next-textbox:#_x0000_s1216" inset="0,0,0,0">
              <w:txbxContent>
                <w:p w:rsidR="000E354A" w:rsidRDefault="000E354A">
                  <w:pPr>
                    <w:spacing w:line="160" w:lineRule="exact"/>
                    <w:jc w:val="left"/>
                    <w:rPr>
                      <w:rFonts w:cs="Miriam"/>
                      <w:noProof/>
                      <w:sz w:val="18"/>
                      <w:szCs w:val="18"/>
                      <w:rtl/>
                    </w:rPr>
                  </w:pPr>
                  <w:r>
                    <w:rPr>
                      <w:rFonts w:cs="Miriam"/>
                      <w:sz w:val="18"/>
                      <w:szCs w:val="18"/>
                      <w:rtl/>
                    </w:rPr>
                    <w:t>אי</w:t>
                  </w:r>
                  <w:r>
                    <w:rPr>
                      <w:rFonts w:cs="Miriam" w:hint="cs"/>
                      <w:sz w:val="18"/>
                      <w:szCs w:val="18"/>
                      <w:rtl/>
                    </w:rPr>
                    <w:t>סור שיתוף מתווכים</w:t>
                  </w:r>
                </w:p>
              </w:txbxContent>
            </v:textbox>
            <w10:anchorlock/>
          </v:rect>
        </w:pict>
      </w:r>
      <w:r>
        <w:rPr>
          <w:rStyle w:val="big-number"/>
          <w:rtl/>
        </w:rPr>
        <w:t>5.</w:t>
      </w:r>
      <w:r>
        <w:rPr>
          <w:rStyle w:val="big-number"/>
          <w:rtl/>
        </w:rPr>
        <w:tab/>
      </w:r>
      <w:r>
        <w:rPr>
          <w:rStyle w:val="default"/>
          <w:rFonts w:cs="FrankRuehl"/>
          <w:rtl/>
        </w:rPr>
        <w:t>מי</w:t>
      </w:r>
      <w:r>
        <w:rPr>
          <w:rStyle w:val="default"/>
          <w:rFonts w:cs="FrankRuehl" w:hint="cs"/>
          <w:rtl/>
        </w:rPr>
        <w:t xml:space="preserve"> שרשאי לטפל בתביעות לא ישלם לאחר עמלה או תמורה אחרת בעד השגת טיפול בתביעה בשבילו.</w:t>
      </w:r>
    </w:p>
    <w:p w:rsidR="000F011C" w:rsidRDefault="000F011C">
      <w:pPr>
        <w:pStyle w:val="P00"/>
        <w:spacing w:before="72"/>
        <w:ind w:left="0" w:right="1134"/>
        <w:rPr>
          <w:rStyle w:val="default"/>
          <w:rFonts w:cs="FrankRuehl"/>
          <w:rtl/>
        </w:rPr>
      </w:pPr>
      <w:bookmarkStart w:id="8" w:name="Seif6"/>
      <w:bookmarkEnd w:id="8"/>
      <w:r>
        <w:rPr>
          <w:lang w:val="he-IL"/>
        </w:rPr>
        <w:pict>
          <v:rect id="_x0000_s1217" style="position:absolute;left:0;text-align:left;margin-left:464.5pt;margin-top:8.05pt;width:75.05pt;height:22.35pt;z-index:251636736" o:allowincell="f" filled="f" stroked="f" strokecolor="lime" strokeweight=".25pt">
            <v:textbox style="mso-next-textbox:#_x0000_s1217" inset="0,0,0,0">
              <w:txbxContent>
                <w:p w:rsidR="000E354A" w:rsidRDefault="000E354A">
                  <w:pPr>
                    <w:spacing w:line="160" w:lineRule="exact"/>
                    <w:jc w:val="left"/>
                    <w:rPr>
                      <w:rFonts w:cs="Miriam"/>
                      <w:noProof/>
                      <w:sz w:val="18"/>
                      <w:szCs w:val="18"/>
                      <w:rtl/>
                    </w:rPr>
                  </w:pPr>
                  <w:r>
                    <w:rPr>
                      <w:rFonts w:cs="Miriam"/>
                      <w:sz w:val="18"/>
                      <w:szCs w:val="18"/>
                      <w:rtl/>
                    </w:rPr>
                    <w:t>שו</w:t>
                  </w:r>
                  <w:r>
                    <w:rPr>
                      <w:rFonts w:cs="Miriam" w:hint="cs"/>
                      <w:sz w:val="18"/>
                      <w:szCs w:val="18"/>
                      <w:rtl/>
                    </w:rPr>
                    <w:t>תפות לטיפול בתביעות</w:t>
                  </w:r>
                </w:p>
              </w:txbxContent>
            </v:textbox>
            <w10:anchorlock/>
          </v:rect>
        </w:pict>
      </w:r>
      <w:r>
        <w:rPr>
          <w:rStyle w:val="big-number"/>
          <w:rtl/>
        </w:rPr>
        <w:t>6.</w:t>
      </w:r>
      <w:r>
        <w:rPr>
          <w:rStyle w:val="big-number"/>
          <w:rtl/>
        </w:rPr>
        <w:tab/>
      </w:r>
      <w:r>
        <w:rPr>
          <w:rStyle w:val="default"/>
          <w:rFonts w:cs="FrankRuehl"/>
          <w:rtl/>
        </w:rPr>
        <w:t>(א)</w:t>
      </w:r>
      <w:r>
        <w:rPr>
          <w:rStyle w:val="default"/>
          <w:rFonts w:cs="FrankRuehl"/>
          <w:rtl/>
        </w:rPr>
        <w:tab/>
        <w:t>מ</w:t>
      </w:r>
      <w:r>
        <w:rPr>
          <w:rStyle w:val="default"/>
          <w:rFonts w:cs="FrankRuehl" w:hint="cs"/>
          <w:rtl/>
        </w:rPr>
        <w:t>י שרשאי לטפל בתביעות לא יתקשר בשותפות לשם טיפול בתביעות עם מי שאינו רשאי לטפל בהן.</w:t>
      </w:r>
    </w:p>
    <w:p w:rsidR="000F011C" w:rsidRDefault="000F011C">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בפקודת עורכי הדין, 1938, או בהוראות לפיה, רשאי עורך דין להתקשר בשותפות לשם טיפול בתביעות בלבד עם כל מי שרשאי לטפל בהן אף אם </w:t>
      </w:r>
      <w:r>
        <w:rPr>
          <w:rStyle w:val="default"/>
          <w:rFonts w:cs="FrankRuehl"/>
          <w:rtl/>
        </w:rPr>
        <w:t>א</w:t>
      </w:r>
      <w:r>
        <w:rPr>
          <w:rStyle w:val="default"/>
          <w:rFonts w:cs="FrankRuehl" w:hint="cs"/>
          <w:rtl/>
        </w:rPr>
        <w:t>יננו עורך דין.</w:t>
      </w:r>
    </w:p>
    <w:p w:rsidR="000F011C" w:rsidRDefault="000F011C">
      <w:pPr>
        <w:pStyle w:val="P00"/>
        <w:spacing w:before="72"/>
        <w:ind w:left="0" w:right="1134"/>
        <w:rPr>
          <w:rStyle w:val="default"/>
          <w:rFonts w:cs="FrankRuehl" w:hint="cs"/>
          <w:rtl/>
        </w:rPr>
      </w:pPr>
      <w:r>
        <w:rPr>
          <w:lang w:val="he-IL"/>
        </w:rPr>
        <w:pict>
          <v:rect id="_x0000_s1218" style="position:absolute;left:0;text-align:left;margin-left:464.5pt;margin-top:8.05pt;width:75.05pt;height:21.4pt;z-index:251637760" o:allowincell="f" filled="f" stroked="f" strokecolor="lime" strokeweight=".25pt">
            <v:textbox style="mso-next-textbox:#_x0000_s1218" inset="0,0,0,0">
              <w:txbxContent>
                <w:p w:rsidR="000E354A" w:rsidRDefault="001E7BCA">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תש"ך-196</w:t>
                  </w:r>
                  <w:r w:rsidR="000E354A">
                    <w:rPr>
                      <w:rFonts w:cs="Miriam"/>
                      <w:sz w:val="18"/>
                      <w:szCs w:val="18"/>
                      <w:rtl/>
                    </w:rPr>
                    <w:t>0</w:t>
                  </w:r>
                </w:p>
              </w:txbxContent>
            </v:textbox>
            <w10:anchorlock/>
          </v:rect>
        </w:pict>
      </w:r>
      <w:r>
        <w:rPr>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רשאי לטפל בתביעות לא יעסיק אדם שנפסל לפי חוק זה לטיפול בתביעות או להחזקת היתר לפי סעיף 2 (5) או שבוטל היתר שניתן לו כאמור, או עורך דין ששמו נמחק מפנקס עורכי הדין או שרשיונו הותלה לפי פקודת עורכי הדין, 1938, משעה ששמו </w:t>
      </w:r>
      <w:r>
        <w:rPr>
          <w:rStyle w:val="default"/>
          <w:rFonts w:cs="FrankRuehl"/>
          <w:rtl/>
        </w:rPr>
        <w:t>נ</w:t>
      </w:r>
      <w:r>
        <w:rPr>
          <w:rStyle w:val="default"/>
          <w:rFonts w:cs="FrankRuehl" w:hint="cs"/>
          <w:rtl/>
        </w:rPr>
        <w:t>מחק או כל עוד רשיונו מותלה.</w:t>
      </w:r>
    </w:p>
    <w:p w:rsidR="00584126" w:rsidRPr="00EC7843" w:rsidRDefault="00584126" w:rsidP="00584126">
      <w:pPr>
        <w:pStyle w:val="P00"/>
        <w:spacing w:before="0"/>
        <w:ind w:left="0" w:right="1134"/>
        <w:rPr>
          <w:rStyle w:val="default"/>
          <w:rFonts w:cs="FrankRuehl" w:hint="cs"/>
          <w:vanish/>
          <w:color w:val="FF0000"/>
          <w:szCs w:val="20"/>
          <w:shd w:val="clear" w:color="auto" w:fill="FFFF99"/>
          <w:rtl/>
        </w:rPr>
      </w:pPr>
      <w:bookmarkStart w:id="9" w:name="Rov41"/>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584126" w:rsidRPr="00EC7843" w:rsidRDefault="00584126" w:rsidP="00584126">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584126" w:rsidRPr="00EC7843" w:rsidRDefault="00584126" w:rsidP="00584126">
      <w:pPr>
        <w:pStyle w:val="P00"/>
        <w:spacing w:before="0"/>
        <w:ind w:left="0" w:right="1134"/>
        <w:rPr>
          <w:rFonts w:hint="cs"/>
          <w:vanish/>
          <w:szCs w:val="20"/>
          <w:shd w:val="clear" w:color="auto" w:fill="FFFF99"/>
          <w:rtl/>
        </w:rPr>
      </w:pPr>
      <w:hyperlink r:id="rId12"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13"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84013B" w:rsidRPr="001C70ED" w:rsidRDefault="0084013B" w:rsidP="001C70ED">
      <w:pPr>
        <w:pStyle w:val="P00"/>
        <w:spacing w:before="0"/>
        <w:ind w:left="0" w:right="1134"/>
        <w:rPr>
          <w:rStyle w:val="default"/>
          <w:rFonts w:cs="FrankRuehl" w:hint="cs"/>
          <w:b/>
          <w:bCs/>
          <w:sz w:val="2"/>
          <w:szCs w:val="2"/>
          <w:rtl/>
        </w:rPr>
      </w:pPr>
      <w:r w:rsidRPr="00EC7843">
        <w:rPr>
          <w:rFonts w:hint="cs"/>
          <w:b/>
          <w:bCs/>
          <w:vanish/>
          <w:szCs w:val="20"/>
          <w:shd w:val="clear" w:color="auto" w:fill="FFFF99"/>
          <w:rtl/>
        </w:rPr>
        <w:t>הוספת סעיף קטן 6(ג)</w:t>
      </w:r>
      <w:bookmarkEnd w:id="9"/>
    </w:p>
    <w:p w:rsidR="000F011C" w:rsidRDefault="000F011C">
      <w:pPr>
        <w:pStyle w:val="P00"/>
        <w:spacing w:before="72"/>
        <w:ind w:left="0" w:right="1134"/>
        <w:rPr>
          <w:rStyle w:val="default"/>
          <w:rFonts w:cs="FrankRuehl"/>
          <w:rtl/>
        </w:rPr>
      </w:pPr>
      <w:bookmarkStart w:id="10" w:name="Seif7"/>
      <w:bookmarkEnd w:id="10"/>
      <w:r>
        <w:rPr>
          <w:lang w:val="he-IL"/>
        </w:rPr>
        <w:pict>
          <v:rect id="_x0000_s1219" style="position:absolute;left:0;text-align:left;margin-left:464.5pt;margin-top:8.05pt;width:75.05pt;height:13.15pt;z-index:251638784" o:allowincell="f" filled="f" stroked="f" strokecolor="lime" strokeweight=".25pt">
            <v:textbox style="mso-next-textbox:#_x0000_s1219" inset="0,0,0,0">
              <w:txbxContent>
                <w:p w:rsidR="000E354A" w:rsidRDefault="000E354A">
                  <w:pPr>
                    <w:spacing w:line="160" w:lineRule="exact"/>
                    <w:jc w:val="left"/>
                    <w:rPr>
                      <w:rFonts w:cs="Miriam"/>
                      <w:noProof/>
                      <w:sz w:val="18"/>
                      <w:szCs w:val="18"/>
                      <w:rtl/>
                    </w:rPr>
                  </w:pPr>
                  <w:r>
                    <w:rPr>
                      <w:rFonts w:cs="Miriam"/>
                      <w:sz w:val="18"/>
                      <w:szCs w:val="18"/>
                      <w:rtl/>
                    </w:rPr>
                    <w:t>שמ</w:t>
                  </w:r>
                  <w:r>
                    <w:rPr>
                      <w:rFonts w:cs="Miriam" w:hint="cs"/>
                      <w:sz w:val="18"/>
                      <w:szCs w:val="18"/>
                      <w:rtl/>
                    </w:rPr>
                    <w:t>ירת סוד</w:t>
                  </w:r>
                </w:p>
              </w:txbxContent>
            </v:textbox>
            <w10:anchorlock/>
          </v:rect>
        </w:pict>
      </w:r>
      <w:r>
        <w:rPr>
          <w:rStyle w:val="big-number"/>
          <w:rtl/>
        </w:rPr>
        <w:t>7.</w:t>
      </w:r>
      <w:r>
        <w:rPr>
          <w:rStyle w:val="big-number"/>
          <w:rtl/>
        </w:rPr>
        <w:tab/>
      </w:r>
      <w:r>
        <w:rPr>
          <w:rStyle w:val="default"/>
          <w:rFonts w:cs="FrankRuehl"/>
          <w:rtl/>
        </w:rPr>
        <w:t>מי</w:t>
      </w:r>
      <w:r>
        <w:rPr>
          <w:rStyle w:val="default"/>
          <w:rFonts w:cs="FrankRuehl" w:hint="cs"/>
          <w:rtl/>
        </w:rPr>
        <w:t xml:space="preserve"> שרשאי לטפל בתביעות, ישמור בסוד כל ידיעה שנמסרה לו על ידי התובע או מטעמו לענין הטפול או עקב הטפול, ולא ימסרנה אלא על פי הוראת התובע או בהסכמתו או באותם המקרים שבהם היה חייב למסרה אילו היה עורך דין.</w:t>
      </w:r>
    </w:p>
    <w:p w:rsidR="000F011C" w:rsidRDefault="000F011C">
      <w:pPr>
        <w:pStyle w:val="P00"/>
        <w:spacing w:before="72"/>
        <w:ind w:left="0" w:right="1134"/>
        <w:rPr>
          <w:rStyle w:val="default"/>
          <w:rFonts w:cs="FrankRuehl"/>
          <w:rtl/>
        </w:rPr>
      </w:pPr>
      <w:bookmarkStart w:id="11" w:name="Seif8"/>
      <w:bookmarkEnd w:id="11"/>
      <w:r>
        <w:rPr>
          <w:lang w:val="he-IL"/>
        </w:rPr>
        <w:pict>
          <v:rect id="_x0000_s1220" style="position:absolute;left:0;text-align:left;margin-left:464.5pt;margin-top:8.05pt;width:75.05pt;height:19.1pt;z-index:251639808" o:allowincell="f" filled="f" stroked="f" strokecolor="lime" strokeweight=".25pt">
            <v:textbox style="mso-next-textbox:#_x0000_s1220" inset="0,0,0,0">
              <w:txbxContent>
                <w:p w:rsidR="000E354A" w:rsidRDefault="000E354A" w:rsidP="001E7BCA">
                  <w:pPr>
                    <w:spacing w:line="160" w:lineRule="exact"/>
                    <w:jc w:val="left"/>
                    <w:rPr>
                      <w:rFonts w:cs="Miriam"/>
                      <w:noProof/>
                      <w:sz w:val="18"/>
                      <w:szCs w:val="18"/>
                      <w:rtl/>
                    </w:rPr>
                  </w:pPr>
                  <w:r>
                    <w:rPr>
                      <w:rFonts w:cs="Miriam"/>
                      <w:sz w:val="18"/>
                      <w:szCs w:val="18"/>
                      <w:rtl/>
                    </w:rPr>
                    <w:t>הס</w:t>
                  </w:r>
                  <w:r>
                    <w:rPr>
                      <w:rFonts w:cs="Miriam" w:hint="cs"/>
                      <w:sz w:val="18"/>
                      <w:szCs w:val="18"/>
                      <w:rtl/>
                    </w:rPr>
                    <w:t>דר מיוחד</w:t>
                  </w:r>
                  <w:r>
                    <w:rPr>
                      <w:rFonts w:cs="Miriam"/>
                      <w:sz w:val="18"/>
                      <w:szCs w:val="18"/>
                      <w:rtl/>
                    </w:rPr>
                    <w:t xml:space="preserve"> </w:t>
                  </w:r>
                  <w:r w:rsidR="001E7BCA">
                    <w:rPr>
                      <w:rFonts w:cs="Miriam"/>
                      <w:sz w:val="18"/>
                      <w:szCs w:val="18"/>
                      <w:rtl/>
                    </w:rPr>
                    <w:br/>
                  </w:r>
                  <w:r>
                    <w:rPr>
                      <w:rFonts w:cs="Miriam" w:hint="cs"/>
                      <w:sz w:val="18"/>
                      <w:szCs w:val="18"/>
                      <w:rtl/>
                    </w:rPr>
                    <w:t>ל</w:t>
                  </w:r>
                  <w:r>
                    <w:rPr>
                      <w:rFonts w:cs="Miriam"/>
                      <w:sz w:val="18"/>
                      <w:szCs w:val="18"/>
                      <w:rtl/>
                    </w:rPr>
                    <w:t>ע</w:t>
                  </w:r>
                  <w:r>
                    <w:rPr>
                      <w:rFonts w:cs="Miriam" w:hint="cs"/>
                      <w:sz w:val="18"/>
                      <w:szCs w:val="18"/>
                      <w:rtl/>
                    </w:rPr>
                    <w:t>ורכי דין</w:t>
                  </w:r>
                </w:p>
              </w:txbxContent>
            </v:textbox>
            <w10:anchorlock/>
          </v:rect>
        </w:pict>
      </w:r>
      <w:r>
        <w:rPr>
          <w:rStyle w:val="big-number"/>
          <w:rtl/>
        </w:rPr>
        <w:t>8.</w:t>
      </w:r>
      <w:r>
        <w:rPr>
          <w:rStyle w:val="big-number"/>
          <w:rtl/>
        </w:rPr>
        <w:tab/>
      </w:r>
      <w:r>
        <w:rPr>
          <w:rStyle w:val="default"/>
          <w:rFonts w:cs="FrankRuehl"/>
          <w:rtl/>
        </w:rPr>
        <w:t>הס</w:t>
      </w:r>
      <w:r>
        <w:rPr>
          <w:rStyle w:val="default"/>
          <w:rFonts w:cs="FrankRuehl" w:hint="cs"/>
          <w:rtl/>
        </w:rPr>
        <w:t>עיפים 4, 5, 6 (א) ו-7 אינם חלים על עורכי דין; אך הוראה זו אינה פוטרת עורך דין מכל חובה המוטלת עליו על פי פקודת עורכי הדין, 1938.</w:t>
      </w:r>
    </w:p>
    <w:p w:rsidR="000F011C" w:rsidRDefault="000F011C">
      <w:pPr>
        <w:pStyle w:val="P00"/>
        <w:spacing w:before="72"/>
        <w:ind w:left="0" w:right="1134"/>
        <w:rPr>
          <w:rStyle w:val="default"/>
          <w:rtl/>
        </w:rPr>
      </w:pPr>
      <w:bookmarkStart w:id="12" w:name="Seif9"/>
      <w:bookmarkEnd w:id="12"/>
      <w:r>
        <w:rPr>
          <w:lang w:val="he-IL"/>
        </w:rPr>
        <w:pict>
          <v:rect id="_x0000_s1221" style="position:absolute;left:0;text-align:left;margin-left:464.5pt;margin-top:8.05pt;width:75.05pt;height:19.75pt;z-index:251640832" o:allowincell="f" filled="f" stroked="f" strokecolor="lime" strokeweight=".25pt">
            <v:textbox style="mso-next-textbox:#_x0000_s1221" inset="0,0,0,0">
              <w:txbxContent>
                <w:p w:rsidR="000E354A" w:rsidRDefault="000E354A">
                  <w:pPr>
                    <w:spacing w:line="160" w:lineRule="exact"/>
                    <w:jc w:val="left"/>
                    <w:rPr>
                      <w:rFonts w:cs="Miriam"/>
                      <w:noProof/>
                      <w:sz w:val="18"/>
                      <w:szCs w:val="18"/>
                      <w:rtl/>
                    </w:rPr>
                  </w:pPr>
                  <w:r>
                    <w:rPr>
                      <w:rFonts w:cs="Miriam"/>
                      <w:sz w:val="18"/>
                      <w:szCs w:val="18"/>
                      <w:rtl/>
                    </w:rPr>
                    <w:t>מט</w:t>
                  </w:r>
                  <w:r>
                    <w:rPr>
                      <w:rFonts w:cs="Miriam" w:hint="cs"/>
                      <w:sz w:val="18"/>
                      <w:szCs w:val="18"/>
                      <w:rtl/>
                    </w:rPr>
                    <w:t>פל בלי הרשאה אינו זכאי לשכר</w:t>
                  </w:r>
                </w:p>
              </w:txbxContent>
            </v:textbox>
            <w10:anchorlock/>
          </v:rect>
        </w:pict>
      </w:r>
      <w:r>
        <w:rPr>
          <w:rStyle w:val="big-number"/>
          <w:rtl/>
        </w:rPr>
        <w:t>9.</w:t>
      </w:r>
      <w:r>
        <w:rPr>
          <w:rStyle w:val="big-number"/>
          <w:rtl/>
        </w:rPr>
        <w:tab/>
      </w:r>
      <w:r>
        <w:rPr>
          <w:rStyle w:val="default"/>
          <w:rFonts w:cs="FrankRuehl"/>
          <w:rtl/>
        </w:rPr>
        <w:t>המ</w:t>
      </w:r>
      <w:r>
        <w:rPr>
          <w:rStyle w:val="default"/>
          <w:rFonts w:cs="FrankRuehl" w:hint="cs"/>
          <w:rtl/>
        </w:rPr>
        <w:t xml:space="preserve">טפל בתביעות מבלי להיות רשאי לטפל בהן על </w:t>
      </w:r>
      <w:r>
        <w:rPr>
          <w:rStyle w:val="default"/>
          <w:rFonts w:cs="FrankRuehl"/>
          <w:rtl/>
        </w:rPr>
        <w:t>פ</w:t>
      </w:r>
      <w:r>
        <w:rPr>
          <w:rStyle w:val="default"/>
          <w:rFonts w:cs="FrankRuehl" w:hint="cs"/>
          <w:rtl/>
        </w:rPr>
        <w:t>י חוק זה, אינו זכאי לתשלום שכ</w:t>
      </w:r>
      <w:r>
        <w:rPr>
          <w:rStyle w:val="default"/>
          <w:rFonts w:cs="FrankRuehl"/>
          <w:rtl/>
        </w:rPr>
        <w:t xml:space="preserve">ר </w:t>
      </w:r>
      <w:r>
        <w:rPr>
          <w:rStyle w:val="default"/>
          <w:rFonts w:cs="FrankRuehl" w:hint="cs"/>
          <w:rtl/>
        </w:rPr>
        <w:t>טרחה והוצאות בקשר לטיפול כאמור, על אף האמור בכל הסכם, והמשלם שכר טרחה או הוצאות כאמור, רשאי לתבוע את החזרתם.</w:t>
      </w:r>
    </w:p>
    <w:p w:rsidR="000F011C" w:rsidRDefault="000F011C">
      <w:pPr>
        <w:pStyle w:val="P00"/>
        <w:spacing w:before="72"/>
        <w:ind w:left="0" w:right="1134"/>
        <w:rPr>
          <w:rStyle w:val="default"/>
          <w:rFonts w:cs="FrankRuehl" w:hint="cs"/>
          <w:rtl/>
        </w:rPr>
      </w:pPr>
      <w:bookmarkStart w:id="13" w:name="Seif10"/>
      <w:bookmarkEnd w:id="13"/>
      <w:r>
        <w:rPr>
          <w:lang w:val="he-IL"/>
        </w:rPr>
        <w:pict>
          <v:rect id="_x0000_s1222" style="position:absolute;left:0;text-align:left;margin-left:464.5pt;margin-top:8.05pt;width:75.05pt;height:14.15pt;z-index:251641856" o:allowincell="f" filled="f" stroked="f" strokecolor="lime" strokeweight=".25pt">
            <v:textbox style="mso-next-textbox:#_x0000_s1222" inset="0,0,0,0">
              <w:txbxContent>
                <w:p w:rsidR="000E354A" w:rsidRDefault="000E354A">
                  <w:pPr>
                    <w:spacing w:line="160" w:lineRule="exact"/>
                    <w:jc w:val="left"/>
                    <w:rPr>
                      <w:rFonts w:cs="Miriam"/>
                      <w:noProof/>
                      <w:sz w:val="18"/>
                      <w:szCs w:val="18"/>
                      <w:rtl/>
                    </w:rPr>
                  </w:pPr>
                  <w:r>
                    <w:rPr>
                      <w:rFonts w:cs="Miriam"/>
                      <w:sz w:val="18"/>
                      <w:szCs w:val="18"/>
                      <w:rtl/>
                    </w:rPr>
                    <w:t>שכ</w:t>
                  </w:r>
                  <w:r>
                    <w:rPr>
                      <w:rFonts w:cs="Miriam" w:hint="cs"/>
                      <w:sz w:val="18"/>
                      <w:szCs w:val="18"/>
                      <w:rtl/>
                    </w:rPr>
                    <w:t>ר טרחה</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90607B">
        <w:rPr>
          <w:rStyle w:val="default"/>
          <w:rFonts w:cs="FrankRuehl"/>
          <w:rtl/>
        </w:rPr>
        <w:t>–</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"ק</w:t>
      </w:r>
      <w:r>
        <w:rPr>
          <w:rStyle w:val="default"/>
          <w:rFonts w:cs="FrankRuehl" w:hint="cs"/>
          <w:rtl/>
        </w:rPr>
        <w:t xml:space="preserve">יצבה" </w:t>
      </w:r>
      <w:r w:rsidR="0090607B">
        <w:rPr>
          <w:rStyle w:val="default"/>
          <w:rFonts w:cs="FrankRuehl" w:hint="cs"/>
          <w:rtl/>
        </w:rPr>
        <w:t>-</w:t>
      </w:r>
      <w:r>
        <w:rPr>
          <w:rStyle w:val="default"/>
          <w:rFonts w:cs="FrankRuehl"/>
          <w:rtl/>
        </w:rPr>
        <w:t xml:space="preserve"> </w:t>
      </w:r>
      <w:r>
        <w:rPr>
          <w:rStyle w:val="default"/>
          <w:rFonts w:cs="FrankRuehl" w:hint="cs"/>
          <w:rtl/>
        </w:rPr>
        <w:t>לרבות תשלום חוזר כל שהוא;</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"ת</w:t>
      </w:r>
      <w:r>
        <w:rPr>
          <w:rStyle w:val="default"/>
          <w:rFonts w:cs="FrankRuehl" w:hint="cs"/>
          <w:rtl/>
        </w:rPr>
        <w:t xml:space="preserve">ביעת קיצבה" </w:t>
      </w:r>
      <w:r w:rsidR="0090607B">
        <w:rPr>
          <w:rStyle w:val="default"/>
          <w:rFonts w:cs="FrankRuehl" w:hint="cs"/>
          <w:rtl/>
        </w:rPr>
        <w:t>-</w:t>
      </w:r>
      <w:r>
        <w:rPr>
          <w:rStyle w:val="default"/>
          <w:rFonts w:cs="FrankRuehl"/>
          <w:rtl/>
        </w:rPr>
        <w:t xml:space="preserve"> </w:t>
      </w:r>
      <w:r>
        <w:rPr>
          <w:rStyle w:val="default"/>
          <w:rFonts w:cs="FrankRuehl" w:hint="cs"/>
          <w:rtl/>
        </w:rPr>
        <w:t>תביעה</w:t>
      </w:r>
      <w:r>
        <w:rPr>
          <w:rStyle w:val="default"/>
          <w:rFonts w:cs="FrankRuehl"/>
          <w:rtl/>
        </w:rPr>
        <w:t xml:space="preserve"> </w:t>
      </w:r>
      <w:r>
        <w:rPr>
          <w:rStyle w:val="default"/>
          <w:rFonts w:cs="FrankRuehl" w:hint="cs"/>
          <w:rtl/>
        </w:rPr>
        <w:t>לקיצבה וכן תביעה לתשלום חד-פעמי</w:t>
      </w:r>
      <w:r>
        <w:rPr>
          <w:rStyle w:val="default"/>
          <w:rFonts w:cs="FrankRuehl"/>
          <w:rtl/>
        </w:rPr>
        <w:t xml:space="preserve"> ה</w:t>
      </w:r>
      <w:r>
        <w:rPr>
          <w:rStyle w:val="default"/>
          <w:rFonts w:cs="FrankRuehl" w:hint="cs"/>
          <w:rtl/>
        </w:rPr>
        <w:t>נובע מאותה עילה כמו תביעה לקיצבה אף אם שתי התביעות מוגשות לחוד.</w:t>
      </w:r>
    </w:p>
    <w:p w:rsidR="000F011C" w:rsidRDefault="000F011C">
      <w:pPr>
        <w:pStyle w:val="P00"/>
        <w:spacing w:before="72"/>
        <w:ind w:left="0" w:right="1134"/>
        <w:rPr>
          <w:rStyle w:val="default"/>
          <w:rFonts w:cs="FrankRuehl" w:hint="cs"/>
          <w:rtl/>
        </w:rPr>
      </w:pPr>
      <w:r>
        <w:rPr>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בכל הסכם </w:t>
      </w:r>
      <w:r w:rsidR="0090607B">
        <w:rPr>
          <w:rStyle w:val="default"/>
          <w:rFonts w:cs="FrankRuehl"/>
          <w:rtl/>
        </w:rPr>
        <w:t>–</w:t>
      </w:r>
    </w:p>
    <w:p w:rsidR="000F011C" w:rsidRDefault="0090607B" w:rsidP="004B6D82">
      <w:pPr>
        <w:pStyle w:val="P22"/>
        <w:spacing w:before="72"/>
        <w:ind w:left="1021" w:right="1134"/>
        <w:rPr>
          <w:rStyle w:val="default"/>
          <w:rFonts w:cs="FrankRuehl"/>
          <w:rtl/>
        </w:rPr>
      </w:pPr>
      <w:r>
        <w:rPr>
          <w:rtl/>
          <w:lang w:eastAsia="en-US"/>
        </w:rPr>
        <w:pict>
          <v:shape id="_x0000_s1257" type="#_x0000_t202" style="position:absolute;left:0;text-align:left;margin-left:470.25pt;margin-top:7.1pt;width:1in;height:16.8pt;z-index:251674624"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1) ת</w:t>
                  </w:r>
                  <w:r>
                    <w:rPr>
                      <w:rFonts w:cs="Miriam"/>
                      <w:sz w:val="18"/>
                      <w:szCs w:val="18"/>
                      <w:rtl/>
                    </w:rPr>
                    <w:t>ש</w:t>
                  </w:r>
                  <w:r>
                    <w:rPr>
                      <w:rFonts w:cs="Miriam" w:hint="cs"/>
                      <w:sz w:val="18"/>
                      <w:szCs w:val="18"/>
                      <w:rtl/>
                    </w:rPr>
                    <w:t>י"ז-</w:t>
                  </w:r>
                  <w:r>
                    <w:rPr>
                      <w:rFonts w:cs="Miriam"/>
                      <w:sz w:val="18"/>
                      <w:szCs w:val="18"/>
                      <w:rtl/>
                    </w:rPr>
                    <w:t>1957</w:t>
                  </w:r>
                </w:p>
              </w:txbxContent>
            </v:textbox>
            <w10:anchorlock/>
          </v:shape>
        </w:pict>
      </w:r>
      <w:r w:rsidR="000F011C">
        <w:rPr>
          <w:rStyle w:val="default"/>
          <w:rFonts w:cs="FrankRuehl"/>
          <w:rtl/>
        </w:rPr>
        <w:t>(1)</w:t>
      </w:r>
      <w:r w:rsidR="000F011C">
        <w:rPr>
          <w:rStyle w:val="default"/>
          <w:rFonts w:cs="FrankRuehl"/>
          <w:rtl/>
        </w:rPr>
        <w:tab/>
        <w:t>ל</w:t>
      </w:r>
      <w:r w:rsidR="000F011C">
        <w:rPr>
          <w:rStyle w:val="default"/>
          <w:rFonts w:cs="FrankRuehl" w:hint="cs"/>
          <w:rtl/>
        </w:rPr>
        <w:t>א יעלה שכר הטרחה הכולל בעד טיפול בתביעה, הן בישראל והן בחוץ לארץ, על 15% מהסכום שנפסק לזכות התובע</w:t>
      </w:r>
      <w:r w:rsidR="004137BE">
        <w:rPr>
          <w:rStyle w:val="default"/>
          <w:rFonts w:cs="FrankRuehl" w:hint="cs"/>
          <w:rtl/>
        </w:rPr>
        <w:t>,</w:t>
      </w:r>
      <w:r w:rsidR="000F011C">
        <w:rPr>
          <w:rStyle w:val="default"/>
          <w:rFonts w:cs="FrankRuehl" w:hint="cs"/>
          <w:rtl/>
        </w:rPr>
        <w:t xml:space="preserve"> או שנקבע בהסכם עם הנתבע כמגיע לתובע כשלא נפסק סכום לזכותו,</w:t>
      </w:r>
      <w:r w:rsidR="000F011C">
        <w:rPr>
          <w:rStyle w:val="default"/>
          <w:rFonts w:cs="FrankRuehl"/>
          <w:rtl/>
        </w:rPr>
        <w:t xml:space="preserve"> א</w:t>
      </w:r>
      <w:r w:rsidR="000F011C">
        <w:rPr>
          <w:rStyle w:val="default"/>
          <w:rFonts w:cs="FrankRuehl" w:hint="cs"/>
          <w:rtl/>
        </w:rPr>
        <w:t>ו משוויו של הנכס שפסקו על החזרתו או שנתחייב הנתבע בהסכם להחזירו כשלא פסקו על החזרתו של הנכס לאחר ניכוי שוויים של כל השעבודים הרובצים על הנכס;</w:t>
      </w:r>
    </w:p>
    <w:p w:rsidR="000F011C" w:rsidRDefault="0090607B">
      <w:pPr>
        <w:pStyle w:val="P22"/>
        <w:spacing w:before="72"/>
        <w:ind w:left="1021" w:right="1134"/>
        <w:rPr>
          <w:rStyle w:val="default"/>
          <w:rFonts w:cs="FrankRuehl"/>
          <w:rtl/>
        </w:rPr>
      </w:pPr>
      <w:r>
        <w:rPr>
          <w:rFonts w:hint="cs"/>
          <w:rtl/>
          <w:lang w:eastAsia="en-US"/>
        </w:rPr>
        <w:pict>
          <v:shape id="_x0000_s1258" type="#_x0000_t202" style="position:absolute;left:0;text-align:left;margin-left:470.25pt;margin-top:7.1pt;width:1in;height:16.8pt;z-index:251675648"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1) ת</w:t>
                  </w:r>
                  <w:r>
                    <w:rPr>
                      <w:rFonts w:cs="Miriam"/>
                      <w:sz w:val="18"/>
                      <w:szCs w:val="18"/>
                      <w:rtl/>
                    </w:rPr>
                    <w:t>ש</w:t>
                  </w:r>
                  <w:r>
                    <w:rPr>
                      <w:rFonts w:cs="Miriam" w:hint="cs"/>
                      <w:sz w:val="18"/>
                      <w:szCs w:val="18"/>
                      <w:rtl/>
                    </w:rPr>
                    <w:t>י"ז-</w:t>
                  </w:r>
                  <w:r>
                    <w:rPr>
                      <w:rFonts w:cs="Miriam"/>
                      <w:sz w:val="18"/>
                      <w:szCs w:val="18"/>
                      <w:rtl/>
                    </w:rPr>
                    <w:t>1957</w:t>
                  </w:r>
                </w:p>
              </w:txbxContent>
            </v:textbox>
            <w10:anchorlock/>
          </v:shape>
        </w:pict>
      </w:r>
      <w:r w:rsidR="000F011C">
        <w:rPr>
          <w:rStyle w:val="default"/>
          <w:rFonts w:cs="FrankRuehl" w:hint="cs"/>
          <w:rtl/>
        </w:rPr>
        <w:t>(2)</w:t>
      </w:r>
      <w:r w:rsidR="000F011C">
        <w:rPr>
          <w:rStyle w:val="default"/>
          <w:rFonts w:cs="FrankRuehl"/>
          <w:rtl/>
        </w:rPr>
        <w:tab/>
        <w:t>ל</w:t>
      </w:r>
      <w:r w:rsidR="000F011C">
        <w:rPr>
          <w:rStyle w:val="default"/>
          <w:rFonts w:cs="FrankRuehl" w:hint="cs"/>
          <w:rtl/>
        </w:rPr>
        <w:t>א יעלה שכר הטרחה הכולל בעד טיפול כאמור בתביעת קיצבה על 15% מסך כל הקצבאות לתקופה של חמש שנים, לפי שיעורן ב</w:t>
      </w:r>
      <w:r w:rsidR="000F011C">
        <w:rPr>
          <w:rStyle w:val="default"/>
          <w:rFonts w:cs="FrankRuehl"/>
          <w:rtl/>
        </w:rPr>
        <w:t>מו</w:t>
      </w:r>
      <w:r w:rsidR="000F011C">
        <w:rPr>
          <w:rStyle w:val="default"/>
          <w:rFonts w:cs="FrankRuehl" w:hint="cs"/>
          <w:rtl/>
        </w:rPr>
        <w:t>עד הפסק או ההסכם;</w:t>
      </w:r>
    </w:p>
    <w:p w:rsidR="00800138" w:rsidRDefault="00800138" w:rsidP="00800138">
      <w:pPr>
        <w:pStyle w:val="P22"/>
        <w:spacing w:before="72"/>
        <w:ind w:left="1021" w:right="1134"/>
        <w:rPr>
          <w:rStyle w:val="default"/>
          <w:rFonts w:cs="FrankRuehl" w:hint="cs"/>
          <w:rtl/>
        </w:rPr>
      </w:pPr>
      <w:r>
        <w:rPr>
          <w:rFonts w:hint="cs"/>
          <w:rtl/>
          <w:lang w:eastAsia="en-US"/>
        </w:rPr>
        <w:pict>
          <v:shape id="_x0000_s1266" type="#_x0000_t202" style="position:absolute;left:0;text-align:left;margin-left:470.25pt;margin-top:7.1pt;width:1in;height:16.8pt;z-index:251683840" filled="f" stroked="f">
            <v:textbox inset="1mm,0,1mm,0">
              <w:txbxContent>
                <w:p w:rsidR="00800138" w:rsidRDefault="00800138" w:rsidP="00800138">
                  <w:pPr>
                    <w:spacing w:line="160" w:lineRule="exact"/>
                    <w:jc w:val="left"/>
                    <w:rPr>
                      <w:rFonts w:cs="Miriam"/>
                      <w:noProof/>
                      <w:sz w:val="18"/>
                      <w:szCs w:val="18"/>
                      <w:rtl/>
                    </w:rPr>
                  </w:pPr>
                  <w:r>
                    <w:rPr>
                      <w:rFonts w:cs="Miriam" w:hint="cs"/>
                      <w:sz w:val="18"/>
                      <w:szCs w:val="18"/>
                      <w:rtl/>
                    </w:rPr>
                    <w:t>(תיקון מס' 6) תשע"ו-2016</w:t>
                  </w:r>
                </w:p>
              </w:txbxContent>
            </v:textbox>
            <w10:anchorlock/>
          </v:shape>
        </w:pict>
      </w:r>
      <w:r>
        <w:rPr>
          <w:rStyle w:val="default"/>
          <w:rFonts w:cs="FrankRuehl" w:hint="cs"/>
          <w:rtl/>
        </w:rPr>
        <w:t>(2א)</w:t>
      </w:r>
      <w:r>
        <w:rPr>
          <w:rStyle w:val="default"/>
          <w:rFonts w:cs="FrankRuehl" w:hint="cs"/>
          <w:rtl/>
        </w:rPr>
        <w:tab/>
        <w:t>לא יעלה שכר הטרחה הכולל בעד טיפול בתביעה לפי החוק הגרמני לתשלום קצבאות לעובדי גטאות והתיקון הראשון לאותו חוק, כמשמעותם בפסקה (4), על 7.5% מהתשלום החד-פעמי ששולם למפרע בגין התביעה האמורה;</w:t>
      </w:r>
    </w:p>
    <w:p w:rsidR="000F011C" w:rsidRDefault="000F011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חולו הוראות פסקה (2), בשינויים המחוייבים לפי הענין, על תביעות שבהן הברירה בידי תובע לבחור בין קיצבה לבי</w:t>
      </w:r>
      <w:r w:rsidR="005C66BE">
        <w:rPr>
          <w:rStyle w:val="default"/>
          <w:rFonts w:cs="FrankRuehl" w:hint="cs"/>
          <w:rtl/>
        </w:rPr>
        <w:t>ן תשלום חד-פעמי והוא בחר בקיצבה;</w:t>
      </w:r>
    </w:p>
    <w:p w:rsidR="005C66BE" w:rsidRDefault="005C66BE" w:rsidP="005C66BE">
      <w:pPr>
        <w:pStyle w:val="P22"/>
        <w:spacing w:before="72"/>
        <w:ind w:left="1021" w:right="1134"/>
        <w:rPr>
          <w:rStyle w:val="default"/>
          <w:rFonts w:cs="FrankRuehl" w:hint="cs"/>
          <w:rtl/>
        </w:rPr>
      </w:pPr>
      <w:r>
        <w:rPr>
          <w:rFonts w:hint="cs"/>
          <w:rtl/>
          <w:lang w:eastAsia="en-US"/>
        </w:rPr>
        <w:pict>
          <v:shape id="_x0000_s1265" type="#_x0000_t202" style="position:absolute;left:0;text-align:left;margin-left:470.25pt;margin-top:7.1pt;width:1in;height:16.8pt;z-index:251682816" filled="f" stroked="f">
            <v:textbox inset="1mm,0,1mm,0">
              <w:txbxContent>
                <w:p w:rsidR="005C66BE" w:rsidRDefault="005C66BE" w:rsidP="005C66BE">
                  <w:pPr>
                    <w:spacing w:line="160" w:lineRule="exact"/>
                    <w:jc w:val="left"/>
                    <w:rPr>
                      <w:rFonts w:cs="Miriam"/>
                      <w:noProof/>
                      <w:sz w:val="18"/>
                      <w:szCs w:val="18"/>
                      <w:rtl/>
                    </w:rPr>
                  </w:pPr>
                  <w:r>
                    <w:rPr>
                      <w:rFonts w:cs="Miriam" w:hint="cs"/>
                      <w:sz w:val="18"/>
                      <w:szCs w:val="18"/>
                      <w:rtl/>
                    </w:rPr>
                    <w:t>(תיקון מס' 5) תשע"ה-2014</w:t>
                  </w:r>
                </w:p>
              </w:txbxContent>
            </v:textbox>
            <w10:anchorlock/>
          </v:shape>
        </w:pict>
      </w:r>
      <w:r>
        <w:rPr>
          <w:rStyle w:val="default"/>
          <w:rFonts w:cs="FrankRuehl" w:hint="cs"/>
          <w:rtl/>
        </w:rPr>
        <w:t>(4)</w:t>
      </w:r>
      <w:r>
        <w:rPr>
          <w:rStyle w:val="default"/>
          <w:rFonts w:cs="FrankRuehl" w:hint="cs"/>
          <w:rtl/>
        </w:rPr>
        <w:tab/>
        <w:t>על אף האמור בפסקאות (1) עד (3), ניתנה בידי תובע הברירה לבחור בין חישוב מחדש של סכום הקצבה וקבלת תשלום למפרע לפי התיקון הראשון לחוק הגרמני לתשלום קצבאות לעובדי גטאות, שנכנס לתוקף ביום ה' באב התשע"ד (1 באוגוסט 2014), ובין המשך תשלום הקצבה האמורה ללא חישוב מחדש כאמור, והתובע נתן הוראה מפורשת לטפל בבחירה האמורה, יחולו הוראות אלה:</w:t>
      </w:r>
    </w:p>
    <w:p w:rsidR="005C66BE" w:rsidRDefault="005C66BE" w:rsidP="005C66BE">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הוגשו בעניינו תביעה או ערעור לפני יום ח' בסיוון התשע"ד (6 ביוני 2014) (בסעיף זה </w:t>
      </w:r>
      <w:r>
        <w:rPr>
          <w:rStyle w:val="default"/>
          <w:rFonts w:cs="FrankRuehl"/>
          <w:rtl/>
        </w:rPr>
        <w:t>–</w:t>
      </w:r>
      <w:r>
        <w:rPr>
          <w:rStyle w:val="default"/>
          <w:rFonts w:cs="FrankRuehl" w:hint="cs"/>
          <w:rtl/>
        </w:rPr>
        <w:t xml:space="preserve"> המועד הקובע), בדבר זכותו לקבלת תשלום למפרע מיום </w:t>
      </w:r>
      <w:r w:rsidR="000C3FAB">
        <w:rPr>
          <w:rStyle w:val="default"/>
          <w:rFonts w:cs="FrankRuehl" w:hint="cs"/>
          <w:rtl/>
        </w:rPr>
        <w:t>כ"ו בסיוון התשנ"ז (1 ביולי 1997), ובמועד הקובע היו התביעה או הערעור תלויים ועומדים, לא יעלה שכר הטרחה בעד הטיפול בתביעה או בערעור על 7.5% מהתשלום למפרע שניתן לו או על 25,000 שקלים חדשים, בתוספת מס ערך מוסף, לפי הנמוך;</w:t>
      </w:r>
    </w:p>
    <w:p w:rsidR="000C3FAB" w:rsidRDefault="000C3FAB" w:rsidP="005C66BE">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הוגשו בעניינו תביעה או ערעור כאמור בפסקת משנה (א) ובמועד הקובע הם לא היו תלויים ועומדים או לא הוגשו תביעה או ערעור כאמור, לא יעלה שכר הטרחה בעד הטיפול בבחירה בין שתי החלופות האמורות על 473 שקלים חדשים, בתוספת מס ערך מוסף; ואולם אם הוגדל התשלום למפרע מעבר לסכום, לרבות ריבית, שהתובע היה זכאי לו לפי החישוב מחדש, בעקבות טיפולו של מי שרשאי לטפל בתביעה, יחולו הוראות פסקאות (1) עד (3), לפי העניין, על ההפרש שבין הסכום, לרבות ריבית, שהתובע היה זכאי לו לפי החישוב מחדש ובין סכום התשלום שהוגדל כאמור.</w:t>
      </w:r>
    </w:p>
    <w:p w:rsidR="000F011C" w:rsidRDefault="0090607B">
      <w:pPr>
        <w:pStyle w:val="P00"/>
        <w:spacing w:before="72"/>
        <w:ind w:left="0" w:right="1134"/>
        <w:rPr>
          <w:rStyle w:val="default"/>
          <w:rFonts w:cs="FrankRuehl"/>
          <w:rtl/>
        </w:rPr>
      </w:pPr>
      <w:r>
        <w:rPr>
          <w:sz w:val="26"/>
          <w:rtl/>
          <w:lang w:eastAsia="en-US"/>
        </w:rPr>
        <w:pict>
          <v:shape id="_x0000_s1259" type="#_x0000_t202" style="position:absolute;left:0;text-align:left;margin-left:470.25pt;margin-top:7.1pt;width:1in;height:16.8pt;z-index:251676672"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1) ת</w:t>
                  </w:r>
                  <w:r>
                    <w:rPr>
                      <w:rFonts w:cs="Miriam"/>
                      <w:sz w:val="18"/>
                      <w:szCs w:val="18"/>
                      <w:rtl/>
                    </w:rPr>
                    <w:t>ש</w:t>
                  </w:r>
                  <w:r>
                    <w:rPr>
                      <w:rFonts w:cs="Miriam" w:hint="cs"/>
                      <w:sz w:val="18"/>
                      <w:szCs w:val="18"/>
                      <w:rtl/>
                    </w:rPr>
                    <w:t>י"ז-</w:t>
                  </w:r>
                  <w:r>
                    <w:rPr>
                      <w:rFonts w:cs="Miriam"/>
                      <w:sz w:val="18"/>
                      <w:szCs w:val="18"/>
                      <w:rtl/>
                    </w:rPr>
                    <w:t>1957</w:t>
                  </w:r>
                </w:p>
              </w:txbxContent>
            </v:textbox>
            <w10:anchorlock/>
          </v:shape>
        </w:pict>
      </w:r>
      <w:r w:rsidR="000F011C">
        <w:rPr>
          <w:sz w:val="26"/>
          <w:rtl/>
        </w:rPr>
        <w:tab/>
      </w:r>
      <w:r w:rsidR="000F011C">
        <w:rPr>
          <w:rStyle w:val="default"/>
          <w:rFonts w:cs="FrankRuehl"/>
          <w:rtl/>
        </w:rPr>
        <w:t>(ג</w:t>
      </w:r>
      <w:r w:rsidR="000F011C">
        <w:rPr>
          <w:rStyle w:val="default"/>
          <w:rFonts w:cs="FrankRuehl" w:hint="cs"/>
          <w:rtl/>
        </w:rPr>
        <w:t>)</w:t>
      </w:r>
      <w:r w:rsidR="000F011C">
        <w:rPr>
          <w:rStyle w:val="default"/>
          <w:rFonts w:cs="FrankRuehl"/>
          <w:rtl/>
        </w:rPr>
        <w:tab/>
        <w:t>ש</w:t>
      </w:r>
      <w:r w:rsidR="000F011C">
        <w:rPr>
          <w:rStyle w:val="default"/>
          <w:rFonts w:cs="FrankRuehl" w:hint="cs"/>
          <w:rtl/>
        </w:rPr>
        <w:t>ר המשפטים רשאי, בתקנות, לקבוע סוגים מסויימים של תביעות או</w:t>
      </w:r>
      <w:r w:rsidR="000F011C">
        <w:rPr>
          <w:rStyle w:val="default"/>
          <w:rFonts w:cs="FrankRuehl"/>
          <w:rtl/>
        </w:rPr>
        <w:t xml:space="preserve"> </w:t>
      </w:r>
      <w:r w:rsidR="000F011C">
        <w:rPr>
          <w:rStyle w:val="default"/>
          <w:rFonts w:cs="FrankRuehl" w:hint="cs"/>
          <w:rtl/>
        </w:rPr>
        <w:t>של טיפולים שבהם לא יעלה שכר הטר</w:t>
      </w:r>
      <w:r w:rsidR="000F011C">
        <w:rPr>
          <w:rStyle w:val="default"/>
          <w:rFonts w:cs="FrankRuehl"/>
          <w:rtl/>
        </w:rPr>
        <w:t>חה</w:t>
      </w:r>
      <w:r w:rsidR="000F011C">
        <w:rPr>
          <w:rStyle w:val="default"/>
          <w:rFonts w:cs="FrankRuehl" w:hint="cs"/>
          <w:rtl/>
        </w:rPr>
        <w:t>, על אף האמור בכל הסכם, על אחוז שיקבע ושהוא נמוך מהקבוע בסעיף קטן (ב).</w:t>
      </w:r>
    </w:p>
    <w:p w:rsidR="000F011C" w:rsidRDefault="000F011C">
      <w:pPr>
        <w:pStyle w:val="P00"/>
        <w:spacing w:before="72"/>
        <w:ind w:left="0" w:right="1134"/>
        <w:rPr>
          <w:rStyle w:val="default"/>
          <w:rFonts w:cs="FrankRuehl" w:hint="cs"/>
          <w:rtl/>
        </w:rPr>
      </w:pPr>
      <w:r>
        <w:rPr>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קבע בדיני המדינה שבה מוגשת התביעה, שכר הטרחה בעד הטיפול בתביעה בדין או על פיו, יכול שכר הטרחה הכולל בעד הטיפול, הן בישראל והן בחוץ לארץ, לעלות על</w:t>
      </w:r>
      <w:r>
        <w:rPr>
          <w:rStyle w:val="default"/>
          <w:rFonts w:cs="FrankRuehl"/>
          <w:rtl/>
        </w:rPr>
        <w:t xml:space="preserve"> </w:t>
      </w:r>
      <w:r>
        <w:rPr>
          <w:rStyle w:val="default"/>
          <w:rFonts w:cs="FrankRuehl" w:hint="cs"/>
          <w:rtl/>
        </w:rPr>
        <w:t xml:space="preserve">הקבוע בסעיפים קטנים (ב) ו-(ג), </w:t>
      </w:r>
      <w:r>
        <w:rPr>
          <w:rStyle w:val="default"/>
          <w:rFonts w:cs="FrankRuehl"/>
          <w:rtl/>
        </w:rPr>
        <w:t>וב</w:t>
      </w:r>
      <w:r>
        <w:rPr>
          <w:rStyle w:val="default"/>
          <w:rFonts w:cs="FrankRuehl" w:hint="cs"/>
          <w:rtl/>
        </w:rPr>
        <w:t>לבד שלא יעלה על הקבוע באותו דין או על פיו; הטוען כי מכוח סעיף קטן זה הוא זכאי לשכר טרחה העולה על הקבוע בסעיפים קטנים (ב) ו-(ג), עליו הראיה.</w:t>
      </w:r>
    </w:p>
    <w:p w:rsidR="004E14C1" w:rsidRPr="00EC7843" w:rsidRDefault="004E14C1" w:rsidP="004E14C1">
      <w:pPr>
        <w:pStyle w:val="P00"/>
        <w:spacing w:before="0"/>
        <w:ind w:left="0" w:right="1134"/>
        <w:rPr>
          <w:rFonts w:hint="cs"/>
          <w:vanish/>
          <w:color w:val="FF0000"/>
          <w:szCs w:val="20"/>
          <w:shd w:val="clear" w:color="auto" w:fill="FFFF99"/>
          <w:rtl/>
        </w:rPr>
      </w:pPr>
      <w:bookmarkStart w:id="14" w:name="Rov65"/>
      <w:r w:rsidRPr="00EC7843">
        <w:rPr>
          <w:rFonts w:hint="cs"/>
          <w:vanish/>
          <w:color w:val="FF0000"/>
          <w:szCs w:val="20"/>
          <w:shd w:val="clear" w:color="auto" w:fill="FFFF99"/>
          <w:rtl/>
        </w:rPr>
        <w:t>מיום 18.7.1957</w:t>
      </w:r>
    </w:p>
    <w:p w:rsidR="004E14C1" w:rsidRPr="00EC7843" w:rsidRDefault="004E14C1" w:rsidP="004E14C1">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1</w:t>
      </w:r>
    </w:p>
    <w:p w:rsidR="004E14C1" w:rsidRPr="00EC7843" w:rsidRDefault="004E14C1" w:rsidP="004E14C1">
      <w:pPr>
        <w:pStyle w:val="P00"/>
        <w:spacing w:before="0"/>
        <w:ind w:left="0" w:right="1134"/>
        <w:rPr>
          <w:rFonts w:hint="cs"/>
          <w:vanish/>
          <w:szCs w:val="20"/>
          <w:shd w:val="clear" w:color="auto" w:fill="FFFF99"/>
          <w:rtl/>
        </w:rPr>
      </w:pPr>
      <w:hyperlink r:id="rId14" w:history="1">
        <w:r w:rsidRPr="00EC7843">
          <w:rPr>
            <w:rStyle w:val="Hyperlink"/>
            <w:rFonts w:hint="cs"/>
            <w:vanish/>
            <w:szCs w:val="20"/>
            <w:shd w:val="clear" w:color="auto" w:fill="FFFF99"/>
            <w:rtl/>
          </w:rPr>
          <w:t>ס"ח תשי"ז מס' 231</w:t>
        </w:r>
      </w:hyperlink>
      <w:r w:rsidRPr="00EC7843">
        <w:rPr>
          <w:rFonts w:hint="cs"/>
          <w:vanish/>
          <w:szCs w:val="20"/>
          <w:shd w:val="clear" w:color="auto" w:fill="FFFF99"/>
          <w:rtl/>
        </w:rPr>
        <w:t xml:space="preserve"> מיום 18.7.1957 עמ' 134 (</w:t>
      </w:r>
      <w:hyperlink r:id="rId15" w:history="1">
        <w:r w:rsidRPr="00EC7843">
          <w:rPr>
            <w:rStyle w:val="Hyperlink"/>
            <w:rFonts w:hint="cs"/>
            <w:vanish/>
            <w:szCs w:val="20"/>
            <w:shd w:val="clear" w:color="auto" w:fill="FFFF99"/>
            <w:rtl/>
          </w:rPr>
          <w:t>ה"ח 316</w:t>
        </w:r>
      </w:hyperlink>
      <w:r w:rsidRPr="00EC7843">
        <w:rPr>
          <w:rFonts w:hint="cs"/>
          <w:vanish/>
          <w:szCs w:val="20"/>
          <w:shd w:val="clear" w:color="auto" w:fill="FFFF99"/>
          <w:rtl/>
        </w:rPr>
        <w:t>)</w:t>
      </w:r>
    </w:p>
    <w:p w:rsidR="005B7834" w:rsidRPr="00EC7843" w:rsidRDefault="005B7834" w:rsidP="009A3F0F">
      <w:pPr>
        <w:pStyle w:val="P00"/>
        <w:ind w:left="0" w:right="1134"/>
        <w:rPr>
          <w:rStyle w:val="default"/>
          <w:rFonts w:cs="FrankRuehl" w:hint="cs"/>
          <w:vanish/>
          <w:sz w:val="22"/>
          <w:szCs w:val="22"/>
          <w:shd w:val="clear" w:color="auto" w:fill="FFFF99"/>
          <w:rtl/>
        </w:rPr>
      </w:pPr>
      <w:r w:rsidRPr="00EC7843">
        <w:rPr>
          <w:vanish/>
          <w:sz w:val="22"/>
          <w:szCs w:val="22"/>
          <w:shd w:val="clear" w:color="auto" w:fill="FFFF99"/>
          <w:rtl/>
        </w:rPr>
        <w:tab/>
      </w:r>
      <w:r w:rsidRPr="00EC7843">
        <w:rPr>
          <w:rStyle w:val="default"/>
          <w:rFonts w:cs="FrankRuehl"/>
          <w:vanish/>
          <w:sz w:val="22"/>
          <w:szCs w:val="22"/>
          <w:shd w:val="clear" w:color="auto" w:fill="FFFF99"/>
          <w:rtl/>
        </w:rPr>
        <w:t>(ב</w:t>
      </w:r>
      <w:r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ab/>
        <w:t>ע</w:t>
      </w:r>
      <w:r w:rsidRPr="00EC7843">
        <w:rPr>
          <w:rStyle w:val="default"/>
          <w:rFonts w:cs="FrankRuehl" w:hint="cs"/>
          <w:vanish/>
          <w:sz w:val="22"/>
          <w:szCs w:val="22"/>
          <w:shd w:val="clear" w:color="auto" w:fill="FFFF99"/>
          <w:rtl/>
        </w:rPr>
        <w:t xml:space="preserve">ל אף האמור בכל הסכם </w:t>
      </w:r>
      <w:r w:rsidR="0090607B" w:rsidRPr="00EC7843">
        <w:rPr>
          <w:rStyle w:val="default"/>
          <w:rFonts w:cs="FrankRuehl"/>
          <w:vanish/>
          <w:sz w:val="22"/>
          <w:szCs w:val="22"/>
          <w:shd w:val="clear" w:color="auto" w:fill="FFFF99"/>
          <w:rtl/>
        </w:rPr>
        <w:t>–</w:t>
      </w:r>
    </w:p>
    <w:p w:rsidR="005B7834" w:rsidRPr="00EC7843" w:rsidRDefault="005B7834" w:rsidP="004B6D82">
      <w:pPr>
        <w:pStyle w:val="P22"/>
        <w:spacing w:before="0"/>
        <w:ind w:left="1021" w:right="1134"/>
        <w:rPr>
          <w:rStyle w:val="default"/>
          <w:rFonts w:cs="FrankRuehl"/>
          <w:vanish/>
          <w:sz w:val="22"/>
          <w:szCs w:val="22"/>
          <w:shd w:val="clear" w:color="auto" w:fill="FFFF99"/>
          <w:rtl/>
        </w:rPr>
      </w:pPr>
      <w:r w:rsidRPr="00EC7843">
        <w:rPr>
          <w:rStyle w:val="default"/>
          <w:rFonts w:cs="FrankRuehl"/>
          <w:vanish/>
          <w:sz w:val="22"/>
          <w:szCs w:val="22"/>
          <w:shd w:val="clear" w:color="auto" w:fill="FFFF99"/>
          <w:rtl/>
        </w:rPr>
        <w:t>(1)</w:t>
      </w:r>
      <w:r w:rsidRPr="00EC7843">
        <w:rPr>
          <w:rStyle w:val="default"/>
          <w:rFonts w:cs="FrankRuehl"/>
          <w:vanish/>
          <w:sz w:val="22"/>
          <w:szCs w:val="22"/>
          <w:shd w:val="clear" w:color="auto" w:fill="FFFF99"/>
          <w:rtl/>
        </w:rPr>
        <w:tab/>
        <w:t>ל</w:t>
      </w:r>
      <w:r w:rsidRPr="00EC7843">
        <w:rPr>
          <w:rStyle w:val="default"/>
          <w:rFonts w:cs="FrankRuehl" w:hint="cs"/>
          <w:vanish/>
          <w:sz w:val="22"/>
          <w:szCs w:val="22"/>
          <w:shd w:val="clear" w:color="auto" w:fill="FFFF99"/>
          <w:rtl/>
        </w:rPr>
        <w:t>א יעלה שכר הטרחה הכולל בעד טיפול בתביעה, הן בישראל והן בחוץ לארץ, על 15% מהסכום שנפסק לזכות התובע</w:t>
      </w:r>
      <w:r w:rsidR="004137BE" w:rsidRPr="00EC7843">
        <w:rPr>
          <w:rStyle w:val="default"/>
          <w:rFonts w:cs="FrankRuehl" w:hint="cs"/>
          <w:vanish/>
          <w:sz w:val="22"/>
          <w:szCs w:val="22"/>
          <w:shd w:val="clear" w:color="auto" w:fill="FFFF99"/>
          <w:rtl/>
        </w:rPr>
        <w:t>,</w:t>
      </w:r>
      <w:r w:rsidRPr="00EC7843">
        <w:rPr>
          <w:rStyle w:val="default"/>
          <w:rFonts w:cs="FrankRuehl" w:hint="cs"/>
          <w:vanish/>
          <w:sz w:val="22"/>
          <w:szCs w:val="22"/>
          <w:shd w:val="clear" w:color="auto" w:fill="FFFF99"/>
          <w:rtl/>
        </w:rPr>
        <w:t xml:space="preserve"> </w:t>
      </w:r>
      <w:r w:rsidRPr="00EC7843">
        <w:rPr>
          <w:rStyle w:val="default"/>
          <w:rFonts w:cs="FrankRuehl" w:hint="cs"/>
          <w:vanish/>
          <w:sz w:val="22"/>
          <w:szCs w:val="22"/>
          <w:u w:val="single"/>
          <w:shd w:val="clear" w:color="auto" w:fill="FFFF99"/>
          <w:rtl/>
        </w:rPr>
        <w:t>או שנקבע בהסכם עם הנתבע כמגיע לתובע כשלא נפסק סכום לזכותו,</w:t>
      </w:r>
      <w:r w:rsidRPr="00EC7843">
        <w:rPr>
          <w:rStyle w:val="default"/>
          <w:rFonts w:cs="FrankRuehl"/>
          <w:vanish/>
          <w:sz w:val="22"/>
          <w:szCs w:val="22"/>
          <w:shd w:val="clear" w:color="auto" w:fill="FFFF99"/>
          <w:rtl/>
        </w:rPr>
        <w:t xml:space="preserve"> א</w:t>
      </w:r>
      <w:r w:rsidRPr="00EC7843">
        <w:rPr>
          <w:rStyle w:val="default"/>
          <w:rFonts w:cs="FrankRuehl" w:hint="cs"/>
          <w:vanish/>
          <w:sz w:val="22"/>
          <w:szCs w:val="22"/>
          <w:shd w:val="clear" w:color="auto" w:fill="FFFF99"/>
          <w:rtl/>
        </w:rPr>
        <w:t xml:space="preserve">ו משוויו של הנכס שפסקו על החזרתו </w:t>
      </w:r>
      <w:r w:rsidRPr="00EC7843">
        <w:rPr>
          <w:rStyle w:val="default"/>
          <w:rFonts w:cs="FrankRuehl" w:hint="cs"/>
          <w:vanish/>
          <w:sz w:val="22"/>
          <w:szCs w:val="22"/>
          <w:u w:val="single"/>
          <w:shd w:val="clear" w:color="auto" w:fill="FFFF99"/>
          <w:rtl/>
        </w:rPr>
        <w:t>או שנתחייב הנתבע בהסכם להחזירו כשלא פסקו על החזרתו של הנכס</w:t>
      </w:r>
      <w:r w:rsidRPr="00EC7843">
        <w:rPr>
          <w:rStyle w:val="default"/>
          <w:rFonts w:cs="FrankRuehl" w:hint="cs"/>
          <w:vanish/>
          <w:sz w:val="22"/>
          <w:szCs w:val="22"/>
          <w:shd w:val="clear" w:color="auto" w:fill="FFFF99"/>
          <w:rtl/>
        </w:rPr>
        <w:t xml:space="preserve"> לאחר ניכוי שוויים של כל השעבודים הרובצים על הנכס;</w:t>
      </w:r>
    </w:p>
    <w:p w:rsidR="005B7834" w:rsidRPr="00EC7843" w:rsidRDefault="005B7834" w:rsidP="005B7834">
      <w:pPr>
        <w:pStyle w:val="P22"/>
        <w:spacing w:before="0"/>
        <w:ind w:left="1021" w:right="1134"/>
        <w:rPr>
          <w:rStyle w:val="default"/>
          <w:rFonts w:cs="FrankRuehl"/>
          <w:vanish/>
          <w:sz w:val="22"/>
          <w:szCs w:val="22"/>
          <w:shd w:val="clear" w:color="auto" w:fill="FFFF99"/>
          <w:rtl/>
        </w:rPr>
      </w:pPr>
      <w:r w:rsidRPr="00EC7843">
        <w:rPr>
          <w:rStyle w:val="default"/>
          <w:rFonts w:cs="FrankRuehl" w:hint="cs"/>
          <w:vanish/>
          <w:sz w:val="22"/>
          <w:szCs w:val="22"/>
          <w:shd w:val="clear" w:color="auto" w:fill="FFFF99"/>
          <w:rtl/>
        </w:rPr>
        <w:t>(2)</w:t>
      </w:r>
      <w:r w:rsidRPr="00EC7843">
        <w:rPr>
          <w:rStyle w:val="default"/>
          <w:rFonts w:cs="FrankRuehl"/>
          <w:vanish/>
          <w:sz w:val="22"/>
          <w:szCs w:val="22"/>
          <w:shd w:val="clear" w:color="auto" w:fill="FFFF99"/>
          <w:rtl/>
        </w:rPr>
        <w:tab/>
        <w:t>ל</w:t>
      </w:r>
      <w:r w:rsidRPr="00EC7843">
        <w:rPr>
          <w:rStyle w:val="default"/>
          <w:rFonts w:cs="FrankRuehl" w:hint="cs"/>
          <w:vanish/>
          <w:sz w:val="22"/>
          <w:szCs w:val="22"/>
          <w:shd w:val="clear" w:color="auto" w:fill="FFFF99"/>
          <w:rtl/>
        </w:rPr>
        <w:t>א יעלה שכר הטרחה הכולל בעד טיפול כאמור בתביעת קיצבה על 15% מסך כל הקצבאות לתקופה של חמש שנים, לפי שיעורן ב</w:t>
      </w:r>
      <w:r w:rsidRPr="00EC7843">
        <w:rPr>
          <w:rStyle w:val="default"/>
          <w:rFonts w:cs="FrankRuehl"/>
          <w:vanish/>
          <w:sz w:val="22"/>
          <w:szCs w:val="22"/>
          <w:shd w:val="clear" w:color="auto" w:fill="FFFF99"/>
          <w:rtl/>
        </w:rPr>
        <w:t>מו</w:t>
      </w:r>
      <w:r w:rsidRPr="00EC7843">
        <w:rPr>
          <w:rStyle w:val="default"/>
          <w:rFonts w:cs="FrankRuehl" w:hint="cs"/>
          <w:vanish/>
          <w:sz w:val="22"/>
          <w:szCs w:val="22"/>
          <w:shd w:val="clear" w:color="auto" w:fill="FFFF99"/>
          <w:rtl/>
        </w:rPr>
        <w:t xml:space="preserve">עד הפסק </w:t>
      </w:r>
      <w:r w:rsidRPr="00EC7843">
        <w:rPr>
          <w:rStyle w:val="default"/>
          <w:rFonts w:cs="FrankRuehl" w:hint="cs"/>
          <w:vanish/>
          <w:sz w:val="22"/>
          <w:szCs w:val="22"/>
          <w:u w:val="single"/>
          <w:shd w:val="clear" w:color="auto" w:fill="FFFF99"/>
          <w:rtl/>
        </w:rPr>
        <w:t>או ההסכם</w:t>
      </w:r>
      <w:r w:rsidRPr="00EC7843">
        <w:rPr>
          <w:rStyle w:val="default"/>
          <w:rFonts w:cs="FrankRuehl" w:hint="cs"/>
          <w:vanish/>
          <w:sz w:val="22"/>
          <w:szCs w:val="22"/>
          <w:shd w:val="clear" w:color="auto" w:fill="FFFF99"/>
          <w:rtl/>
        </w:rPr>
        <w:t>;</w:t>
      </w:r>
    </w:p>
    <w:p w:rsidR="005B7834" w:rsidRPr="00EC7843" w:rsidRDefault="005B7834" w:rsidP="005B7834">
      <w:pPr>
        <w:pStyle w:val="P22"/>
        <w:spacing w:before="0"/>
        <w:ind w:left="1021" w:right="1134"/>
        <w:rPr>
          <w:rStyle w:val="default"/>
          <w:rFonts w:cs="FrankRuehl"/>
          <w:vanish/>
          <w:sz w:val="22"/>
          <w:szCs w:val="22"/>
          <w:shd w:val="clear" w:color="auto" w:fill="FFFF99"/>
          <w:rtl/>
        </w:rPr>
      </w:pPr>
      <w:r w:rsidRPr="00EC7843">
        <w:rPr>
          <w:rStyle w:val="default"/>
          <w:rFonts w:cs="FrankRuehl" w:hint="cs"/>
          <w:vanish/>
          <w:sz w:val="22"/>
          <w:szCs w:val="22"/>
          <w:shd w:val="clear" w:color="auto" w:fill="FFFF99"/>
          <w:rtl/>
        </w:rPr>
        <w:t>(3)</w:t>
      </w:r>
      <w:r w:rsidRPr="00EC7843">
        <w:rPr>
          <w:rStyle w:val="default"/>
          <w:rFonts w:cs="FrankRuehl"/>
          <w:vanish/>
          <w:sz w:val="22"/>
          <w:szCs w:val="22"/>
          <w:shd w:val="clear" w:color="auto" w:fill="FFFF99"/>
          <w:rtl/>
        </w:rPr>
        <w:tab/>
        <w:t>י</w:t>
      </w:r>
      <w:r w:rsidRPr="00EC7843">
        <w:rPr>
          <w:rStyle w:val="default"/>
          <w:rFonts w:cs="FrankRuehl" w:hint="cs"/>
          <w:vanish/>
          <w:sz w:val="22"/>
          <w:szCs w:val="22"/>
          <w:shd w:val="clear" w:color="auto" w:fill="FFFF99"/>
          <w:rtl/>
        </w:rPr>
        <w:t>חולו הוראות פסקה (2), בשינויים המחוייבים לפי הענין, על תביעות שבהן הברירה בידי תובע לבחור בין קיצבה לבין תשלום חד-פעמי והוא בחר בקיצבה.</w:t>
      </w:r>
    </w:p>
    <w:p w:rsidR="005B7834" w:rsidRPr="00EC7843" w:rsidRDefault="005B7834" w:rsidP="001C70ED">
      <w:pPr>
        <w:pStyle w:val="P00"/>
        <w:spacing w:before="0"/>
        <w:ind w:left="0" w:right="1134"/>
        <w:rPr>
          <w:rStyle w:val="default"/>
          <w:rFonts w:cs="FrankRuehl" w:hint="cs"/>
          <w:vanish/>
          <w:sz w:val="22"/>
          <w:szCs w:val="22"/>
          <w:shd w:val="clear" w:color="auto" w:fill="FFFF99"/>
          <w:rtl/>
        </w:rPr>
      </w:pPr>
      <w:r w:rsidRPr="00EC7843">
        <w:rPr>
          <w:vanish/>
          <w:sz w:val="22"/>
          <w:szCs w:val="22"/>
          <w:shd w:val="clear" w:color="auto" w:fill="FFFF99"/>
          <w:rtl/>
        </w:rPr>
        <w:tab/>
      </w:r>
      <w:r w:rsidRPr="00EC7843">
        <w:rPr>
          <w:rStyle w:val="default"/>
          <w:rFonts w:cs="FrankRuehl"/>
          <w:vanish/>
          <w:sz w:val="22"/>
          <w:szCs w:val="22"/>
          <w:shd w:val="clear" w:color="auto" w:fill="FFFF99"/>
          <w:rtl/>
        </w:rPr>
        <w:t>(ג</w:t>
      </w:r>
      <w:r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ab/>
        <w:t>ש</w:t>
      </w:r>
      <w:r w:rsidRPr="00EC7843">
        <w:rPr>
          <w:rStyle w:val="default"/>
          <w:rFonts w:cs="FrankRuehl" w:hint="cs"/>
          <w:vanish/>
          <w:sz w:val="22"/>
          <w:szCs w:val="22"/>
          <w:shd w:val="clear" w:color="auto" w:fill="FFFF99"/>
          <w:rtl/>
        </w:rPr>
        <w:t xml:space="preserve">ר המשפטים רשאי, בתקנות, לקבוע סוגים מסויימים של תביעות </w:t>
      </w:r>
      <w:r w:rsidRPr="00EC7843">
        <w:rPr>
          <w:rStyle w:val="default"/>
          <w:rFonts w:cs="FrankRuehl" w:hint="cs"/>
          <w:vanish/>
          <w:sz w:val="22"/>
          <w:szCs w:val="22"/>
          <w:u w:val="single"/>
          <w:shd w:val="clear" w:color="auto" w:fill="FFFF99"/>
          <w:rtl/>
        </w:rPr>
        <w:t>או</w:t>
      </w:r>
      <w:r w:rsidRPr="00EC7843">
        <w:rPr>
          <w:rStyle w:val="default"/>
          <w:rFonts w:cs="FrankRuehl"/>
          <w:vanish/>
          <w:sz w:val="22"/>
          <w:szCs w:val="22"/>
          <w:u w:val="single"/>
          <w:shd w:val="clear" w:color="auto" w:fill="FFFF99"/>
          <w:rtl/>
        </w:rPr>
        <w:t xml:space="preserve"> </w:t>
      </w:r>
      <w:r w:rsidRPr="00EC7843">
        <w:rPr>
          <w:rStyle w:val="default"/>
          <w:rFonts w:cs="FrankRuehl" w:hint="cs"/>
          <w:vanish/>
          <w:sz w:val="22"/>
          <w:szCs w:val="22"/>
          <w:u w:val="single"/>
          <w:shd w:val="clear" w:color="auto" w:fill="FFFF99"/>
          <w:rtl/>
        </w:rPr>
        <w:t>של טיפולים</w:t>
      </w:r>
      <w:r w:rsidRPr="00EC7843">
        <w:rPr>
          <w:rStyle w:val="default"/>
          <w:rFonts w:cs="FrankRuehl" w:hint="cs"/>
          <w:vanish/>
          <w:sz w:val="22"/>
          <w:szCs w:val="22"/>
          <w:shd w:val="clear" w:color="auto" w:fill="FFFF99"/>
          <w:rtl/>
        </w:rPr>
        <w:t xml:space="preserve"> שבהם לא יעלה שכר הטר</w:t>
      </w:r>
      <w:r w:rsidRPr="00EC7843">
        <w:rPr>
          <w:rStyle w:val="default"/>
          <w:rFonts w:cs="FrankRuehl"/>
          <w:vanish/>
          <w:sz w:val="22"/>
          <w:szCs w:val="22"/>
          <w:shd w:val="clear" w:color="auto" w:fill="FFFF99"/>
          <w:rtl/>
        </w:rPr>
        <w:t>חה</w:t>
      </w:r>
      <w:r w:rsidRPr="00EC7843">
        <w:rPr>
          <w:rStyle w:val="default"/>
          <w:rFonts w:cs="FrankRuehl" w:hint="cs"/>
          <w:vanish/>
          <w:sz w:val="22"/>
          <w:szCs w:val="22"/>
          <w:shd w:val="clear" w:color="auto" w:fill="FFFF99"/>
          <w:rtl/>
        </w:rPr>
        <w:t>, על אף האמור בכל הסכם, על אחוז שיקבע ושהוא נמוך מהקבוע בסעיף קטן (ב).</w:t>
      </w:r>
    </w:p>
    <w:p w:rsidR="005C66BE" w:rsidRPr="00EC7843" w:rsidRDefault="005C66BE" w:rsidP="001C70ED">
      <w:pPr>
        <w:pStyle w:val="P00"/>
        <w:spacing w:before="0"/>
        <w:ind w:left="0" w:right="1134"/>
        <w:rPr>
          <w:rStyle w:val="default"/>
          <w:rFonts w:cs="FrankRuehl" w:hint="cs"/>
          <w:vanish/>
          <w:szCs w:val="20"/>
          <w:shd w:val="clear" w:color="auto" w:fill="FFFF99"/>
          <w:rtl/>
        </w:rPr>
      </w:pPr>
    </w:p>
    <w:p w:rsidR="005C66BE" w:rsidRPr="00EC7843" w:rsidRDefault="005C66BE" w:rsidP="005C66BE">
      <w:pPr>
        <w:pStyle w:val="P00"/>
        <w:spacing w:before="0"/>
        <w:ind w:left="1021" w:right="1134"/>
        <w:rPr>
          <w:rStyle w:val="default"/>
          <w:rFonts w:cs="FrankRuehl" w:hint="cs"/>
          <w:vanish/>
          <w:color w:val="FF0000"/>
          <w:szCs w:val="20"/>
          <w:shd w:val="clear" w:color="auto" w:fill="FFFF99"/>
          <w:rtl/>
        </w:rPr>
      </w:pPr>
      <w:r w:rsidRPr="00EC7843">
        <w:rPr>
          <w:rStyle w:val="default"/>
          <w:rFonts w:cs="FrankRuehl" w:hint="cs"/>
          <w:vanish/>
          <w:color w:val="FF0000"/>
          <w:szCs w:val="20"/>
          <w:shd w:val="clear" w:color="auto" w:fill="FFFF99"/>
          <w:rtl/>
        </w:rPr>
        <w:t>מיום 31.12.2014</w:t>
      </w:r>
    </w:p>
    <w:p w:rsidR="005C66BE" w:rsidRPr="00EC7843" w:rsidRDefault="005C66BE" w:rsidP="005C66BE">
      <w:pPr>
        <w:pStyle w:val="P00"/>
        <w:spacing w:before="0"/>
        <w:ind w:left="1021" w:right="1134"/>
        <w:rPr>
          <w:rStyle w:val="default"/>
          <w:rFonts w:cs="FrankRuehl" w:hint="cs"/>
          <w:vanish/>
          <w:szCs w:val="20"/>
          <w:shd w:val="clear" w:color="auto" w:fill="FFFF99"/>
          <w:rtl/>
        </w:rPr>
      </w:pPr>
      <w:r w:rsidRPr="00EC7843">
        <w:rPr>
          <w:rStyle w:val="default"/>
          <w:rFonts w:cs="FrankRuehl" w:hint="cs"/>
          <w:b/>
          <w:bCs/>
          <w:vanish/>
          <w:szCs w:val="20"/>
          <w:shd w:val="clear" w:color="auto" w:fill="FFFF99"/>
          <w:rtl/>
        </w:rPr>
        <w:t>תיקון מס' 5</w:t>
      </w:r>
    </w:p>
    <w:p w:rsidR="005C66BE" w:rsidRPr="00EC7843" w:rsidRDefault="005C66BE" w:rsidP="005C66BE">
      <w:pPr>
        <w:pStyle w:val="P00"/>
        <w:spacing w:before="0"/>
        <w:ind w:left="1021" w:right="1134"/>
        <w:rPr>
          <w:rStyle w:val="default"/>
          <w:rFonts w:cs="FrankRuehl" w:hint="cs"/>
          <w:vanish/>
          <w:szCs w:val="20"/>
          <w:shd w:val="clear" w:color="auto" w:fill="FFFF99"/>
          <w:rtl/>
        </w:rPr>
      </w:pPr>
      <w:hyperlink r:id="rId16" w:history="1">
        <w:r w:rsidRPr="00EC7843">
          <w:rPr>
            <w:rStyle w:val="Hyperlink"/>
            <w:rFonts w:hint="cs"/>
            <w:vanish/>
            <w:szCs w:val="20"/>
            <w:shd w:val="clear" w:color="auto" w:fill="FFFF99"/>
            <w:rtl/>
          </w:rPr>
          <w:t>ס"ח תשע"ה מס' 2487</w:t>
        </w:r>
      </w:hyperlink>
      <w:r w:rsidRPr="00EC7843">
        <w:rPr>
          <w:rStyle w:val="default"/>
          <w:rFonts w:cs="FrankRuehl" w:hint="cs"/>
          <w:vanish/>
          <w:szCs w:val="20"/>
          <w:shd w:val="clear" w:color="auto" w:fill="FFFF99"/>
          <w:rtl/>
        </w:rPr>
        <w:t xml:space="preserve"> מיום 31.12.2014 עמ' 141 (</w:t>
      </w:r>
      <w:hyperlink r:id="rId17" w:history="1">
        <w:r w:rsidRPr="00EC7843">
          <w:rPr>
            <w:rStyle w:val="Hyperlink"/>
            <w:rFonts w:hint="cs"/>
            <w:vanish/>
            <w:szCs w:val="20"/>
            <w:shd w:val="clear" w:color="auto" w:fill="FFFF99"/>
            <w:rtl/>
          </w:rPr>
          <w:t>ה"ח 596</w:t>
        </w:r>
      </w:hyperlink>
      <w:r w:rsidRPr="00EC7843">
        <w:rPr>
          <w:rStyle w:val="default"/>
          <w:rFonts w:cs="FrankRuehl" w:hint="cs"/>
          <w:vanish/>
          <w:szCs w:val="20"/>
          <w:shd w:val="clear" w:color="auto" w:fill="FFFF99"/>
          <w:rtl/>
        </w:rPr>
        <w:t>)</w:t>
      </w:r>
    </w:p>
    <w:p w:rsidR="00800138" w:rsidRPr="00EC7843" w:rsidRDefault="00800138" w:rsidP="005C66BE">
      <w:pPr>
        <w:pStyle w:val="P00"/>
        <w:spacing w:before="0"/>
        <w:ind w:left="1021" w:right="1134"/>
        <w:rPr>
          <w:rStyle w:val="default"/>
          <w:rFonts w:cs="FrankRuehl" w:hint="cs"/>
          <w:vanish/>
          <w:szCs w:val="20"/>
          <w:shd w:val="clear" w:color="auto" w:fill="FFFF99"/>
          <w:rtl/>
        </w:rPr>
      </w:pPr>
      <w:r w:rsidRPr="00EC7843">
        <w:rPr>
          <w:rStyle w:val="default"/>
          <w:rFonts w:cs="FrankRuehl" w:hint="cs"/>
          <w:b/>
          <w:bCs/>
          <w:vanish/>
          <w:szCs w:val="20"/>
          <w:shd w:val="clear" w:color="auto" w:fill="FFFF99"/>
          <w:rtl/>
        </w:rPr>
        <w:t>הוספת פסקה 10(ב)(4)</w:t>
      </w:r>
    </w:p>
    <w:p w:rsidR="00800138" w:rsidRPr="00EC7843" w:rsidRDefault="00800138" w:rsidP="00800138">
      <w:pPr>
        <w:pStyle w:val="P00"/>
        <w:spacing w:before="0"/>
        <w:ind w:left="1021" w:right="1134"/>
        <w:rPr>
          <w:rStyle w:val="default"/>
          <w:rFonts w:ascii="FrankRuehl" w:hAnsi="FrankRuehl" w:cs="FrankRuehl" w:hint="cs"/>
          <w:vanish/>
          <w:szCs w:val="20"/>
          <w:shd w:val="clear" w:color="auto" w:fill="FFFF99"/>
          <w:rtl/>
        </w:rPr>
      </w:pPr>
    </w:p>
    <w:p w:rsidR="00800138" w:rsidRPr="00EC7843" w:rsidRDefault="00800138" w:rsidP="00800138">
      <w:pPr>
        <w:pStyle w:val="P00"/>
        <w:spacing w:before="0"/>
        <w:ind w:left="1021" w:right="1134"/>
        <w:rPr>
          <w:rStyle w:val="default"/>
          <w:rFonts w:ascii="FrankRuehl" w:hAnsi="FrankRuehl" w:cs="FrankRuehl" w:hint="cs"/>
          <w:vanish/>
          <w:color w:val="FF0000"/>
          <w:szCs w:val="20"/>
          <w:shd w:val="clear" w:color="auto" w:fill="FFFF99"/>
          <w:rtl/>
        </w:rPr>
      </w:pPr>
      <w:r w:rsidRPr="00EC7843">
        <w:rPr>
          <w:rStyle w:val="default"/>
          <w:rFonts w:ascii="FrankRuehl" w:hAnsi="FrankRuehl" w:cs="FrankRuehl" w:hint="cs"/>
          <w:vanish/>
          <w:color w:val="FF0000"/>
          <w:szCs w:val="20"/>
          <w:shd w:val="clear" w:color="auto" w:fill="FFFF99"/>
          <w:rtl/>
        </w:rPr>
        <w:t>מיום 17.3.2016</w:t>
      </w:r>
    </w:p>
    <w:p w:rsidR="00800138" w:rsidRPr="00EC7843" w:rsidRDefault="00800138" w:rsidP="00800138">
      <w:pPr>
        <w:pStyle w:val="P00"/>
        <w:spacing w:before="0"/>
        <w:ind w:left="1021" w:right="1134"/>
        <w:rPr>
          <w:rStyle w:val="default"/>
          <w:rFonts w:ascii="FrankRuehl" w:hAnsi="FrankRuehl" w:cs="FrankRuehl" w:hint="cs"/>
          <w:vanish/>
          <w:szCs w:val="20"/>
          <w:shd w:val="clear" w:color="auto" w:fill="FFFF99"/>
          <w:rtl/>
        </w:rPr>
      </w:pPr>
      <w:r w:rsidRPr="00EC7843">
        <w:rPr>
          <w:rStyle w:val="default"/>
          <w:rFonts w:ascii="FrankRuehl" w:hAnsi="FrankRuehl" w:cs="FrankRuehl" w:hint="cs"/>
          <w:b/>
          <w:bCs/>
          <w:vanish/>
          <w:szCs w:val="20"/>
          <w:shd w:val="clear" w:color="auto" w:fill="FFFF99"/>
          <w:rtl/>
        </w:rPr>
        <w:t>תיקון מס' 6</w:t>
      </w:r>
    </w:p>
    <w:p w:rsidR="00800138" w:rsidRPr="00EC7843" w:rsidRDefault="00800138" w:rsidP="00800138">
      <w:pPr>
        <w:pStyle w:val="P00"/>
        <w:spacing w:before="0"/>
        <w:ind w:left="1021" w:right="1134"/>
        <w:rPr>
          <w:rStyle w:val="default"/>
          <w:rFonts w:ascii="FrankRuehl" w:hAnsi="FrankRuehl" w:cs="FrankRuehl" w:hint="cs"/>
          <w:vanish/>
          <w:szCs w:val="20"/>
          <w:shd w:val="clear" w:color="auto" w:fill="FFFF99"/>
          <w:rtl/>
        </w:rPr>
      </w:pPr>
      <w:hyperlink r:id="rId18" w:history="1">
        <w:r w:rsidRPr="00EC7843">
          <w:rPr>
            <w:rStyle w:val="Hyperlink"/>
            <w:rFonts w:ascii="FrankRuehl" w:hAnsi="FrankRuehl" w:hint="cs"/>
            <w:vanish/>
            <w:szCs w:val="20"/>
            <w:shd w:val="clear" w:color="auto" w:fill="FFFF99"/>
            <w:rtl/>
          </w:rPr>
          <w:t>ס"ח תשע"ו מס' 2537</w:t>
        </w:r>
      </w:hyperlink>
      <w:r w:rsidRPr="00EC7843">
        <w:rPr>
          <w:rStyle w:val="default"/>
          <w:rFonts w:ascii="FrankRuehl" w:hAnsi="FrankRuehl" w:cs="FrankRuehl" w:hint="cs"/>
          <w:vanish/>
          <w:szCs w:val="20"/>
          <w:shd w:val="clear" w:color="auto" w:fill="FFFF99"/>
          <w:rtl/>
        </w:rPr>
        <w:t xml:space="preserve"> מיום 17.3.2016 עמ' 623 (</w:t>
      </w:r>
      <w:hyperlink r:id="rId19" w:history="1">
        <w:r w:rsidRPr="00EC7843">
          <w:rPr>
            <w:rStyle w:val="Hyperlink"/>
            <w:rFonts w:ascii="FrankRuehl" w:hAnsi="FrankRuehl" w:hint="cs"/>
            <w:vanish/>
            <w:szCs w:val="20"/>
            <w:shd w:val="clear" w:color="auto" w:fill="FFFF99"/>
            <w:rtl/>
          </w:rPr>
          <w:t>ה"ח 620</w:t>
        </w:r>
      </w:hyperlink>
      <w:r w:rsidRPr="00EC7843">
        <w:rPr>
          <w:rStyle w:val="default"/>
          <w:rFonts w:ascii="FrankRuehl" w:hAnsi="FrankRuehl" w:cs="FrankRuehl" w:hint="cs"/>
          <w:vanish/>
          <w:szCs w:val="20"/>
          <w:shd w:val="clear" w:color="auto" w:fill="FFFF99"/>
          <w:rtl/>
        </w:rPr>
        <w:t>)</w:t>
      </w:r>
    </w:p>
    <w:p w:rsidR="005C66BE" w:rsidRPr="00915BC7" w:rsidRDefault="005C66BE" w:rsidP="00800138">
      <w:pPr>
        <w:pStyle w:val="P00"/>
        <w:spacing w:before="0"/>
        <w:ind w:left="1021" w:right="1134"/>
        <w:rPr>
          <w:rStyle w:val="default"/>
          <w:rFonts w:cs="FrankRuehl" w:hint="cs"/>
          <w:sz w:val="2"/>
          <w:szCs w:val="2"/>
          <w:shd w:val="clear" w:color="auto" w:fill="FFFF99"/>
          <w:rtl/>
        </w:rPr>
      </w:pPr>
      <w:r w:rsidRPr="00EC7843">
        <w:rPr>
          <w:rStyle w:val="default"/>
          <w:rFonts w:cs="FrankRuehl" w:hint="cs"/>
          <w:b/>
          <w:bCs/>
          <w:vanish/>
          <w:szCs w:val="20"/>
          <w:shd w:val="clear" w:color="auto" w:fill="FFFF99"/>
          <w:rtl/>
        </w:rPr>
        <w:t>הוספת פסקה 10(ב)(</w:t>
      </w:r>
      <w:r w:rsidR="00800138" w:rsidRPr="00EC7843">
        <w:rPr>
          <w:rStyle w:val="default"/>
          <w:rFonts w:cs="FrankRuehl" w:hint="cs"/>
          <w:b/>
          <w:bCs/>
          <w:vanish/>
          <w:szCs w:val="20"/>
          <w:shd w:val="clear" w:color="auto" w:fill="FFFF99"/>
          <w:rtl/>
        </w:rPr>
        <w:t>2א</w:t>
      </w:r>
      <w:r w:rsidRPr="00EC7843">
        <w:rPr>
          <w:rStyle w:val="default"/>
          <w:rFonts w:cs="FrankRuehl" w:hint="cs"/>
          <w:b/>
          <w:bCs/>
          <w:vanish/>
          <w:szCs w:val="20"/>
          <w:shd w:val="clear" w:color="auto" w:fill="FFFF99"/>
          <w:rtl/>
        </w:rPr>
        <w:t>)</w:t>
      </w:r>
      <w:bookmarkEnd w:id="14"/>
    </w:p>
    <w:p w:rsidR="000F011C" w:rsidRDefault="000F011C">
      <w:pPr>
        <w:pStyle w:val="P00"/>
        <w:spacing w:before="72"/>
        <w:ind w:left="0" w:right="1134"/>
        <w:rPr>
          <w:rStyle w:val="default"/>
          <w:rFonts w:cs="FrankRuehl"/>
          <w:rtl/>
        </w:rPr>
      </w:pPr>
      <w:bookmarkStart w:id="15" w:name="Seif11"/>
      <w:bookmarkEnd w:id="15"/>
      <w:r>
        <w:rPr>
          <w:lang w:val="he-IL"/>
        </w:rPr>
        <w:pict>
          <v:rect id="_x0000_s1223" style="position:absolute;left:0;text-align:left;margin-left:464.5pt;margin-top:8.05pt;width:75.05pt;height:18.85pt;z-index:251642880" o:allowincell="f" filled="f" stroked="f" strokecolor="lime" strokeweight=".25pt">
            <v:textbox style="mso-next-textbox:#_x0000_s1223" inset="0,0,0,0">
              <w:txbxContent>
                <w:p w:rsidR="000E354A" w:rsidRDefault="000E354A" w:rsidP="001E7BCA">
                  <w:pPr>
                    <w:spacing w:line="160" w:lineRule="exact"/>
                    <w:jc w:val="left"/>
                    <w:rPr>
                      <w:rFonts w:cs="Miriam"/>
                      <w:noProof/>
                      <w:sz w:val="18"/>
                      <w:szCs w:val="18"/>
                      <w:rtl/>
                    </w:rPr>
                  </w:pPr>
                  <w:r>
                    <w:rPr>
                      <w:rFonts w:cs="Miriam"/>
                      <w:sz w:val="18"/>
                      <w:szCs w:val="18"/>
                      <w:rtl/>
                    </w:rPr>
                    <w:t>אי</w:t>
                  </w:r>
                  <w:r>
                    <w:rPr>
                      <w:rFonts w:cs="Miriam" w:hint="cs"/>
                      <w:sz w:val="18"/>
                      <w:szCs w:val="18"/>
                      <w:rtl/>
                    </w:rPr>
                    <w:t>סור תוספת ל</w:t>
                  </w:r>
                  <w:r>
                    <w:rPr>
                      <w:rFonts w:cs="Miriam"/>
                      <w:sz w:val="18"/>
                      <w:szCs w:val="18"/>
                      <w:rtl/>
                    </w:rPr>
                    <w:t>ש</w:t>
                  </w:r>
                  <w:r>
                    <w:rPr>
                      <w:rFonts w:cs="Miriam" w:hint="cs"/>
                      <w:sz w:val="18"/>
                      <w:szCs w:val="18"/>
                      <w:rtl/>
                    </w:rPr>
                    <w:t>כר הטרחה</w:t>
                  </w:r>
                </w:p>
              </w:txbxContent>
            </v:textbox>
            <w10:anchorlock/>
          </v:rect>
        </w:pict>
      </w:r>
      <w:r>
        <w:rPr>
          <w:rStyle w:val="big-number"/>
          <w:rtl/>
        </w:rPr>
        <w:t>11.</w:t>
      </w:r>
      <w:r>
        <w:rPr>
          <w:rStyle w:val="big-number"/>
          <w:rtl/>
        </w:rPr>
        <w:tab/>
      </w:r>
      <w:r>
        <w:rPr>
          <w:rStyle w:val="default"/>
          <w:rFonts w:cs="FrankRuehl"/>
          <w:rtl/>
        </w:rPr>
        <w:t>על</w:t>
      </w:r>
      <w:r>
        <w:rPr>
          <w:rStyle w:val="default"/>
          <w:rFonts w:cs="FrankRuehl" w:hint="cs"/>
          <w:rtl/>
        </w:rPr>
        <w:t xml:space="preserve"> אף האמור בכל הסכם לא יידרש אדם לשלם, בקשר לטיפול</w:t>
      </w:r>
      <w:r>
        <w:rPr>
          <w:rStyle w:val="default"/>
          <w:rFonts w:cs="FrankRuehl"/>
          <w:rtl/>
        </w:rPr>
        <w:t xml:space="preserve"> </w:t>
      </w:r>
      <w:r>
        <w:rPr>
          <w:rStyle w:val="default"/>
          <w:rFonts w:cs="FrankRuehl" w:hint="cs"/>
          <w:rtl/>
        </w:rPr>
        <w:t xml:space="preserve">בתביעה על ידי אחר, כל סכום שהוא </w:t>
      </w:r>
      <w:r>
        <w:rPr>
          <w:rStyle w:val="default"/>
          <w:rFonts w:cs="FrankRuehl"/>
          <w:rtl/>
        </w:rPr>
        <w:t>על</w:t>
      </w:r>
      <w:r>
        <w:rPr>
          <w:rStyle w:val="default"/>
          <w:rFonts w:cs="FrankRuehl" w:hint="cs"/>
          <w:rtl/>
        </w:rPr>
        <w:t xml:space="preserve"> חשבון הוצאות כוללות או הוצאות שונות או על חשבון הוצאות נסיעה לחוץ לארץ או השהיה שם, נוסף לשכר הטרחה כאמור בסעיף 10, אלא במידה ששכר הטרחה והוצאות אלה ביחד לא יעלו על הקבוע באותו סעיף.</w:t>
      </w:r>
    </w:p>
    <w:p w:rsidR="000F011C" w:rsidRDefault="000F011C" w:rsidP="0090607B">
      <w:pPr>
        <w:pStyle w:val="P00"/>
        <w:spacing w:before="72"/>
        <w:ind w:left="0" w:right="1134"/>
        <w:rPr>
          <w:rStyle w:val="default"/>
          <w:rtl/>
        </w:rPr>
      </w:pPr>
      <w:bookmarkStart w:id="16" w:name="Seif12"/>
      <w:bookmarkEnd w:id="16"/>
      <w:r>
        <w:rPr>
          <w:lang w:val="he-IL"/>
        </w:rPr>
        <w:pict>
          <v:rect id="_x0000_s1224" style="position:absolute;left:0;text-align:left;margin-left:470.25pt;margin-top:8.05pt;width:69.3pt;height:27.8pt;z-index:251643904" o:allowincell="f" filled="f" stroked="f" strokecolor="lime" strokeweight=".25pt">
            <v:textbox style="mso-next-textbox:#_x0000_s1224" inset="0,0,0,0">
              <w:txbxContent>
                <w:p w:rsidR="000E354A" w:rsidRDefault="000E354A">
                  <w:pPr>
                    <w:spacing w:line="160" w:lineRule="exact"/>
                    <w:jc w:val="left"/>
                    <w:rPr>
                      <w:rFonts w:cs="Miriam"/>
                      <w:noProof/>
                      <w:sz w:val="18"/>
                      <w:szCs w:val="18"/>
                      <w:rtl/>
                    </w:rPr>
                  </w:pPr>
                  <w:r>
                    <w:rPr>
                      <w:rFonts w:cs="Miriam"/>
                      <w:sz w:val="18"/>
                      <w:szCs w:val="18"/>
                      <w:rtl/>
                    </w:rPr>
                    <w:t>תו</w:t>
                  </w:r>
                  <w:r>
                    <w:rPr>
                      <w:rFonts w:cs="Miriam" w:hint="cs"/>
                      <w:sz w:val="18"/>
                      <w:szCs w:val="18"/>
                      <w:rtl/>
                    </w:rPr>
                    <w:t>ספת של שכר טרחה ניתנת להחזרה</w:t>
                  </w:r>
                </w:p>
              </w:txbxContent>
            </v:textbox>
            <w10:anchorlock/>
          </v:rect>
        </w:pict>
      </w:r>
      <w:r>
        <w:rPr>
          <w:rStyle w:val="big-number"/>
          <w:rtl/>
        </w:rPr>
        <w:t>12.</w:t>
      </w:r>
      <w:r>
        <w:rPr>
          <w:rStyle w:val="big-number"/>
          <w:rtl/>
        </w:rPr>
        <w:tab/>
      </w:r>
      <w:r>
        <w:rPr>
          <w:rStyle w:val="default"/>
          <w:rFonts w:cs="FrankRuehl"/>
          <w:rtl/>
        </w:rPr>
        <w:t>המ</w:t>
      </w:r>
      <w:r>
        <w:rPr>
          <w:rStyle w:val="default"/>
          <w:rFonts w:cs="FrankRuehl" w:hint="cs"/>
          <w:rtl/>
        </w:rPr>
        <w:t xml:space="preserve">שלם בעד טיפול בתביעה שכר טרחה </w:t>
      </w:r>
      <w:r>
        <w:rPr>
          <w:rStyle w:val="default"/>
          <w:rFonts w:cs="FrankRuehl"/>
          <w:rtl/>
        </w:rPr>
        <w:t>או</w:t>
      </w:r>
      <w:r>
        <w:rPr>
          <w:rStyle w:val="default"/>
          <w:rFonts w:cs="FrankRuehl" w:hint="cs"/>
          <w:rtl/>
        </w:rPr>
        <w:t xml:space="preserve"> הוצאות בסכום העולה על הקבוע בסעיפים 10 ו-11 (להלן </w:t>
      </w:r>
      <w:r w:rsidR="0090607B">
        <w:rPr>
          <w:rStyle w:val="default"/>
          <w:rFonts w:cs="FrankRuehl" w:hint="cs"/>
          <w:rtl/>
        </w:rPr>
        <w:t>-</w:t>
      </w:r>
      <w:r>
        <w:rPr>
          <w:rStyle w:val="default"/>
          <w:rFonts w:cs="FrankRuehl"/>
          <w:rtl/>
        </w:rPr>
        <w:t xml:space="preserve"> </w:t>
      </w:r>
      <w:r>
        <w:rPr>
          <w:rStyle w:val="default"/>
          <w:rFonts w:cs="FrankRuehl" w:hint="cs"/>
          <w:rtl/>
        </w:rPr>
        <w:t>שכר טרחה מכסימלי) רשאי לתבוע את החזרת העודף.</w:t>
      </w:r>
    </w:p>
    <w:p w:rsidR="000F011C" w:rsidRDefault="000F011C">
      <w:pPr>
        <w:pStyle w:val="P00"/>
        <w:spacing w:before="72"/>
        <w:ind w:left="0" w:right="1134"/>
        <w:rPr>
          <w:rStyle w:val="default"/>
          <w:rFonts w:cs="FrankRuehl"/>
          <w:rtl/>
        </w:rPr>
      </w:pPr>
      <w:bookmarkStart w:id="17" w:name="Seif13"/>
      <w:bookmarkEnd w:id="17"/>
      <w:r>
        <w:rPr>
          <w:lang w:val="he-IL"/>
        </w:rPr>
        <w:pict>
          <v:rect id="_x0000_s1225" style="position:absolute;left:0;text-align:left;margin-left:464.5pt;margin-top:8.05pt;width:75.05pt;height:18.95pt;z-index:251644928" o:allowincell="f" filled="f" stroked="f" strokecolor="lime" strokeweight=".25pt">
            <v:textbox style="mso-next-textbox:#_x0000_s1225" inset="0,0,0,0">
              <w:txbxContent>
                <w:p w:rsidR="000E354A" w:rsidRDefault="000E354A">
                  <w:pPr>
                    <w:spacing w:line="160" w:lineRule="exact"/>
                    <w:jc w:val="left"/>
                    <w:rPr>
                      <w:rFonts w:cs="Miriam"/>
                      <w:noProof/>
                      <w:sz w:val="18"/>
                      <w:szCs w:val="18"/>
                      <w:rtl/>
                    </w:rPr>
                  </w:pPr>
                  <w:r>
                    <w:rPr>
                      <w:rFonts w:cs="Miriam"/>
                      <w:sz w:val="18"/>
                      <w:szCs w:val="18"/>
                      <w:rtl/>
                    </w:rPr>
                    <w:t>אח</w:t>
                  </w:r>
                  <w:r>
                    <w:rPr>
                      <w:rFonts w:cs="Miriam" w:hint="cs"/>
                      <w:sz w:val="18"/>
                      <w:szCs w:val="18"/>
                      <w:rtl/>
                    </w:rPr>
                    <w:t>ריות במעשי המורשה</w:t>
                  </w:r>
                </w:p>
              </w:txbxContent>
            </v:textbox>
            <w10:anchorlock/>
          </v:rect>
        </w:pict>
      </w:r>
      <w:r>
        <w:rPr>
          <w:rStyle w:val="big-number"/>
          <w:rtl/>
        </w:rPr>
        <w:t>13.</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תובע ייפוי כוח או הוראות אחרות לטיפול בתביעה למורשה בחוץ-לארץ, בתיווכו של מי שטיפל בתביעה בישראל, יהיה מי שטיפל בתביעה בי</w:t>
      </w:r>
      <w:r>
        <w:rPr>
          <w:rStyle w:val="default"/>
          <w:rFonts w:cs="FrankRuehl"/>
          <w:rtl/>
        </w:rPr>
        <w:t>שר</w:t>
      </w:r>
      <w:r>
        <w:rPr>
          <w:rStyle w:val="default"/>
          <w:rFonts w:cs="FrankRuehl" w:hint="cs"/>
          <w:rtl/>
        </w:rPr>
        <w:t>אל כאמור אחראי לגבי התובע ששכר הטרחה הכולל, שלו ושל המורשה בחוץ לארץ, לא יעלה על שכר הטרחה המכסימלי על אף האמור בכל הסכם.</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יכה המורשה בחוץ לארץ מסכומים שגבה לזכות התובע סכום העולה על שכר הטר</w:t>
      </w:r>
      <w:r>
        <w:rPr>
          <w:rStyle w:val="default"/>
          <w:rFonts w:cs="FrankRuehl"/>
          <w:rtl/>
        </w:rPr>
        <w:t>ח</w:t>
      </w:r>
      <w:r>
        <w:rPr>
          <w:rStyle w:val="default"/>
          <w:rFonts w:cs="FrankRuehl" w:hint="cs"/>
          <w:rtl/>
        </w:rPr>
        <w:t>ה המכסימלי או גבה בחוץ לארץ ס</w:t>
      </w:r>
      <w:r>
        <w:rPr>
          <w:rStyle w:val="default"/>
          <w:rFonts w:cs="FrankRuehl"/>
          <w:rtl/>
        </w:rPr>
        <w:t>כו</w:t>
      </w:r>
      <w:r>
        <w:rPr>
          <w:rStyle w:val="default"/>
          <w:rFonts w:cs="FrankRuehl" w:hint="cs"/>
          <w:rtl/>
        </w:rPr>
        <w:t xml:space="preserve">ם כאמור בדרך אחרת </w:t>
      </w:r>
      <w:r w:rsidR="0090607B">
        <w:rPr>
          <w:rStyle w:val="default"/>
          <w:rFonts w:cs="FrankRuehl" w:hint="cs"/>
          <w:rtl/>
        </w:rPr>
        <w:t>-</w:t>
      </w:r>
      <w:r>
        <w:rPr>
          <w:rStyle w:val="default"/>
          <w:rFonts w:cs="FrankRuehl"/>
          <w:rtl/>
        </w:rPr>
        <w:t xml:space="preserve"> </w:t>
      </w:r>
      <w:r>
        <w:rPr>
          <w:rStyle w:val="default"/>
          <w:rFonts w:cs="FrankRuehl" w:hint="cs"/>
          <w:rtl/>
        </w:rPr>
        <w:t>חייב מי שטיפל בישראל בתביעה כאמור בהחזרת העודף לידי התובע.</w:t>
      </w:r>
    </w:p>
    <w:p w:rsidR="000F011C" w:rsidRDefault="000F011C">
      <w:pPr>
        <w:pStyle w:val="P00"/>
        <w:spacing w:before="72"/>
        <w:ind w:left="0" w:right="1134"/>
        <w:rPr>
          <w:rStyle w:val="default"/>
          <w:rtl/>
        </w:rPr>
      </w:pPr>
      <w:r>
        <w:rPr>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זה אינו גורע מאחריותו של המורשה בחוץ לארץ.</w:t>
      </w:r>
    </w:p>
    <w:p w:rsidR="000F011C" w:rsidRDefault="000F011C">
      <w:pPr>
        <w:pStyle w:val="P00"/>
        <w:spacing w:before="72"/>
        <w:ind w:left="0" w:right="1134"/>
        <w:rPr>
          <w:rStyle w:val="default"/>
          <w:rtl/>
        </w:rPr>
      </w:pPr>
      <w:bookmarkStart w:id="18" w:name="Seif14"/>
      <w:bookmarkEnd w:id="18"/>
      <w:r>
        <w:rPr>
          <w:lang w:val="he-IL"/>
        </w:rPr>
        <w:pict>
          <v:rect id="_x0000_s1226" style="position:absolute;left:0;text-align:left;margin-left:464.5pt;margin-top:8.05pt;width:75.05pt;height:10.9pt;z-index:251645952" o:allowincell="f" filled="f" stroked="f" strokecolor="lime" strokeweight=".25pt">
            <v:textbox style="mso-next-textbox:#_x0000_s1226" inset="0,0,0,0">
              <w:txbxContent>
                <w:p w:rsidR="000E354A" w:rsidRDefault="000E354A">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tl/>
        </w:rPr>
        <w:t>14.</w:t>
      </w:r>
      <w:r>
        <w:rPr>
          <w:rStyle w:val="big-number"/>
          <w:rtl/>
        </w:rPr>
        <w:tab/>
      </w:r>
      <w:r>
        <w:rPr>
          <w:rStyle w:val="default"/>
          <w:rFonts w:cs="FrankRuehl"/>
          <w:rtl/>
        </w:rPr>
        <w:t>בב</w:t>
      </w:r>
      <w:r>
        <w:rPr>
          <w:rStyle w:val="default"/>
          <w:rFonts w:cs="FrankRuehl" w:hint="cs"/>
          <w:rtl/>
        </w:rPr>
        <w:t>ירור תביעה על החזרת תשלום שנעשה תמורת טיפול בתביעה, כולו או מקצתו, רשאי בית המשפט, על אף האמור בכל דין, לקב</w:t>
      </w:r>
      <w:r>
        <w:rPr>
          <w:rStyle w:val="default"/>
          <w:rFonts w:cs="FrankRuehl"/>
          <w:rtl/>
        </w:rPr>
        <w:t xml:space="preserve">ל </w:t>
      </w:r>
      <w:r>
        <w:rPr>
          <w:rStyle w:val="default"/>
          <w:rFonts w:cs="FrankRuehl" w:hint="cs"/>
          <w:rtl/>
        </w:rPr>
        <w:t>כראיה בקשר לתשלום עדות בעל פה וכן להסתפק בעדות יחיד.</w:t>
      </w:r>
    </w:p>
    <w:p w:rsidR="000F011C" w:rsidRDefault="000F011C" w:rsidP="0090607B">
      <w:pPr>
        <w:pStyle w:val="P00"/>
        <w:spacing w:before="72"/>
        <w:ind w:left="0" w:right="1134"/>
        <w:rPr>
          <w:rStyle w:val="default"/>
          <w:rFonts w:cs="FrankRuehl"/>
          <w:rtl/>
        </w:rPr>
      </w:pPr>
      <w:bookmarkStart w:id="19" w:name="Seif15"/>
      <w:bookmarkEnd w:id="19"/>
      <w:r>
        <w:rPr>
          <w:lang w:val="he-IL"/>
        </w:rPr>
        <w:pict>
          <v:rect id="_x0000_s1227" style="position:absolute;left:0;text-align:left;margin-left:464.5pt;margin-top:8.05pt;width:75.05pt;height:26.55pt;z-index:251646976" o:allowincell="f" filled="f" stroked="f" strokecolor="lime" strokeweight=".25pt">
            <v:textbox style="mso-next-textbox:#_x0000_s1227" inset="0,0,0,0">
              <w:txbxContent>
                <w:p w:rsidR="000E354A" w:rsidRDefault="000E354A">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ועונשים</w:t>
                  </w:r>
                </w:p>
                <w:p w:rsidR="000E354A" w:rsidRDefault="001E7BCA">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w:t>
                  </w:r>
                  <w:r w:rsidR="000E354A">
                    <w:rPr>
                      <w:rFonts w:cs="Miriam"/>
                      <w:sz w:val="18"/>
                      <w:szCs w:val="18"/>
                      <w:rtl/>
                    </w:rPr>
                    <w:t>1960</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מטפל בתביעות ואינו רשאי לטפל בהן לפי חוק זה, או העובר על הוראות הסעיפים 4, 5, 6 (א) או 6 (ג) </w:t>
      </w:r>
      <w:r w:rsidR="0090607B">
        <w:rPr>
          <w:rStyle w:val="default"/>
          <w:rFonts w:cs="FrankRuehl" w:hint="cs"/>
          <w:rtl/>
        </w:rPr>
        <w:t>-</w:t>
      </w:r>
      <w:r>
        <w:rPr>
          <w:rStyle w:val="default"/>
          <w:rFonts w:cs="FrankRuehl"/>
          <w:rtl/>
        </w:rPr>
        <w:t xml:space="preserve"> </w:t>
      </w:r>
      <w:r>
        <w:rPr>
          <w:rStyle w:val="default"/>
          <w:rFonts w:cs="FrankRuehl" w:hint="cs"/>
          <w:rtl/>
        </w:rPr>
        <w:t xml:space="preserve">דינו, ביחיד </w:t>
      </w:r>
      <w:r w:rsidR="0090607B">
        <w:rPr>
          <w:rStyle w:val="default"/>
          <w:rFonts w:cs="FrankRuehl" w:hint="cs"/>
          <w:rtl/>
        </w:rPr>
        <w:t>-</w:t>
      </w:r>
      <w:r>
        <w:rPr>
          <w:rStyle w:val="default"/>
          <w:rFonts w:cs="FrankRuehl"/>
          <w:rtl/>
        </w:rPr>
        <w:t xml:space="preserve"> </w:t>
      </w:r>
      <w:r>
        <w:rPr>
          <w:rStyle w:val="default"/>
          <w:rFonts w:cs="FrankRuehl" w:hint="cs"/>
          <w:rtl/>
        </w:rPr>
        <w:t>קנס 5000 לירות, ובתא</w:t>
      </w:r>
      <w:r>
        <w:rPr>
          <w:rStyle w:val="default"/>
          <w:rFonts w:cs="FrankRuehl"/>
          <w:rtl/>
        </w:rPr>
        <w:t>ג</w:t>
      </w:r>
      <w:r>
        <w:rPr>
          <w:rStyle w:val="default"/>
          <w:rFonts w:cs="FrankRuehl" w:hint="cs"/>
          <w:rtl/>
        </w:rPr>
        <w:t xml:space="preserve">יד </w:t>
      </w:r>
      <w:r w:rsidR="0090607B">
        <w:rPr>
          <w:rStyle w:val="default"/>
          <w:rFonts w:cs="FrankRuehl" w:hint="cs"/>
          <w:rtl/>
        </w:rPr>
        <w:t>-</w:t>
      </w:r>
      <w:r>
        <w:rPr>
          <w:rStyle w:val="default"/>
          <w:rFonts w:cs="FrankRuehl"/>
          <w:rtl/>
        </w:rPr>
        <w:t xml:space="preserve"> </w:t>
      </w:r>
      <w:r>
        <w:rPr>
          <w:rStyle w:val="default"/>
          <w:rFonts w:cs="FrankRuehl" w:hint="cs"/>
          <w:rtl/>
        </w:rPr>
        <w:t xml:space="preserve">קנס 10000 לירות; ואם כבר </w:t>
      </w:r>
      <w:r>
        <w:rPr>
          <w:rStyle w:val="default"/>
          <w:rFonts w:cs="FrankRuehl"/>
          <w:rtl/>
        </w:rPr>
        <w:t>נת</w:t>
      </w:r>
      <w:r>
        <w:rPr>
          <w:rStyle w:val="default"/>
          <w:rFonts w:cs="FrankRuehl" w:hint="cs"/>
          <w:rtl/>
        </w:rPr>
        <w:t xml:space="preserve">חייב פעם על עבירה לפי סעיף זה, דינו </w:t>
      </w:r>
      <w:r w:rsidR="0090607B">
        <w:rPr>
          <w:rStyle w:val="default"/>
          <w:rFonts w:cs="FrankRuehl" w:hint="cs"/>
          <w:rtl/>
        </w:rPr>
        <w:t>-</w:t>
      </w:r>
      <w:r>
        <w:rPr>
          <w:rStyle w:val="default"/>
          <w:rFonts w:cs="FrankRuehl"/>
          <w:rtl/>
        </w:rPr>
        <w:t xml:space="preserve"> </w:t>
      </w:r>
      <w:r>
        <w:rPr>
          <w:rStyle w:val="default"/>
          <w:rFonts w:cs="FrankRuehl" w:hint="cs"/>
          <w:rtl/>
        </w:rPr>
        <w:t xml:space="preserve">ביחיד </w:t>
      </w:r>
      <w:r w:rsidR="0090607B">
        <w:rPr>
          <w:rStyle w:val="default"/>
          <w:rFonts w:cs="FrankRuehl" w:hint="cs"/>
          <w:rtl/>
        </w:rPr>
        <w:t>-</w:t>
      </w:r>
      <w:r>
        <w:rPr>
          <w:rStyle w:val="default"/>
          <w:rFonts w:cs="FrankRuehl"/>
          <w:rtl/>
        </w:rPr>
        <w:t xml:space="preserve"> </w:t>
      </w:r>
      <w:r>
        <w:rPr>
          <w:rStyle w:val="default"/>
          <w:rFonts w:cs="FrankRuehl" w:hint="cs"/>
          <w:rtl/>
        </w:rPr>
        <w:t>קנס 10000 לירות, ובתאגיד 20000 לירות.</w:t>
      </w:r>
    </w:p>
    <w:p w:rsidR="000F011C" w:rsidRDefault="0090607B">
      <w:pPr>
        <w:pStyle w:val="P00"/>
        <w:spacing w:before="72"/>
        <w:ind w:left="0" w:right="1134"/>
        <w:rPr>
          <w:rStyle w:val="default"/>
          <w:rFonts w:cs="FrankRuehl"/>
          <w:rtl/>
        </w:rPr>
      </w:pPr>
      <w:r>
        <w:rPr>
          <w:sz w:val="26"/>
          <w:rtl/>
          <w:lang w:eastAsia="en-US"/>
        </w:rPr>
        <w:pict>
          <v:shape id="_x0000_s1260" type="#_x0000_t202" style="position:absolute;left:0;text-align:left;margin-left:470.25pt;margin-top:7.1pt;width:1in;height:16.8pt;z-index:251677696"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2) תש"ך-</w:t>
                  </w:r>
                  <w:r>
                    <w:rPr>
                      <w:rFonts w:cs="Miriam"/>
                      <w:sz w:val="18"/>
                      <w:szCs w:val="18"/>
                      <w:rtl/>
                    </w:rPr>
                    <w:t>1960</w:t>
                  </w:r>
                </w:p>
              </w:txbxContent>
            </v:textbox>
            <w10:anchorlock/>
          </v:shape>
        </w:pict>
      </w:r>
      <w:r w:rsidR="000F011C">
        <w:rPr>
          <w:sz w:val="26"/>
          <w:rtl/>
        </w:rPr>
        <w:tab/>
      </w:r>
      <w:r w:rsidR="000F011C">
        <w:rPr>
          <w:rStyle w:val="default"/>
          <w:rFonts w:cs="FrankRuehl"/>
          <w:rtl/>
        </w:rPr>
        <w:t>(ב</w:t>
      </w:r>
      <w:r w:rsidR="000F011C">
        <w:rPr>
          <w:rStyle w:val="default"/>
          <w:rFonts w:cs="FrankRuehl" w:hint="cs"/>
          <w:rtl/>
        </w:rPr>
        <w:t>)</w:t>
      </w:r>
      <w:r w:rsidR="000F011C">
        <w:rPr>
          <w:rStyle w:val="default"/>
          <w:rFonts w:cs="FrankRuehl"/>
          <w:rtl/>
        </w:rPr>
        <w:tab/>
        <w:t>א</w:t>
      </w:r>
      <w:r w:rsidR="000F011C">
        <w:rPr>
          <w:rStyle w:val="default"/>
          <w:rFonts w:cs="FrankRuehl" w:hint="cs"/>
          <w:rtl/>
        </w:rPr>
        <w:t>דם שהורשע בעבירה על הוראות הסעיפים 4, 5, 6 (א) או 6 (ג) וכן מי שאינו עורך דין והוא רשאי לטפל בתביעות שהורשע בעבירה שבוצעה תוך כדי טיפול, שלו או מטעמו, בתביעה או עקב</w:t>
      </w:r>
      <w:r w:rsidR="000F011C">
        <w:rPr>
          <w:rStyle w:val="default"/>
          <w:rFonts w:cs="FrankRuehl"/>
          <w:rtl/>
        </w:rPr>
        <w:t xml:space="preserve"> ט</w:t>
      </w:r>
      <w:r w:rsidR="000F011C">
        <w:rPr>
          <w:rStyle w:val="default"/>
          <w:rFonts w:cs="FrankRuehl" w:hint="cs"/>
          <w:rtl/>
        </w:rPr>
        <w:t>יפול כאמור, רשאי בית המשפט נוסף לכל עונש אחר שיטיל, או במקומו, לפסול את הנידון לטיפול בתביעות, הן לצמיתות והן לתקופה שיקבע.</w:t>
      </w:r>
    </w:p>
    <w:p w:rsidR="000F011C" w:rsidRDefault="000F011C">
      <w:pPr>
        <w:pStyle w:val="P00"/>
        <w:spacing w:before="72"/>
        <w:ind w:left="0" w:right="1134"/>
        <w:rPr>
          <w:rStyle w:val="default"/>
          <w:rFonts w:cs="FrankRuehl" w:hint="cs"/>
          <w:rtl/>
        </w:rPr>
      </w:pPr>
      <w:r>
        <w:rPr>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להורות על פרסום הרשעה לפי סעיף זה בכל דרך שימצא לנכון.</w:t>
      </w:r>
    </w:p>
    <w:p w:rsidR="002D533A" w:rsidRPr="00EC7843" w:rsidRDefault="002D533A" w:rsidP="002D533A">
      <w:pPr>
        <w:pStyle w:val="P00"/>
        <w:spacing w:before="0"/>
        <w:ind w:left="0" w:right="1134"/>
        <w:rPr>
          <w:rStyle w:val="default"/>
          <w:rFonts w:cs="FrankRuehl" w:hint="cs"/>
          <w:vanish/>
          <w:color w:val="FF0000"/>
          <w:szCs w:val="20"/>
          <w:shd w:val="clear" w:color="auto" w:fill="FFFF99"/>
          <w:rtl/>
        </w:rPr>
      </w:pPr>
      <w:bookmarkStart w:id="20" w:name="Rov43"/>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2D533A" w:rsidRPr="00EC7843" w:rsidRDefault="002D533A" w:rsidP="002D533A">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2D533A" w:rsidRPr="00EC7843" w:rsidRDefault="002D533A" w:rsidP="002D533A">
      <w:pPr>
        <w:pStyle w:val="P00"/>
        <w:spacing w:before="0"/>
        <w:ind w:left="0" w:right="1134"/>
        <w:rPr>
          <w:rFonts w:hint="cs"/>
          <w:vanish/>
          <w:szCs w:val="20"/>
          <w:shd w:val="clear" w:color="auto" w:fill="FFFF99"/>
          <w:rtl/>
        </w:rPr>
      </w:pPr>
      <w:hyperlink r:id="rId20"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21"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933143" w:rsidRPr="00EC7843" w:rsidRDefault="00933143" w:rsidP="0090607B">
      <w:pPr>
        <w:pStyle w:val="P00"/>
        <w:ind w:left="0" w:right="1134"/>
        <w:rPr>
          <w:rStyle w:val="default"/>
          <w:rFonts w:cs="FrankRuehl"/>
          <w:vanish/>
          <w:sz w:val="22"/>
          <w:szCs w:val="22"/>
          <w:shd w:val="clear" w:color="auto" w:fill="FFFF99"/>
          <w:rtl/>
        </w:rPr>
      </w:pPr>
      <w:r w:rsidRPr="00EC7843">
        <w:rPr>
          <w:rStyle w:val="big-number"/>
          <w:rFonts w:cs="FrankRuehl"/>
          <w:vanish/>
          <w:sz w:val="22"/>
          <w:szCs w:val="22"/>
          <w:shd w:val="clear" w:color="auto" w:fill="FFFF99"/>
          <w:rtl/>
        </w:rPr>
        <w:tab/>
      </w:r>
      <w:r w:rsidRPr="00EC7843">
        <w:rPr>
          <w:rStyle w:val="default"/>
          <w:rFonts w:cs="FrankRuehl"/>
          <w:vanish/>
          <w:sz w:val="22"/>
          <w:szCs w:val="22"/>
          <w:shd w:val="clear" w:color="auto" w:fill="FFFF99"/>
          <w:rtl/>
        </w:rPr>
        <w:t>(א</w:t>
      </w:r>
      <w:r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ab/>
        <w:t>ה</w:t>
      </w:r>
      <w:r w:rsidRPr="00EC7843">
        <w:rPr>
          <w:rStyle w:val="default"/>
          <w:rFonts w:cs="FrankRuehl" w:hint="cs"/>
          <w:vanish/>
          <w:sz w:val="22"/>
          <w:szCs w:val="22"/>
          <w:shd w:val="clear" w:color="auto" w:fill="FFFF99"/>
          <w:rtl/>
        </w:rPr>
        <w:t>מטפל בתביעות ואינו רשאי לטפל בהן לפי חוק זה, או</w:t>
      </w:r>
      <w:r w:rsidR="00084D8C" w:rsidRPr="00EC7843">
        <w:rPr>
          <w:rStyle w:val="default"/>
          <w:rFonts w:cs="FrankRuehl" w:hint="cs"/>
          <w:vanish/>
          <w:sz w:val="22"/>
          <w:szCs w:val="22"/>
          <w:shd w:val="clear" w:color="auto" w:fill="FFFF99"/>
          <w:rtl/>
        </w:rPr>
        <w:t xml:space="preserve"> </w:t>
      </w:r>
      <w:r w:rsidR="00084D8C" w:rsidRPr="00EC7843">
        <w:rPr>
          <w:rStyle w:val="default"/>
          <w:rFonts w:cs="FrankRuehl" w:hint="cs"/>
          <w:strike/>
          <w:vanish/>
          <w:sz w:val="22"/>
          <w:szCs w:val="22"/>
          <w:shd w:val="clear" w:color="auto" w:fill="FFFF99"/>
          <w:rtl/>
        </w:rPr>
        <w:t>העובר על הוראות הסעיפים 4, 5</w:t>
      </w:r>
      <w:r w:rsidR="00247487" w:rsidRPr="00EC7843">
        <w:rPr>
          <w:rStyle w:val="default"/>
          <w:rFonts w:cs="FrankRuehl" w:hint="cs"/>
          <w:strike/>
          <w:vanish/>
          <w:sz w:val="22"/>
          <w:szCs w:val="22"/>
          <w:shd w:val="clear" w:color="auto" w:fill="FFFF99"/>
          <w:rtl/>
        </w:rPr>
        <w:t xml:space="preserve"> או</w:t>
      </w:r>
      <w:r w:rsidR="00084D8C" w:rsidRPr="00EC7843">
        <w:rPr>
          <w:rStyle w:val="default"/>
          <w:rFonts w:cs="FrankRuehl" w:hint="cs"/>
          <w:strike/>
          <w:vanish/>
          <w:sz w:val="22"/>
          <w:szCs w:val="22"/>
          <w:shd w:val="clear" w:color="auto" w:fill="FFFF99"/>
          <w:rtl/>
        </w:rPr>
        <w:t xml:space="preserve"> 6 (א)</w:t>
      </w:r>
      <w:r w:rsidRPr="00EC7843">
        <w:rPr>
          <w:rStyle w:val="default"/>
          <w:rFonts w:cs="FrankRuehl" w:hint="cs"/>
          <w:vanish/>
          <w:sz w:val="22"/>
          <w:szCs w:val="22"/>
          <w:shd w:val="clear" w:color="auto" w:fill="FFFF99"/>
          <w:rtl/>
        </w:rPr>
        <w:t xml:space="preserve"> </w:t>
      </w:r>
      <w:r w:rsidRPr="00EC7843">
        <w:rPr>
          <w:rStyle w:val="default"/>
          <w:rFonts w:cs="FrankRuehl" w:hint="cs"/>
          <w:vanish/>
          <w:sz w:val="22"/>
          <w:szCs w:val="22"/>
          <w:u w:val="single"/>
          <w:shd w:val="clear" w:color="auto" w:fill="FFFF99"/>
          <w:rtl/>
        </w:rPr>
        <w:t>העובר על הוראות הסעיפים 4, 5, 6 (א) או 6 (ג)</w:t>
      </w:r>
      <w:r w:rsidRPr="00EC7843">
        <w:rPr>
          <w:rStyle w:val="default"/>
          <w:rFonts w:cs="FrankRuehl" w:hint="cs"/>
          <w:vanish/>
          <w:sz w:val="22"/>
          <w:szCs w:val="22"/>
          <w:shd w:val="clear" w:color="auto" w:fill="FFFF99"/>
          <w:rtl/>
        </w:rPr>
        <w:t xml:space="preserve"> </w:t>
      </w:r>
      <w:r w:rsidR="0090607B"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 xml:space="preserve">דינו, ביחיד </w:t>
      </w:r>
      <w:r w:rsidR="0090607B"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קנס 5000 לירות, ובתא</w:t>
      </w:r>
      <w:r w:rsidRPr="00EC7843">
        <w:rPr>
          <w:rStyle w:val="default"/>
          <w:rFonts w:cs="FrankRuehl"/>
          <w:vanish/>
          <w:sz w:val="22"/>
          <w:szCs w:val="22"/>
          <w:shd w:val="clear" w:color="auto" w:fill="FFFF99"/>
          <w:rtl/>
        </w:rPr>
        <w:t>ג</w:t>
      </w:r>
      <w:r w:rsidRPr="00EC7843">
        <w:rPr>
          <w:rStyle w:val="default"/>
          <w:rFonts w:cs="FrankRuehl" w:hint="cs"/>
          <w:vanish/>
          <w:sz w:val="22"/>
          <w:szCs w:val="22"/>
          <w:shd w:val="clear" w:color="auto" w:fill="FFFF99"/>
          <w:rtl/>
        </w:rPr>
        <w:t xml:space="preserve">יד </w:t>
      </w:r>
      <w:r w:rsidR="0090607B"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 xml:space="preserve">קנס 10000 לירות; ואם כבר </w:t>
      </w:r>
      <w:r w:rsidRPr="00EC7843">
        <w:rPr>
          <w:rStyle w:val="default"/>
          <w:rFonts w:cs="FrankRuehl"/>
          <w:vanish/>
          <w:sz w:val="22"/>
          <w:szCs w:val="22"/>
          <w:shd w:val="clear" w:color="auto" w:fill="FFFF99"/>
          <w:rtl/>
        </w:rPr>
        <w:t>נת</w:t>
      </w:r>
      <w:r w:rsidRPr="00EC7843">
        <w:rPr>
          <w:rStyle w:val="default"/>
          <w:rFonts w:cs="FrankRuehl" w:hint="cs"/>
          <w:vanish/>
          <w:sz w:val="22"/>
          <w:szCs w:val="22"/>
          <w:shd w:val="clear" w:color="auto" w:fill="FFFF99"/>
          <w:rtl/>
        </w:rPr>
        <w:t xml:space="preserve">חייב פעם על עבירה לפי סעיף זה, דינו </w:t>
      </w:r>
      <w:r w:rsidR="0090607B"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 xml:space="preserve">ביחיד </w:t>
      </w:r>
      <w:r w:rsidR="0090607B"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 xml:space="preserve"> </w:t>
      </w:r>
      <w:r w:rsidRPr="00EC7843">
        <w:rPr>
          <w:rStyle w:val="default"/>
          <w:rFonts w:cs="FrankRuehl" w:hint="cs"/>
          <w:vanish/>
          <w:sz w:val="22"/>
          <w:szCs w:val="22"/>
          <w:shd w:val="clear" w:color="auto" w:fill="FFFF99"/>
          <w:rtl/>
        </w:rPr>
        <w:t>קנס 10000 לירות, ובתאגיד 20000 לירות.</w:t>
      </w:r>
    </w:p>
    <w:p w:rsidR="00933143" w:rsidRPr="001C70ED" w:rsidRDefault="00933143" w:rsidP="001C70ED">
      <w:pPr>
        <w:pStyle w:val="P00"/>
        <w:spacing w:before="0"/>
        <w:ind w:left="0" w:right="1134"/>
        <w:rPr>
          <w:rStyle w:val="default"/>
          <w:rFonts w:cs="FrankRuehl"/>
          <w:sz w:val="2"/>
          <w:szCs w:val="2"/>
          <w:rtl/>
        </w:rPr>
      </w:pPr>
      <w:r w:rsidRPr="00EC7843">
        <w:rPr>
          <w:vanish/>
          <w:sz w:val="22"/>
          <w:szCs w:val="22"/>
          <w:shd w:val="clear" w:color="auto" w:fill="FFFF99"/>
          <w:rtl/>
        </w:rPr>
        <w:tab/>
      </w:r>
      <w:r w:rsidRPr="00EC7843">
        <w:rPr>
          <w:rStyle w:val="default"/>
          <w:rFonts w:cs="FrankRuehl"/>
          <w:vanish/>
          <w:sz w:val="22"/>
          <w:szCs w:val="22"/>
          <w:shd w:val="clear" w:color="auto" w:fill="FFFF99"/>
          <w:rtl/>
        </w:rPr>
        <w:t>(ב</w:t>
      </w:r>
      <w:r w:rsidRPr="00EC7843">
        <w:rPr>
          <w:rStyle w:val="default"/>
          <w:rFonts w:cs="FrankRuehl" w:hint="cs"/>
          <w:vanish/>
          <w:sz w:val="22"/>
          <w:szCs w:val="22"/>
          <w:shd w:val="clear" w:color="auto" w:fill="FFFF99"/>
          <w:rtl/>
        </w:rPr>
        <w:t>)</w:t>
      </w:r>
      <w:r w:rsidRPr="00EC7843">
        <w:rPr>
          <w:rStyle w:val="default"/>
          <w:rFonts w:cs="FrankRuehl"/>
          <w:vanish/>
          <w:sz w:val="22"/>
          <w:szCs w:val="22"/>
          <w:shd w:val="clear" w:color="auto" w:fill="FFFF99"/>
          <w:rtl/>
        </w:rPr>
        <w:tab/>
        <w:t>א</w:t>
      </w:r>
      <w:r w:rsidRPr="00EC7843">
        <w:rPr>
          <w:rStyle w:val="default"/>
          <w:rFonts w:cs="FrankRuehl" w:hint="cs"/>
          <w:vanish/>
          <w:sz w:val="22"/>
          <w:szCs w:val="22"/>
          <w:shd w:val="clear" w:color="auto" w:fill="FFFF99"/>
          <w:rtl/>
        </w:rPr>
        <w:t>דם שהורשע בעבירה</w:t>
      </w:r>
      <w:r w:rsidR="00FE7FA7" w:rsidRPr="00EC7843">
        <w:rPr>
          <w:rStyle w:val="default"/>
          <w:rFonts w:cs="FrankRuehl" w:hint="cs"/>
          <w:vanish/>
          <w:sz w:val="22"/>
          <w:szCs w:val="22"/>
          <w:shd w:val="clear" w:color="auto" w:fill="FFFF99"/>
          <w:rtl/>
        </w:rPr>
        <w:t xml:space="preserve"> </w:t>
      </w:r>
      <w:r w:rsidR="00FE7FA7" w:rsidRPr="00EC7843">
        <w:rPr>
          <w:rStyle w:val="default"/>
          <w:rFonts w:cs="FrankRuehl" w:hint="cs"/>
          <w:strike/>
          <w:vanish/>
          <w:sz w:val="22"/>
          <w:szCs w:val="22"/>
          <w:shd w:val="clear" w:color="auto" w:fill="FFFF99"/>
          <w:rtl/>
        </w:rPr>
        <w:t>על הוראות הסעיפים 4, 5 או 6 (א)</w:t>
      </w:r>
      <w:r w:rsidRPr="00EC7843">
        <w:rPr>
          <w:rStyle w:val="default"/>
          <w:rFonts w:cs="FrankRuehl" w:hint="cs"/>
          <w:vanish/>
          <w:sz w:val="22"/>
          <w:szCs w:val="22"/>
          <w:shd w:val="clear" w:color="auto" w:fill="FFFF99"/>
          <w:rtl/>
        </w:rPr>
        <w:t xml:space="preserve"> </w:t>
      </w:r>
      <w:r w:rsidRPr="00EC7843">
        <w:rPr>
          <w:rStyle w:val="default"/>
          <w:rFonts w:cs="FrankRuehl" w:hint="cs"/>
          <w:vanish/>
          <w:sz w:val="22"/>
          <w:szCs w:val="22"/>
          <w:u w:val="single"/>
          <w:shd w:val="clear" w:color="auto" w:fill="FFFF99"/>
          <w:rtl/>
        </w:rPr>
        <w:t>על הוראות הסעיפים 4, 5, 6 (א) או 6 (ג)</w:t>
      </w:r>
      <w:r w:rsidRPr="00EC7843">
        <w:rPr>
          <w:rStyle w:val="default"/>
          <w:rFonts w:cs="FrankRuehl" w:hint="cs"/>
          <w:vanish/>
          <w:sz w:val="22"/>
          <w:szCs w:val="22"/>
          <w:shd w:val="clear" w:color="auto" w:fill="FFFF99"/>
          <w:rtl/>
        </w:rPr>
        <w:t xml:space="preserve"> וכן מי שאינו עורך דין והוא רשאי לטפל בתביעות שהורשע </w:t>
      </w:r>
      <w:r w:rsidR="00CA5EBD" w:rsidRPr="00EC7843">
        <w:rPr>
          <w:rStyle w:val="default"/>
          <w:rFonts w:cs="FrankRuehl" w:hint="cs"/>
          <w:strike/>
          <w:vanish/>
          <w:sz w:val="22"/>
          <w:szCs w:val="22"/>
          <w:shd w:val="clear" w:color="auto" w:fill="FFFF99"/>
          <w:rtl/>
        </w:rPr>
        <w:t>בקשר לטיפול כאמור בעבירה על סעיף 387 לפקודת החוק הפלילי, 1936</w:t>
      </w:r>
      <w:r w:rsidR="0009586E" w:rsidRPr="00EC7843">
        <w:rPr>
          <w:rStyle w:val="default"/>
          <w:rFonts w:cs="FrankRuehl" w:hint="cs"/>
          <w:vanish/>
          <w:sz w:val="22"/>
          <w:szCs w:val="22"/>
          <w:shd w:val="clear" w:color="auto" w:fill="FFFF99"/>
          <w:rtl/>
        </w:rPr>
        <w:t xml:space="preserve"> </w:t>
      </w:r>
      <w:r w:rsidR="0009586E" w:rsidRPr="00EC7843">
        <w:rPr>
          <w:rStyle w:val="default"/>
          <w:rFonts w:cs="FrankRuehl" w:hint="cs"/>
          <w:vanish/>
          <w:sz w:val="22"/>
          <w:szCs w:val="22"/>
          <w:u w:val="single"/>
          <w:shd w:val="clear" w:color="auto" w:fill="FFFF99"/>
          <w:rtl/>
        </w:rPr>
        <w:t>בעבירה שבוצעה תוך כדי טיפול, שלו או מטעמו, בתביעה או עקב</w:t>
      </w:r>
      <w:r w:rsidR="0009586E" w:rsidRPr="00EC7843">
        <w:rPr>
          <w:rStyle w:val="default"/>
          <w:rFonts w:cs="FrankRuehl"/>
          <w:vanish/>
          <w:sz w:val="22"/>
          <w:szCs w:val="22"/>
          <w:u w:val="single"/>
          <w:shd w:val="clear" w:color="auto" w:fill="FFFF99"/>
          <w:rtl/>
        </w:rPr>
        <w:t xml:space="preserve"> ט</w:t>
      </w:r>
      <w:r w:rsidR="0009586E" w:rsidRPr="00EC7843">
        <w:rPr>
          <w:rStyle w:val="default"/>
          <w:rFonts w:cs="FrankRuehl" w:hint="cs"/>
          <w:vanish/>
          <w:sz w:val="22"/>
          <w:szCs w:val="22"/>
          <w:u w:val="single"/>
          <w:shd w:val="clear" w:color="auto" w:fill="FFFF99"/>
          <w:rtl/>
        </w:rPr>
        <w:t>יפול כאמור</w:t>
      </w:r>
      <w:r w:rsidR="00CA5EBD" w:rsidRPr="00EC7843">
        <w:rPr>
          <w:rStyle w:val="default"/>
          <w:rFonts w:cs="FrankRuehl" w:hint="cs"/>
          <w:vanish/>
          <w:sz w:val="22"/>
          <w:szCs w:val="22"/>
          <w:shd w:val="clear" w:color="auto" w:fill="FFFF99"/>
          <w:rtl/>
        </w:rPr>
        <w:t xml:space="preserve">, </w:t>
      </w:r>
      <w:r w:rsidRPr="00EC7843">
        <w:rPr>
          <w:rStyle w:val="default"/>
          <w:rFonts w:cs="FrankRuehl" w:hint="cs"/>
          <w:vanish/>
          <w:sz w:val="22"/>
          <w:szCs w:val="22"/>
          <w:shd w:val="clear" w:color="auto" w:fill="FFFF99"/>
          <w:rtl/>
        </w:rPr>
        <w:t>רשאי בית המשפט נוסף לכל עונש אחר שיטיל, או במקומו, לפסול את הנידון לטיפול בתביעות, הן לצמיתות והן לתקופה שיקבע.</w:t>
      </w:r>
      <w:bookmarkEnd w:id="20"/>
    </w:p>
    <w:p w:rsidR="000F011C" w:rsidRDefault="000F011C">
      <w:pPr>
        <w:pStyle w:val="P00"/>
        <w:spacing w:before="72"/>
        <w:ind w:left="0" w:right="1134"/>
        <w:rPr>
          <w:rStyle w:val="default"/>
          <w:rtl/>
        </w:rPr>
      </w:pPr>
      <w:bookmarkStart w:id="21" w:name="Seif16"/>
      <w:bookmarkEnd w:id="21"/>
      <w:r>
        <w:rPr>
          <w:lang w:val="he-IL"/>
        </w:rPr>
        <w:pict>
          <v:rect id="_x0000_s1228" style="position:absolute;left:0;text-align:left;margin-left:464.5pt;margin-top:8.05pt;width:75.05pt;height:21.1pt;z-index:251648000" o:allowincell="f" filled="f" stroked="f" strokecolor="lime" strokeweight=".25pt">
            <v:textbox style="mso-next-textbox:#_x0000_s1228" inset="0,0,0,0">
              <w:txbxContent>
                <w:p w:rsidR="000E354A" w:rsidRDefault="000E354A" w:rsidP="001E7BCA">
                  <w:pPr>
                    <w:spacing w:line="160" w:lineRule="exact"/>
                    <w:jc w:val="left"/>
                    <w:rPr>
                      <w:rFonts w:cs="Miriam"/>
                      <w:noProof/>
                      <w:sz w:val="18"/>
                      <w:szCs w:val="18"/>
                      <w:rtl/>
                    </w:rPr>
                  </w:pPr>
                  <w:r>
                    <w:rPr>
                      <w:rFonts w:cs="Miriam"/>
                      <w:sz w:val="18"/>
                      <w:szCs w:val="18"/>
                      <w:rtl/>
                    </w:rPr>
                    <w:t>אח</w:t>
                  </w:r>
                  <w:r>
                    <w:rPr>
                      <w:rFonts w:cs="Miriam" w:hint="cs"/>
                      <w:sz w:val="18"/>
                      <w:szCs w:val="18"/>
                      <w:rtl/>
                    </w:rPr>
                    <w:t>ריות של ח</w:t>
                  </w:r>
                  <w:r>
                    <w:rPr>
                      <w:rFonts w:cs="Miriam"/>
                      <w:sz w:val="18"/>
                      <w:szCs w:val="18"/>
                      <w:rtl/>
                    </w:rPr>
                    <w:t>ב</w:t>
                  </w:r>
                  <w:r>
                    <w:rPr>
                      <w:rFonts w:cs="Miriam" w:hint="cs"/>
                      <w:sz w:val="18"/>
                      <w:szCs w:val="18"/>
                      <w:rtl/>
                    </w:rPr>
                    <w:t>רי הנהלה ו</w:t>
                  </w:r>
                  <w:r>
                    <w:rPr>
                      <w:rFonts w:cs="Miriam"/>
                      <w:sz w:val="18"/>
                      <w:szCs w:val="18"/>
                      <w:rtl/>
                    </w:rPr>
                    <w:t>ש</w:t>
                  </w:r>
                  <w:r>
                    <w:rPr>
                      <w:rFonts w:cs="Miriam" w:hint="cs"/>
                      <w:sz w:val="18"/>
                      <w:szCs w:val="18"/>
                      <w:rtl/>
                    </w:rPr>
                    <w:t>ל מנהלים</w:t>
                  </w:r>
                </w:p>
              </w:txbxContent>
            </v:textbox>
            <w10:anchorlock/>
          </v:rect>
        </w:pict>
      </w:r>
      <w:r>
        <w:rPr>
          <w:rStyle w:val="big-number"/>
          <w:rtl/>
        </w:rPr>
        <w:t>16.</w:t>
      </w:r>
      <w:r>
        <w:rPr>
          <w:rStyle w:val="big-number"/>
          <w:rtl/>
        </w:rPr>
        <w:tab/>
      </w:r>
      <w:r>
        <w:rPr>
          <w:rStyle w:val="default"/>
          <w:rFonts w:cs="FrankRuehl"/>
          <w:rtl/>
        </w:rPr>
        <w:t>נע</w:t>
      </w:r>
      <w:r>
        <w:rPr>
          <w:rStyle w:val="default"/>
          <w:rFonts w:cs="FrankRuehl" w:hint="cs"/>
          <w:rtl/>
        </w:rPr>
        <w:t xml:space="preserve">ברה עבירה לפי </w:t>
      </w:r>
      <w:r>
        <w:rPr>
          <w:rStyle w:val="default"/>
          <w:rFonts w:cs="FrankRuehl"/>
          <w:rtl/>
        </w:rPr>
        <w:t>סע</w:t>
      </w:r>
      <w:r>
        <w:rPr>
          <w:rStyle w:val="default"/>
          <w:rFonts w:cs="FrankRuehl" w:hint="cs"/>
          <w:rtl/>
        </w:rPr>
        <w:t xml:space="preserve">יף 15 על ידי חבר בני אדם, רואים כאחראי לעבירה גם כל חבר מינהלה, מנהל, שותף או פקיד אחראי של אותו חבר בני אדם, ואפשר להביאו לדין ולהענישו כאילו עבר הוא את העבירה, אם לא הוכיח שהעבירה נעברה שלא בידיעתו, או שנקט בכל האמצעים </w:t>
      </w:r>
      <w:r>
        <w:rPr>
          <w:rStyle w:val="default"/>
          <w:rFonts w:cs="FrankRuehl"/>
          <w:rtl/>
        </w:rPr>
        <w:t>ה</w:t>
      </w:r>
      <w:r>
        <w:rPr>
          <w:rStyle w:val="default"/>
          <w:rFonts w:cs="FrankRuehl" w:hint="cs"/>
          <w:rtl/>
        </w:rPr>
        <w:t>סבירים כדי להבטיח שהוראות חוק ז</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קויימו על ידי החבר.</w:t>
      </w:r>
    </w:p>
    <w:p w:rsidR="000F011C" w:rsidRDefault="000F011C" w:rsidP="0090607B">
      <w:pPr>
        <w:pStyle w:val="P00"/>
        <w:spacing w:before="72"/>
        <w:ind w:left="0" w:right="1134"/>
        <w:rPr>
          <w:rStyle w:val="default"/>
          <w:rFonts w:hint="cs"/>
          <w:rtl/>
        </w:rPr>
      </w:pPr>
      <w:bookmarkStart w:id="22" w:name="Seif17"/>
      <w:bookmarkEnd w:id="22"/>
      <w:r>
        <w:rPr>
          <w:lang w:val="he-IL"/>
        </w:rPr>
        <w:pict>
          <v:rect id="_x0000_s1229" style="position:absolute;left:0;text-align:left;margin-left:464.5pt;margin-top:8.05pt;width:75.05pt;height:29.35pt;z-index:251649024" o:allowincell="f" filled="f" stroked="f" strokecolor="lime" strokeweight=".25pt">
            <v:textbox style="mso-next-textbox:#_x0000_s1229" inset="0,0,0,0">
              <w:txbxContent>
                <w:p w:rsidR="000E354A" w:rsidRDefault="000E354A">
                  <w:pPr>
                    <w:spacing w:line="160" w:lineRule="exact"/>
                    <w:jc w:val="left"/>
                    <w:rPr>
                      <w:rFonts w:cs="Miriam"/>
                      <w:noProof/>
                      <w:sz w:val="18"/>
                      <w:szCs w:val="18"/>
                      <w:rtl/>
                    </w:rPr>
                  </w:pPr>
                  <w:r>
                    <w:rPr>
                      <w:rFonts w:cs="Miriam"/>
                      <w:sz w:val="18"/>
                      <w:szCs w:val="18"/>
                      <w:rtl/>
                    </w:rPr>
                    <w:t>מי</w:t>
                  </w:r>
                  <w:r>
                    <w:rPr>
                      <w:rFonts w:cs="Miriam" w:hint="cs"/>
                      <w:sz w:val="18"/>
                      <w:szCs w:val="18"/>
                      <w:rtl/>
                    </w:rPr>
                    <w:t>נוי-ועדה</w:t>
                  </w:r>
                </w:p>
                <w:p w:rsidR="000E354A" w:rsidRDefault="001E7BCA">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w:t>
                  </w:r>
                  <w:r w:rsidR="000E354A">
                    <w:rPr>
                      <w:rFonts w:cs="Miriam"/>
                      <w:sz w:val="18"/>
                      <w:szCs w:val="18"/>
                      <w:rtl/>
                    </w:rPr>
                    <w:t>1960</w:t>
                  </w:r>
                </w:p>
              </w:txbxContent>
            </v:textbox>
            <w10:anchorlock/>
          </v:rect>
        </w:pict>
      </w:r>
      <w:r>
        <w:rPr>
          <w:rStyle w:val="big-number"/>
          <w:rtl/>
        </w:rPr>
        <w:t>16</w:t>
      </w:r>
      <w:r>
        <w:rPr>
          <w:rStyle w:val="default"/>
          <w:rFonts w:cs="FrankRuehl"/>
          <w:rtl/>
        </w:rPr>
        <w:t>א.</w:t>
      </w:r>
      <w:r>
        <w:rPr>
          <w:rStyle w:val="default"/>
          <w:rFonts w:cs="FrankRuehl"/>
          <w:rtl/>
        </w:rPr>
        <w:tab/>
        <w:t>ש</w:t>
      </w:r>
      <w:r>
        <w:rPr>
          <w:rStyle w:val="default"/>
          <w:rFonts w:cs="FrankRuehl" w:hint="cs"/>
          <w:rtl/>
        </w:rPr>
        <w:t xml:space="preserve">ר המשפטים ימנה ועדת פיקוח של שלושה ובהם שופט שיהיה היושב ראש (להלן </w:t>
      </w:r>
      <w:r w:rsidR="0090607B">
        <w:rPr>
          <w:rStyle w:val="default"/>
          <w:rFonts w:cs="FrankRuehl" w:hint="cs"/>
          <w:rtl/>
        </w:rPr>
        <w:t>-</w:t>
      </w:r>
      <w:r>
        <w:rPr>
          <w:rStyle w:val="default"/>
          <w:rFonts w:cs="FrankRuehl"/>
          <w:rtl/>
        </w:rPr>
        <w:t xml:space="preserve"> </w:t>
      </w:r>
      <w:r>
        <w:rPr>
          <w:rStyle w:val="default"/>
          <w:rFonts w:cs="FrankRuehl" w:hint="cs"/>
          <w:rtl/>
        </w:rPr>
        <w:t>הועדה).</w:t>
      </w:r>
    </w:p>
    <w:p w:rsidR="002C4803" w:rsidRPr="00EC7843" w:rsidRDefault="002C4803" w:rsidP="002C4803">
      <w:pPr>
        <w:pStyle w:val="P00"/>
        <w:spacing w:before="0"/>
        <w:ind w:left="0" w:right="1134"/>
        <w:rPr>
          <w:rStyle w:val="default"/>
          <w:rFonts w:cs="FrankRuehl" w:hint="cs"/>
          <w:vanish/>
          <w:color w:val="FF0000"/>
          <w:szCs w:val="20"/>
          <w:shd w:val="clear" w:color="auto" w:fill="FFFF99"/>
          <w:rtl/>
        </w:rPr>
      </w:pPr>
      <w:bookmarkStart w:id="23" w:name="Rov44"/>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2C4803" w:rsidRPr="00EC7843" w:rsidRDefault="002C4803" w:rsidP="002C4803">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2C4803" w:rsidRPr="00EC7843" w:rsidRDefault="002C4803" w:rsidP="002C4803">
      <w:pPr>
        <w:pStyle w:val="P00"/>
        <w:spacing w:before="0"/>
        <w:ind w:left="0" w:right="1134"/>
        <w:rPr>
          <w:rStyle w:val="default"/>
          <w:rFonts w:hint="cs"/>
          <w:vanish/>
          <w:shd w:val="clear" w:color="auto" w:fill="FFFF99"/>
          <w:rtl/>
        </w:rPr>
      </w:pPr>
      <w:hyperlink r:id="rId22"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23"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2C4803" w:rsidRPr="00E01103" w:rsidRDefault="002C4803" w:rsidP="00E01103">
      <w:pPr>
        <w:pStyle w:val="P00"/>
        <w:spacing w:before="0"/>
        <w:ind w:left="0" w:right="1134"/>
        <w:rPr>
          <w:rStyle w:val="default"/>
          <w:rFonts w:cs="FrankRuehl" w:hint="cs"/>
          <w:b/>
          <w:bCs/>
          <w:sz w:val="2"/>
          <w:szCs w:val="2"/>
          <w:rtl/>
        </w:rPr>
      </w:pPr>
      <w:r w:rsidRPr="00EC7843">
        <w:rPr>
          <w:rStyle w:val="default"/>
          <w:rFonts w:cs="FrankRuehl" w:hint="cs"/>
          <w:b/>
          <w:bCs/>
          <w:vanish/>
          <w:szCs w:val="20"/>
          <w:shd w:val="clear" w:color="auto" w:fill="FFFF99"/>
          <w:rtl/>
        </w:rPr>
        <w:t>הוספת סעיף 16א</w:t>
      </w:r>
      <w:bookmarkEnd w:id="23"/>
    </w:p>
    <w:p w:rsidR="000F011C" w:rsidRDefault="000F011C" w:rsidP="0090607B">
      <w:pPr>
        <w:pStyle w:val="P00"/>
        <w:spacing w:before="72"/>
        <w:ind w:left="0" w:right="1134"/>
        <w:rPr>
          <w:rStyle w:val="default"/>
          <w:rFonts w:cs="FrankRuehl" w:hint="cs"/>
          <w:rtl/>
        </w:rPr>
      </w:pPr>
      <w:bookmarkStart w:id="24" w:name="Seif18"/>
      <w:bookmarkEnd w:id="24"/>
      <w:r>
        <w:rPr>
          <w:lang w:val="he-IL"/>
        </w:rPr>
        <w:pict>
          <v:rect id="_x0000_s1230" style="position:absolute;left:0;text-align:left;margin-left:464.5pt;margin-top:8.05pt;width:75.05pt;height:34.85pt;z-index:251650048" o:allowincell="f" filled="f" stroked="f" strokecolor="lime" strokeweight=".25pt">
            <v:textbox style="mso-next-textbox:#_x0000_s1230" inset="0,0,0,0">
              <w:txbxContent>
                <w:p w:rsidR="000E354A" w:rsidRDefault="000E354A" w:rsidP="001E7BC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משמעתית </w:t>
                  </w:r>
                  <w:r>
                    <w:rPr>
                      <w:rFonts w:cs="Miriam"/>
                      <w:sz w:val="18"/>
                      <w:szCs w:val="18"/>
                      <w:rtl/>
                    </w:rPr>
                    <w:t>ש</w:t>
                  </w:r>
                  <w:r>
                    <w:rPr>
                      <w:rFonts w:cs="Miriam" w:hint="cs"/>
                      <w:sz w:val="18"/>
                      <w:szCs w:val="18"/>
                      <w:rtl/>
                    </w:rPr>
                    <w:t>ל הועדה</w:t>
                  </w:r>
                </w:p>
                <w:p w:rsidR="000E354A" w:rsidRDefault="001E7BCA">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w:t>
                  </w:r>
                  <w:r w:rsidR="000E354A">
                    <w:rPr>
                      <w:rFonts w:cs="Miriam"/>
                      <w:sz w:val="18"/>
                      <w:szCs w:val="18"/>
                      <w:rtl/>
                    </w:rPr>
                    <w:t>1960</w:t>
                  </w:r>
                </w:p>
              </w:txbxContent>
            </v:textbox>
            <w10:anchorlock/>
          </v:rect>
        </w:pict>
      </w:r>
      <w:r>
        <w:rPr>
          <w:rStyle w:val="big-number"/>
          <w:rtl/>
        </w:rPr>
        <w:t>16</w:t>
      </w:r>
      <w:r>
        <w:rPr>
          <w:rStyle w:val="default"/>
          <w:rFonts w:cs="FrankRuehl"/>
          <w:rtl/>
        </w:rPr>
        <w:t>ב.</w:t>
      </w:r>
      <w:r>
        <w:rPr>
          <w:rStyle w:val="default"/>
          <w:rFonts w:cs="FrankRuehl"/>
          <w:rtl/>
        </w:rPr>
        <w:tab/>
        <w:t>ה</w:t>
      </w:r>
      <w:r>
        <w:rPr>
          <w:rStyle w:val="default"/>
          <w:rFonts w:cs="FrankRuehl" w:hint="cs"/>
          <w:rtl/>
        </w:rPr>
        <w:t>ועדה תהא מוסמכת לדון בתלונות נגד מטפלים בשל עבירות משמעתיות; "מטפל" לענין סעי</w:t>
      </w:r>
      <w:r>
        <w:rPr>
          <w:rStyle w:val="default"/>
          <w:rFonts w:cs="FrankRuehl"/>
          <w:rtl/>
        </w:rPr>
        <w:t xml:space="preserve">ף </w:t>
      </w:r>
      <w:r>
        <w:rPr>
          <w:rStyle w:val="default"/>
          <w:rFonts w:cs="FrankRuehl" w:hint="cs"/>
          <w:rtl/>
        </w:rPr>
        <w:t xml:space="preserve">זה והסעיפים 16ג עד 16יג </w:t>
      </w:r>
      <w:r w:rsidR="0090607B">
        <w:rPr>
          <w:rStyle w:val="default"/>
          <w:rFonts w:cs="FrankRuehl" w:hint="cs"/>
          <w:rtl/>
        </w:rPr>
        <w:t>-</w:t>
      </w:r>
      <w:r>
        <w:rPr>
          <w:rStyle w:val="default"/>
          <w:rFonts w:cs="FrankRuehl"/>
          <w:rtl/>
        </w:rPr>
        <w:t xml:space="preserve"> </w:t>
      </w:r>
      <w:r>
        <w:rPr>
          <w:rStyle w:val="default"/>
          <w:rFonts w:cs="FrankRuehl" w:hint="cs"/>
          <w:rtl/>
        </w:rPr>
        <w:t>מי שרשאי לטפל בתביעות לפי סעיף 2, פסקאות (2), (3), (4) או (5) או לפי סעיף 21(א).</w:t>
      </w:r>
    </w:p>
    <w:p w:rsidR="00F43ED2" w:rsidRPr="00EC7843" w:rsidRDefault="00F43ED2" w:rsidP="00F43ED2">
      <w:pPr>
        <w:pStyle w:val="P00"/>
        <w:spacing w:before="0"/>
        <w:ind w:left="0" w:right="1134"/>
        <w:rPr>
          <w:rStyle w:val="default"/>
          <w:rFonts w:cs="FrankRuehl" w:hint="cs"/>
          <w:vanish/>
          <w:color w:val="FF0000"/>
          <w:szCs w:val="20"/>
          <w:shd w:val="clear" w:color="auto" w:fill="FFFF99"/>
          <w:rtl/>
        </w:rPr>
      </w:pPr>
      <w:bookmarkStart w:id="25" w:name="Rov45"/>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F43ED2" w:rsidRPr="00EC7843" w:rsidRDefault="00F43ED2" w:rsidP="00F43ED2">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F43ED2" w:rsidRPr="00EC7843" w:rsidRDefault="00F43ED2" w:rsidP="00F43ED2">
      <w:pPr>
        <w:pStyle w:val="P00"/>
        <w:spacing w:before="0"/>
        <w:ind w:left="0" w:right="1134"/>
        <w:rPr>
          <w:rStyle w:val="default"/>
          <w:rFonts w:hint="cs"/>
          <w:vanish/>
          <w:shd w:val="clear" w:color="auto" w:fill="FFFF99"/>
          <w:rtl/>
        </w:rPr>
      </w:pPr>
      <w:hyperlink r:id="rId24"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25"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F43ED2" w:rsidRPr="00E01103" w:rsidRDefault="00F43ED2" w:rsidP="00E01103">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16ב</w:t>
      </w:r>
      <w:bookmarkEnd w:id="25"/>
    </w:p>
    <w:p w:rsidR="000F011C" w:rsidRDefault="000F011C">
      <w:pPr>
        <w:pStyle w:val="P00"/>
        <w:spacing w:before="72"/>
        <w:ind w:left="0" w:right="1134"/>
        <w:rPr>
          <w:rStyle w:val="default"/>
          <w:rFonts w:cs="FrankRuehl" w:hint="cs"/>
          <w:rtl/>
        </w:rPr>
      </w:pPr>
      <w:bookmarkStart w:id="26" w:name="Seif19"/>
      <w:bookmarkEnd w:id="26"/>
      <w:r>
        <w:rPr>
          <w:lang w:val="he-IL"/>
        </w:rPr>
        <w:pict>
          <v:rect id="_x0000_s1231" style="position:absolute;left:0;text-align:left;margin-left:464.5pt;margin-top:8.05pt;width:75.05pt;height:29.4pt;z-index:251651072" o:allowincell="f" filled="f" stroked="f" strokecolor="lime" strokeweight=".25pt">
            <v:textbox style="mso-next-textbox:#_x0000_s1231" inset="0,0,0,0">
              <w:txbxContent>
                <w:p w:rsidR="000E354A" w:rsidRDefault="000E354A">
                  <w:pPr>
                    <w:spacing w:line="160" w:lineRule="exact"/>
                    <w:jc w:val="left"/>
                    <w:rPr>
                      <w:rFonts w:cs="Miriam"/>
                      <w:noProof/>
                      <w:sz w:val="18"/>
                      <w:szCs w:val="18"/>
                      <w:rtl/>
                    </w:rPr>
                  </w:pPr>
                  <w:r>
                    <w:rPr>
                      <w:rFonts w:cs="Miriam"/>
                      <w:sz w:val="18"/>
                      <w:szCs w:val="18"/>
                      <w:rtl/>
                    </w:rPr>
                    <w:t>עב</w:t>
                  </w:r>
                  <w:r>
                    <w:rPr>
                      <w:rFonts w:cs="Miriam" w:hint="cs"/>
                      <w:sz w:val="18"/>
                      <w:szCs w:val="18"/>
                      <w:rtl/>
                    </w:rPr>
                    <w:t>ירות משמעתיות</w:t>
                  </w:r>
                </w:p>
                <w:p w:rsidR="000E354A" w:rsidRDefault="00036C72">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תש"ך-1960</w:t>
                  </w:r>
                </w:p>
              </w:txbxContent>
            </v:textbox>
            <w10:anchorlock/>
          </v:rect>
        </w:pict>
      </w:r>
      <w:r>
        <w:rPr>
          <w:rStyle w:val="big-number"/>
          <w:rtl/>
        </w:rPr>
        <w:t>16</w:t>
      </w:r>
      <w:r>
        <w:rPr>
          <w:rStyle w:val="default"/>
          <w:rFonts w:cs="FrankRuehl"/>
          <w:rtl/>
        </w:rPr>
        <w:t>ג.</w:t>
      </w:r>
      <w:r>
        <w:rPr>
          <w:rStyle w:val="default"/>
          <w:rFonts w:cs="FrankRuehl"/>
          <w:rtl/>
        </w:rPr>
        <w:tab/>
        <w:t>ו</w:t>
      </w:r>
      <w:r>
        <w:rPr>
          <w:rStyle w:val="default"/>
          <w:rFonts w:cs="FrankRuehl" w:hint="cs"/>
          <w:rtl/>
        </w:rPr>
        <w:t>אלה עבירות משמעתיות לענין סעיף 16ב:</w:t>
      </w:r>
    </w:p>
    <w:p w:rsidR="0090607B" w:rsidRDefault="0090607B">
      <w:pPr>
        <w:pStyle w:val="P00"/>
        <w:spacing w:before="72"/>
        <w:ind w:left="0" w:right="1134"/>
        <w:rPr>
          <w:rStyle w:val="default"/>
          <w:rFonts w:cs="FrankRuehl"/>
          <w:rtl/>
        </w:rPr>
      </w:pPr>
    </w:p>
    <w:p w:rsidR="000F011C" w:rsidRDefault="0090607B">
      <w:pPr>
        <w:pStyle w:val="P22"/>
        <w:tabs>
          <w:tab w:val="left" w:pos="624"/>
          <w:tab w:val="left" w:pos="1021"/>
        </w:tabs>
        <w:spacing w:before="72"/>
        <w:ind w:left="624" w:right="1134"/>
        <w:rPr>
          <w:rStyle w:val="default"/>
          <w:rFonts w:cs="FrankRuehl"/>
          <w:rtl/>
        </w:rPr>
      </w:pPr>
      <w:r>
        <w:rPr>
          <w:rtl/>
          <w:lang w:eastAsia="en-US"/>
        </w:rPr>
        <w:pict>
          <v:shape id="_x0000_s1261" type="#_x0000_t202" style="position:absolute;left:0;text-align:left;margin-left:470.25pt;margin-top:7.1pt;width:1in;height:16.8pt;z-index:251678720"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w10:anchorlock/>
          </v:shape>
        </w:pict>
      </w:r>
      <w:r w:rsidR="000F011C">
        <w:rPr>
          <w:rStyle w:val="default"/>
          <w:rFonts w:cs="FrankRuehl"/>
          <w:rtl/>
        </w:rPr>
        <w:t>(1)</w:t>
      </w:r>
      <w:r w:rsidR="000F011C">
        <w:rPr>
          <w:rStyle w:val="default"/>
          <w:rFonts w:cs="FrankRuehl"/>
          <w:rtl/>
        </w:rPr>
        <w:tab/>
        <w:t>ק</w:t>
      </w:r>
      <w:r w:rsidR="000F011C">
        <w:rPr>
          <w:rStyle w:val="default"/>
          <w:rFonts w:cs="FrankRuehl" w:hint="cs"/>
          <w:rtl/>
        </w:rPr>
        <w:t xml:space="preserve">בלת שכר טרחה או הוצאות מעל </w:t>
      </w:r>
      <w:r w:rsidR="000F011C">
        <w:rPr>
          <w:rStyle w:val="default"/>
          <w:rFonts w:cs="FrankRuehl"/>
          <w:rtl/>
        </w:rPr>
        <w:t>לש</w:t>
      </w:r>
      <w:r w:rsidR="000F011C">
        <w:rPr>
          <w:rStyle w:val="default"/>
          <w:rFonts w:cs="FrankRuehl" w:hint="cs"/>
          <w:rtl/>
        </w:rPr>
        <w:t>כר הטרחה המקסימלי לפי חוק זה או לפי חוק נכי רדיפות הנאצים תשי"ז-1957, אם על ידי ניכוי ממה שנגבה בשביל התובע ואם בכל דרך אחרת, או דרישה לקבלת שכר או הוצאות כאלה;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פרת הוראה אחרת מהוראות חוק זה או התקנות שהותקנו על </w:t>
      </w:r>
      <w:r>
        <w:rPr>
          <w:rStyle w:val="default"/>
          <w:rFonts w:cs="FrankRuehl"/>
          <w:rtl/>
        </w:rPr>
        <w:t>פ</w:t>
      </w:r>
      <w:r>
        <w:rPr>
          <w:rStyle w:val="default"/>
          <w:rFonts w:cs="FrankRuehl" w:hint="cs"/>
          <w:rtl/>
        </w:rPr>
        <w:t>יו;</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פרת תנאי מהתנאים שנקבעו בהי</w:t>
      </w:r>
      <w:r>
        <w:rPr>
          <w:rStyle w:val="default"/>
          <w:rFonts w:cs="FrankRuehl"/>
          <w:rtl/>
        </w:rPr>
        <w:t>תר</w:t>
      </w:r>
      <w:r>
        <w:rPr>
          <w:rStyle w:val="default"/>
          <w:rFonts w:cs="FrankRuehl" w:hint="cs"/>
          <w:rtl/>
        </w:rPr>
        <w:t xml:space="preserve"> לפי סעיף 2(5);</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מעשה או מחדל בקשר לטיפול בתביעות שיש בו התנהגות מבישה או התנהגות הנוגדת את הטיפול ההוגן בתביעות;</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רשעה בשל עבירה שיש בה קלון.</w:t>
      </w:r>
    </w:p>
    <w:p w:rsidR="000F011C" w:rsidRDefault="000F011C">
      <w:pPr>
        <w:pStyle w:val="P00"/>
        <w:spacing w:before="72"/>
        <w:ind w:left="0" w:right="1134"/>
        <w:rPr>
          <w:rStyle w:val="default"/>
          <w:rFonts w:cs="FrankRuehl" w:hint="cs"/>
          <w:rtl/>
        </w:rPr>
      </w:pPr>
      <w:r>
        <w:rPr>
          <w:rStyle w:val="default"/>
          <w:rFonts w:cs="FrankRuehl"/>
          <w:rtl/>
        </w:rPr>
        <w:t>לע</w:t>
      </w:r>
      <w:r>
        <w:rPr>
          <w:rStyle w:val="default"/>
          <w:rFonts w:cs="FrankRuehl" w:hint="cs"/>
          <w:rtl/>
        </w:rPr>
        <w:t>נין הפסקות (1) עד (4) אין נפקא מי</w:t>
      </w:r>
      <w:r>
        <w:rPr>
          <w:rStyle w:val="default"/>
          <w:rFonts w:cs="FrankRuehl"/>
          <w:rtl/>
        </w:rPr>
        <w:t>נ</w:t>
      </w:r>
      <w:r>
        <w:rPr>
          <w:rStyle w:val="default"/>
          <w:rFonts w:cs="FrankRuehl" w:hint="cs"/>
          <w:rtl/>
        </w:rPr>
        <w:t xml:space="preserve">ה אם העבירה המשמעתית נעברה בארץ או </w:t>
      </w:r>
      <w:r>
        <w:rPr>
          <w:rStyle w:val="default"/>
          <w:rFonts w:cs="FrankRuehl"/>
          <w:rtl/>
        </w:rPr>
        <w:t>בח</w:t>
      </w:r>
      <w:r>
        <w:rPr>
          <w:rStyle w:val="default"/>
          <w:rFonts w:cs="FrankRuehl" w:hint="cs"/>
          <w:rtl/>
        </w:rPr>
        <w:t>וץ לארץ; לענין פסקה (5) אין נפקא מינה אם העבירה נעברה או ההרשעה היתה בארץ או בחוץ לארץ, ובלבד שהעבירה היתה מן העבירות שבישראל רואים אותן כעבירות שיש בהן קלון.</w:t>
      </w:r>
    </w:p>
    <w:p w:rsidR="00646E78" w:rsidRPr="00EC7843" w:rsidRDefault="00646E78" w:rsidP="00646E78">
      <w:pPr>
        <w:pStyle w:val="P00"/>
        <w:spacing w:before="0"/>
        <w:ind w:left="0" w:right="1134"/>
        <w:rPr>
          <w:rStyle w:val="default"/>
          <w:rFonts w:cs="FrankRuehl" w:hint="cs"/>
          <w:vanish/>
          <w:color w:val="FF0000"/>
          <w:szCs w:val="20"/>
          <w:shd w:val="clear" w:color="auto" w:fill="FFFF99"/>
          <w:rtl/>
        </w:rPr>
      </w:pPr>
      <w:bookmarkStart w:id="27" w:name="Rov63"/>
      <w:r w:rsidRPr="00EC7843">
        <w:rPr>
          <w:rStyle w:val="default"/>
          <w:rFonts w:cs="FrankRuehl" w:hint="cs"/>
          <w:vanish/>
          <w:color w:val="FF0000"/>
          <w:szCs w:val="20"/>
          <w:shd w:val="clear" w:color="auto" w:fill="FFFF99"/>
          <w:rtl/>
        </w:rPr>
        <w:t xml:space="preserve">מיום </w:t>
      </w:r>
      <w:r w:rsidRPr="00EC7843">
        <w:rPr>
          <w:rFonts w:hint="cs"/>
          <w:vanish/>
          <w:color w:val="FF0000"/>
          <w:szCs w:val="20"/>
          <w:shd w:val="clear" w:color="auto" w:fill="FFFF99"/>
          <w:rtl/>
        </w:rPr>
        <w:t>14.4.1960</w:t>
      </w:r>
    </w:p>
    <w:p w:rsidR="00646E78" w:rsidRPr="00EC7843" w:rsidRDefault="00646E78" w:rsidP="00646E78">
      <w:pPr>
        <w:pStyle w:val="P00"/>
        <w:spacing w:before="0"/>
        <w:ind w:left="0" w:right="1134"/>
        <w:rPr>
          <w:rStyle w:val="default"/>
          <w:rFonts w:cs="FrankRuehl" w:hint="cs"/>
          <w:b/>
          <w:bCs/>
          <w:vanish/>
          <w:szCs w:val="20"/>
          <w:shd w:val="clear" w:color="auto" w:fill="FFFF99"/>
          <w:rtl/>
        </w:rPr>
      </w:pPr>
      <w:r w:rsidRPr="00EC7843">
        <w:rPr>
          <w:rFonts w:hint="cs"/>
          <w:b/>
          <w:bCs/>
          <w:vanish/>
          <w:szCs w:val="20"/>
          <w:shd w:val="clear" w:color="auto" w:fill="FFFF99"/>
          <w:rtl/>
        </w:rPr>
        <w:t>תיקון מס' 2</w:t>
      </w:r>
    </w:p>
    <w:p w:rsidR="00646E78" w:rsidRPr="00EC7843" w:rsidRDefault="00646E78" w:rsidP="00646E78">
      <w:pPr>
        <w:pStyle w:val="P00"/>
        <w:spacing w:before="0"/>
        <w:ind w:left="0" w:right="1134"/>
        <w:rPr>
          <w:rStyle w:val="default"/>
          <w:rFonts w:hint="cs"/>
          <w:vanish/>
          <w:shd w:val="clear" w:color="auto" w:fill="FFFF99"/>
          <w:rtl/>
        </w:rPr>
      </w:pPr>
      <w:hyperlink r:id="rId26"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תש"ך מס'</w:t>
        </w:r>
        <w:r w:rsidRPr="00EC7843">
          <w:rPr>
            <w:rStyle w:val="Hyperlink"/>
            <w:vanish/>
            <w:szCs w:val="20"/>
            <w:shd w:val="clear" w:color="auto" w:fill="FFFF99"/>
            <w:rtl/>
          </w:rPr>
          <w:t xml:space="preserve"> 308</w:t>
        </w:r>
      </w:hyperlink>
      <w:r w:rsidRPr="00EC7843">
        <w:rPr>
          <w:vanish/>
          <w:szCs w:val="20"/>
          <w:shd w:val="clear" w:color="auto" w:fill="FFFF99"/>
          <w:rtl/>
        </w:rPr>
        <w:t xml:space="preserve"> מ</w:t>
      </w:r>
      <w:r w:rsidRPr="00EC7843">
        <w:rPr>
          <w:rFonts w:hint="cs"/>
          <w:vanish/>
          <w:szCs w:val="20"/>
          <w:shd w:val="clear" w:color="auto" w:fill="FFFF99"/>
          <w:rtl/>
        </w:rPr>
        <w:t>יום 14.4.1960 עמ' 34 (</w:t>
      </w:r>
      <w:hyperlink r:id="rId27" w:history="1">
        <w:r w:rsidRPr="00EC7843">
          <w:rPr>
            <w:rStyle w:val="Hyperlink"/>
            <w:rFonts w:hint="cs"/>
            <w:vanish/>
            <w:szCs w:val="20"/>
            <w:shd w:val="clear" w:color="auto" w:fill="FFFF99"/>
            <w:rtl/>
          </w:rPr>
          <w:t>ה"ח 408</w:t>
        </w:r>
      </w:hyperlink>
      <w:r w:rsidRPr="00EC7843">
        <w:rPr>
          <w:rFonts w:hint="cs"/>
          <w:vanish/>
          <w:szCs w:val="20"/>
          <w:shd w:val="clear" w:color="auto" w:fill="FFFF99"/>
          <w:rtl/>
        </w:rPr>
        <w:t>)</w:t>
      </w:r>
    </w:p>
    <w:p w:rsidR="00646E78" w:rsidRPr="00EC7843" w:rsidRDefault="00646E78" w:rsidP="0042189C">
      <w:pPr>
        <w:pStyle w:val="P00"/>
        <w:spacing w:before="0"/>
        <w:ind w:left="0" w:right="1134"/>
        <w:rPr>
          <w:rStyle w:val="default"/>
          <w:rFonts w:cs="FrankRuehl" w:hint="cs"/>
          <w:vanish/>
          <w:szCs w:val="20"/>
          <w:shd w:val="clear" w:color="auto" w:fill="FFFF99"/>
          <w:rtl/>
        </w:rPr>
      </w:pPr>
      <w:r w:rsidRPr="00EC7843">
        <w:rPr>
          <w:rStyle w:val="default"/>
          <w:rFonts w:cs="FrankRuehl" w:hint="cs"/>
          <w:b/>
          <w:bCs/>
          <w:vanish/>
          <w:szCs w:val="20"/>
          <w:shd w:val="clear" w:color="auto" w:fill="FFFF99"/>
          <w:rtl/>
        </w:rPr>
        <w:t>הוספת סעיף 16ג</w:t>
      </w:r>
    </w:p>
    <w:p w:rsidR="00036C72" w:rsidRPr="00EC7843" w:rsidRDefault="00036C72" w:rsidP="0042189C">
      <w:pPr>
        <w:pStyle w:val="P00"/>
        <w:spacing w:before="0"/>
        <w:ind w:left="0" w:right="1134"/>
        <w:rPr>
          <w:rStyle w:val="default"/>
          <w:rFonts w:cs="FrankRuehl" w:hint="cs"/>
          <w:vanish/>
          <w:szCs w:val="20"/>
          <w:shd w:val="clear" w:color="auto" w:fill="FFFF99"/>
          <w:rtl/>
        </w:rPr>
      </w:pPr>
    </w:p>
    <w:p w:rsidR="0090607B" w:rsidRPr="00EC7843" w:rsidRDefault="0090607B" w:rsidP="0090607B">
      <w:pPr>
        <w:pStyle w:val="P00"/>
        <w:spacing w:before="0"/>
        <w:ind w:left="624" w:right="1134"/>
        <w:rPr>
          <w:rStyle w:val="default"/>
          <w:rFonts w:cs="FrankRuehl" w:hint="cs"/>
          <w:vanish/>
          <w:color w:val="FF0000"/>
          <w:szCs w:val="20"/>
          <w:shd w:val="clear" w:color="auto" w:fill="FFFF99"/>
          <w:rtl/>
        </w:rPr>
      </w:pPr>
      <w:r w:rsidRPr="00EC7843">
        <w:rPr>
          <w:rStyle w:val="default"/>
          <w:rFonts w:cs="FrankRuehl" w:hint="cs"/>
          <w:vanish/>
          <w:color w:val="FF0000"/>
          <w:szCs w:val="20"/>
          <w:shd w:val="clear" w:color="auto" w:fill="FFFF99"/>
          <w:rtl/>
        </w:rPr>
        <w:t>מיום 18.8.1960</w:t>
      </w:r>
    </w:p>
    <w:p w:rsidR="00036C72" w:rsidRPr="00EC7843" w:rsidRDefault="00036C72" w:rsidP="0090607B">
      <w:pPr>
        <w:pStyle w:val="P00"/>
        <w:spacing w:before="0"/>
        <w:ind w:left="624"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3</w:t>
      </w:r>
    </w:p>
    <w:p w:rsidR="0090607B" w:rsidRPr="00EC7843" w:rsidRDefault="0090607B" w:rsidP="0090607B">
      <w:pPr>
        <w:pStyle w:val="P00"/>
        <w:spacing w:before="0"/>
        <w:ind w:left="624" w:right="1134"/>
        <w:rPr>
          <w:rStyle w:val="default"/>
          <w:rFonts w:cs="FrankRuehl" w:hint="cs"/>
          <w:vanish/>
          <w:szCs w:val="20"/>
          <w:shd w:val="clear" w:color="auto" w:fill="FFFF99"/>
          <w:rtl/>
        </w:rPr>
      </w:pPr>
      <w:hyperlink r:id="rId28" w:history="1">
        <w:r w:rsidRPr="00EC7843">
          <w:rPr>
            <w:rStyle w:val="Hyperlink"/>
            <w:rFonts w:hint="cs"/>
            <w:vanish/>
            <w:szCs w:val="20"/>
            <w:shd w:val="clear" w:color="auto" w:fill="FFFF99"/>
            <w:rtl/>
          </w:rPr>
          <w:t>ס"ח תש"ך מס' 316</w:t>
        </w:r>
      </w:hyperlink>
      <w:r w:rsidRPr="00EC7843">
        <w:rPr>
          <w:rStyle w:val="default"/>
          <w:rFonts w:cs="FrankRuehl" w:hint="cs"/>
          <w:vanish/>
          <w:szCs w:val="20"/>
          <w:shd w:val="clear" w:color="auto" w:fill="FFFF99"/>
          <w:rtl/>
        </w:rPr>
        <w:t xml:space="preserve"> מיום 18.8.1960 עמ' 88 (</w:t>
      </w:r>
      <w:hyperlink r:id="rId29" w:history="1">
        <w:r w:rsidRPr="00EC7843">
          <w:rPr>
            <w:rStyle w:val="Hyperlink"/>
            <w:rFonts w:hint="cs"/>
            <w:vanish/>
            <w:szCs w:val="20"/>
            <w:shd w:val="clear" w:color="auto" w:fill="FFFF99"/>
            <w:rtl/>
          </w:rPr>
          <w:t>ה"ח 424</w:t>
        </w:r>
      </w:hyperlink>
      <w:r w:rsidRPr="00EC7843">
        <w:rPr>
          <w:rStyle w:val="default"/>
          <w:rFonts w:cs="FrankRuehl" w:hint="cs"/>
          <w:vanish/>
          <w:szCs w:val="20"/>
          <w:shd w:val="clear" w:color="auto" w:fill="FFFF99"/>
          <w:rtl/>
        </w:rPr>
        <w:t>)</w:t>
      </w:r>
    </w:p>
    <w:p w:rsidR="0090607B" w:rsidRPr="0090607B" w:rsidRDefault="0090607B" w:rsidP="0090607B">
      <w:pPr>
        <w:pStyle w:val="P22"/>
        <w:tabs>
          <w:tab w:val="left" w:pos="624"/>
          <w:tab w:val="left" w:pos="1021"/>
        </w:tabs>
        <w:ind w:left="624" w:right="1134"/>
        <w:rPr>
          <w:rStyle w:val="default"/>
          <w:rFonts w:cs="FrankRuehl"/>
          <w:sz w:val="2"/>
          <w:szCs w:val="2"/>
          <w:rtl/>
        </w:rPr>
      </w:pPr>
      <w:r w:rsidRPr="00EC7843">
        <w:rPr>
          <w:rStyle w:val="default"/>
          <w:rFonts w:cs="FrankRuehl"/>
          <w:vanish/>
          <w:sz w:val="22"/>
          <w:szCs w:val="22"/>
          <w:shd w:val="clear" w:color="auto" w:fill="FFFF99"/>
          <w:rtl/>
        </w:rPr>
        <w:t>(1)</w:t>
      </w:r>
      <w:r w:rsidRPr="00EC7843">
        <w:rPr>
          <w:rStyle w:val="default"/>
          <w:rFonts w:cs="FrankRuehl"/>
          <w:vanish/>
          <w:sz w:val="22"/>
          <w:szCs w:val="22"/>
          <w:shd w:val="clear" w:color="auto" w:fill="FFFF99"/>
          <w:rtl/>
        </w:rPr>
        <w:tab/>
        <w:t>ק</w:t>
      </w:r>
      <w:r w:rsidRPr="00EC7843">
        <w:rPr>
          <w:rStyle w:val="default"/>
          <w:rFonts w:cs="FrankRuehl" w:hint="cs"/>
          <w:vanish/>
          <w:sz w:val="22"/>
          <w:szCs w:val="22"/>
          <w:shd w:val="clear" w:color="auto" w:fill="FFFF99"/>
          <w:rtl/>
        </w:rPr>
        <w:t xml:space="preserve">בלת שכר טרחה או הוצאות מעל </w:t>
      </w:r>
      <w:r w:rsidRPr="00EC7843">
        <w:rPr>
          <w:rStyle w:val="default"/>
          <w:rFonts w:cs="FrankRuehl"/>
          <w:vanish/>
          <w:sz w:val="22"/>
          <w:szCs w:val="22"/>
          <w:shd w:val="clear" w:color="auto" w:fill="FFFF99"/>
          <w:rtl/>
        </w:rPr>
        <w:t>לש</w:t>
      </w:r>
      <w:r w:rsidRPr="00EC7843">
        <w:rPr>
          <w:rStyle w:val="default"/>
          <w:rFonts w:cs="FrankRuehl" w:hint="cs"/>
          <w:vanish/>
          <w:sz w:val="22"/>
          <w:szCs w:val="22"/>
          <w:shd w:val="clear" w:color="auto" w:fill="FFFF99"/>
          <w:rtl/>
        </w:rPr>
        <w:t xml:space="preserve">כר הטרחה המקסימלי </w:t>
      </w:r>
      <w:r w:rsidRPr="00EC7843">
        <w:rPr>
          <w:rStyle w:val="default"/>
          <w:rFonts w:cs="FrankRuehl" w:hint="cs"/>
          <w:vanish/>
          <w:sz w:val="22"/>
          <w:szCs w:val="22"/>
          <w:u w:val="single"/>
          <w:shd w:val="clear" w:color="auto" w:fill="FFFF99"/>
          <w:rtl/>
        </w:rPr>
        <w:t>לפי חוק זה או לפי חוק נכי רדיפות הנאצים תשי"ז-1957</w:t>
      </w:r>
      <w:r w:rsidRPr="00EC7843">
        <w:rPr>
          <w:rStyle w:val="default"/>
          <w:rFonts w:cs="FrankRuehl" w:hint="cs"/>
          <w:vanish/>
          <w:sz w:val="22"/>
          <w:szCs w:val="22"/>
          <w:shd w:val="clear" w:color="auto" w:fill="FFFF99"/>
          <w:rtl/>
        </w:rPr>
        <w:t>, אם על ידי ניכוי ממה שנגבה בשביל התובע ואם בכל דרך אחרת, או דרישה לקבלת שכר או הוצאות כאלה;</w:t>
      </w:r>
      <w:bookmarkEnd w:id="27"/>
    </w:p>
    <w:p w:rsidR="000F011C" w:rsidRDefault="000F011C">
      <w:pPr>
        <w:pStyle w:val="P00"/>
        <w:spacing w:before="72"/>
        <w:ind w:left="0" w:right="1134"/>
        <w:rPr>
          <w:rStyle w:val="default"/>
          <w:rFonts w:cs="FrankRuehl"/>
          <w:rtl/>
        </w:rPr>
      </w:pPr>
      <w:bookmarkStart w:id="28" w:name="Seif20"/>
      <w:bookmarkEnd w:id="28"/>
      <w:r>
        <w:rPr>
          <w:lang w:val="he-IL"/>
        </w:rPr>
        <w:pict>
          <v:rect id="_x0000_s1232" style="position:absolute;left:0;text-align:left;margin-left:464.5pt;margin-top:8.05pt;width:75.05pt;height:24.4pt;z-index:251652096" o:allowincell="f" filled="f" stroked="f" strokecolor="lime" strokeweight=".25pt">
            <v:textbox style="mso-next-textbox:#_x0000_s1232" inset="0,0,0,0">
              <w:txbxContent>
                <w:p w:rsidR="000E354A" w:rsidRDefault="000E354A">
                  <w:pPr>
                    <w:spacing w:line="160" w:lineRule="exact"/>
                    <w:jc w:val="left"/>
                    <w:rPr>
                      <w:rFonts w:cs="Miriam"/>
                      <w:noProof/>
                      <w:sz w:val="18"/>
                      <w:szCs w:val="18"/>
                      <w:rtl/>
                    </w:rPr>
                  </w:pPr>
                  <w:r>
                    <w:rPr>
                      <w:rFonts w:cs="Miriam"/>
                      <w:sz w:val="18"/>
                      <w:szCs w:val="18"/>
                      <w:rtl/>
                    </w:rPr>
                    <w:t>אמ</w:t>
                  </w:r>
                  <w:r>
                    <w:rPr>
                      <w:rFonts w:cs="Miriam" w:hint="cs"/>
                      <w:sz w:val="18"/>
                      <w:szCs w:val="18"/>
                      <w:rtl/>
                    </w:rPr>
                    <w:t>צעים משמעתיים</w:t>
                  </w:r>
                </w:p>
                <w:p w:rsidR="000E354A" w:rsidRDefault="00036C72">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w:t>
                  </w:r>
                  <w:r w:rsidR="000E354A">
                    <w:rPr>
                      <w:rFonts w:cs="Miriam"/>
                      <w:sz w:val="18"/>
                      <w:szCs w:val="18"/>
                      <w:rtl/>
                    </w:rPr>
                    <w:t>1960</w:t>
                  </w:r>
                </w:p>
              </w:txbxContent>
            </v:textbox>
            <w10:anchorlock/>
          </v:rect>
        </w:pict>
      </w:r>
      <w:r>
        <w:rPr>
          <w:rStyle w:val="big-number"/>
          <w:rtl/>
        </w:rPr>
        <w:t>16</w:t>
      </w:r>
      <w:r>
        <w:rPr>
          <w:rStyle w:val="default"/>
          <w:rFonts w:cs="FrankRuehl"/>
          <w:rtl/>
        </w:rPr>
        <w:t>ד.</w:t>
      </w:r>
      <w:r>
        <w:rPr>
          <w:rStyle w:val="default"/>
          <w:rFonts w:cs="FrankRuehl"/>
          <w:rtl/>
        </w:rPr>
        <w:tab/>
        <w:t>מ</w:t>
      </w:r>
      <w:r>
        <w:rPr>
          <w:rStyle w:val="default"/>
          <w:rFonts w:cs="FrankRuehl" w:hint="cs"/>
          <w:rtl/>
        </w:rPr>
        <w:t>צאה הועדה מטפל א</w:t>
      </w:r>
      <w:r>
        <w:rPr>
          <w:rStyle w:val="default"/>
          <w:rFonts w:cs="FrankRuehl"/>
          <w:rtl/>
        </w:rPr>
        <w:t>שם</w:t>
      </w:r>
      <w:r>
        <w:rPr>
          <w:rStyle w:val="default"/>
          <w:rFonts w:cs="FrankRuehl" w:hint="cs"/>
          <w:rtl/>
        </w:rPr>
        <w:t xml:space="preserve"> בעבירה משמעתית, רשאית היא לנקוט נגדו באחד או באחדים מאלה: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תן התראה;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תן נזיפה;</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סילה לטיפול בתביעות ולהחזקת היתר לפי סעיף 2(5), לתקופה קצובה שתקבע הועדה או לצמיתות;</w:t>
      </w:r>
    </w:p>
    <w:p w:rsidR="000F011C" w:rsidRDefault="0090607B">
      <w:pPr>
        <w:pStyle w:val="P22"/>
        <w:tabs>
          <w:tab w:val="left" w:pos="624"/>
          <w:tab w:val="left" w:pos="1021"/>
        </w:tabs>
        <w:spacing w:before="72"/>
        <w:ind w:left="624" w:right="1134"/>
        <w:rPr>
          <w:rStyle w:val="default"/>
          <w:rFonts w:cs="FrankRuehl" w:hint="cs"/>
          <w:rtl/>
        </w:rPr>
      </w:pPr>
      <w:r>
        <w:rPr>
          <w:rFonts w:hint="cs"/>
          <w:rtl/>
          <w:lang w:eastAsia="en-US"/>
        </w:rPr>
        <w:pict>
          <v:shape id="_x0000_s1262" type="#_x0000_t202" style="position:absolute;left:0;text-align:left;margin-left:470.25pt;margin-top:7.1pt;width:1in;height:16.8pt;z-index:251679744"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3)</w:t>
                  </w:r>
                  <w:r>
                    <w:rPr>
                      <w:rFonts w:cs="Miriam"/>
                      <w:sz w:val="18"/>
                      <w:szCs w:val="18"/>
                      <w:rtl/>
                    </w:rPr>
                    <w:t xml:space="preserve"> </w:t>
                  </w:r>
                  <w:r>
                    <w:rPr>
                      <w:rFonts w:cs="Miriam" w:hint="cs"/>
                      <w:sz w:val="18"/>
                      <w:szCs w:val="18"/>
                      <w:rtl/>
                    </w:rPr>
                    <w:br/>
                    <w:t>תש"ך-</w:t>
                  </w:r>
                  <w:r>
                    <w:rPr>
                      <w:rFonts w:cs="Miriam"/>
                      <w:sz w:val="18"/>
                      <w:szCs w:val="18"/>
                      <w:rtl/>
                    </w:rPr>
                    <w:t>1960</w:t>
                  </w:r>
                </w:p>
              </w:txbxContent>
            </v:textbox>
            <w10:anchorlock/>
          </v:shape>
        </w:pict>
      </w:r>
      <w:r w:rsidR="000F011C">
        <w:rPr>
          <w:rStyle w:val="default"/>
          <w:rFonts w:cs="FrankRuehl" w:hint="cs"/>
          <w:rtl/>
        </w:rPr>
        <w:t>(4)</w:t>
      </w:r>
      <w:r w:rsidR="000F011C">
        <w:rPr>
          <w:rStyle w:val="default"/>
          <w:rFonts w:cs="FrankRuehl"/>
          <w:rtl/>
        </w:rPr>
        <w:tab/>
        <w:t>ח</w:t>
      </w:r>
      <w:r w:rsidR="000F011C">
        <w:rPr>
          <w:rStyle w:val="default"/>
          <w:rFonts w:cs="FrankRuehl" w:hint="cs"/>
          <w:rtl/>
        </w:rPr>
        <w:t xml:space="preserve">יוב בהחזרת שכר טרחה או הוצאות ששולמו מעל לשכר הטרחה המקסימלי, לפי חוק </w:t>
      </w:r>
      <w:r w:rsidR="000F011C">
        <w:rPr>
          <w:rStyle w:val="default"/>
          <w:rFonts w:cs="FrankRuehl"/>
          <w:rtl/>
        </w:rPr>
        <w:t>זה</w:t>
      </w:r>
      <w:r w:rsidR="000F011C">
        <w:rPr>
          <w:rStyle w:val="default"/>
          <w:rFonts w:cs="FrankRuehl" w:hint="cs"/>
          <w:rtl/>
        </w:rPr>
        <w:t xml:space="preserve"> או לפי חוק נכי רדיפות הנאצים תשי"ז-1957.</w:t>
      </w:r>
    </w:p>
    <w:p w:rsidR="003D464F" w:rsidRPr="00EC7843" w:rsidRDefault="003D464F" w:rsidP="00B34221">
      <w:pPr>
        <w:pStyle w:val="P00"/>
        <w:spacing w:before="0"/>
        <w:ind w:left="0" w:right="1134"/>
        <w:rPr>
          <w:rStyle w:val="default"/>
          <w:rFonts w:cs="FrankRuehl" w:hint="cs"/>
          <w:vanish/>
          <w:color w:val="FF0000"/>
          <w:szCs w:val="20"/>
          <w:shd w:val="clear" w:color="auto" w:fill="FFFF99"/>
          <w:rtl/>
        </w:rPr>
      </w:pPr>
      <w:bookmarkStart w:id="29" w:name="Rov64"/>
      <w:r w:rsidRPr="00EC7843">
        <w:rPr>
          <w:rStyle w:val="default"/>
          <w:rFonts w:cs="FrankRuehl" w:hint="cs"/>
          <w:vanish/>
          <w:color w:val="FF0000"/>
          <w:szCs w:val="20"/>
          <w:shd w:val="clear" w:color="auto" w:fill="FFFF99"/>
          <w:rtl/>
        </w:rPr>
        <w:t>מיום 14.4.1960</w:t>
      </w:r>
    </w:p>
    <w:p w:rsidR="003D464F" w:rsidRPr="00EC7843" w:rsidRDefault="003D464F" w:rsidP="00B34221">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3D464F" w:rsidRPr="00EC7843" w:rsidRDefault="003D464F" w:rsidP="003D464F">
      <w:pPr>
        <w:pStyle w:val="P00"/>
        <w:spacing w:before="0"/>
        <w:ind w:left="0" w:right="1134"/>
        <w:rPr>
          <w:rStyle w:val="default"/>
          <w:rFonts w:cs="FrankRuehl" w:hint="cs"/>
          <w:vanish/>
          <w:szCs w:val="20"/>
          <w:shd w:val="clear" w:color="auto" w:fill="FFFF99"/>
          <w:rtl/>
        </w:rPr>
      </w:pPr>
      <w:hyperlink r:id="rId30"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31"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3D464F" w:rsidRPr="00EC7843" w:rsidRDefault="003D464F" w:rsidP="00C57C12">
      <w:pPr>
        <w:pStyle w:val="P00"/>
        <w:spacing w:before="0"/>
        <w:ind w:left="0" w:right="1134"/>
        <w:rPr>
          <w:rStyle w:val="default"/>
          <w:rFonts w:cs="FrankRuehl" w:hint="cs"/>
          <w:vanish/>
          <w:szCs w:val="20"/>
          <w:shd w:val="clear" w:color="auto" w:fill="FFFF99"/>
          <w:rtl/>
        </w:rPr>
      </w:pPr>
      <w:r w:rsidRPr="00EC7843">
        <w:rPr>
          <w:rStyle w:val="default"/>
          <w:rFonts w:cs="FrankRuehl" w:hint="cs"/>
          <w:b/>
          <w:bCs/>
          <w:vanish/>
          <w:szCs w:val="20"/>
          <w:shd w:val="clear" w:color="auto" w:fill="FFFF99"/>
          <w:rtl/>
        </w:rPr>
        <w:t>הוספת סעיף 16ד</w:t>
      </w:r>
    </w:p>
    <w:p w:rsidR="00036C72" w:rsidRPr="00EC7843" w:rsidRDefault="00036C72" w:rsidP="00C57C12">
      <w:pPr>
        <w:pStyle w:val="P00"/>
        <w:spacing w:before="0"/>
        <w:ind w:left="0" w:right="1134"/>
        <w:rPr>
          <w:rStyle w:val="default"/>
          <w:rFonts w:cs="FrankRuehl" w:hint="cs"/>
          <w:vanish/>
          <w:szCs w:val="20"/>
          <w:shd w:val="clear" w:color="auto" w:fill="FFFF99"/>
          <w:rtl/>
        </w:rPr>
      </w:pPr>
    </w:p>
    <w:p w:rsidR="0090607B" w:rsidRPr="00EC7843" w:rsidRDefault="0090607B" w:rsidP="0090607B">
      <w:pPr>
        <w:pStyle w:val="P00"/>
        <w:spacing w:before="0"/>
        <w:ind w:left="624" w:right="1134"/>
        <w:rPr>
          <w:rStyle w:val="default"/>
          <w:rFonts w:cs="FrankRuehl" w:hint="cs"/>
          <w:vanish/>
          <w:color w:val="FF0000"/>
          <w:szCs w:val="20"/>
          <w:shd w:val="clear" w:color="auto" w:fill="FFFF99"/>
          <w:rtl/>
        </w:rPr>
      </w:pPr>
      <w:r w:rsidRPr="00EC7843">
        <w:rPr>
          <w:rStyle w:val="default"/>
          <w:rFonts w:cs="FrankRuehl" w:hint="cs"/>
          <w:vanish/>
          <w:color w:val="FF0000"/>
          <w:szCs w:val="20"/>
          <w:shd w:val="clear" w:color="auto" w:fill="FFFF99"/>
          <w:rtl/>
        </w:rPr>
        <w:t>מיום 18.8.1960</w:t>
      </w:r>
    </w:p>
    <w:p w:rsidR="0090607B" w:rsidRPr="00EC7843" w:rsidRDefault="0090607B" w:rsidP="0090607B">
      <w:pPr>
        <w:pStyle w:val="P00"/>
        <w:spacing w:before="0"/>
        <w:ind w:left="624"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3</w:t>
      </w:r>
    </w:p>
    <w:p w:rsidR="0090607B" w:rsidRPr="00EC7843" w:rsidRDefault="0090607B" w:rsidP="0090607B">
      <w:pPr>
        <w:pStyle w:val="P00"/>
        <w:spacing w:before="0"/>
        <w:ind w:left="624" w:right="1134"/>
        <w:rPr>
          <w:rStyle w:val="default"/>
          <w:rFonts w:cs="FrankRuehl" w:hint="cs"/>
          <w:vanish/>
          <w:szCs w:val="20"/>
          <w:shd w:val="clear" w:color="auto" w:fill="FFFF99"/>
          <w:rtl/>
        </w:rPr>
      </w:pPr>
      <w:hyperlink r:id="rId32" w:history="1">
        <w:r w:rsidRPr="00EC7843">
          <w:rPr>
            <w:rStyle w:val="Hyperlink"/>
            <w:rFonts w:hint="cs"/>
            <w:vanish/>
            <w:szCs w:val="20"/>
            <w:shd w:val="clear" w:color="auto" w:fill="FFFF99"/>
            <w:rtl/>
          </w:rPr>
          <w:t>ס"ח תש"ך מס' 316</w:t>
        </w:r>
      </w:hyperlink>
      <w:r w:rsidRPr="00EC7843">
        <w:rPr>
          <w:rStyle w:val="default"/>
          <w:rFonts w:cs="FrankRuehl" w:hint="cs"/>
          <w:vanish/>
          <w:szCs w:val="20"/>
          <w:shd w:val="clear" w:color="auto" w:fill="FFFF99"/>
          <w:rtl/>
        </w:rPr>
        <w:t xml:space="preserve"> מיום 18.8.1960 עמ' 88 (</w:t>
      </w:r>
      <w:hyperlink r:id="rId33" w:history="1">
        <w:r w:rsidRPr="00EC7843">
          <w:rPr>
            <w:rStyle w:val="Hyperlink"/>
            <w:rFonts w:hint="cs"/>
            <w:vanish/>
            <w:szCs w:val="20"/>
            <w:shd w:val="clear" w:color="auto" w:fill="FFFF99"/>
            <w:rtl/>
          </w:rPr>
          <w:t>ה"ח 424</w:t>
        </w:r>
      </w:hyperlink>
      <w:r w:rsidRPr="00EC7843">
        <w:rPr>
          <w:rStyle w:val="default"/>
          <w:rFonts w:cs="FrankRuehl" w:hint="cs"/>
          <w:vanish/>
          <w:szCs w:val="20"/>
          <w:shd w:val="clear" w:color="auto" w:fill="FFFF99"/>
          <w:rtl/>
        </w:rPr>
        <w:t>)</w:t>
      </w:r>
    </w:p>
    <w:p w:rsidR="0090607B" w:rsidRPr="0090607B" w:rsidRDefault="0090607B" w:rsidP="0090607B">
      <w:pPr>
        <w:pStyle w:val="P22"/>
        <w:tabs>
          <w:tab w:val="left" w:pos="624"/>
          <w:tab w:val="left" w:pos="1021"/>
        </w:tabs>
        <w:ind w:left="624" w:right="1134"/>
        <w:rPr>
          <w:rStyle w:val="default"/>
          <w:rFonts w:cs="FrankRuehl" w:hint="cs"/>
          <w:sz w:val="2"/>
          <w:szCs w:val="2"/>
          <w:rtl/>
        </w:rPr>
      </w:pPr>
      <w:r w:rsidRPr="00EC7843">
        <w:rPr>
          <w:rStyle w:val="default"/>
          <w:rFonts w:cs="FrankRuehl" w:hint="cs"/>
          <w:vanish/>
          <w:sz w:val="22"/>
          <w:szCs w:val="22"/>
          <w:shd w:val="clear" w:color="auto" w:fill="FFFF99"/>
          <w:rtl/>
        </w:rPr>
        <w:t>(4)</w:t>
      </w:r>
      <w:r w:rsidRPr="00EC7843">
        <w:rPr>
          <w:rStyle w:val="default"/>
          <w:rFonts w:cs="FrankRuehl"/>
          <w:vanish/>
          <w:sz w:val="22"/>
          <w:szCs w:val="22"/>
          <w:shd w:val="clear" w:color="auto" w:fill="FFFF99"/>
          <w:rtl/>
        </w:rPr>
        <w:tab/>
        <w:t>ח</w:t>
      </w:r>
      <w:r w:rsidRPr="00EC7843">
        <w:rPr>
          <w:rStyle w:val="default"/>
          <w:rFonts w:cs="FrankRuehl" w:hint="cs"/>
          <w:vanish/>
          <w:sz w:val="22"/>
          <w:szCs w:val="22"/>
          <w:shd w:val="clear" w:color="auto" w:fill="FFFF99"/>
          <w:rtl/>
        </w:rPr>
        <w:t>יוב בהחזרת שכר טרחה או הוצאות ששולמו מעל לשכר הטרחה המקסימלי</w:t>
      </w:r>
      <w:r w:rsidRPr="00EC7843">
        <w:rPr>
          <w:rStyle w:val="default"/>
          <w:rFonts w:cs="FrankRuehl" w:hint="cs"/>
          <w:vanish/>
          <w:sz w:val="22"/>
          <w:szCs w:val="22"/>
          <w:u w:val="single"/>
          <w:shd w:val="clear" w:color="auto" w:fill="FFFF99"/>
          <w:rtl/>
        </w:rPr>
        <w:t xml:space="preserve">, לפי חוק </w:t>
      </w:r>
      <w:r w:rsidRPr="00EC7843">
        <w:rPr>
          <w:rStyle w:val="default"/>
          <w:rFonts w:cs="FrankRuehl"/>
          <w:vanish/>
          <w:sz w:val="22"/>
          <w:szCs w:val="22"/>
          <w:u w:val="single"/>
          <w:shd w:val="clear" w:color="auto" w:fill="FFFF99"/>
          <w:rtl/>
        </w:rPr>
        <w:t>זה</w:t>
      </w:r>
      <w:r w:rsidRPr="00EC7843">
        <w:rPr>
          <w:rStyle w:val="default"/>
          <w:rFonts w:cs="FrankRuehl" w:hint="cs"/>
          <w:vanish/>
          <w:sz w:val="22"/>
          <w:szCs w:val="22"/>
          <w:u w:val="single"/>
          <w:shd w:val="clear" w:color="auto" w:fill="FFFF99"/>
          <w:rtl/>
        </w:rPr>
        <w:t xml:space="preserve"> או לפי חוק נכי רדיפות הנאצים תשי"ז-1957</w:t>
      </w:r>
      <w:r w:rsidRPr="00EC7843">
        <w:rPr>
          <w:rStyle w:val="default"/>
          <w:rFonts w:cs="FrankRuehl" w:hint="cs"/>
          <w:vanish/>
          <w:sz w:val="22"/>
          <w:szCs w:val="22"/>
          <w:shd w:val="clear" w:color="auto" w:fill="FFFF99"/>
          <w:rtl/>
        </w:rPr>
        <w:t>.</w:t>
      </w:r>
      <w:bookmarkEnd w:id="29"/>
    </w:p>
    <w:p w:rsidR="000F011C" w:rsidRDefault="000F011C" w:rsidP="0090607B">
      <w:pPr>
        <w:pStyle w:val="P00"/>
        <w:spacing w:before="72"/>
        <w:ind w:left="0" w:right="1134"/>
        <w:rPr>
          <w:rStyle w:val="default"/>
          <w:rFonts w:cs="FrankRuehl" w:hint="cs"/>
          <w:rtl/>
        </w:rPr>
      </w:pPr>
      <w:bookmarkStart w:id="30" w:name="Seif21"/>
      <w:bookmarkEnd w:id="30"/>
      <w:r>
        <w:rPr>
          <w:lang w:val="he-IL"/>
        </w:rPr>
        <w:pict>
          <v:rect id="_x0000_s1233" style="position:absolute;left:0;text-align:left;margin-left:464.5pt;margin-top:8.05pt;width:75.05pt;height:27.15pt;z-index:251653120" o:allowincell="f" filled="f" stroked="f" strokecolor="lime" strokeweight=".25pt">
            <v:textbox style="mso-next-textbox:#_x0000_s1233" inset="0,0,0,0">
              <w:txbxContent>
                <w:p w:rsidR="000E354A" w:rsidRDefault="000E354A">
                  <w:pPr>
                    <w:spacing w:line="160" w:lineRule="exact"/>
                    <w:jc w:val="left"/>
                    <w:rPr>
                      <w:rFonts w:cs="Miriam"/>
                      <w:noProof/>
                      <w:sz w:val="18"/>
                      <w:szCs w:val="18"/>
                      <w:rtl/>
                    </w:rPr>
                  </w:pPr>
                  <w:r>
                    <w:rPr>
                      <w:rFonts w:cs="Miriam"/>
                      <w:sz w:val="18"/>
                      <w:szCs w:val="18"/>
                      <w:rtl/>
                    </w:rPr>
                    <w:t>הג</w:t>
                  </w:r>
                  <w:r>
                    <w:rPr>
                      <w:rFonts w:cs="Miriam" w:hint="cs"/>
                      <w:sz w:val="18"/>
                      <w:szCs w:val="18"/>
                      <w:rtl/>
                    </w:rPr>
                    <w:t>שת קובלנה</w:t>
                  </w:r>
                </w:p>
                <w:p w:rsidR="000E354A" w:rsidRDefault="00036C72">
                  <w:pPr>
                    <w:spacing w:line="160" w:lineRule="exact"/>
                    <w:jc w:val="left"/>
                    <w:rPr>
                      <w:rFonts w:cs="Miriam"/>
                      <w:noProof/>
                      <w:sz w:val="18"/>
                      <w:szCs w:val="18"/>
                      <w:rtl/>
                    </w:rPr>
                  </w:pPr>
                  <w:r>
                    <w:rPr>
                      <w:rFonts w:cs="Miriam" w:hint="cs"/>
                      <w:sz w:val="18"/>
                      <w:szCs w:val="18"/>
                      <w:rtl/>
                    </w:rPr>
                    <w:t>(תיקון מס' 2)</w:t>
                  </w:r>
                  <w:r w:rsidR="000E354A">
                    <w:rPr>
                      <w:rFonts w:cs="Miriam" w:hint="cs"/>
                      <w:sz w:val="18"/>
                      <w:szCs w:val="18"/>
                      <w:rtl/>
                    </w:rPr>
                    <w:t xml:space="preserve"> </w:t>
                  </w:r>
                  <w:r>
                    <w:rPr>
                      <w:rFonts w:cs="Miriam"/>
                      <w:sz w:val="18"/>
                      <w:szCs w:val="18"/>
                      <w:rtl/>
                    </w:rPr>
                    <w:br/>
                  </w:r>
                  <w:r w:rsidR="000E354A">
                    <w:rPr>
                      <w:rFonts w:cs="Miriam" w:hint="cs"/>
                      <w:sz w:val="18"/>
                      <w:szCs w:val="18"/>
                      <w:rtl/>
                    </w:rPr>
                    <w:t>תש"ך-</w:t>
                  </w:r>
                  <w:r w:rsidR="000E354A">
                    <w:rPr>
                      <w:rFonts w:cs="Miriam"/>
                      <w:sz w:val="18"/>
                      <w:szCs w:val="18"/>
                      <w:rtl/>
                    </w:rPr>
                    <w:t>1960</w:t>
                  </w:r>
                </w:p>
              </w:txbxContent>
            </v:textbox>
            <w10:anchorlock/>
          </v:rect>
        </w:pict>
      </w:r>
      <w:r>
        <w:rPr>
          <w:rStyle w:val="big-number"/>
          <w:rtl/>
        </w:rPr>
        <w:t>16</w:t>
      </w:r>
      <w:r>
        <w:rPr>
          <w:rStyle w:val="default"/>
          <w:rFonts w:cs="FrankRuehl"/>
          <w:rtl/>
        </w:rPr>
        <w:t>ה.</w:t>
      </w:r>
      <w:r>
        <w:rPr>
          <w:rStyle w:val="default"/>
          <w:rFonts w:cs="FrankRuehl"/>
          <w:rtl/>
        </w:rPr>
        <w:tab/>
        <w:t>ק</w:t>
      </w:r>
      <w:r>
        <w:rPr>
          <w:rStyle w:val="default"/>
          <w:rFonts w:cs="FrankRuehl" w:hint="cs"/>
          <w:rtl/>
        </w:rPr>
        <w:t xml:space="preserve">ובלנה בשל עבירה משמעתית של מטפל, רשאים להגיש לועדה היועץ המשפטי לממשלה או בא כוחו, ובבקשת חיוב לפי סעיף 16ד(4) </w:t>
      </w:r>
      <w:r w:rsidR="0090607B">
        <w:rPr>
          <w:rStyle w:val="default"/>
          <w:rFonts w:cs="FrankRuehl" w:hint="cs"/>
          <w:rtl/>
        </w:rPr>
        <w:t>-</w:t>
      </w:r>
      <w:r>
        <w:rPr>
          <w:rStyle w:val="default"/>
          <w:rFonts w:cs="FrankRuehl"/>
          <w:rtl/>
        </w:rPr>
        <w:t xml:space="preserve"> </w:t>
      </w:r>
      <w:r>
        <w:rPr>
          <w:rStyle w:val="default"/>
          <w:rFonts w:cs="FrankRuehl" w:hint="cs"/>
          <w:rtl/>
        </w:rPr>
        <w:t>גם מי שתובע את החזרת העוד</w:t>
      </w:r>
      <w:r>
        <w:rPr>
          <w:rStyle w:val="default"/>
          <w:rFonts w:cs="FrankRuehl"/>
          <w:rtl/>
        </w:rPr>
        <w:t>ף</w:t>
      </w:r>
      <w:r>
        <w:rPr>
          <w:rStyle w:val="default"/>
          <w:rFonts w:cs="FrankRuehl" w:hint="cs"/>
          <w:rtl/>
        </w:rPr>
        <w:t>.</w:t>
      </w:r>
    </w:p>
    <w:p w:rsidR="00E97540" w:rsidRPr="00EC7843" w:rsidRDefault="00E97540" w:rsidP="00E97540">
      <w:pPr>
        <w:pStyle w:val="P00"/>
        <w:spacing w:before="0"/>
        <w:ind w:left="0" w:right="1134"/>
        <w:rPr>
          <w:rStyle w:val="default"/>
          <w:rFonts w:cs="FrankRuehl" w:hint="cs"/>
          <w:vanish/>
          <w:color w:val="FF0000"/>
          <w:szCs w:val="20"/>
          <w:shd w:val="clear" w:color="auto" w:fill="FFFF99"/>
          <w:rtl/>
        </w:rPr>
      </w:pPr>
      <w:bookmarkStart w:id="31" w:name="Rov48"/>
      <w:r w:rsidRPr="00EC7843">
        <w:rPr>
          <w:rStyle w:val="default"/>
          <w:rFonts w:cs="FrankRuehl" w:hint="cs"/>
          <w:vanish/>
          <w:color w:val="FF0000"/>
          <w:szCs w:val="20"/>
          <w:shd w:val="clear" w:color="auto" w:fill="FFFF99"/>
          <w:rtl/>
        </w:rPr>
        <w:t>מיום 14.4.1960</w:t>
      </w:r>
    </w:p>
    <w:p w:rsidR="00E97540" w:rsidRPr="00EC7843" w:rsidRDefault="00E97540" w:rsidP="00E97540">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E97540" w:rsidRPr="00EC7843" w:rsidRDefault="00E97540" w:rsidP="00E97540">
      <w:pPr>
        <w:pStyle w:val="P00"/>
        <w:spacing w:before="0"/>
        <w:ind w:left="0" w:right="1134"/>
        <w:rPr>
          <w:rStyle w:val="default"/>
          <w:rFonts w:cs="FrankRuehl" w:hint="cs"/>
          <w:vanish/>
          <w:szCs w:val="20"/>
          <w:shd w:val="clear" w:color="auto" w:fill="FFFF99"/>
          <w:rtl/>
        </w:rPr>
      </w:pPr>
      <w:hyperlink r:id="rId34"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35"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E97540" w:rsidRPr="00C57C12" w:rsidRDefault="00E97540" w:rsidP="00C57C12">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16ה</w:t>
      </w:r>
      <w:bookmarkEnd w:id="31"/>
    </w:p>
    <w:p w:rsidR="000F011C" w:rsidRDefault="000F011C">
      <w:pPr>
        <w:pStyle w:val="P00"/>
        <w:spacing w:before="72"/>
        <w:ind w:left="0" w:right="1134"/>
        <w:rPr>
          <w:rStyle w:val="default"/>
          <w:rFonts w:cs="FrankRuehl" w:hint="cs"/>
          <w:rtl/>
        </w:rPr>
      </w:pPr>
      <w:bookmarkStart w:id="32" w:name="Seif22"/>
      <w:bookmarkEnd w:id="32"/>
      <w:r>
        <w:rPr>
          <w:lang w:val="he-IL"/>
        </w:rPr>
        <w:pict>
          <v:rect id="_x0000_s1234" style="position:absolute;left:0;text-align:left;margin-left:464.5pt;margin-top:8.05pt;width:75.05pt;height:36.3pt;z-index:251654144" o:allowincell="f" filled="f" stroked="f" strokecolor="lime" strokeweight=".25pt">
            <v:textbox style="mso-next-textbox:#_x0000_s1234" inset="0,0,0,0">
              <w:txbxContent>
                <w:p w:rsidR="000E354A" w:rsidRDefault="000E354A">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 של הועדה</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ו.</w:t>
      </w:r>
      <w:r>
        <w:rPr>
          <w:rStyle w:val="default"/>
          <w:rFonts w:cs="FrankRuehl"/>
          <w:rtl/>
        </w:rPr>
        <w:tab/>
        <w:t>ל</w:t>
      </w:r>
      <w:r>
        <w:rPr>
          <w:rStyle w:val="default"/>
          <w:rFonts w:cs="FrankRuehl" w:hint="cs"/>
          <w:rtl/>
        </w:rPr>
        <w:t>ועדה נתונות כל הסמכויות שאפשר להעניק לועדת חקירה לפי פקודת ועדות החקירה.</w:t>
      </w:r>
    </w:p>
    <w:p w:rsidR="0090607B" w:rsidRPr="00EC7843" w:rsidRDefault="0090607B" w:rsidP="0090607B">
      <w:pPr>
        <w:pStyle w:val="P00"/>
        <w:spacing w:before="0"/>
        <w:ind w:left="0" w:right="1134"/>
        <w:rPr>
          <w:rStyle w:val="default"/>
          <w:rFonts w:cs="FrankRuehl" w:hint="cs"/>
          <w:vanish/>
          <w:color w:val="FF0000"/>
          <w:szCs w:val="20"/>
          <w:shd w:val="clear" w:color="auto" w:fill="FFFF99"/>
          <w:rtl/>
        </w:rPr>
      </w:pPr>
      <w:bookmarkStart w:id="33" w:name="Rov49"/>
      <w:r w:rsidRPr="00EC7843">
        <w:rPr>
          <w:rStyle w:val="default"/>
          <w:rFonts w:cs="FrankRuehl" w:hint="cs"/>
          <w:vanish/>
          <w:color w:val="FF0000"/>
          <w:szCs w:val="20"/>
          <w:shd w:val="clear" w:color="auto" w:fill="FFFF99"/>
          <w:rtl/>
        </w:rPr>
        <w:t>מיום 14.4.1960</w:t>
      </w:r>
    </w:p>
    <w:p w:rsidR="0090607B" w:rsidRPr="00EC7843" w:rsidRDefault="0090607B" w:rsidP="0090607B">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90607B" w:rsidRPr="00EC7843" w:rsidRDefault="0090607B" w:rsidP="0090607B">
      <w:pPr>
        <w:pStyle w:val="P00"/>
        <w:spacing w:before="0"/>
        <w:ind w:left="0" w:right="1134"/>
        <w:rPr>
          <w:rStyle w:val="default"/>
          <w:rFonts w:cs="FrankRuehl" w:hint="cs"/>
          <w:vanish/>
          <w:szCs w:val="20"/>
          <w:shd w:val="clear" w:color="auto" w:fill="FFFF99"/>
          <w:rtl/>
        </w:rPr>
      </w:pPr>
      <w:hyperlink r:id="rId36"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37"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90607B" w:rsidRPr="00C57C12" w:rsidRDefault="0090607B" w:rsidP="0090607B">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16ו</w:t>
      </w:r>
      <w:bookmarkEnd w:id="33"/>
    </w:p>
    <w:p w:rsidR="0090607B" w:rsidRDefault="0090607B">
      <w:pPr>
        <w:pStyle w:val="P00"/>
        <w:spacing w:before="72"/>
        <w:ind w:left="0" w:right="1134"/>
        <w:rPr>
          <w:rStyle w:val="default"/>
          <w:rFonts w:cs="FrankRuehl" w:hint="cs"/>
          <w:rtl/>
        </w:rPr>
      </w:pPr>
    </w:p>
    <w:p w:rsidR="000F011C" w:rsidRDefault="000F011C">
      <w:pPr>
        <w:pStyle w:val="P00"/>
        <w:spacing w:before="72"/>
        <w:ind w:left="0" w:right="1134"/>
        <w:rPr>
          <w:rStyle w:val="default"/>
          <w:rFonts w:cs="FrankRuehl" w:hint="cs"/>
          <w:rtl/>
        </w:rPr>
      </w:pPr>
      <w:bookmarkStart w:id="34" w:name="Seif23"/>
      <w:bookmarkEnd w:id="34"/>
      <w:r>
        <w:rPr>
          <w:lang w:val="he-IL"/>
        </w:rPr>
        <w:pict>
          <v:rect id="_x0000_s1235" style="position:absolute;left:0;text-align:left;margin-left:464.5pt;margin-top:8.05pt;width:75.05pt;height:32.4pt;z-index:251655168" o:allowincell="f" filled="f" stroked="f" strokecolor="lime" strokeweight=".25pt">
            <v:textbox style="mso-next-textbox:#_x0000_s1235" inset="0,0,0,0">
              <w:txbxContent>
                <w:p w:rsidR="000E354A" w:rsidRDefault="000E354A">
                  <w:pPr>
                    <w:spacing w:line="160" w:lineRule="exact"/>
                    <w:jc w:val="left"/>
                    <w:rPr>
                      <w:rFonts w:cs="Miriam"/>
                      <w:noProof/>
                      <w:sz w:val="18"/>
                      <w:szCs w:val="18"/>
                      <w:rtl/>
                    </w:rPr>
                  </w:pPr>
                  <w:r>
                    <w:rPr>
                      <w:rFonts w:cs="Miriam"/>
                      <w:sz w:val="18"/>
                      <w:szCs w:val="18"/>
                      <w:rtl/>
                    </w:rPr>
                    <w:t>סד</w:t>
                  </w:r>
                  <w:r>
                    <w:rPr>
                      <w:rFonts w:cs="Miriam" w:hint="cs"/>
                      <w:sz w:val="18"/>
                      <w:szCs w:val="18"/>
                      <w:rtl/>
                    </w:rPr>
                    <w:t>רי דיוני הועדה</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ז.</w:t>
      </w:r>
      <w:r>
        <w:rPr>
          <w:rStyle w:val="default"/>
          <w:rFonts w:cs="FrankRuehl"/>
          <w:rtl/>
        </w:rPr>
        <w:tab/>
        <w:t>ה</w:t>
      </w:r>
      <w:r>
        <w:rPr>
          <w:rStyle w:val="default"/>
          <w:rFonts w:cs="FrankRuehl" w:hint="cs"/>
          <w:rtl/>
        </w:rPr>
        <w:t>ועדה תקבע בעצמה את סדרי דיוניה במידה שלא קבעם שר המשפטים בתקנות.</w:t>
      </w:r>
    </w:p>
    <w:p w:rsidR="0090607B" w:rsidRPr="00EC7843" w:rsidRDefault="0090607B" w:rsidP="0090607B">
      <w:pPr>
        <w:pStyle w:val="P00"/>
        <w:spacing w:before="0"/>
        <w:ind w:left="0" w:right="1134"/>
        <w:rPr>
          <w:rStyle w:val="default"/>
          <w:rFonts w:cs="FrankRuehl" w:hint="cs"/>
          <w:vanish/>
          <w:color w:val="FF0000"/>
          <w:szCs w:val="20"/>
          <w:shd w:val="clear" w:color="auto" w:fill="FFFF99"/>
          <w:rtl/>
        </w:rPr>
      </w:pPr>
      <w:bookmarkStart w:id="35" w:name="Rov50"/>
      <w:r w:rsidRPr="00EC7843">
        <w:rPr>
          <w:rStyle w:val="default"/>
          <w:rFonts w:cs="FrankRuehl" w:hint="cs"/>
          <w:vanish/>
          <w:color w:val="FF0000"/>
          <w:szCs w:val="20"/>
          <w:shd w:val="clear" w:color="auto" w:fill="FFFF99"/>
          <w:rtl/>
        </w:rPr>
        <w:t>מיום 14.4.1960</w:t>
      </w:r>
    </w:p>
    <w:p w:rsidR="0090607B" w:rsidRPr="00EC7843" w:rsidRDefault="0090607B" w:rsidP="0090607B">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90607B" w:rsidRPr="00EC7843" w:rsidRDefault="0090607B" w:rsidP="0090607B">
      <w:pPr>
        <w:pStyle w:val="P00"/>
        <w:spacing w:before="0"/>
        <w:ind w:left="0" w:right="1134"/>
        <w:rPr>
          <w:rStyle w:val="default"/>
          <w:rFonts w:cs="FrankRuehl" w:hint="cs"/>
          <w:vanish/>
          <w:szCs w:val="20"/>
          <w:shd w:val="clear" w:color="auto" w:fill="FFFF99"/>
          <w:rtl/>
        </w:rPr>
      </w:pPr>
      <w:hyperlink r:id="rId38"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39"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90607B" w:rsidRPr="00A93BA5" w:rsidRDefault="0090607B" w:rsidP="0090607B">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16ז</w:t>
      </w:r>
      <w:bookmarkEnd w:id="35"/>
    </w:p>
    <w:p w:rsidR="0090607B" w:rsidRDefault="0090607B">
      <w:pPr>
        <w:pStyle w:val="P00"/>
        <w:spacing w:before="72"/>
        <w:ind w:left="0" w:right="1134"/>
        <w:rPr>
          <w:rStyle w:val="default"/>
          <w:rFonts w:cs="FrankRuehl" w:hint="cs"/>
          <w:rtl/>
        </w:rPr>
      </w:pPr>
    </w:p>
    <w:p w:rsidR="000F011C" w:rsidRDefault="000F011C">
      <w:pPr>
        <w:pStyle w:val="P00"/>
        <w:spacing w:before="72"/>
        <w:ind w:left="0" w:right="1134"/>
        <w:rPr>
          <w:rStyle w:val="default"/>
          <w:rFonts w:cs="FrankRuehl" w:hint="cs"/>
          <w:rtl/>
        </w:rPr>
      </w:pPr>
      <w:bookmarkStart w:id="36" w:name="Seif24"/>
      <w:bookmarkEnd w:id="36"/>
      <w:r>
        <w:rPr>
          <w:lang w:val="he-IL"/>
        </w:rPr>
        <w:pict>
          <v:rect id="_x0000_s1236" style="position:absolute;left:0;text-align:left;margin-left:464.5pt;margin-top:8.05pt;width:75.05pt;height:34.05pt;z-index:251656192" o:allowincell="f" filled="f" stroked="f" strokecolor="lime" strokeweight=".25pt">
            <v:textbox style="mso-next-textbox:#_x0000_s1236" inset="0,0,0,0">
              <w:txbxContent>
                <w:p w:rsidR="000E354A" w:rsidRDefault="000E354A">
                  <w:pPr>
                    <w:spacing w:line="160" w:lineRule="exact"/>
                    <w:jc w:val="left"/>
                    <w:rPr>
                      <w:rFonts w:cs="Miriam"/>
                      <w:noProof/>
                      <w:sz w:val="18"/>
                      <w:szCs w:val="18"/>
                      <w:rtl/>
                    </w:rPr>
                  </w:pPr>
                  <w:r>
                    <w:rPr>
                      <w:rFonts w:cs="Miriam"/>
                      <w:sz w:val="18"/>
                      <w:szCs w:val="18"/>
                      <w:rtl/>
                    </w:rPr>
                    <w:t>פר</w:t>
                  </w:r>
                  <w:r>
                    <w:rPr>
                      <w:rFonts w:cs="Miriam" w:hint="cs"/>
                      <w:sz w:val="18"/>
                      <w:szCs w:val="18"/>
                      <w:rtl/>
                    </w:rPr>
                    <w:t>סום החלטות</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ח.</w:t>
      </w:r>
      <w:r>
        <w:rPr>
          <w:rStyle w:val="default"/>
          <w:rFonts w:cs="FrankRuehl"/>
          <w:rtl/>
        </w:rPr>
        <w:tab/>
        <w:t>ה</w:t>
      </w:r>
      <w:r>
        <w:rPr>
          <w:rStyle w:val="default"/>
          <w:rFonts w:cs="FrankRuehl" w:hint="cs"/>
          <w:rtl/>
        </w:rPr>
        <w:t xml:space="preserve">ועדה רשאית לפרסם החלטותיה בכל דרך </w:t>
      </w:r>
      <w:r>
        <w:rPr>
          <w:rStyle w:val="default"/>
          <w:rFonts w:cs="FrankRuehl"/>
          <w:rtl/>
        </w:rPr>
        <w:t>שת</w:t>
      </w:r>
      <w:r>
        <w:rPr>
          <w:rStyle w:val="default"/>
          <w:rFonts w:cs="FrankRuehl" w:hint="cs"/>
          <w:rtl/>
        </w:rPr>
        <w:t>מצא לנכון.</w:t>
      </w:r>
    </w:p>
    <w:p w:rsidR="0090607B" w:rsidRPr="00EC7843" w:rsidRDefault="0090607B" w:rsidP="0090607B">
      <w:pPr>
        <w:pStyle w:val="P00"/>
        <w:spacing w:before="0"/>
        <w:ind w:left="0" w:right="1134"/>
        <w:rPr>
          <w:rStyle w:val="default"/>
          <w:rFonts w:cs="FrankRuehl" w:hint="cs"/>
          <w:vanish/>
          <w:color w:val="FF0000"/>
          <w:szCs w:val="20"/>
          <w:shd w:val="clear" w:color="auto" w:fill="FFFF99"/>
          <w:rtl/>
        </w:rPr>
      </w:pPr>
      <w:bookmarkStart w:id="37" w:name="Rov51"/>
      <w:r w:rsidRPr="00EC7843">
        <w:rPr>
          <w:rStyle w:val="default"/>
          <w:rFonts w:cs="FrankRuehl" w:hint="cs"/>
          <w:vanish/>
          <w:color w:val="FF0000"/>
          <w:szCs w:val="20"/>
          <w:shd w:val="clear" w:color="auto" w:fill="FFFF99"/>
          <w:rtl/>
        </w:rPr>
        <w:t>מיום 14.4.1960</w:t>
      </w:r>
    </w:p>
    <w:p w:rsidR="0090607B" w:rsidRPr="00EC7843" w:rsidRDefault="0090607B" w:rsidP="0090607B">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90607B" w:rsidRPr="00EC7843" w:rsidRDefault="0090607B" w:rsidP="0090607B">
      <w:pPr>
        <w:pStyle w:val="P00"/>
        <w:spacing w:before="0"/>
        <w:ind w:left="0" w:right="1134"/>
        <w:rPr>
          <w:rStyle w:val="default"/>
          <w:rFonts w:cs="FrankRuehl" w:hint="cs"/>
          <w:vanish/>
          <w:szCs w:val="20"/>
          <w:shd w:val="clear" w:color="auto" w:fill="FFFF99"/>
          <w:rtl/>
        </w:rPr>
      </w:pPr>
      <w:hyperlink r:id="rId40"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41"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90607B" w:rsidRPr="00A93BA5" w:rsidRDefault="0090607B" w:rsidP="0090607B">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16ח</w:t>
      </w:r>
      <w:bookmarkEnd w:id="37"/>
    </w:p>
    <w:p w:rsidR="0090607B" w:rsidRDefault="0090607B">
      <w:pPr>
        <w:pStyle w:val="P00"/>
        <w:spacing w:before="72"/>
        <w:ind w:left="0" w:right="1134"/>
        <w:rPr>
          <w:rStyle w:val="default"/>
          <w:rFonts w:cs="FrankRuehl" w:hint="cs"/>
          <w:rtl/>
        </w:rPr>
      </w:pPr>
    </w:p>
    <w:p w:rsidR="000F011C" w:rsidRDefault="000F011C" w:rsidP="0090607B">
      <w:pPr>
        <w:pStyle w:val="P00"/>
        <w:spacing w:before="72"/>
        <w:ind w:left="0" w:right="1134"/>
        <w:rPr>
          <w:rStyle w:val="default"/>
          <w:rFonts w:cs="FrankRuehl" w:hint="cs"/>
          <w:rtl/>
        </w:rPr>
      </w:pPr>
      <w:bookmarkStart w:id="38" w:name="Seif25"/>
      <w:bookmarkEnd w:id="38"/>
      <w:r>
        <w:rPr>
          <w:lang w:val="he-IL"/>
        </w:rPr>
        <w:pict>
          <v:rect id="_x0000_s1237" style="position:absolute;left:0;text-align:left;margin-left:464.5pt;margin-top:8.05pt;width:75.05pt;height:33.95pt;z-index:251657216" o:allowincell="f" filled="f" stroked="f" strokecolor="lime" strokeweight=".25pt">
            <v:textbox style="mso-next-textbox:#_x0000_s1237" inset="0,0,0,0">
              <w:txbxContent>
                <w:p w:rsidR="000E354A" w:rsidRDefault="000E354A">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ט.</w:t>
      </w:r>
      <w:r>
        <w:rPr>
          <w:rStyle w:val="default"/>
          <w:rFonts w:cs="FrankRuehl"/>
          <w:rtl/>
        </w:rPr>
        <w:tab/>
        <w:t>ה</w:t>
      </w:r>
      <w:r>
        <w:rPr>
          <w:rStyle w:val="default"/>
          <w:rFonts w:cs="FrankRuehl" w:hint="cs"/>
          <w:rtl/>
        </w:rPr>
        <w:t xml:space="preserve">חלטת הועדה לפי סעיף 16ד ניתנת לערעור לפני בית המשפט העליון תוך שלושים יום מיום מתן החלטה, ואם ניתנה שלא בפני המערער </w:t>
      </w:r>
      <w:r w:rsidR="0090607B">
        <w:rPr>
          <w:rStyle w:val="default"/>
          <w:rFonts w:cs="FrankRuehl" w:hint="cs"/>
          <w:rtl/>
        </w:rPr>
        <w:t>-</w:t>
      </w:r>
      <w:r>
        <w:rPr>
          <w:rStyle w:val="default"/>
          <w:rFonts w:cs="FrankRuehl"/>
          <w:rtl/>
        </w:rPr>
        <w:t xml:space="preserve"> </w:t>
      </w:r>
      <w:r>
        <w:rPr>
          <w:rStyle w:val="default"/>
          <w:rFonts w:cs="FrankRuehl" w:hint="cs"/>
          <w:rtl/>
        </w:rPr>
        <w:t>מהיום שנמסר לו העתק ממנה.</w:t>
      </w:r>
    </w:p>
    <w:p w:rsidR="00F24E75" w:rsidRPr="00EC7843" w:rsidRDefault="00F24E75" w:rsidP="00F24E75">
      <w:pPr>
        <w:pStyle w:val="P00"/>
        <w:spacing w:before="0"/>
        <w:ind w:left="0" w:right="1134"/>
        <w:rPr>
          <w:rStyle w:val="default"/>
          <w:rFonts w:cs="FrankRuehl" w:hint="cs"/>
          <w:vanish/>
          <w:color w:val="FF0000"/>
          <w:szCs w:val="20"/>
          <w:shd w:val="clear" w:color="auto" w:fill="FFFF99"/>
          <w:rtl/>
        </w:rPr>
      </w:pPr>
      <w:bookmarkStart w:id="39" w:name="Rov52"/>
      <w:r w:rsidRPr="00EC7843">
        <w:rPr>
          <w:rStyle w:val="default"/>
          <w:rFonts w:cs="FrankRuehl" w:hint="cs"/>
          <w:vanish/>
          <w:color w:val="FF0000"/>
          <w:szCs w:val="20"/>
          <w:shd w:val="clear" w:color="auto" w:fill="FFFF99"/>
          <w:rtl/>
        </w:rPr>
        <w:t>מיום 14.4.1960</w:t>
      </w:r>
    </w:p>
    <w:p w:rsidR="00F24E75" w:rsidRPr="00EC7843" w:rsidRDefault="00F24E75" w:rsidP="00F24E75">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F24E75" w:rsidRPr="00EC7843" w:rsidRDefault="00F24E75" w:rsidP="00F24E75">
      <w:pPr>
        <w:pStyle w:val="P00"/>
        <w:spacing w:before="0"/>
        <w:ind w:left="0" w:right="1134"/>
        <w:rPr>
          <w:rStyle w:val="default"/>
          <w:rFonts w:cs="FrankRuehl" w:hint="cs"/>
          <w:vanish/>
          <w:szCs w:val="20"/>
          <w:shd w:val="clear" w:color="auto" w:fill="FFFF99"/>
          <w:rtl/>
        </w:rPr>
      </w:pPr>
      <w:hyperlink r:id="rId42"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43"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F24E75" w:rsidRPr="00A93BA5" w:rsidRDefault="00F24E75" w:rsidP="00A93BA5">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16ט</w:t>
      </w:r>
      <w:bookmarkEnd w:id="39"/>
    </w:p>
    <w:p w:rsidR="000F011C" w:rsidRDefault="000F011C" w:rsidP="0090607B">
      <w:pPr>
        <w:pStyle w:val="P00"/>
        <w:spacing w:before="72"/>
        <w:ind w:left="0" w:right="1134"/>
        <w:rPr>
          <w:rStyle w:val="default"/>
          <w:rFonts w:cs="FrankRuehl" w:hint="cs"/>
          <w:rtl/>
        </w:rPr>
      </w:pPr>
      <w:bookmarkStart w:id="40" w:name="Seif26"/>
      <w:bookmarkEnd w:id="40"/>
      <w:r>
        <w:rPr>
          <w:lang w:val="he-IL"/>
        </w:rPr>
        <w:pict>
          <v:rect id="_x0000_s1238" style="position:absolute;left:0;text-align:left;margin-left:464.5pt;margin-top:8.05pt;width:75.05pt;height:29.35pt;z-index:251658240" o:allowincell="f" filled="f" stroked="f" strokecolor="lime" strokeweight=".25pt">
            <v:textbox style="mso-next-textbox:#_x0000_s1238" inset="0,0,0,0">
              <w:txbxContent>
                <w:p w:rsidR="000E354A" w:rsidRDefault="000E354A">
                  <w:pPr>
                    <w:spacing w:line="160" w:lineRule="exact"/>
                    <w:jc w:val="left"/>
                    <w:rPr>
                      <w:rFonts w:cs="Miriam"/>
                      <w:noProof/>
                      <w:sz w:val="18"/>
                      <w:szCs w:val="18"/>
                      <w:rtl/>
                    </w:rPr>
                  </w:pPr>
                  <w:r>
                    <w:rPr>
                      <w:rFonts w:cs="Miriam"/>
                      <w:sz w:val="18"/>
                      <w:szCs w:val="18"/>
                      <w:rtl/>
                    </w:rPr>
                    <w:t>עי</w:t>
                  </w:r>
                  <w:r>
                    <w:rPr>
                      <w:rFonts w:cs="Miriam" w:hint="cs"/>
                      <w:sz w:val="18"/>
                      <w:szCs w:val="18"/>
                      <w:rtl/>
                    </w:rPr>
                    <w:t>כוב ביצוע</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י.</w:t>
      </w:r>
      <w:r>
        <w:rPr>
          <w:rStyle w:val="default"/>
          <w:rFonts w:cs="FrankRuehl"/>
          <w:rtl/>
        </w:rPr>
        <w:tab/>
        <w:t>ל</w:t>
      </w:r>
      <w:r>
        <w:rPr>
          <w:rStyle w:val="default"/>
          <w:rFonts w:cs="FrankRuehl" w:hint="cs"/>
          <w:rtl/>
        </w:rPr>
        <w:t xml:space="preserve">א תבוצע ולא תפורסם החלטת הועדה לפי </w:t>
      </w:r>
      <w:r>
        <w:rPr>
          <w:rStyle w:val="default"/>
          <w:rFonts w:cs="FrankRuehl"/>
          <w:rtl/>
        </w:rPr>
        <w:t>סע</w:t>
      </w:r>
      <w:r>
        <w:rPr>
          <w:rStyle w:val="default"/>
          <w:rFonts w:cs="FrankRuehl" w:hint="cs"/>
          <w:rtl/>
        </w:rPr>
        <w:t xml:space="preserve">יף 16ד כל עוד לא עברה תקופת הערעור, ואם הוגש הערעור במועדו </w:t>
      </w:r>
      <w:r w:rsidR="0090607B">
        <w:rPr>
          <w:rStyle w:val="default"/>
          <w:rFonts w:cs="FrankRuehl" w:hint="cs"/>
          <w:rtl/>
        </w:rPr>
        <w:t>-</w:t>
      </w:r>
      <w:r>
        <w:rPr>
          <w:rStyle w:val="default"/>
          <w:rFonts w:cs="FrankRuehl"/>
          <w:rtl/>
        </w:rPr>
        <w:t xml:space="preserve"> </w:t>
      </w:r>
      <w:r>
        <w:rPr>
          <w:rStyle w:val="default"/>
          <w:rFonts w:cs="FrankRuehl" w:hint="cs"/>
          <w:rtl/>
        </w:rPr>
        <w:t>כל עוד הוא תלוי ועומד.</w:t>
      </w:r>
    </w:p>
    <w:p w:rsidR="00F62C9F" w:rsidRPr="00EC7843" w:rsidRDefault="00F62C9F" w:rsidP="00F62C9F">
      <w:pPr>
        <w:pStyle w:val="P00"/>
        <w:spacing w:before="0"/>
        <w:ind w:left="0" w:right="1134"/>
        <w:rPr>
          <w:rStyle w:val="default"/>
          <w:rFonts w:cs="FrankRuehl" w:hint="cs"/>
          <w:vanish/>
          <w:color w:val="FF0000"/>
          <w:szCs w:val="20"/>
          <w:shd w:val="clear" w:color="auto" w:fill="FFFF99"/>
          <w:rtl/>
        </w:rPr>
      </w:pPr>
      <w:bookmarkStart w:id="41" w:name="Rov53"/>
      <w:r w:rsidRPr="00EC7843">
        <w:rPr>
          <w:rStyle w:val="default"/>
          <w:rFonts w:cs="FrankRuehl" w:hint="cs"/>
          <w:vanish/>
          <w:color w:val="FF0000"/>
          <w:szCs w:val="20"/>
          <w:shd w:val="clear" w:color="auto" w:fill="FFFF99"/>
          <w:rtl/>
        </w:rPr>
        <w:t>מיום 14.4.1960</w:t>
      </w:r>
    </w:p>
    <w:p w:rsidR="00F62C9F" w:rsidRPr="00EC7843" w:rsidRDefault="00F62C9F" w:rsidP="00F62C9F">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F62C9F" w:rsidRPr="00EC7843" w:rsidRDefault="00F62C9F" w:rsidP="00F62C9F">
      <w:pPr>
        <w:pStyle w:val="P00"/>
        <w:spacing w:before="0"/>
        <w:ind w:left="0" w:right="1134"/>
        <w:rPr>
          <w:rStyle w:val="default"/>
          <w:rFonts w:cs="FrankRuehl" w:hint="cs"/>
          <w:vanish/>
          <w:szCs w:val="20"/>
          <w:shd w:val="clear" w:color="auto" w:fill="FFFF99"/>
          <w:rtl/>
        </w:rPr>
      </w:pPr>
      <w:hyperlink r:id="rId44"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45"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F62C9F" w:rsidRPr="00A93BA5" w:rsidRDefault="00F62C9F" w:rsidP="00A93BA5">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16י</w:t>
      </w:r>
      <w:bookmarkEnd w:id="41"/>
    </w:p>
    <w:p w:rsidR="000F011C" w:rsidRDefault="000F011C">
      <w:pPr>
        <w:pStyle w:val="P00"/>
        <w:spacing w:before="72"/>
        <w:ind w:left="0" w:right="1134"/>
        <w:rPr>
          <w:rStyle w:val="default"/>
          <w:rFonts w:cs="FrankRuehl" w:hint="cs"/>
          <w:rtl/>
        </w:rPr>
      </w:pPr>
      <w:bookmarkStart w:id="42" w:name="Seif27"/>
      <w:bookmarkEnd w:id="42"/>
      <w:r>
        <w:rPr>
          <w:lang w:val="he-IL"/>
        </w:rPr>
        <w:pict>
          <v:rect id="_x0000_s1239" style="position:absolute;left:0;text-align:left;margin-left:464.5pt;margin-top:8.05pt;width:75.05pt;height:38.5pt;z-index:251659264" o:allowincell="f" filled="f" stroked="f" strokecolor="lime" strokeweight=".25pt">
            <v:textbox style="mso-next-textbox:#_x0000_s1239" inset="0,0,0,0">
              <w:txbxContent>
                <w:p w:rsidR="000E354A" w:rsidRDefault="000E354A">
                  <w:pPr>
                    <w:spacing w:line="160" w:lineRule="exact"/>
                    <w:jc w:val="left"/>
                    <w:rPr>
                      <w:rFonts w:cs="Miriam"/>
                      <w:noProof/>
                      <w:sz w:val="18"/>
                      <w:szCs w:val="18"/>
                      <w:rtl/>
                    </w:rPr>
                  </w:pPr>
                  <w:r>
                    <w:rPr>
                      <w:rFonts w:cs="Miriam"/>
                      <w:sz w:val="18"/>
                      <w:szCs w:val="18"/>
                      <w:rtl/>
                    </w:rPr>
                    <w:t>הו</w:t>
                  </w:r>
                  <w:r>
                    <w:rPr>
                      <w:rFonts w:cs="Miriam" w:hint="cs"/>
                      <w:sz w:val="18"/>
                      <w:szCs w:val="18"/>
                      <w:rtl/>
                    </w:rPr>
                    <w:t>צאה לפועל של חיוב להחזרת שכר</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יא</w:t>
      </w:r>
      <w:r>
        <w:rPr>
          <w:rStyle w:val="default"/>
          <w:rFonts w:cs="FrankRuehl" w:hint="cs"/>
          <w:rtl/>
        </w:rPr>
        <w:t>.</w:t>
      </w:r>
      <w:r>
        <w:rPr>
          <w:rStyle w:val="default"/>
          <w:rFonts w:cs="FrankRuehl"/>
          <w:rtl/>
        </w:rPr>
        <w:tab/>
        <w:t>ה</w:t>
      </w:r>
      <w:r>
        <w:rPr>
          <w:rStyle w:val="default"/>
          <w:rFonts w:cs="FrankRuehl" w:hint="cs"/>
          <w:rtl/>
        </w:rPr>
        <w:t>חלטת הועדה לפי סעיף 16ד(4) ניתנת להוצאה לפועל כמו פסק דין של בית משפט</w:t>
      </w:r>
      <w:r>
        <w:rPr>
          <w:rStyle w:val="default"/>
          <w:rFonts w:cs="FrankRuehl"/>
          <w:rtl/>
        </w:rPr>
        <w:t xml:space="preserve"> </w:t>
      </w:r>
      <w:r>
        <w:rPr>
          <w:rStyle w:val="default"/>
          <w:rFonts w:cs="FrankRuehl" w:hint="cs"/>
          <w:rtl/>
        </w:rPr>
        <w:t>מחוזי שניתן במשפט אזרחי.</w:t>
      </w:r>
    </w:p>
    <w:p w:rsidR="00642420" w:rsidRPr="00EC7843" w:rsidRDefault="00642420" w:rsidP="00642420">
      <w:pPr>
        <w:pStyle w:val="P00"/>
        <w:spacing w:before="0"/>
        <w:ind w:left="0" w:right="1134"/>
        <w:rPr>
          <w:rStyle w:val="default"/>
          <w:rFonts w:cs="FrankRuehl" w:hint="cs"/>
          <w:vanish/>
          <w:color w:val="FF0000"/>
          <w:szCs w:val="20"/>
          <w:shd w:val="clear" w:color="auto" w:fill="FFFF99"/>
          <w:rtl/>
        </w:rPr>
      </w:pPr>
      <w:bookmarkStart w:id="43" w:name="Rov54"/>
      <w:r w:rsidRPr="00EC7843">
        <w:rPr>
          <w:rStyle w:val="default"/>
          <w:rFonts w:cs="FrankRuehl" w:hint="cs"/>
          <w:vanish/>
          <w:color w:val="FF0000"/>
          <w:szCs w:val="20"/>
          <w:shd w:val="clear" w:color="auto" w:fill="FFFF99"/>
          <w:rtl/>
        </w:rPr>
        <w:t>מיום 14.4.1960</w:t>
      </w:r>
    </w:p>
    <w:p w:rsidR="00642420" w:rsidRPr="00EC7843" w:rsidRDefault="00642420" w:rsidP="00642420">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642420" w:rsidRPr="00EC7843" w:rsidRDefault="00642420" w:rsidP="00642420">
      <w:pPr>
        <w:pStyle w:val="P00"/>
        <w:spacing w:before="0"/>
        <w:ind w:left="0" w:right="1134"/>
        <w:rPr>
          <w:rStyle w:val="default"/>
          <w:rFonts w:cs="FrankRuehl" w:hint="cs"/>
          <w:vanish/>
          <w:szCs w:val="20"/>
          <w:shd w:val="clear" w:color="auto" w:fill="FFFF99"/>
          <w:rtl/>
        </w:rPr>
      </w:pPr>
      <w:hyperlink r:id="rId46"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47"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642420" w:rsidRPr="004133E9" w:rsidRDefault="00642420" w:rsidP="004133E9">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16יא</w:t>
      </w:r>
      <w:bookmarkEnd w:id="43"/>
    </w:p>
    <w:p w:rsidR="000F011C" w:rsidRDefault="000F011C">
      <w:pPr>
        <w:pStyle w:val="P00"/>
        <w:spacing w:before="72"/>
        <w:ind w:left="0" w:right="1134"/>
        <w:rPr>
          <w:rStyle w:val="default"/>
          <w:rFonts w:cs="FrankRuehl" w:hint="cs"/>
          <w:rtl/>
        </w:rPr>
      </w:pPr>
      <w:bookmarkStart w:id="44" w:name="Seif28"/>
      <w:bookmarkEnd w:id="44"/>
      <w:r>
        <w:rPr>
          <w:lang w:val="he-IL"/>
        </w:rPr>
        <w:pict>
          <v:rect id="_x0000_s1240" style="position:absolute;left:0;text-align:left;margin-left:464.5pt;margin-top:8.05pt;width:75.05pt;height:32.75pt;z-index:251660288" o:allowincell="f" filled="f" stroked="f" strokecolor="lime" strokeweight=".25pt">
            <v:textbox style="mso-next-textbox:#_x0000_s1240" inset="0,0,0,0">
              <w:txbxContent>
                <w:p w:rsidR="000E354A" w:rsidRDefault="000E354A">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סמכויות</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יב</w:t>
      </w:r>
      <w:r>
        <w:rPr>
          <w:rStyle w:val="default"/>
          <w:rFonts w:cs="FrankRuehl" w:hint="cs"/>
          <w:rtl/>
        </w:rPr>
        <w:t>.</w:t>
      </w:r>
      <w:r>
        <w:rPr>
          <w:rStyle w:val="default"/>
          <w:rFonts w:cs="FrankRuehl"/>
          <w:rtl/>
        </w:rPr>
        <w:tab/>
        <w:t>ס</w:t>
      </w:r>
      <w:r>
        <w:rPr>
          <w:rStyle w:val="default"/>
          <w:rFonts w:cs="FrankRuehl" w:hint="cs"/>
          <w:rtl/>
        </w:rPr>
        <w:t>מכות הועדה לפי סעיף 16ד(4) אינה באה לגרוע מסמכות הנתונה לבית משפט לפי כל חיקוק אחר.</w:t>
      </w:r>
    </w:p>
    <w:p w:rsidR="00773DEA" w:rsidRPr="00EC7843" w:rsidRDefault="00773DEA" w:rsidP="00773DEA">
      <w:pPr>
        <w:pStyle w:val="P00"/>
        <w:spacing w:before="0"/>
        <w:ind w:left="0" w:right="1134"/>
        <w:rPr>
          <w:rStyle w:val="default"/>
          <w:rFonts w:cs="FrankRuehl" w:hint="cs"/>
          <w:vanish/>
          <w:color w:val="FF0000"/>
          <w:szCs w:val="20"/>
          <w:shd w:val="clear" w:color="auto" w:fill="FFFF99"/>
          <w:rtl/>
        </w:rPr>
      </w:pPr>
      <w:bookmarkStart w:id="45" w:name="Rov55"/>
      <w:r w:rsidRPr="00EC7843">
        <w:rPr>
          <w:rStyle w:val="default"/>
          <w:rFonts w:cs="FrankRuehl" w:hint="cs"/>
          <w:vanish/>
          <w:color w:val="FF0000"/>
          <w:szCs w:val="20"/>
          <w:shd w:val="clear" w:color="auto" w:fill="FFFF99"/>
          <w:rtl/>
        </w:rPr>
        <w:t>מיום 14.4.1960</w:t>
      </w:r>
    </w:p>
    <w:p w:rsidR="00773DEA" w:rsidRPr="00EC7843" w:rsidRDefault="00773DEA" w:rsidP="00773DEA">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773DEA" w:rsidRPr="00EC7843" w:rsidRDefault="00773DEA" w:rsidP="00773DEA">
      <w:pPr>
        <w:pStyle w:val="P00"/>
        <w:spacing w:before="0"/>
        <w:ind w:left="0" w:right="1134"/>
        <w:rPr>
          <w:rStyle w:val="default"/>
          <w:rFonts w:cs="FrankRuehl" w:hint="cs"/>
          <w:vanish/>
          <w:szCs w:val="20"/>
          <w:shd w:val="clear" w:color="auto" w:fill="FFFF99"/>
          <w:rtl/>
        </w:rPr>
      </w:pPr>
      <w:hyperlink r:id="rId48"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49"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773DEA" w:rsidRPr="004133E9" w:rsidRDefault="00773DEA" w:rsidP="004133E9">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16יב</w:t>
      </w:r>
      <w:bookmarkEnd w:id="45"/>
    </w:p>
    <w:p w:rsidR="000F011C" w:rsidRDefault="000F011C">
      <w:pPr>
        <w:pStyle w:val="P00"/>
        <w:spacing w:before="72"/>
        <w:ind w:left="0" w:right="1134"/>
        <w:rPr>
          <w:rStyle w:val="default"/>
          <w:rFonts w:cs="FrankRuehl" w:hint="cs"/>
          <w:rtl/>
        </w:rPr>
      </w:pPr>
      <w:bookmarkStart w:id="46" w:name="Seif29"/>
      <w:bookmarkEnd w:id="46"/>
      <w:r>
        <w:rPr>
          <w:lang w:val="he-IL"/>
        </w:rPr>
        <w:pict>
          <v:rect id="_x0000_s1241" style="position:absolute;left:0;text-align:left;margin-left:464.5pt;margin-top:8.05pt;width:75.05pt;height:32.65pt;z-index:251661312" o:allowincell="f" filled="f" stroked="f" strokecolor="lime" strokeweight=".25pt">
            <v:textbox style="mso-next-textbox:#_x0000_s1241" inset="0,0,0,0">
              <w:txbxContent>
                <w:p w:rsidR="000E354A" w:rsidRDefault="000E354A">
                  <w:pPr>
                    <w:spacing w:line="160" w:lineRule="exact"/>
                    <w:jc w:val="left"/>
                    <w:rPr>
                      <w:rFonts w:cs="Miriam"/>
                      <w:noProof/>
                      <w:sz w:val="18"/>
                      <w:szCs w:val="18"/>
                      <w:rtl/>
                    </w:rPr>
                  </w:pPr>
                  <w:r>
                    <w:rPr>
                      <w:rFonts w:cs="Miriam"/>
                      <w:sz w:val="18"/>
                      <w:szCs w:val="18"/>
                      <w:rtl/>
                    </w:rPr>
                    <w:t>זי</w:t>
                  </w:r>
                  <w:r>
                    <w:rPr>
                      <w:rFonts w:cs="Miriam" w:hint="cs"/>
                      <w:sz w:val="18"/>
                      <w:szCs w:val="18"/>
                      <w:rtl/>
                    </w:rPr>
                    <w:t>כוי או הרשעה אינם מונעים דין משמעתי</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16</w:t>
      </w:r>
      <w:r>
        <w:rPr>
          <w:rStyle w:val="default"/>
          <w:rFonts w:cs="FrankRuehl"/>
          <w:rtl/>
        </w:rPr>
        <w:t>יג</w:t>
      </w:r>
      <w:r>
        <w:rPr>
          <w:rStyle w:val="default"/>
          <w:rFonts w:cs="FrankRuehl" w:hint="cs"/>
          <w:rtl/>
        </w:rPr>
        <w:t>.</w:t>
      </w:r>
      <w:r>
        <w:rPr>
          <w:rStyle w:val="default"/>
          <w:rFonts w:cs="FrankRuehl"/>
          <w:rtl/>
        </w:rPr>
        <w:tab/>
        <w:t>ז</w:t>
      </w:r>
      <w:r>
        <w:rPr>
          <w:rStyle w:val="default"/>
          <w:rFonts w:cs="FrankRuehl" w:hint="cs"/>
          <w:rtl/>
        </w:rPr>
        <w:t>יכוי או הרשעה בדין פלילי בשל מעשה או מחדל, אין בהם כדי למנוע את הועדה מלנקוט נגד הנאשם באמצע</w:t>
      </w:r>
      <w:r>
        <w:rPr>
          <w:rStyle w:val="default"/>
          <w:rFonts w:cs="FrankRuehl"/>
          <w:rtl/>
        </w:rPr>
        <w:t>ים</w:t>
      </w:r>
      <w:r>
        <w:rPr>
          <w:rStyle w:val="default"/>
          <w:rFonts w:cs="FrankRuehl" w:hint="cs"/>
          <w:rtl/>
        </w:rPr>
        <w:t xml:space="preserve"> לפי חוק זה.</w:t>
      </w:r>
    </w:p>
    <w:p w:rsidR="00E97226" w:rsidRPr="00EC7843" w:rsidRDefault="00E97226" w:rsidP="00E97226">
      <w:pPr>
        <w:pStyle w:val="P00"/>
        <w:spacing w:before="0"/>
        <w:ind w:left="0" w:right="1134"/>
        <w:rPr>
          <w:rStyle w:val="default"/>
          <w:rFonts w:cs="FrankRuehl" w:hint="cs"/>
          <w:vanish/>
          <w:color w:val="FF0000"/>
          <w:szCs w:val="20"/>
          <w:shd w:val="clear" w:color="auto" w:fill="FFFF99"/>
          <w:rtl/>
        </w:rPr>
      </w:pPr>
      <w:bookmarkStart w:id="47" w:name="Rov56"/>
      <w:r w:rsidRPr="00EC7843">
        <w:rPr>
          <w:rStyle w:val="default"/>
          <w:rFonts w:cs="FrankRuehl" w:hint="cs"/>
          <w:vanish/>
          <w:color w:val="FF0000"/>
          <w:szCs w:val="20"/>
          <w:shd w:val="clear" w:color="auto" w:fill="FFFF99"/>
          <w:rtl/>
        </w:rPr>
        <w:t>מיום 14.4.1960</w:t>
      </w:r>
    </w:p>
    <w:p w:rsidR="00E97226" w:rsidRPr="00EC7843" w:rsidRDefault="00E97226" w:rsidP="00E97226">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E97226" w:rsidRPr="00EC7843" w:rsidRDefault="00E97226" w:rsidP="00E97226">
      <w:pPr>
        <w:pStyle w:val="P00"/>
        <w:spacing w:before="0"/>
        <w:ind w:left="0" w:right="1134"/>
        <w:rPr>
          <w:rStyle w:val="default"/>
          <w:rFonts w:cs="FrankRuehl" w:hint="cs"/>
          <w:vanish/>
          <w:szCs w:val="20"/>
          <w:shd w:val="clear" w:color="auto" w:fill="FFFF99"/>
          <w:rtl/>
        </w:rPr>
      </w:pPr>
      <w:hyperlink r:id="rId50"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35 (</w:t>
      </w:r>
      <w:hyperlink r:id="rId51"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E97226" w:rsidRPr="00826F9D" w:rsidRDefault="00E97226" w:rsidP="00826F9D">
      <w:pPr>
        <w:pStyle w:val="P00"/>
        <w:spacing w:before="0"/>
        <w:ind w:left="0" w:right="1134"/>
        <w:rPr>
          <w:rStyle w:val="default"/>
          <w:sz w:val="2"/>
          <w:szCs w:val="2"/>
          <w:rtl/>
        </w:rPr>
      </w:pPr>
      <w:r w:rsidRPr="00EC7843">
        <w:rPr>
          <w:rStyle w:val="default"/>
          <w:rFonts w:cs="FrankRuehl" w:hint="cs"/>
          <w:b/>
          <w:bCs/>
          <w:vanish/>
          <w:szCs w:val="20"/>
          <w:shd w:val="clear" w:color="auto" w:fill="FFFF99"/>
          <w:rtl/>
        </w:rPr>
        <w:t>הוספת סעיף 16יג</w:t>
      </w:r>
      <w:bookmarkEnd w:id="47"/>
    </w:p>
    <w:p w:rsidR="000F011C" w:rsidRDefault="000F011C">
      <w:pPr>
        <w:pStyle w:val="P00"/>
        <w:spacing w:before="72"/>
        <w:ind w:left="0" w:right="1134"/>
        <w:rPr>
          <w:rStyle w:val="default"/>
          <w:rFonts w:cs="FrankRuehl"/>
          <w:rtl/>
        </w:rPr>
      </w:pPr>
      <w:bookmarkStart w:id="48" w:name="Seif30"/>
      <w:bookmarkEnd w:id="48"/>
      <w:r>
        <w:rPr>
          <w:lang w:val="he-IL"/>
        </w:rPr>
        <w:pict>
          <v:rect id="_x0000_s1242" style="position:absolute;left:0;text-align:left;margin-left:464.5pt;margin-top:8.05pt;width:75.05pt;height:15.75pt;z-index:251662336" o:allowincell="f" filled="f" stroked="f" strokecolor="lime" strokeweight=".25pt">
            <v:textbox style="mso-next-textbox:#_x0000_s1242" inset="0,0,0,0">
              <w:txbxContent>
                <w:p w:rsidR="000E354A" w:rsidRDefault="000E354A">
                  <w:pPr>
                    <w:spacing w:line="160" w:lineRule="exact"/>
                    <w:jc w:val="left"/>
                    <w:rPr>
                      <w:rFonts w:cs="Miriam"/>
                      <w:noProof/>
                      <w:sz w:val="18"/>
                      <w:szCs w:val="18"/>
                      <w:rtl/>
                    </w:rPr>
                  </w:pPr>
                  <w:r>
                    <w:rPr>
                      <w:rFonts w:cs="Miriam"/>
                      <w:sz w:val="18"/>
                      <w:szCs w:val="18"/>
                      <w:rtl/>
                    </w:rPr>
                    <w:t>שכ</w:t>
                  </w:r>
                  <w:r>
                    <w:rPr>
                      <w:rFonts w:cs="Miriam" w:hint="cs"/>
                      <w:sz w:val="18"/>
                      <w:szCs w:val="18"/>
                      <w:rtl/>
                    </w:rPr>
                    <w:t>ר נוטריון</w:t>
                  </w:r>
                </w:p>
              </w:txbxContent>
            </v:textbox>
            <w10:anchorlock/>
          </v:rect>
        </w:pict>
      </w:r>
      <w:r>
        <w:rPr>
          <w:rStyle w:val="big-number"/>
          <w:rtl/>
        </w:rPr>
        <w:t>17.</w:t>
      </w:r>
      <w:r>
        <w:rPr>
          <w:rStyle w:val="big-number"/>
          <w:rtl/>
        </w:rPr>
        <w:tab/>
      </w:r>
      <w:r>
        <w:rPr>
          <w:rStyle w:val="default"/>
          <w:rFonts w:cs="FrankRuehl"/>
          <w:rtl/>
        </w:rPr>
        <w:t>שו</w:t>
      </w:r>
      <w:r>
        <w:rPr>
          <w:rStyle w:val="default"/>
          <w:rFonts w:cs="FrankRuehl" w:hint="cs"/>
          <w:rtl/>
        </w:rPr>
        <w:t>ם דבר בחוק זה לא יתפרש כאילו בא למנוע מעורך דין, שהוא גם נוטריון למסמכים יוצאי חוץ ומטפל בתביעה, לגבות שכר טרחה בעד פעולה נוטריונית שעשה עקב הטיפול, בהתאם לשיעורים הקבועים לכך על פי חוק הנוטריונים למסמכים יוצאי-חוץ, תש"י</w:t>
      </w:r>
      <w:r>
        <w:rPr>
          <w:rStyle w:val="default"/>
          <w:rFonts w:cs="FrankRuehl"/>
          <w:rtl/>
        </w:rPr>
        <w:t>-1950.</w:t>
      </w:r>
    </w:p>
    <w:p w:rsidR="000F011C" w:rsidRDefault="000F011C">
      <w:pPr>
        <w:pStyle w:val="P00"/>
        <w:spacing w:before="72"/>
        <w:ind w:left="0" w:right="1134"/>
        <w:rPr>
          <w:rStyle w:val="default"/>
          <w:rtl/>
        </w:rPr>
      </w:pPr>
      <w:bookmarkStart w:id="49" w:name="Seif31"/>
      <w:bookmarkEnd w:id="49"/>
      <w:r>
        <w:rPr>
          <w:lang w:val="he-IL"/>
        </w:rPr>
        <w:pict>
          <v:rect id="_x0000_s1243" style="position:absolute;left:0;text-align:left;margin-left:464.5pt;margin-top:8.05pt;width:75.05pt;height:25.8pt;z-index:251663360" o:allowincell="f" filled="f" stroked="f" strokecolor="lime" strokeweight=".25pt">
            <v:textbox style="mso-next-textbox:#_x0000_s1243" inset="0,0,0,0">
              <w:txbxContent>
                <w:p w:rsidR="000E354A" w:rsidRDefault="000E354A" w:rsidP="00036C72">
                  <w:pPr>
                    <w:spacing w:line="160" w:lineRule="exact"/>
                    <w:jc w:val="left"/>
                    <w:rPr>
                      <w:rFonts w:cs="Miriam"/>
                      <w:noProof/>
                      <w:sz w:val="18"/>
                      <w:szCs w:val="18"/>
                      <w:rtl/>
                    </w:rPr>
                  </w:pPr>
                  <w:r>
                    <w:rPr>
                      <w:rFonts w:cs="Miriam"/>
                      <w:sz w:val="18"/>
                      <w:szCs w:val="18"/>
                      <w:rtl/>
                    </w:rPr>
                    <w:t>תע</w:t>
                  </w:r>
                  <w:r>
                    <w:rPr>
                      <w:rFonts w:cs="Miriam" w:hint="cs"/>
                      <w:sz w:val="18"/>
                      <w:szCs w:val="18"/>
                      <w:rtl/>
                    </w:rPr>
                    <w:t>ודת שר ה</w:t>
                  </w:r>
                  <w:r>
                    <w:rPr>
                      <w:rFonts w:cs="Miriam"/>
                      <w:sz w:val="18"/>
                      <w:szCs w:val="18"/>
                      <w:rtl/>
                    </w:rPr>
                    <w:t>מ</w:t>
                  </w:r>
                  <w:r>
                    <w:rPr>
                      <w:rFonts w:cs="Miriam" w:hint="cs"/>
                      <w:sz w:val="18"/>
                      <w:szCs w:val="18"/>
                      <w:rtl/>
                    </w:rPr>
                    <w:t>שפטים ראיה</w:t>
                  </w:r>
                </w:p>
              </w:txbxContent>
            </v:textbox>
            <w10:anchorlock/>
          </v:rect>
        </w:pict>
      </w:r>
      <w:r>
        <w:rPr>
          <w:rStyle w:val="big-number"/>
          <w:rtl/>
        </w:rPr>
        <w:t>18.</w:t>
      </w:r>
      <w:r>
        <w:rPr>
          <w:rStyle w:val="big-number"/>
          <w:rtl/>
        </w:rPr>
        <w:tab/>
      </w:r>
      <w:r>
        <w:rPr>
          <w:rStyle w:val="default"/>
          <w:rFonts w:cs="FrankRuehl"/>
          <w:rtl/>
        </w:rPr>
        <w:t>מו</w:t>
      </w:r>
      <w:r>
        <w:rPr>
          <w:rStyle w:val="default"/>
          <w:rFonts w:cs="FrankRuehl" w:hint="cs"/>
          <w:rtl/>
        </w:rPr>
        <w:t>תר להוכיח על ידי תעודה חתומה בידי שר המשפטים כי חוק פלוני במדינה פלונית היא תחיקה הבאה לפצות קרבנות הרדיפות של הנאצים או של גרוריהם, או את חל</w:t>
      </w:r>
      <w:r>
        <w:rPr>
          <w:rStyle w:val="default"/>
          <w:rFonts w:cs="FrankRuehl"/>
          <w:rtl/>
        </w:rPr>
        <w:t>י</w:t>
      </w:r>
      <w:r>
        <w:rPr>
          <w:rStyle w:val="default"/>
          <w:rFonts w:cs="FrankRuehl" w:hint="cs"/>
          <w:rtl/>
        </w:rPr>
        <w:t>פיהם של קרבנות אלה.</w:t>
      </w:r>
    </w:p>
    <w:p w:rsidR="000F011C" w:rsidRDefault="000F011C">
      <w:pPr>
        <w:pStyle w:val="P00"/>
        <w:spacing w:before="72"/>
        <w:ind w:left="0" w:right="1134"/>
        <w:rPr>
          <w:rStyle w:val="default"/>
          <w:rFonts w:cs="FrankRuehl"/>
          <w:rtl/>
        </w:rPr>
      </w:pPr>
      <w:bookmarkStart w:id="50" w:name="Seif32"/>
      <w:bookmarkEnd w:id="50"/>
      <w:r>
        <w:rPr>
          <w:lang w:val="he-IL"/>
        </w:rPr>
        <w:pict>
          <v:rect id="_x0000_s1244" style="position:absolute;left:0;text-align:left;margin-left:464.5pt;margin-top:8.05pt;width:75.05pt;height:13.5pt;z-index:251664384" o:allowincell="f" filled="f" stroked="f" strokecolor="lime" strokeweight=".25pt">
            <v:textbox style="mso-next-textbox:#_x0000_s1244" inset="0,0,0,0">
              <w:txbxContent>
                <w:p w:rsidR="000E354A" w:rsidRDefault="000E354A">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tl/>
        </w:rPr>
        <w:t>19.</w:t>
      </w:r>
      <w:r>
        <w:rPr>
          <w:rStyle w:val="big-number"/>
          <w:rtl/>
        </w:rPr>
        <w:tab/>
      </w:r>
      <w:r>
        <w:rPr>
          <w:rStyle w:val="default"/>
          <w:rFonts w:cs="FrankRuehl"/>
          <w:rtl/>
        </w:rPr>
        <w:t>טי</w:t>
      </w:r>
      <w:r>
        <w:rPr>
          <w:rStyle w:val="default"/>
          <w:rFonts w:cs="FrankRuehl" w:hint="cs"/>
          <w:rtl/>
        </w:rPr>
        <w:t>פול בתביעות ע</w:t>
      </w:r>
      <w:r>
        <w:rPr>
          <w:rStyle w:val="default"/>
          <w:rFonts w:cs="FrankRuehl"/>
          <w:rtl/>
        </w:rPr>
        <w:t xml:space="preserve">ל </w:t>
      </w:r>
      <w:r>
        <w:rPr>
          <w:rStyle w:val="default"/>
          <w:rFonts w:cs="FrankRuehl" w:hint="cs"/>
          <w:rtl/>
        </w:rPr>
        <w:t>ידי הקרן הקיימת לישראל או מטעמה פטור מהגבלות חוק זה; אולם בטיפול על ידי הקרן הקיימת לישראל או מטעמה שטרם נסתיים ביום תחילתו של חוק זה יחולו הסעיפים 10, 11 ו-13 כאילו בכל מקום בסעיף 10 היה מדובר ב-20% במקום 15%.</w:t>
      </w:r>
    </w:p>
    <w:p w:rsidR="000F011C" w:rsidRDefault="000F011C">
      <w:pPr>
        <w:pStyle w:val="P00"/>
        <w:spacing w:before="72"/>
        <w:ind w:left="0" w:right="1134"/>
        <w:rPr>
          <w:rStyle w:val="default"/>
          <w:rtl/>
        </w:rPr>
      </w:pPr>
      <w:bookmarkStart w:id="51" w:name="Seif33"/>
      <w:bookmarkEnd w:id="51"/>
      <w:r>
        <w:rPr>
          <w:lang w:val="he-IL"/>
        </w:rPr>
        <w:pict>
          <v:rect id="_x0000_s1245" style="position:absolute;left:0;text-align:left;margin-left:464.5pt;margin-top:8.05pt;width:75.05pt;height:12.35pt;z-index:251665408" o:allowincell="f" filled="f" stroked="f" strokecolor="lime" strokeweight=".25pt">
            <v:textbox style="mso-next-textbox:#_x0000_s1245" inset="0,0,0,0">
              <w:txbxContent>
                <w:p w:rsidR="000E354A" w:rsidRDefault="000E354A">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המשפט</w:t>
                  </w:r>
                </w:p>
              </w:txbxContent>
            </v:textbox>
            <w10:anchorlock/>
          </v:rect>
        </w:pict>
      </w:r>
      <w:r>
        <w:rPr>
          <w:rStyle w:val="big-number"/>
          <w:rtl/>
        </w:rPr>
        <w:t>20.</w:t>
      </w:r>
      <w:r>
        <w:rPr>
          <w:rStyle w:val="big-number"/>
          <w:rtl/>
        </w:rPr>
        <w:tab/>
      </w:r>
      <w:r>
        <w:rPr>
          <w:rStyle w:val="default"/>
          <w:rFonts w:cs="FrankRuehl"/>
          <w:rtl/>
        </w:rPr>
        <w:t>על</w:t>
      </w:r>
      <w:r>
        <w:rPr>
          <w:rStyle w:val="default"/>
          <w:rFonts w:cs="FrankRuehl" w:hint="cs"/>
          <w:rtl/>
        </w:rPr>
        <w:t xml:space="preserve"> אף האמור בכל הסכם</w:t>
      </w:r>
      <w:r>
        <w:rPr>
          <w:rStyle w:val="default"/>
          <w:rFonts w:cs="FrankRuehl"/>
          <w:rtl/>
        </w:rPr>
        <w:t xml:space="preserve"> מ</w:t>
      </w:r>
      <w:r>
        <w:rPr>
          <w:rStyle w:val="default"/>
          <w:rFonts w:cs="FrankRuehl" w:hint="cs"/>
          <w:rtl/>
        </w:rPr>
        <w:t>וסמכים בתי המשפט בישראל לדון בכל תובענה הנוגעת בטיפול בתביעה שחלק ממנו לפחות היה בישראל.</w:t>
      </w:r>
    </w:p>
    <w:p w:rsidR="000F011C" w:rsidRDefault="000F011C">
      <w:pPr>
        <w:pStyle w:val="P00"/>
        <w:spacing w:before="72"/>
        <w:ind w:left="0" w:right="1134"/>
        <w:rPr>
          <w:rStyle w:val="default"/>
          <w:rFonts w:cs="FrankRuehl" w:hint="cs"/>
          <w:rtl/>
        </w:rPr>
      </w:pPr>
      <w:bookmarkStart w:id="52" w:name="Seif34"/>
      <w:bookmarkEnd w:id="52"/>
      <w:r>
        <w:rPr>
          <w:lang w:val="he-IL"/>
        </w:rPr>
        <w:pict>
          <v:rect id="_x0000_s1246" style="position:absolute;left:0;text-align:left;margin-left:464.5pt;margin-top:8.05pt;width:75.05pt;height:35.45pt;z-index:251666432" o:allowincell="f" filled="f" stroked="f" strokecolor="lime" strokeweight=".25pt">
            <v:textbox style="mso-next-textbox:#_x0000_s1246" inset="0,0,0,0">
              <w:txbxContent>
                <w:p w:rsidR="000E354A" w:rsidRDefault="000E354A">
                  <w:pPr>
                    <w:spacing w:line="160" w:lineRule="exact"/>
                    <w:jc w:val="left"/>
                    <w:rPr>
                      <w:rFonts w:cs="Miriam"/>
                      <w:noProof/>
                      <w:sz w:val="18"/>
                      <w:szCs w:val="18"/>
                      <w:rtl/>
                    </w:rPr>
                  </w:pPr>
                  <w:r>
                    <w:rPr>
                      <w:rFonts w:cs="Miriam"/>
                      <w:sz w:val="18"/>
                      <w:szCs w:val="18"/>
                      <w:rtl/>
                    </w:rPr>
                    <w:t>סי</w:t>
                  </w:r>
                  <w:r w:rsidR="0090607B">
                    <w:rPr>
                      <w:rFonts w:cs="Miriam" w:hint="cs"/>
                      <w:sz w:val="18"/>
                      <w:szCs w:val="18"/>
                      <w:rtl/>
                    </w:rPr>
                    <w:t>יג לביטול היתר לפי סעיף 2</w:t>
                  </w:r>
                  <w:r>
                    <w:rPr>
                      <w:rFonts w:cs="Miriam" w:hint="cs"/>
                      <w:sz w:val="18"/>
                      <w:szCs w:val="18"/>
                      <w:rtl/>
                    </w:rPr>
                    <w:t>(5)</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20</w:t>
      </w:r>
      <w:r>
        <w:rPr>
          <w:rStyle w:val="default"/>
          <w:rFonts w:cs="FrankRuehl"/>
          <w:rtl/>
        </w:rPr>
        <w:t>א.</w:t>
      </w:r>
      <w:r>
        <w:rPr>
          <w:rStyle w:val="default"/>
          <w:rFonts w:cs="FrankRuehl"/>
          <w:rtl/>
        </w:rPr>
        <w:tab/>
        <w:t>ל</w:t>
      </w:r>
      <w:r>
        <w:rPr>
          <w:rStyle w:val="default"/>
          <w:rFonts w:cs="FrankRuehl" w:hint="cs"/>
          <w:rtl/>
        </w:rPr>
        <w:t>א יבוטל היתר לפי סעיף 2 (5) תוך תקופת תקפו על-ידי שר המשפטים,</w:t>
      </w:r>
      <w:r>
        <w:rPr>
          <w:rStyle w:val="default"/>
          <w:rFonts w:cs="FrankRuehl"/>
          <w:rtl/>
        </w:rPr>
        <w:t xml:space="preserve"> </w:t>
      </w:r>
      <w:r>
        <w:rPr>
          <w:rStyle w:val="default"/>
          <w:rFonts w:cs="FrankRuehl" w:hint="cs"/>
          <w:rtl/>
        </w:rPr>
        <w:t xml:space="preserve">אך אין בהוראה זו כדי לגרוע משאר סמכויותיו של שר </w:t>
      </w:r>
      <w:r>
        <w:rPr>
          <w:rStyle w:val="default"/>
          <w:rFonts w:cs="FrankRuehl"/>
          <w:rtl/>
        </w:rPr>
        <w:t>המ</w:t>
      </w:r>
      <w:r>
        <w:rPr>
          <w:rStyle w:val="default"/>
          <w:rFonts w:cs="FrankRuehl" w:hint="cs"/>
          <w:rtl/>
        </w:rPr>
        <w:t>שפטים לפי סעיף 2 (5).</w:t>
      </w:r>
    </w:p>
    <w:p w:rsidR="00F2555A" w:rsidRPr="00EC7843" w:rsidRDefault="00F2555A" w:rsidP="00F2555A">
      <w:pPr>
        <w:pStyle w:val="P00"/>
        <w:spacing w:before="0"/>
        <w:ind w:left="0" w:right="1134"/>
        <w:rPr>
          <w:rStyle w:val="default"/>
          <w:rFonts w:cs="FrankRuehl" w:hint="cs"/>
          <w:vanish/>
          <w:color w:val="FF0000"/>
          <w:szCs w:val="20"/>
          <w:shd w:val="clear" w:color="auto" w:fill="FFFF99"/>
          <w:rtl/>
        </w:rPr>
      </w:pPr>
      <w:bookmarkStart w:id="53" w:name="Rov57"/>
      <w:r w:rsidRPr="00EC7843">
        <w:rPr>
          <w:rStyle w:val="default"/>
          <w:rFonts w:cs="FrankRuehl" w:hint="cs"/>
          <w:vanish/>
          <w:color w:val="FF0000"/>
          <w:szCs w:val="20"/>
          <w:shd w:val="clear" w:color="auto" w:fill="FFFF99"/>
          <w:rtl/>
        </w:rPr>
        <w:t>מיום 14.4.1960</w:t>
      </w:r>
    </w:p>
    <w:p w:rsidR="00F2555A" w:rsidRPr="00EC7843" w:rsidRDefault="00F2555A" w:rsidP="00F2555A">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F2555A" w:rsidRPr="00EC7843" w:rsidRDefault="00F2555A" w:rsidP="00F2555A">
      <w:pPr>
        <w:pStyle w:val="P00"/>
        <w:spacing w:before="0"/>
        <w:ind w:left="0" w:right="1134"/>
        <w:rPr>
          <w:rStyle w:val="default"/>
          <w:rFonts w:cs="FrankRuehl" w:hint="cs"/>
          <w:vanish/>
          <w:szCs w:val="20"/>
          <w:shd w:val="clear" w:color="auto" w:fill="FFFF99"/>
          <w:rtl/>
        </w:rPr>
      </w:pPr>
      <w:hyperlink r:id="rId52"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36 (</w:t>
      </w:r>
      <w:hyperlink r:id="rId53"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F2555A" w:rsidRPr="00826F9D" w:rsidRDefault="00F2555A" w:rsidP="00826F9D">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20א</w:t>
      </w:r>
      <w:bookmarkEnd w:id="53"/>
    </w:p>
    <w:p w:rsidR="000F011C" w:rsidRDefault="000F011C">
      <w:pPr>
        <w:pStyle w:val="P00"/>
        <w:spacing w:before="72"/>
        <w:ind w:left="0" w:right="1134"/>
        <w:rPr>
          <w:rStyle w:val="default"/>
          <w:rFonts w:cs="FrankRuehl" w:hint="cs"/>
          <w:rtl/>
        </w:rPr>
      </w:pPr>
      <w:bookmarkStart w:id="54" w:name="Seif35"/>
      <w:bookmarkEnd w:id="54"/>
      <w:r>
        <w:rPr>
          <w:lang w:val="he-IL"/>
        </w:rPr>
        <w:pict>
          <v:rect id="_x0000_s1247" style="position:absolute;left:0;text-align:left;margin-left:464.5pt;margin-top:8.05pt;width:75.05pt;height:35.3pt;z-index:251667456" o:allowincell="f" filled="f" stroked="f" strokecolor="lime" strokeweight=".25pt">
            <v:textbox style="mso-next-textbox:#_x0000_s1247" inset="0,0,0,0">
              <w:txbxContent>
                <w:p w:rsidR="000E354A" w:rsidRDefault="000E354A">
                  <w:pPr>
                    <w:spacing w:line="160" w:lineRule="exact"/>
                    <w:jc w:val="left"/>
                    <w:rPr>
                      <w:rFonts w:cs="Miriam"/>
                      <w:noProof/>
                      <w:sz w:val="18"/>
                      <w:szCs w:val="18"/>
                      <w:rtl/>
                    </w:rPr>
                  </w:pPr>
                  <w:r>
                    <w:rPr>
                      <w:rFonts w:cs="Miriam"/>
                      <w:sz w:val="18"/>
                      <w:szCs w:val="18"/>
                      <w:rtl/>
                    </w:rPr>
                    <w:t>עו</w:t>
                  </w:r>
                  <w:r>
                    <w:rPr>
                      <w:rFonts w:cs="Miriam" w:hint="cs"/>
                      <w:sz w:val="18"/>
                      <w:szCs w:val="18"/>
                      <w:rtl/>
                    </w:rPr>
                    <w:t>רך דין שרשיונו בוטל או הותלה</w:t>
                  </w:r>
                </w:p>
                <w:p w:rsidR="00036C72" w:rsidRDefault="00036C72" w:rsidP="00036C7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tl/>
        </w:rPr>
        <w:t>20</w:t>
      </w:r>
      <w:r>
        <w:rPr>
          <w:rStyle w:val="default"/>
          <w:rFonts w:cs="FrankRuehl"/>
          <w:rtl/>
        </w:rPr>
        <w:t>ב.</w:t>
      </w:r>
      <w:r>
        <w:rPr>
          <w:rStyle w:val="default"/>
          <w:rFonts w:cs="FrankRuehl"/>
          <w:rtl/>
        </w:rPr>
        <w:tab/>
        <w:t>ע</w:t>
      </w:r>
      <w:r>
        <w:rPr>
          <w:rStyle w:val="default"/>
          <w:rFonts w:cs="FrankRuehl" w:hint="cs"/>
          <w:rtl/>
        </w:rPr>
        <w:t xml:space="preserve">ורך דין ששמו נמחק מפנקס עורכי הדין או שרשיונו הותלה לפי פקודת עורכי הדין, 1938, לא יהיה רשאי </w:t>
      </w:r>
      <w:r>
        <w:rPr>
          <w:rStyle w:val="default"/>
          <w:rFonts w:cs="FrankRuehl"/>
          <w:rtl/>
        </w:rPr>
        <w:t xml:space="preserve">– </w:t>
      </w:r>
      <w:r>
        <w:rPr>
          <w:rStyle w:val="default"/>
          <w:rFonts w:cs="FrankRuehl" w:hint="cs"/>
          <w:rtl/>
        </w:rPr>
        <w:t xml:space="preserve">על אף האמור בסעיפים 2 (2), (3), (4) או (5) או בסעיף 21(א) </w:t>
      </w:r>
      <w:r>
        <w:rPr>
          <w:rStyle w:val="default"/>
          <w:rFonts w:cs="FrankRuehl"/>
          <w:rtl/>
        </w:rPr>
        <w:t xml:space="preserve">– </w:t>
      </w:r>
      <w:r>
        <w:rPr>
          <w:rStyle w:val="default"/>
          <w:rFonts w:cs="FrankRuehl" w:hint="cs"/>
          <w:rtl/>
        </w:rPr>
        <w:t xml:space="preserve">לטפל בתביעות משעה ששמו </w:t>
      </w:r>
      <w:r>
        <w:rPr>
          <w:rStyle w:val="default"/>
          <w:rFonts w:cs="FrankRuehl"/>
          <w:rtl/>
        </w:rPr>
        <w:t>נמ</w:t>
      </w:r>
      <w:r>
        <w:rPr>
          <w:rStyle w:val="default"/>
          <w:rFonts w:cs="FrankRuehl" w:hint="cs"/>
          <w:rtl/>
        </w:rPr>
        <w:t>חק או כל עוד רשיונו מותלה.</w:t>
      </w:r>
    </w:p>
    <w:p w:rsidR="00EE2DC7" w:rsidRPr="00EC7843" w:rsidRDefault="00EE2DC7" w:rsidP="00EE2DC7">
      <w:pPr>
        <w:pStyle w:val="P00"/>
        <w:spacing w:before="0"/>
        <w:ind w:left="0" w:right="1134"/>
        <w:rPr>
          <w:rStyle w:val="default"/>
          <w:rFonts w:cs="FrankRuehl" w:hint="cs"/>
          <w:vanish/>
          <w:color w:val="FF0000"/>
          <w:szCs w:val="20"/>
          <w:shd w:val="clear" w:color="auto" w:fill="FFFF99"/>
          <w:rtl/>
        </w:rPr>
      </w:pPr>
      <w:bookmarkStart w:id="55" w:name="Rov58"/>
      <w:r w:rsidRPr="00EC7843">
        <w:rPr>
          <w:rStyle w:val="default"/>
          <w:rFonts w:cs="FrankRuehl" w:hint="cs"/>
          <w:vanish/>
          <w:color w:val="FF0000"/>
          <w:szCs w:val="20"/>
          <w:shd w:val="clear" w:color="auto" w:fill="FFFF99"/>
          <w:rtl/>
        </w:rPr>
        <w:t>מיום 14.4.1960</w:t>
      </w:r>
    </w:p>
    <w:p w:rsidR="00EE2DC7" w:rsidRPr="00EC7843" w:rsidRDefault="00EE2DC7" w:rsidP="00EE2DC7">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EE2DC7" w:rsidRPr="00EC7843" w:rsidRDefault="00EE2DC7" w:rsidP="00EE2DC7">
      <w:pPr>
        <w:pStyle w:val="P00"/>
        <w:spacing w:before="0"/>
        <w:ind w:left="0" w:right="1134"/>
        <w:rPr>
          <w:rStyle w:val="default"/>
          <w:rFonts w:cs="FrankRuehl" w:hint="cs"/>
          <w:vanish/>
          <w:szCs w:val="20"/>
          <w:shd w:val="clear" w:color="auto" w:fill="FFFF99"/>
          <w:rtl/>
        </w:rPr>
      </w:pPr>
      <w:hyperlink r:id="rId54"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36 (</w:t>
      </w:r>
      <w:hyperlink r:id="rId55"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EE2DC7" w:rsidRPr="002E21F3" w:rsidRDefault="00EE2DC7" w:rsidP="002E21F3">
      <w:pPr>
        <w:pStyle w:val="P00"/>
        <w:spacing w:before="0"/>
        <w:ind w:left="0" w:right="1134"/>
        <w:rPr>
          <w:rStyle w:val="default"/>
          <w:rFonts w:cs="FrankRuehl"/>
          <w:sz w:val="2"/>
          <w:szCs w:val="2"/>
          <w:rtl/>
        </w:rPr>
      </w:pPr>
      <w:r w:rsidRPr="00EC7843">
        <w:rPr>
          <w:rStyle w:val="default"/>
          <w:rFonts w:cs="FrankRuehl" w:hint="cs"/>
          <w:b/>
          <w:bCs/>
          <w:vanish/>
          <w:szCs w:val="20"/>
          <w:shd w:val="clear" w:color="auto" w:fill="FFFF99"/>
          <w:rtl/>
        </w:rPr>
        <w:t>הוספת סעיף 20ב</w:t>
      </w:r>
      <w:bookmarkEnd w:id="55"/>
    </w:p>
    <w:p w:rsidR="000F011C" w:rsidRDefault="000F011C">
      <w:pPr>
        <w:pStyle w:val="P00"/>
        <w:spacing w:before="72"/>
        <w:ind w:left="0" w:right="1134"/>
        <w:rPr>
          <w:rStyle w:val="default"/>
          <w:rFonts w:cs="FrankRuehl" w:hint="cs"/>
          <w:rtl/>
        </w:rPr>
      </w:pPr>
      <w:bookmarkStart w:id="56" w:name="Seif36"/>
      <w:bookmarkEnd w:id="56"/>
      <w:r>
        <w:rPr>
          <w:lang w:val="he-IL"/>
        </w:rPr>
        <w:pict>
          <v:rect id="_x0000_s1248" style="position:absolute;left:0;text-align:left;margin-left:464.5pt;margin-top:8.05pt;width:75.05pt;height:31.15pt;z-index:251668480" o:allowincell="f" filled="f" stroked="f" strokecolor="lime" strokeweight=".25pt">
            <v:textbox style="mso-next-textbox:#_x0000_s1248" inset="0,0,0,0">
              <w:txbxContent>
                <w:p w:rsidR="000E354A" w:rsidRDefault="000E354A">
                  <w:pPr>
                    <w:spacing w:line="160" w:lineRule="exact"/>
                    <w:jc w:val="left"/>
                    <w:rPr>
                      <w:rFonts w:cs="Miriam"/>
                      <w:noProof/>
                      <w:sz w:val="18"/>
                      <w:szCs w:val="18"/>
                      <w:rtl/>
                    </w:rPr>
                  </w:pPr>
                  <w:r>
                    <w:rPr>
                      <w:rFonts w:cs="Miriam"/>
                      <w:sz w:val="18"/>
                      <w:szCs w:val="18"/>
                      <w:rtl/>
                    </w:rPr>
                    <w:t>פק</w:t>
                  </w:r>
                  <w:r>
                    <w:rPr>
                      <w:rFonts w:cs="Miriam" w:hint="cs"/>
                      <w:sz w:val="18"/>
                      <w:szCs w:val="18"/>
                      <w:rtl/>
                    </w:rPr>
                    <w:t>דונות שווייץ</w:t>
                  </w:r>
                </w:p>
                <w:p w:rsidR="000E354A" w:rsidRDefault="00036C72">
                  <w:pPr>
                    <w:spacing w:line="160" w:lineRule="exact"/>
                    <w:jc w:val="left"/>
                    <w:rPr>
                      <w:rFonts w:cs="Miriam"/>
                      <w:noProof/>
                      <w:sz w:val="18"/>
                      <w:szCs w:val="18"/>
                      <w:rtl/>
                    </w:rPr>
                  </w:pPr>
                  <w:r>
                    <w:rPr>
                      <w:rFonts w:cs="Miriam" w:hint="cs"/>
                      <w:sz w:val="18"/>
                      <w:szCs w:val="18"/>
                      <w:rtl/>
                    </w:rPr>
                    <w:t>(תיקון מס' 4)</w:t>
                  </w:r>
                  <w:r w:rsidR="000E354A">
                    <w:rPr>
                      <w:rFonts w:cs="Miriam" w:hint="cs"/>
                      <w:sz w:val="18"/>
                      <w:szCs w:val="18"/>
                      <w:rtl/>
                    </w:rPr>
                    <w:t xml:space="preserve"> </w:t>
                  </w:r>
                  <w:r>
                    <w:rPr>
                      <w:rFonts w:cs="Miriam"/>
                      <w:sz w:val="18"/>
                      <w:szCs w:val="18"/>
                      <w:rtl/>
                    </w:rPr>
                    <w:br/>
                  </w:r>
                  <w:r w:rsidR="000E354A">
                    <w:rPr>
                      <w:rFonts w:cs="Miriam" w:hint="cs"/>
                      <w:sz w:val="18"/>
                      <w:szCs w:val="18"/>
                      <w:rtl/>
                    </w:rPr>
                    <w:t>תשכ"ג-</w:t>
                  </w:r>
                  <w:r w:rsidR="000E354A">
                    <w:rPr>
                      <w:rFonts w:cs="Miriam"/>
                      <w:sz w:val="18"/>
                      <w:szCs w:val="18"/>
                      <w:rtl/>
                    </w:rPr>
                    <w:t>1963</w:t>
                  </w:r>
                </w:p>
              </w:txbxContent>
            </v:textbox>
            <w10:anchorlock/>
          </v:rect>
        </w:pict>
      </w:r>
      <w:r>
        <w:rPr>
          <w:rStyle w:val="big-number"/>
          <w:rtl/>
        </w:rPr>
        <w:t>20</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sidR="0090607B">
        <w:rPr>
          <w:rStyle w:val="default"/>
          <w:rFonts w:cs="FrankRuehl"/>
          <w:rtl/>
        </w:rPr>
        <w:t>–</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"ת</w:t>
      </w:r>
      <w:r>
        <w:rPr>
          <w:rStyle w:val="default"/>
          <w:rFonts w:cs="FrankRuehl" w:hint="cs"/>
          <w:rtl/>
        </w:rPr>
        <w:t xml:space="preserve">ביעה לגביית פקדונות שווייץ" </w:t>
      </w:r>
      <w:r w:rsidR="0090607B">
        <w:rPr>
          <w:rStyle w:val="default"/>
          <w:rFonts w:cs="FrankRuehl" w:hint="cs"/>
          <w:rtl/>
        </w:rPr>
        <w:t>-</w:t>
      </w:r>
      <w:r>
        <w:rPr>
          <w:rStyle w:val="default"/>
          <w:rFonts w:cs="FrankRuehl"/>
          <w:rtl/>
        </w:rPr>
        <w:t xml:space="preserve"> </w:t>
      </w:r>
      <w:r>
        <w:rPr>
          <w:rStyle w:val="default"/>
          <w:rFonts w:cs="FrankRuehl" w:hint="cs"/>
          <w:rtl/>
        </w:rPr>
        <w:t>כל תביעה בחוץ-לארץ שהגשתה נתאפשרה על ידי גילוי רכוש, כתוצאה מהוראות חוק הקהילה הפדראלית ההלווטית מיום 20 בדצמבר 1962 בדבר הרכוש הנמצא בשווייץ</w:t>
      </w:r>
      <w:r>
        <w:rPr>
          <w:rStyle w:val="default"/>
          <w:rFonts w:cs="FrankRuehl"/>
          <w:rtl/>
        </w:rPr>
        <w:t xml:space="preserve"> ו</w:t>
      </w:r>
      <w:r>
        <w:rPr>
          <w:rStyle w:val="default"/>
          <w:rFonts w:cs="FrankRuehl" w:hint="cs"/>
          <w:rtl/>
        </w:rPr>
        <w:t xml:space="preserve">השייך לנתינים זרים או למחוסרי נתינות שנרדפו מטעמי גזע, דת או השקפה מדינית, או כל חוק שיבוא במקומו (להלן </w:t>
      </w:r>
      <w:r w:rsidR="0090607B">
        <w:rPr>
          <w:rStyle w:val="default"/>
          <w:rFonts w:cs="FrankRuehl" w:hint="cs"/>
          <w:rtl/>
        </w:rPr>
        <w:t>-</w:t>
      </w:r>
      <w:r>
        <w:rPr>
          <w:rStyle w:val="default"/>
          <w:rFonts w:cs="FrankRuehl"/>
          <w:rtl/>
        </w:rPr>
        <w:t xml:space="preserve"> </w:t>
      </w:r>
      <w:r>
        <w:rPr>
          <w:rStyle w:val="default"/>
          <w:rFonts w:cs="FrankRuehl" w:hint="cs"/>
          <w:rtl/>
        </w:rPr>
        <w:t>פקדונות שווייץ);</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"ט</w:t>
      </w:r>
      <w:r>
        <w:rPr>
          <w:rStyle w:val="default"/>
          <w:rFonts w:cs="FrankRuehl" w:hint="cs"/>
          <w:rtl/>
        </w:rPr>
        <w:t xml:space="preserve">יפול בתביעה לגביית פקדונות שווייץ" </w:t>
      </w:r>
      <w:r w:rsidR="0090607B">
        <w:rPr>
          <w:rStyle w:val="default"/>
          <w:rFonts w:cs="FrankRuehl" w:hint="cs"/>
          <w:rtl/>
        </w:rPr>
        <w:t>-</w:t>
      </w:r>
      <w:r>
        <w:rPr>
          <w:rStyle w:val="default"/>
          <w:rFonts w:cs="FrankRuehl"/>
          <w:rtl/>
        </w:rPr>
        <w:t xml:space="preserve"> </w:t>
      </w:r>
      <w:r>
        <w:rPr>
          <w:rStyle w:val="default"/>
          <w:rFonts w:cs="FrankRuehl" w:hint="cs"/>
          <w:rtl/>
        </w:rPr>
        <w:t>לרבות כל פעולה שמטרתה היא לגלות פקדונות ש</w:t>
      </w:r>
      <w:r>
        <w:rPr>
          <w:rStyle w:val="default"/>
          <w:rFonts w:cs="FrankRuehl"/>
          <w:rtl/>
        </w:rPr>
        <w:t>ו</w:t>
      </w:r>
      <w:r>
        <w:rPr>
          <w:rStyle w:val="default"/>
          <w:rFonts w:cs="FrankRuehl" w:hint="cs"/>
          <w:rtl/>
        </w:rPr>
        <w:t>וייץ או להוכיח כי הזכויות של הבעל המקורי של פקדון</w:t>
      </w:r>
      <w:r>
        <w:rPr>
          <w:rStyle w:val="default"/>
          <w:rFonts w:cs="FrankRuehl"/>
          <w:rtl/>
        </w:rPr>
        <w:t xml:space="preserve"> ש</w:t>
      </w:r>
      <w:r>
        <w:rPr>
          <w:rStyle w:val="default"/>
          <w:rFonts w:cs="FrankRuehl" w:hint="cs"/>
          <w:rtl/>
        </w:rPr>
        <w:t>ווייץ עברו לידי אדם אחר.</w:t>
      </w:r>
    </w:p>
    <w:p w:rsidR="000F011C" w:rsidRDefault="000F011C">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תביעות לגביית פקדונות שווייץ ועל הטיפול בהן יחולו הוראות חוק זה, למעט הסעיפים 2, 10, 16א עד 16ג, 18, 20א, 20ב ו-21 כאילו התביעות הן תביעות כמשמעותן בסעיף 1.</w:t>
      </w:r>
    </w:p>
    <w:p w:rsidR="000F011C" w:rsidRDefault="000F011C">
      <w:pPr>
        <w:pStyle w:val="P00"/>
        <w:spacing w:before="72"/>
        <w:ind w:left="0" w:right="1134"/>
        <w:rPr>
          <w:rStyle w:val="default"/>
          <w:rFonts w:cs="FrankRuehl" w:hint="cs"/>
          <w:rtl/>
        </w:rPr>
      </w:pPr>
      <w:r>
        <w:rPr>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יטפל א</w:t>
      </w:r>
      <w:r>
        <w:rPr>
          <w:rStyle w:val="default"/>
          <w:rFonts w:cs="FrankRuehl"/>
          <w:rtl/>
        </w:rPr>
        <w:t>ד</w:t>
      </w:r>
      <w:r>
        <w:rPr>
          <w:rStyle w:val="default"/>
          <w:rFonts w:cs="FrankRuehl" w:hint="cs"/>
          <w:rtl/>
        </w:rPr>
        <w:t>ם בישראל בתביעות לגביית פקדונות שווייץ אלא אם הוא</w:t>
      </w:r>
      <w:r w:rsidR="0090607B">
        <w:rPr>
          <w:rStyle w:val="default"/>
          <w:rFonts w:cs="FrankRuehl"/>
          <w:rtl/>
        </w:rPr>
        <w:t xml:space="preserve"> –</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ורך-דין, או</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 שאושר לענין זה על ידי שר המשפטים; האישור יכול להיות לתקופה ובתנאים שיקבע השר, ובעד מתן האישור תשולם אגרה שתיקבע בתקנות.</w:t>
      </w:r>
    </w:p>
    <w:p w:rsidR="000F011C" w:rsidRDefault="000F011C">
      <w:pPr>
        <w:pStyle w:val="P00"/>
        <w:spacing w:before="72"/>
        <w:ind w:left="0" w:right="1134"/>
        <w:rPr>
          <w:rStyle w:val="default"/>
          <w:rFonts w:cs="FrankRuehl" w:hint="cs"/>
          <w:rtl/>
        </w:rPr>
      </w:pPr>
      <w:r>
        <w:rPr>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יאשר שר המשפטים תאגיד לענין הטיפול בתביעות לגביי</w:t>
      </w:r>
      <w:r>
        <w:rPr>
          <w:rStyle w:val="default"/>
          <w:rFonts w:cs="FrankRuehl"/>
          <w:rtl/>
        </w:rPr>
        <w:t>ת</w:t>
      </w:r>
      <w:r>
        <w:rPr>
          <w:rStyle w:val="default"/>
          <w:rFonts w:cs="FrankRuehl" w:hint="cs"/>
          <w:rtl/>
        </w:rPr>
        <w:t xml:space="preserve"> פקדונות שווייץ אלא אם ראה </w:t>
      </w:r>
      <w:r w:rsidR="0090607B">
        <w:rPr>
          <w:rStyle w:val="default"/>
          <w:rFonts w:cs="FrankRuehl"/>
          <w:rtl/>
        </w:rPr>
        <w:t>–</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לממשלה או להסתדרות הציונית העולמית או למוסד ממוסדותיהן יש נציג בהנהלת התאגיד, או שהתאגיד הוא בעל רשיון לניהול עסקי בנק לפי פקודת הבנקאות, 1941; וכן</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הטיפול בתביעות כאמור על ידי התאגיד יהיה בפ</w:t>
      </w:r>
      <w:r>
        <w:rPr>
          <w:rStyle w:val="default"/>
          <w:rFonts w:cs="FrankRuehl"/>
          <w:rtl/>
        </w:rPr>
        <w:t>י</w:t>
      </w:r>
      <w:r>
        <w:rPr>
          <w:rStyle w:val="default"/>
          <w:rFonts w:cs="FrankRuehl" w:hint="cs"/>
          <w:rtl/>
        </w:rPr>
        <w:t>קוח של עורך-דין שבשירות התאגיד;</w:t>
      </w:r>
    </w:p>
    <w:p w:rsidR="000F011C" w:rsidRDefault="000F011C">
      <w:pPr>
        <w:pStyle w:val="P00"/>
        <w:spacing w:before="72"/>
        <w:ind w:left="0" w:right="1134"/>
        <w:rPr>
          <w:rStyle w:val="default"/>
          <w:rFonts w:cs="FrankRuehl"/>
          <w:rtl/>
        </w:rPr>
      </w:pPr>
      <w:r>
        <w:rPr>
          <w:sz w:val="26"/>
          <w:rtl/>
        </w:rPr>
        <w:tab/>
      </w:r>
      <w:r>
        <w:rPr>
          <w:rStyle w:val="default"/>
          <w:rFonts w:cs="FrankRuehl"/>
          <w:rtl/>
        </w:rPr>
        <w:t>או</w:t>
      </w:r>
      <w:r>
        <w:rPr>
          <w:rStyle w:val="default"/>
          <w:rFonts w:cs="FrankRuehl" w:hint="cs"/>
          <w:rtl/>
        </w:rPr>
        <w:t>לם אין במיל</w:t>
      </w:r>
      <w:r>
        <w:rPr>
          <w:rStyle w:val="default"/>
          <w:rFonts w:cs="FrankRuehl"/>
          <w:rtl/>
        </w:rPr>
        <w:t>וי</w:t>
      </w:r>
      <w:r>
        <w:rPr>
          <w:rStyle w:val="default"/>
          <w:rFonts w:cs="FrankRuehl" w:hint="cs"/>
          <w:rtl/>
        </w:rPr>
        <w:t xml:space="preserve"> שני התנאים האלה כדי לחייב את שר המשפטים לאשר תאגיד לענין סעיף זה.</w:t>
      </w:r>
    </w:p>
    <w:p w:rsidR="000F011C" w:rsidRDefault="000F011C">
      <w:pPr>
        <w:pStyle w:val="P00"/>
        <w:spacing w:before="72"/>
        <w:ind w:left="0" w:right="1134"/>
        <w:rPr>
          <w:rStyle w:val="default"/>
          <w:rFonts w:cs="FrankRuehl"/>
          <w:rtl/>
        </w:rPr>
      </w:pPr>
      <w:r>
        <w:rPr>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בסעיף קטן (ג) לא יהא תאגיד שאושר לענין סעיף זה רשאי לעשות בישראל פעולות אלה: לייצג תובע, לטעון בשמו ולעשות כל פעולה אחרת בש</w:t>
      </w:r>
      <w:r>
        <w:rPr>
          <w:rStyle w:val="default"/>
          <w:rFonts w:cs="FrankRuehl"/>
          <w:rtl/>
        </w:rPr>
        <w:t>מ</w:t>
      </w:r>
      <w:r>
        <w:rPr>
          <w:rStyle w:val="default"/>
          <w:rFonts w:cs="FrankRuehl" w:hint="cs"/>
          <w:rtl/>
        </w:rPr>
        <w:t>ו לפני בית משפט, בית דין, בורר, גוף או אדם בעל</w:t>
      </w:r>
      <w:r>
        <w:rPr>
          <w:rStyle w:val="default"/>
          <w:rFonts w:cs="FrankRuehl"/>
          <w:rtl/>
        </w:rPr>
        <w:t xml:space="preserve"> ס</w:t>
      </w:r>
      <w:r>
        <w:rPr>
          <w:rStyle w:val="default"/>
          <w:rFonts w:cs="FrankRuehl" w:hint="cs"/>
          <w:rtl/>
        </w:rPr>
        <w:t>מכות שיפוטית או מעין שיפוטית.</w:t>
      </w:r>
    </w:p>
    <w:p w:rsidR="000F011C" w:rsidRDefault="000F011C">
      <w:pPr>
        <w:pStyle w:val="P00"/>
        <w:spacing w:before="72"/>
        <w:ind w:left="0" w:right="1134"/>
        <w:rPr>
          <w:rStyle w:val="default"/>
          <w:rFonts w:cs="FrankRuehl"/>
          <w:rtl/>
        </w:rPr>
      </w:pPr>
      <w:r>
        <w:rPr>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סעיף זה אינן פוגעות בזכות הייצוג לפני בתי דין דתיים.</w:t>
      </w:r>
    </w:p>
    <w:p w:rsidR="000F011C" w:rsidRDefault="000F011C" w:rsidP="0090607B">
      <w:pPr>
        <w:pStyle w:val="P00"/>
        <w:spacing w:before="72"/>
        <w:ind w:left="0" w:right="1134"/>
        <w:rPr>
          <w:rStyle w:val="default"/>
          <w:rFonts w:cs="FrankRuehl" w:hint="cs"/>
          <w:rtl/>
        </w:rPr>
      </w:pPr>
      <w:r>
        <w:rPr>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 xml:space="preserve">ל אף האמור בכל הסכם </w:t>
      </w:r>
      <w:r w:rsidR="0090607B">
        <w:rPr>
          <w:rStyle w:val="default"/>
          <w:rFonts w:cs="FrankRuehl" w:hint="cs"/>
          <w:rtl/>
        </w:rPr>
        <w:t>-</w:t>
      </w:r>
      <w:r>
        <w:rPr>
          <w:rStyle w:val="default"/>
          <w:rFonts w:cs="FrankRuehl"/>
          <w:rtl/>
        </w:rPr>
        <w:t xml:space="preserve"> </w:t>
      </w:r>
      <w:r>
        <w:rPr>
          <w:rStyle w:val="default"/>
          <w:rFonts w:cs="FrankRuehl" w:hint="cs"/>
          <w:rtl/>
        </w:rPr>
        <w:t xml:space="preserve">בין שנערך לפני תחילתו של חוק התביעות של קרבנות השואה (הסדר הטיפול) (תיקון מס' 4), תשכ"ג-1963, ובין שנערך לאחר מכן </w:t>
      </w:r>
      <w:r w:rsidR="0090607B">
        <w:rPr>
          <w:rStyle w:val="default"/>
          <w:rFonts w:cs="FrankRuehl" w:hint="cs"/>
          <w:rtl/>
        </w:rPr>
        <w:t>-</w:t>
      </w:r>
      <w:r>
        <w:rPr>
          <w:rStyle w:val="default"/>
          <w:rFonts w:cs="FrankRuehl"/>
          <w:rtl/>
        </w:rPr>
        <w:t xml:space="preserve"> </w:t>
      </w:r>
      <w:r>
        <w:rPr>
          <w:rStyle w:val="default"/>
          <w:rFonts w:cs="FrankRuehl" w:hint="cs"/>
          <w:rtl/>
        </w:rPr>
        <w:t>לא יעלה שכר הטר</w:t>
      </w:r>
      <w:r>
        <w:rPr>
          <w:rStyle w:val="default"/>
          <w:rFonts w:cs="FrankRuehl"/>
          <w:rtl/>
        </w:rPr>
        <w:t>חה</w:t>
      </w:r>
      <w:r>
        <w:rPr>
          <w:rStyle w:val="default"/>
          <w:rFonts w:cs="FrankRuehl" w:hint="cs"/>
          <w:rtl/>
        </w:rPr>
        <w:t xml:space="preserve"> הכולל בעד הטיפול בתביעה לגביית פקדונות שווייץ הן בישראל והן בחוץ-לארץ על השיעורים שיקבע שר המשפטים בתקנות לפי מבחן או מבחנים שייראו לשר; בכל מקום בחוק זה שמדובר בו בסכום העולה על הקבוע בסעיף 10, יבוא, לענין</w:t>
      </w:r>
      <w:r>
        <w:rPr>
          <w:rStyle w:val="default"/>
          <w:rFonts w:cs="FrankRuehl"/>
          <w:rtl/>
        </w:rPr>
        <w:t xml:space="preserve"> </w:t>
      </w:r>
      <w:r>
        <w:rPr>
          <w:rStyle w:val="default"/>
          <w:rFonts w:cs="FrankRuehl" w:hint="cs"/>
          <w:rtl/>
        </w:rPr>
        <w:t>הטיפול בתביעות לגביית פקדונות שווייץ, הסכום ה</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על השיעורים כפי שנקבעו על פי סעיף זה.</w:t>
      </w:r>
    </w:p>
    <w:p w:rsidR="00F4045A" w:rsidRPr="00EC7843" w:rsidRDefault="00F4045A" w:rsidP="00F4045A">
      <w:pPr>
        <w:pStyle w:val="P00"/>
        <w:spacing w:before="0"/>
        <w:ind w:left="0" w:right="1134"/>
        <w:rPr>
          <w:rStyle w:val="default"/>
          <w:rFonts w:cs="FrankRuehl" w:hint="cs"/>
          <w:vanish/>
          <w:color w:val="FF0000"/>
          <w:szCs w:val="20"/>
          <w:shd w:val="clear" w:color="auto" w:fill="FFFF99"/>
          <w:rtl/>
        </w:rPr>
      </w:pPr>
      <w:bookmarkStart w:id="57" w:name="Rov59"/>
      <w:r w:rsidRPr="00EC7843">
        <w:rPr>
          <w:rStyle w:val="default"/>
          <w:rFonts w:cs="FrankRuehl" w:hint="cs"/>
          <w:vanish/>
          <w:color w:val="FF0000"/>
          <w:szCs w:val="20"/>
          <w:shd w:val="clear" w:color="auto" w:fill="FFFF99"/>
          <w:rtl/>
        </w:rPr>
        <w:t>מיום 16.8.1963</w:t>
      </w:r>
    </w:p>
    <w:p w:rsidR="00F4045A" w:rsidRPr="00EC7843" w:rsidRDefault="00F4045A" w:rsidP="00036C72">
      <w:pPr>
        <w:pStyle w:val="P00"/>
        <w:spacing w:before="0"/>
        <w:ind w:left="0"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 xml:space="preserve">תיקון מס' </w:t>
      </w:r>
      <w:r w:rsidR="00036C72" w:rsidRPr="00EC7843">
        <w:rPr>
          <w:rStyle w:val="default"/>
          <w:rFonts w:cs="FrankRuehl" w:hint="cs"/>
          <w:b/>
          <w:bCs/>
          <w:vanish/>
          <w:szCs w:val="20"/>
          <w:shd w:val="clear" w:color="auto" w:fill="FFFF99"/>
          <w:rtl/>
        </w:rPr>
        <w:t>4</w:t>
      </w:r>
    </w:p>
    <w:p w:rsidR="00F4045A" w:rsidRPr="00EC7843" w:rsidRDefault="00F4045A" w:rsidP="00F4045A">
      <w:pPr>
        <w:pStyle w:val="P00"/>
        <w:spacing w:before="0"/>
        <w:ind w:left="0" w:right="1134"/>
        <w:rPr>
          <w:rFonts w:hint="cs"/>
          <w:vanish/>
          <w:szCs w:val="20"/>
          <w:shd w:val="clear" w:color="auto" w:fill="FFFF99"/>
          <w:rtl/>
        </w:rPr>
      </w:pPr>
      <w:hyperlink r:id="rId56" w:history="1">
        <w:r w:rsidRPr="00EC7843">
          <w:rPr>
            <w:rStyle w:val="Hyperlink"/>
            <w:rFonts w:hint="cs"/>
            <w:vanish/>
            <w:szCs w:val="20"/>
            <w:shd w:val="clear" w:color="auto" w:fill="FFFF99"/>
            <w:rtl/>
          </w:rPr>
          <w:t>ס</w:t>
        </w:r>
        <w:r w:rsidRPr="00EC7843">
          <w:rPr>
            <w:rStyle w:val="Hyperlink"/>
            <w:vanish/>
            <w:szCs w:val="20"/>
            <w:shd w:val="clear" w:color="auto" w:fill="FFFF99"/>
            <w:rtl/>
          </w:rPr>
          <w:t>"</w:t>
        </w:r>
        <w:r w:rsidRPr="00EC7843">
          <w:rPr>
            <w:rStyle w:val="Hyperlink"/>
            <w:rFonts w:hint="cs"/>
            <w:vanish/>
            <w:szCs w:val="20"/>
            <w:shd w:val="clear" w:color="auto" w:fill="FFFF99"/>
            <w:rtl/>
          </w:rPr>
          <w:t>ח תשכ"ג מס' 404</w:t>
        </w:r>
      </w:hyperlink>
      <w:r w:rsidRPr="00EC7843">
        <w:rPr>
          <w:rFonts w:hint="cs"/>
          <w:vanish/>
          <w:szCs w:val="20"/>
          <w:shd w:val="clear" w:color="auto" w:fill="FFFF99"/>
          <w:rtl/>
        </w:rPr>
        <w:t xml:space="preserve"> מיום 16.8.1963 עמ' 147(</w:t>
      </w:r>
      <w:hyperlink r:id="rId57" w:history="1">
        <w:r w:rsidRPr="00EC7843">
          <w:rPr>
            <w:rStyle w:val="Hyperlink"/>
            <w:rFonts w:hint="cs"/>
            <w:vanish/>
            <w:szCs w:val="20"/>
            <w:shd w:val="clear" w:color="auto" w:fill="FFFF99"/>
            <w:rtl/>
          </w:rPr>
          <w:t>ה"ח 577</w:t>
        </w:r>
      </w:hyperlink>
      <w:r w:rsidRPr="00EC7843">
        <w:rPr>
          <w:rFonts w:hint="cs"/>
          <w:vanish/>
          <w:szCs w:val="20"/>
          <w:shd w:val="clear" w:color="auto" w:fill="FFFF99"/>
          <w:rtl/>
        </w:rPr>
        <w:t>)</w:t>
      </w:r>
    </w:p>
    <w:p w:rsidR="005C69D8" w:rsidRPr="002E21F3" w:rsidRDefault="005C69D8" w:rsidP="002E21F3">
      <w:pPr>
        <w:pStyle w:val="P00"/>
        <w:spacing w:before="0"/>
        <w:ind w:left="0" w:right="1134"/>
        <w:rPr>
          <w:rStyle w:val="default"/>
          <w:rFonts w:cs="FrankRuehl" w:hint="cs"/>
          <w:b/>
          <w:bCs/>
          <w:sz w:val="2"/>
          <w:szCs w:val="2"/>
          <w:rtl/>
        </w:rPr>
      </w:pPr>
      <w:r w:rsidRPr="00EC7843">
        <w:rPr>
          <w:rFonts w:hint="cs"/>
          <w:b/>
          <w:bCs/>
          <w:vanish/>
          <w:szCs w:val="20"/>
          <w:shd w:val="clear" w:color="auto" w:fill="FFFF99"/>
          <w:rtl/>
        </w:rPr>
        <w:t>הוספת סעיף 20ג</w:t>
      </w:r>
      <w:bookmarkEnd w:id="57"/>
    </w:p>
    <w:p w:rsidR="000F011C" w:rsidRDefault="000F011C">
      <w:pPr>
        <w:pStyle w:val="P00"/>
        <w:spacing w:before="72"/>
        <w:ind w:left="0" w:right="1134"/>
        <w:rPr>
          <w:rStyle w:val="default"/>
          <w:rFonts w:cs="FrankRuehl"/>
          <w:rtl/>
        </w:rPr>
      </w:pPr>
      <w:bookmarkStart w:id="58" w:name="Seif37"/>
      <w:bookmarkEnd w:id="58"/>
      <w:r>
        <w:rPr>
          <w:lang w:val="he-IL"/>
        </w:rPr>
        <w:pict>
          <v:rect id="_x0000_s1249" style="position:absolute;left:0;text-align:left;margin-left:464.5pt;margin-top:8.05pt;width:75.05pt;height:13.3pt;z-index:251669504" o:allowincell="f" filled="f" stroked="f" strokecolor="lime" strokeweight=".25pt">
            <v:textbox style="mso-next-textbox:#_x0000_s1249" inset="0,0,0,0">
              <w:txbxContent>
                <w:p w:rsidR="000E354A" w:rsidRDefault="000E354A">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tl/>
        </w:rPr>
        <w:t>21.</w:t>
      </w:r>
      <w:r>
        <w:rPr>
          <w:rStyle w:val="big-number"/>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אדם, אף אם אינו מוסמך לטפל בתביעות לפי סעיף 2, להמשיך ולגמור טיפול בתביעות שהוגשו על ידו או מטעמו לפני יום י"ג בשבט תשי"ז (15 בינואר 1957) לבית המשפט או לרשות המוסמכת בחוץ לארץ ולקבל את </w:t>
      </w:r>
      <w:r>
        <w:rPr>
          <w:rStyle w:val="default"/>
          <w:rFonts w:cs="FrankRuehl"/>
          <w:rtl/>
        </w:rPr>
        <w:t>שכ</w:t>
      </w:r>
      <w:r>
        <w:rPr>
          <w:rStyle w:val="default"/>
          <w:rFonts w:cs="FrankRuehl" w:hint="cs"/>
          <w:rtl/>
        </w:rPr>
        <w:t>ר טרחתו בכפוף לאמור בסעיף קטן (ג), ועל גמר הטיפול כאמור יחולו כל ההגבלות המוטלות על טיפול בתביעה לפי חוק זה; הטוען כי תביעה הוגשה לפני המועד כאמור, עליו הראיה.</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ביעה שהמטפל בה ערב תחילת חוק זה אינו רשאי</w:t>
      </w:r>
      <w:r>
        <w:rPr>
          <w:rStyle w:val="default"/>
          <w:rFonts w:cs="FrankRuehl"/>
          <w:rtl/>
        </w:rPr>
        <w:t xml:space="preserve"> </w:t>
      </w:r>
      <w:r>
        <w:rPr>
          <w:rStyle w:val="default"/>
          <w:rFonts w:cs="FrankRuehl" w:hint="cs"/>
          <w:rtl/>
        </w:rPr>
        <w:t xml:space="preserve">עוד להמשיך בטיפול בה (להלן </w:t>
      </w:r>
      <w:r w:rsidR="0090607B">
        <w:rPr>
          <w:rStyle w:val="default"/>
          <w:rFonts w:cs="FrankRuehl" w:hint="cs"/>
          <w:rtl/>
        </w:rPr>
        <w:t>-</w:t>
      </w:r>
      <w:r>
        <w:rPr>
          <w:rStyle w:val="default"/>
          <w:rFonts w:cs="FrankRuehl"/>
          <w:rtl/>
        </w:rPr>
        <w:t xml:space="preserve"> </w:t>
      </w:r>
      <w:r>
        <w:rPr>
          <w:rStyle w:val="default"/>
          <w:rFonts w:cs="FrankRuehl" w:hint="cs"/>
          <w:rtl/>
        </w:rPr>
        <w:t>המטפל הקודם), יחו</w:t>
      </w:r>
      <w:r>
        <w:rPr>
          <w:rStyle w:val="default"/>
          <w:rFonts w:cs="FrankRuehl"/>
          <w:rtl/>
        </w:rPr>
        <w:t>לו</w:t>
      </w:r>
      <w:r>
        <w:rPr>
          <w:rStyle w:val="default"/>
          <w:rFonts w:cs="FrankRuehl" w:hint="cs"/>
          <w:rtl/>
        </w:rPr>
        <w:t xml:space="preserve"> בה הוראות מיוחדות אלה:</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מטפל הקודם ימסור את המסמכים שברשותו והדרושים להמשך הטיפול למי שהתובע יורה עליו, ואם לא עשה כן, דינו כדין העובר עבירה לפי סעיף 15;</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מטפל הקודם יהיה זכאי לקבל שכר ראוי בעד הטיפ</w:t>
      </w:r>
      <w:r>
        <w:rPr>
          <w:rStyle w:val="default"/>
          <w:rFonts w:cs="FrankRuehl"/>
          <w:rtl/>
        </w:rPr>
        <w:t>ו</w:t>
      </w:r>
      <w:r>
        <w:rPr>
          <w:rStyle w:val="default"/>
          <w:rFonts w:cs="FrankRuehl" w:hint="cs"/>
          <w:rtl/>
        </w:rPr>
        <w:t>ל עד לתחילת חוק זה בשים לב לשכר הטרחה המכסימלי</w:t>
      </w:r>
      <w:r>
        <w:rPr>
          <w:rStyle w:val="default"/>
          <w:rFonts w:cs="FrankRuehl"/>
          <w:rtl/>
        </w:rPr>
        <w:t>, א</w:t>
      </w:r>
      <w:r>
        <w:rPr>
          <w:rStyle w:val="default"/>
          <w:rFonts w:cs="FrankRuehl" w:hint="cs"/>
          <w:rtl/>
        </w:rPr>
        <w:t>ולם לא לפני המועד שהיה רשאי בו לקבל שכר טרחה אילו המשיך בטיפול;</w:t>
      </w:r>
    </w:p>
    <w:p w:rsidR="000F011C" w:rsidRDefault="000F011C">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כר הטרחה המכסימלי של מורשהו החדש של התובע יוקטן בסכום השכר הראוי המגיע למטפל הקודם.</w:t>
      </w:r>
    </w:p>
    <w:p w:rsidR="000F011C" w:rsidRDefault="000F011C" w:rsidP="0090607B">
      <w:pPr>
        <w:pStyle w:val="P00"/>
        <w:spacing w:before="72"/>
        <w:ind w:left="0" w:right="1134"/>
        <w:rPr>
          <w:rStyle w:val="default"/>
          <w:rFonts w:cs="FrankRuehl"/>
          <w:rtl/>
        </w:rPr>
      </w:pPr>
      <w:r>
        <w:rPr>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סר תובע הוראות לטפל בתביעתו לפני יום י"ג בשבט ת</w:t>
      </w:r>
      <w:r>
        <w:rPr>
          <w:rStyle w:val="default"/>
          <w:rFonts w:cs="FrankRuehl"/>
          <w:rtl/>
        </w:rPr>
        <w:t>ש</w:t>
      </w:r>
      <w:r>
        <w:rPr>
          <w:rStyle w:val="default"/>
          <w:rFonts w:cs="FrankRuehl" w:hint="cs"/>
          <w:rtl/>
        </w:rPr>
        <w:t>י"ז (15 בינואר 1957) ולא שולם במלואו שכר הטרחה</w:t>
      </w:r>
      <w:r>
        <w:rPr>
          <w:rStyle w:val="default"/>
          <w:rFonts w:cs="FrankRuehl"/>
          <w:rtl/>
        </w:rPr>
        <w:t xml:space="preserve"> ה</w:t>
      </w:r>
      <w:r>
        <w:rPr>
          <w:rStyle w:val="default"/>
          <w:rFonts w:cs="FrankRuehl" w:hint="cs"/>
          <w:rtl/>
        </w:rPr>
        <w:t xml:space="preserve">מוסכם בעד הטיפול בתביעה עד לתחילתו של חוק זה, יבוא, לענין חישוב שכר הטרחה המכסימלי בעד הטיפול האמור "20%" בכל מקום שמדובר בסעיף 10 ב-"15%", וסעיף 10 (ג) לא יחול; הטוען שנמסרו הוראות לטיפול לפני המועד האמור </w:t>
      </w:r>
      <w:r w:rsidR="0090607B">
        <w:rPr>
          <w:rStyle w:val="default"/>
          <w:rFonts w:cs="FrankRuehl" w:hint="cs"/>
          <w:rtl/>
        </w:rPr>
        <w:t>-</w:t>
      </w:r>
      <w:r>
        <w:rPr>
          <w:rStyle w:val="default"/>
          <w:rFonts w:cs="FrankRuehl"/>
          <w:rtl/>
        </w:rPr>
        <w:t xml:space="preserve"> </w:t>
      </w:r>
      <w:r>
        <w:rPr>
          <w:rStyle w:val="default"/>
          <w:rFonts w:cs="FrankRuehl" w:hint="cs"/>
          <w:rtl/>
        </w:rPr>
        <w:t>עליו הראיה.</w:t>
      </w:r>
    </w:p>
    <w:p w:rsidR="000F011C" w:rsidRDefault="000F011C">
      <w:pPr>
        <w:pStyle w:val="P00"/>
        <w:spacing w:before="72"/>
        <w:ind w:left="0" w:right="1134"/>
        <w:rPr>
          <w:rStyle w:val="default"/>
          <w:rFonts w:cs="FrankRuehl"/>
          <w:rtl/>
        </w:rPr>
      </w:pPr>
      <w:r>
        <w:rPr>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מידה ששכר הטרחה המוסכם בעד ט</w:t>
      </w:r>
      <w:r>
        <w:rPr>
          <w:rStyle w:val="default"/>
          <w:rFonts w:cs="FrankRuehl"/>
          <w:rtl/>
        </w:rPr>
        <w:t>יפ</w:t>
      </w:r>
      <w:r>
        <w:rPr>
          <w:rStyle w:val="default"/>
          <w:rFonts w:cs="FrankRuehl" w:hint="cs"/>
          <w:rtl/>
        </w:rPr>
        <w:t>ול בתביעה שולם, כולו או מקצתו, לפני תחילתו של חוק זה, אין מחזירים אותו מכוח הוראות חוק זה בלבד; הוראה זו אינה גורעת מהוראות סעיף קטן (ב) (2).</w:t>
      </w:r>
    </w:p>
    <w:p w:rsidR="000F011C" w:rsidRDefault="000F011C">
      <w:pPr>
        <w:pStyle w:val="P00"/>
        <w:spacing w:before="72"/>
        <w:ind w:left="0" w:right="1134"/>
        <w:rPr>
          <w:rStyle w:val="default"/>
          <w:rFonts w:cs="FrankRuehl" w:hint="cs"/>
          <w:rtl/>
        </w:rPr>
      </w:pPr>
      <w:bookmarkStart w:id="59" w:name="Seif38"/>
      <w:bookmarkEnd w:id="59"/>
      <w:r>
        <w:rPr>
          <w:lang w:val="he-IL"/>
        </w:rPr>
        <w:pict>
          <v:rect id="_x0000_s1250" style="position:absolute;left:0;text-align:left;margin-left:464.5pt;margin-top:8.05pt;width:75.05pt;height:12.4pt;z-index:251670528" o:allowincell="f" filled="f" stroked="f" strokecolor="lime" strokeweight=".25pt">
            <v:textbox style="mso-next-textbox:#_x0000_s1250" inset="0,0,0,0">
              <w:txbxContent>
                <w:p w:rsidR="000E354A" w:rsidRDefault="000E354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tl/>
        </w:rPr>
        <w:t>22</w:t>
      </w:r>
      <w:r>
        <w:rPr>
          <w:rStyle w:val="big-number"/>
          <w:rFonts w:cs="FrankRuehl"/>
          <w:rtl/>
        </w:rPr>
        <w:t>.</w:t>
      </w:r>
      <w:r>
        <w:rPr>
          <w:rStyle w:val="big-number"/>
          <w:rFonts w:cs="FrankRuehl"/>
          <w:rtl/>
        </w:rPr>
        <w:tab/>
      </w:r>
      <w:r>
        <w:rPr>
          <w:rStyle w:val="default"/>
          <w:rFonts w:cs="FrankRuehl"/>
          <w:rtl/>
        </w:rPr>
        <w:t>שר</w:t>
      </w:r>
      <w:r>
        <w:rPr>
          <w:rStyle w:val="default"/>
          <w:rFonts w:cs="FrankRuehl" w:hint="cs"/>
          <w:rtl/>
        </w:rPr>
        <w:t xml:space="preserve"> המשפטים ממונה על ביצוע חוק זה והוא רשאי להתקין</w:t>
      </w:r>
      <w:r>
        <w:rPr>
          <w:rStyle w:val="default"/>
          <w:rFonts w:cs="FrankRuehl"/>
          <w:rtl/>
        </w:rPr>
        <w:t xml:space="preserve"> ת</w:t>
      </w:r>
      <w:r>
        <w:rPr>
          <w:rStyle w:val="default"/>
          <w:rFonts w:cs="FrankRuehl" w:hint="cs"/>
          <w:rtl/>
        </w:rPr>
        <w:t xml:space="preserve">קנות </w:t>
      </w:r>
      <w:r w:rsidR="0090607B">
        <w:rPr>
          <w:rStyle w:val="default"/>
          <w:rFonts w:cs="FrankRuehl"/>
          <w:rtl/>
        </w:rPr>
        <w:t>–</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דבר אגרות המשתלמות בעד היתרים על פי חוק זה ובעד בקשות למתן היתרים כאמור;</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קובעות את מידות השלטים לענין סעיף 4(1) וצורתם;</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קובעות שיעורים מכסימליים לשכר הראוי לענין סעיף 21(ב);</w:t>
      </w:r>
    </w:p>
    <w:p w:rsidR="000F011C" w:rsidRDefault="000F011C">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קובעות הו</w:t>
      </w:r>
      <w:r>
        <w:rPr>
          <w:rStyle w:val="default"/>
          <w:rFonts w:cs="FrankRuehl"/>
          <w:rtl/>
        </w:rPr>
        <w:t>ר</w:t>
      </w:r>
      <w:r>
        <w:rPr>
          <w:rStyle w:val="default"/>
          <w:rFonts w:cs="FrankRuehl" w:hint="cs"/>
          <w:rtl/>
        </w:rPr>
        <w:t>אות משלימות הבאות להבטיח את רציפותו של הטיפ</w:t>
      </w:r>
      <w:r>
        <w:rPr>
          <w:rStyle w:val="default"/>
          <w:rFonts w:cs="FrankRuehl"/>
          <w:rtl/>
        </w:rPr>
        <w:t>ול</w:t>
      </w:r>
      <w:r>
        <w:rPr>
          <w:rStyle w:val="default"/>
          <w:rFonts w:cs="FrankRuehl" w:hint="cs"/>
          <w:rtl/>
        </w:rPr>
        <w:t xml:space="preserve"> בתביעה בנסיבות המתוארות בסעיף 21(ב), ובין השאר, הוראות בדבר הבטחת התשלום של השכר הראוי על ידי התובע או מורשהו החדש, דרכי הבירור של שיעור השכר הראוי וקיום תקפם של יפויי-כוח או הוראות אחרות שניתנו על ידי המטפל ה</w:t>
      </w:r>
      <w:r>
        <w:rPr>
          <w:rStyle w:val="default"/>
          <w:rFonts w:cs="FrankRuehl"/>
          <w:rtl/>
        </w:rPr>
        <w:t>ק</w:t>
      </w:r>
      <w:r>
        <w:rPr>
          <w:rStyle w:val="default"/>
          <w:rFonts w:cs="FrankRuehl" w:hint="cs"/>
          <w:rtl/>
        </w:rPr>
        <w:t>ודם או באמצעותו למורשה בחוץ לארץ;</w:t>
      </w:r>
    </w:p>
    <w:p w:rsidR="000F011C" w:rsidRDefault="0090607B">
      <w:pPr>
        <w:pStyle w:val="P22"/>
        <w:tabs>
          <w:tab w:val="left" w:pos="624"/>
          <w:tab w:val="left" w:pos="1021"/>
        </w:tabs>
        <w:spacing w:before="72"/>
        <w:ind w:left="624" w:right="1134"/>
        <w:rPr>
          <w:rStyle w:val="default"/>
          <w:rFonts w:cs="FrankRuehl"/>
          <w:rtl/>
        </w:rPr>
      </w:pPr>
      <w:r>
        <w:rPr>
          <w:rFonts w:hint="cs"/>
          <w:rtl/>
          <w:lang w:eastAsia="en-US"/>
        </w:rPr>
        <w:pict>
          <v:shape id="_x0000_s1263" type="#_x0000_t202" style="position:absolute;left:0;text-align:left;margin-left:470.25pt;margin-top:7.1pt;width:1in;height:16.8pt;z-index:251680768"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2) תש"ך-</w:t>
                  </w:r>
                  <w:r>
                    <w:rPr>
                      <w:rFonts w:cs="Miriam"/>
                      <w:sz w:val="18"/>
                      <w:szCs w:val="18"/>
                      <w:rtl/>
                    </w:rPr>
                    <w:t>1960</w:t>
                  </w:r>
                </w:p>
              </w:txbxContent>
            </v:textbox>
            <w10:anchorlock/>
          </v:shape>
        </w:pict>
      </w:r>
      <w:r w:rsidR="000F011C">
        <w:rPr>
          <w:rStyle w:val="default"/>
          <w:rFonts w:cs="FrankRuehl" w:hint="cs"/>
          <w:rtl/>
        </w:rPr>
        <w:t>(4</w:t>
      </w:r>
      <w:r w:rsidR="000F011C">
        <w:rPr>
          <w:rStyle w:val="default"/>
          <w:rFonts w:cs="FrankRuehl"/>
          <w:rtl/>
        </w:rPr>
        <w:t>א</w:t>
      </w:r>
      <w:r w:rsidR="000F011C">
        <w:rPr>
          <w:rStyle w:val="default"/>
          <w:rFonts w:cs="FrankRuehl" w:hint="cs"/>
          <w:rtl/>
        </w:rPr>
        <w:t>)</w:t>
      </w:r>
      <w:r w:rsidR="000F011C">
        <w:rPr>
          <w:rStyle w:val="default"/>
          <w:rFonts w:cs="FrankRuehl"/>
          <w:rtl/>
        </w:rPr>
        <w:tab/>
        <w:t>ה</w:t>
      </w:r>
      <w:r w:rsidR="000F011C">
        <w:rPr>
          <w:rStyle w:val="default"/>
          <w:rFonts w:cs="FrankRuehl" w:hint="cs"/>
          <w:rtl/>
        </w:rPr>
        <w:t>מטי</w:t>
      </w:r>
      <w:r w:rsidR="000F011C">
        <w:rPr>
          <w:rStyle w:val="default"/>
          <w:rFonts w:cs="FrankRuehl"/>
          <w:rtl/>
        </w:rPr>
        <w:t>לו</w:t>
      </w:r>
      <w:r w:rsidR="000F011C">
        <w:rPr>
          <w:rStyle w:val="default"/>
          <w:rFonts w:cs="FrankRuehl" w:hint="cs"/>
          <w:rtl/>
        </w:rPr>
        <w:t>ת חיובים ואיסורים על מטפלים בתביעות שאינם עורכי דין;</w:t>
      </w:r>
    </w:p>
    <w:p w:rsidR="000F011C" w:rsidRDefault="0090607B">
      <w:pPr>
        <w:pStyle w:val="P22"/>
        <w:tabs>
          <w:tab w:val="left" w:pos="624"/>
          <w:tab w:val="left" w:pos="1021"/>
        </w:tabs>
        <w:spacing w:before="72"/>
        <w:ind w:left="624" w:right="1134"/>
        <w:rPr>
          <w:rStyle w:val="default"/>
          <w:rFonts w:cs="FrankRuehl"/>
          <w:rtl/>
        </w:rPr>
      </w:pPr>
      <w:r>
        <w:rPr>
          <w:rFonts w:hint="cs"/>
          <w:rtl/>
          <w:lang w:eastAsia="en-US"/>
        </w:rPr>
        <w:pict>
          <v:shape id="_x0000_s1264" type="#_x0000_t202" style="position:absolute;left:0;text-align:left;margin-left:470.25pt;margin-top:7.1pt;width:1in;height:16.8pt;z-index:251681792" filled="f" stroked="f">
            <v:textbox inset="1mm,0,1mm,0">
              <w:txbxContent>
                <w:p w:rsidR="0090607B" w:rsidRDefault="0090607B" w:rsidP="0090607B">
                  <w:pPr>
                    <w:spacing w:line="160" w:lineRule="exact"/>
                    <w:jc w:val="left"/>
                    <w:rPr>
                      <w:rFonts w:cs="Miriam"/>
                      <w:noProof/>
                      <w:sz w:val="18"/>
                      <w:szCs w:val="18"/>
                      <w:rtl/>
                    </w:rPr>
                  </w:pPr>
                  <w:r>
                    <w:rPr>
                      <w:rFonts w:cs="Miriam" w:hint="cs"/>
                      <w:sz w:val="18"/>
                      <w:szCs w:val="18"/>
                      <w:rtl/>
                    </w:rPr>
                    <w:t>(תיקון מס' 2) תש"ך-</w:t>
                  </w:r>
                  <w:r>
                    <w:rPr>
                      <w:rFonts w:cs="Miriam"/>
                      <w:sz w:val="18"/>
                      <w:szCs w:val="18"/>
                      <w:rtl/>
                    </w:rPr>
                    <w:t>1960</w:t>
                  </w:r>
                </w:p>
              </w:txbxContent>
            </v:textbox>
            <w10:anchorlock/>
          </v:shape>
        </w:pict>
      </w:r>
      <w:r w:rsidR="000F011C">
        <w:rPr>
          <w:rStyle w:val="default"/>
          <w:rFonts w:cs="FrankRuehl" w:hint="cs"/>
          <w:rtl/>
        </w:rPr>
        <w:t>(4</w:t>
      </w:r>
      <w:r w:rsidR="000F011C">
        <w:rPr>
          <w:rStyle w:val="default"/>
          <w:rFonts w:cs="FrankRuehl"/>
          <w:rtl/>
        </w:rPr>
        <w:t>ב</w:t>
      </w:r>
      <w:r w:rsidR="000F011C">
        <w:rPr>
          <w:rStyle w:val="default"/>
          <w:rFonts w:cs="FrankRuehl" w:hint="cs"/>
          <w:rtl/>
        </w:rPr>
        <w:t>)</w:t>
      </w:r>
      <w:r w:rsidR="000F011C">
        <w:rPr>
          <w:rStyle w:val="default"/>
          <w:rFonts w:cs="FrankRuehl"/>
          <w:rtl/>
        </w:rPr>
        <w:tab/>
        <w:t>ה</w:t>
      </w:r>
      <w:r w:rsidR="000F011C">
        <w:rPr>
          <w:rStyle w:val="default"/>
          <w:rFonts w:cs="FrankRuehl" w:hint="cs"/>
          <w:rtl/>
        </w:rPr>
        <w:t>קובעות סדרי דין בועדה ובערעור על החלטותיה;</w:t>
      </w:r>
    </w:p>
    <w:p w:rsidR="000F011C" w:rsidRDefault="000F011C">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כל ענין אחר הנוגע לביצוע חוק זה.</w:t>
      </w:r>
    </w:p>
    <w:p w:rsidR="009A0721" w:rsidRPr="00EC7843" w:rsidRDefault="009A0721" w:rsidP="009A0721">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60" w:name="Rov60"/>
      <w:r w:rsidRPr="00EC7843">
        <w:rPr>
          <w:rStyle w:val="default"/>
          <w:rFonts w:cs="FrankRuehl" w:hint="cs"/>
          <w:vanish/>
          <w:color w:val="FF0000"/>
          <w:szCs w:val="20"/>
          <w:shd w:val="clear" w:color="auto" w:fill="FFFF99"/>
          <w:rtl/>
        </w:rPr>
        <w:t>מיום 14.4.1960</w:t>
      </w:r>
    </w:p>
    <w:p w:rsidR="009A0721" w:rsidRPr="00EC7843" w:rsidRDefault="009A0721" w:rsidP="009A0721">
      <w:pPr>
        <w:pStyle w:val="P22"/>
        <w:tabs>
          <w:tab w:val="left" w:pos="624"/>
          <w:tab w:val="left" w:pos="1021"/>
        </w:tabs>
        <w:spacing w:before="0"/>
        <w:ind w:left="624" w:right="1134"/>
        <w:rPr>
          <w:rStyle w:val="default"/>
          <w:rFonts w:cs="FrankRuehl" w:hint="cs"/>
          <w:b/>
          <w:bCs/>
          <w:vanish/>
          <w:szCs w:val="20"/>
          <w:shd w:val="clear" w:color="auto" w:fill="FFFF99"/>
          <w:rtl/>
        </w:rPr>
      </w:pPr>
      <w:r w:rsidRPr="00EC7843">
        <w:rPr>
          <w:rStyle w:val="default"/>
          <w:rFonts w:cs="FrankRuehl" w:hint="cs"/>
          <w:b/>
          <w:bCs/>
          <w:vanish/>
          <w:szCs w:val="20"/>
          <w:shd w:val="clear" w:color="auto" w:fill="FFFF99"/>
          <w:rtl/>
        </w:rPr>
        <w:t>תיקון מס' 2</w:t>
      </w:r>
    </w:p>
    <w:p w:rsidR="009A0721" w:rsidRPr="00EC7843" w:rsidRDefault="007F0223" w:rsidP="009A0721">
      <w:pPr>
        <w:pStyle w:val="P22"/>
        <w:tabs>
          <w:tab w:val="left" w:pos="624"/>
          <w:tab w:val="left" w:pos="1021"/>
        </w:tabs>
        <w:spacing w:before="0"/>
        <w:ind w:left="624" w:right="1134"/>
        <w:rPr>
          <w:rStyle w:val="default"/>
          <w:rFonts w:cs="FrankRuehl" w:hint="cs"/>
          <w:vanish/>
          <w:szCs w:val="20"/>
          <w:shd w:val="clear" w:color="auto" w:fill="FFFF99"/>
          <w:rtl/>
        </w:rPr>
      </w:pPr>
      <w:hyperlink r:id="rId58" w:history="1">
        <w:r w:rsidRPr="00EC7843">
          <w:rPr>
            <w:rStyle w:val="Hyperlink"/>
            <w:rFonts w:hint="cs"/>
            <w:vanish/>
            <w:szCs w:val="20"/>
            <w:shd w:val="clear" w:color="auto" w:fill="FFFF99"/>
            <w:rtl/>
          </w:rPr>
          <w:t>ס"ח תש"ך מס' 308</w:t>
        </w:r>
      </w:hyperlink>
      <w:r w:rsidRPr="00EC7843">
        <w:rPr>
          <w:rStyle w:val="default"/>
          <w:rFonts w:cs="FrankRuehl" w:hint="cs"/>
          <w:vanish/>
          <w:szCs w:val="20"/>
          <w:shd w:val="clear" w:color="auto" w:fill="FFFF99"/>
          <w:rtl/>
        </w:rPr>
        <w:t xml:space="preserve"> מיום 14.4.1960 עמ' 36 (</w:t>
      </w:r>
      <w:hyperlink r:id="rId59" w:history="1">
        <w:r w:rsidRPr="00EC7843">
          <w:rPr>
            <w:rStyle w:val="Hyperlink"/>
            <w:rFonts w:hint="cs"/>
            <w:vanish/>
            <w:szCs w:val="20"/>
            <w:shd w:val="clear" w:color="auto" w:fill="FFFF99"/>
            <w:rtl/>
          </w:rPr>
          <w:t>ה"ח 408</w:t>
        </w:r>
      </w:hyperlink>
      <w:r w:rsidRPr="00EC7843">
        <w:rPr>
          <w:rStyle w:val="default"/>
          <w:rFonts w:cs="FrankRuehl" w:hint="cs"/>
          <w:vanish/>
          <w:szCs w:val="20"/>
          <w:shd w:val="clear" w:color="auto" w:fill="FFFF99"/>
          <w:rtl/>
        </w:rPr>
        <w:t>)</w:t>
      </w:r>
    </w:p>
    <w:p w:rsidR="009A0721" w:rsidRPr="002E21F3" w:rsidRDefault="009A0721" w:rsidP="0090607B">
      <w:pPr>
        <w:pStyle w:val="P22"/>
        <w:tabs>
          <w:tab w:val="left" w:pos="624"/>
          <w:tab w:val="left" w:pos="1021"/>
        </w:tabs>
        <w:spacing w:before="0"/>
        <w:ind w:left="624" w:right="1134"/>
        <w:rPr>
          <w:rStyle w:val="default"/>
          <w:rFonts w:cs="FrankRuehl" w:hint="cs"/>
          <w:b/>
          <w:bCs/>
          <w:sz w:val="2"/>
          <w:szCs w:val="2"/>
          <w:rtl/>
        </w:rPr>
      </w:pPr>
      <w:r w:rsidRPr="00EC7843">
        <w:rPr>
          <w:rStyle w:val="default"/>
          <w:rFonts w:cs="FrankRuehl" w:hint="cs"/>
          <w:b/>
          <w:bCs/>
          <w:vanish/>
          <w:szCs w:val="20"/>
          <w:shd w:val="clear" w:color="auto" w:fill="FFFF99"/>
          <w:rtl/>
        </w:rPr>
        <w:t>הוספת פסקאות</w:t>
      </w:r>
      <w:r w:rsidR="00564FA9" w:rsidRPr="00EC7843">
        <w:rPr>
          <w:rStyle w:val="default"/>
          <w:rFonts w:cs="FrankRuehl" w:hint="cs"/>
          <w:b/>
          <w:bCs/>
          <w:vanish/>
          <w:szCs w:val="20"/>
          <w:shd w:val="clear" w:color="auto" w:fill="FFFF99"/>
          <w:rtl/>
        </w:rPr>
        <w:t xml:space="preserve"> 22(4א)</w:t>
      </w:r>
      <w:r w:rsidR="0090607B" w:rsidRPr="00EC7843">
        <w:rPr>
          <w:rStyle w:val="default"/>
          <w:rFonts w:cs="FrankRuehl" w:hint="cs"/>
          <w:b/>
          <w:bCs/>
          <w:vanish/>
          <w:szCs w:val="20"/>
          <w:shd w:val="clear" w:color="auto" w:fill="FFFF99"/>
          <w:rtl/>
        </w:rPr>
        <w:t>,</w:t>
      </w:r>
      <w:r w:rsidR="00564FA9" w:rsidRPr="00EC7843">
        <w:rPr>
          <w:rStyle w:val="default"/>
          <w:rFonts w:cs="FrankRuehl" w:hint="cs"/>
          <w:b/>
          <w:bCs/>
          <w:vanish/>
          <w:szCs w:val="20"/>
          <w:shd w:val="clear" w:color="auto" w:fill="FFFF99"/>
          <w:rtl/>
        </w:rPr>
        <w:t xml:space="preserve"> 22(4ב)</w:t>
      </w:r>
      <w:bookmarkEnd w:id="60"/>
    </w:p>
    <w:p w:rsidR="000F011C" w:rsidRPr="00036C72" w:rsidRDefault="000F011C" w:rsidP="00036C72">
      <w:pPr>
        <w:pStyle w:val="P00"/>
        <w:spacing w:before="72"/>
        <w:ind w:left="0" w:right="1134"/>
        <w:rPr>
          <w:rStyle w:val="default"/>
          <w:rFonts w:cs="FrankRuehl" w:hint="cs"/>
          <w:rtl/>
        </w:rPr>
      </w:pPr>
    </w:p>
    <w:p w:rsidR="000F011C" w:rsidRPr="00036C72" w:rsidRDefault="000F011C" w:rsidP="00036C72">
      <w:pPr>
        <w:pStyle w:val="P00"/>
        <w:spacing w:before="72"/>
        <w:ind w:left="0" w:right="1134"/>
        <w:rPr>
          <w:rStyle w:val="default"/>
          <w:rFonts w:cs="FrankRuehl" w:hint="cs"/>
          <w:rtl/>
        </w:rPr>
      </w:pPr>
    </w:p>
    <w:p w:rsidR="000F011C" w:rsidRDefault="000F011C">
      <w:pPr>
        <w:pStyle w:val="sig-1"/>
        <w:widowControl/>
        <w:ind w:left="0" w:right="1134"/>
        <w:rPr>
          <w:sz w:val="26"/>
          <w:szCs w:val="26"/>
          <w:rtl/>
        </w:rPr>
      </w:pPr>
      <w:r>
        <w:rPr>
          <w:sz w:val="26"/>
          <w:szCs w:val="26"/>
          <w:rtl/>
        </w:rPr>
        <w:tab/>
      </w:r>
      <w:r>
        <w:rPr>
          <w:sz w:val="26"/>
          <w:szCs w:val="26"/>
          <w:rtl/>
        </w:rPr>
        <w:tab/>
        <w:t>ד</w:t>
      </w:r>
      <w:r>
        <w:rPr>
          <w:rFonts w:hint="cs"/>
          <w:sz w:val="26"/>
          <w:szCs w:val="26"/>
          <w:rtl/>
        </w:rPr>
        <w:t>וד בן-גוריון</w:t>
      </w:r>
      <w:r w:rsidR="00036C72" w:rsidRPr="00036C72">
        <w:rPr>
          <w:sz w:val="26"/>
          <w:szCs w:val="26"/>
          <w:rtl/>
        </w:rPr>
        <w:t xml:space="preserve"> </w:t>
      </w:r>
      <w:r w:rsidR="00036C72">
        <w:rPr>
          <w:sz w:val="26"/>
          <w:szCs w:val="26"/>
          <w:rtl/>
        </w:rPr>
        <w:tab/>
        <w:t>פ</w:t>
      </w:r>
      <w:r w:rsidR="00036C72">
        <w:rPr>
          <w:rFonts w:hint="cs"/>
          <w:sz w:val="26"/>
          <w:szCs w:val="26"/>
          <w:rtl/>
        </w:rPr>
        <w:t>נחס רוזן</w:t>
      </w:r>
    </w:p>
    <w:p w:rsidR="000F011C" w:rsidRDefault="000F011C">
      <w:pPr>
        <w:pStyle w:val="sig-1"/>
        <w:widowControl/>
        <w:ind w:left="0" w:right="1134"/>
        <w:rPr>
          <w:sz w:val="22"/>
          <w:rtl/>
        </w:rPr>
      </w:pPr>
      <w:r>
        <w:rPr>
          <w:sz w:val="22"/>
          <w:rtl/>
        </w:rPr>
        <w:tab/>
      </w:r>
      <w:r>
        <w:rPr>
          <w:sz w:val="22"/>
          <w:rtl/>
        </w:rPr>
        <w:tab/>
        <w:t>ר</w:t>
      </w:r>
      <w:r>
        <w:rPr>
          <w:rFonts w:hint="cs"/>
          <w:sz w:val="22"/>
          <w:rtl/>
        </w:rPr>
        <w:t>אש הממשלה</w:t>
      </w:r>
      <w:r w:rsidR="00036C72" w:rsidRPr="00036C72">
        <w:rPr>
          <w:sz w:val="22"/>
          <w:rtl/>
        </w:rPr>
        <w:t xml:space="preserve"> </w:t>
      </w:r>
      <w:r w:rsidR="00036C72">
        <w:rPr>
          <w:sz w:val="22"/>
          <w:rtl/>
        </w:rPr>
        <w:tab/>
        <w:t>ש</w:t>
      </w:r>
      <w:r w:rsidR="00036C72">
        <w:rPr>
          <w:rFonts w:hint="cs"/>
          <w:sz w:val="22"/>
          <w:rtl/>
        </w:rPr>
        <w:t>ר המשפטים</w:t>
      </w:r>
    </w:p>
    <w:p w:rsidR="000F011C" w:rsidRDefault="000F011C" w:rsidP="00036C72">
      <w:pPr>
        <w:pStyle w:val="sig-1"/>
        <w:widowControl/>
        <w:ind w:left="0" w:right="1134"/>
        <w:rPr>
          <w:rFonts w:hint="cs"/>
          <w:sz w:val="26"/>
          <w:szCs w:val="26"/>
          <w:rtl/>
        </w:rPr>
      </w:pPr>
      <w:r>
        <w:rPr>
          <w:sz w:val="26"/>
          <w:szCs w:val="26"/>
          <w:rtl/>
        </w:rPr>
        <w:tab/>
        <w:t>י</w:t>
      </w:r>
      <w:r>
        <w:rPr>
          <w:rFonts w:hint="cs"/>
          <w:sz w:val="26"/>
          <w:szCs w:val="26"/>
          <w:rtl/>
        </w:rPr>
        <w:t>צחק בן-צבי</w:t>
      </w:r>
    </w:p>
    <w:p w:rsidR="000F011C" w:rsidRDefault="000F011C" w:rsidP="00036C72">
      <w:pPr>
        <w:pStyle w:val="sig-1"/>
        <w:widowControl/>
        <w:ind w:left="0" w:right="1134"/>
        <w:rPr>
          <w:rFonts w:hint="cs"/>
          <w:sz w:val="22"/>
          <w:rtl/>
        </w:rPr>
      </w:pPr>
      <w:r>
        <w:rPr>
          <w:sz w:val="22"/>
          <w:rtl/>
        </w:rPr>
        <w:tab/>
        <w:t>נ</w:t>
      </w:r>
      <w:r>
        <w:rPr>
          <w:rFonts w:hint="cs"/>
          <w:sz w:val="22"/>
          <w:rtl/>
        </w:rPr>
        <w:t>שיא המדינה</w:t>
      </w:r>
    </w:p>
    <w:p w:rsidR="000F011C" w:rsidRDefault="000F011C" w:rsidP="00036C72">
      <w:pPr>
        <w:pStyle w:val="P00"/>
        <w:spacing w:before="72"/>
        <w:ind w:left="0" w:right="1134"/>
        <w:rPr>
          <w:rStyle w:val="default"/>
          <w:rFonts w:cs="FrankRuehl" w:hint="cs"/>
          <w:rtl/>
        </w:rPr>
      </w:pPr>
    </w:p>
    <w:p w:rsidR="00036C72" w:rsidRDefault="00036C72" w:rsidP="00036C72">
      <w:pPr>
        <w:pStyle w:val="P00"/>
        <w:spacing w:before="72"/>
        <w:ind w:left="0" w:right="1134"/>
        <w:rPr>
          <w:rStyle w:val="default"/>
          <w:rFonts w:cs="FrankRuehl" w:hint="cs"/>
          <w:rtl/>
        </w:rPr>
      </w:pPr>
    </w:p>
    <w:p w:rsidR="00542454" w:rsidRDefault="00542454" w:rsidP="00036C72">
      <w:pPr>
        <w:pStyle w:val="P00"/>
        <w:spacing w:before="72"/>
        <w:ind w:left="0" w:right="1134"/>
        <w:rPr>
          <w:rStyle w:val="default"/>
          <w:rFonts w:cs="FrankRuehl"/>
          <w:rtl/>
        </w:rPr>
      </w:pPr>
    </w:p>
    <w:p w:rsidR="00542454" w:rsidRDefault="00542454" w:rsidP="00542454">
      <w:pPr>
        <w:pStyle w:val="P00"/>
        <w:spacing w:before="72"/>
        <w:ind w:left="0" w:right="1134"/>
        <w:jc w:val="center"/>
        <w:rPr>
          <w:rStyle w:val="default"/>
          <w:rFonts w:cs="David"/>
          <w:color w:val="0000FF"/>
          <w:szCs w:val="24"/>
          <w:u w:val="single"/>
          <w:rtl/>
        </w:rPr>
      </w:pPr>
      <w:hyperlink r:id="rId60" w:history="1">
        <w:r>
          <w:rPr>
            <w:rStyle w:val="Hyperlink"/>
            <w:rFonts w:cs="David"/>
            <w:noProof w:val="0"/>
            <w:sz w:val="22"/>
            <w:szCs w:val="24"/>
            <w:rtl/>
          </w:rPr>
          <w:t>הודעה למנויים על עריכה ושינויים במסמכי פסיקה, חקיקה ועוד באתר נבו - הקש כאן</w:t>
        </w:r>
      </w:hyperlink>
    </w:p>
    <w:p w:rsidR="00036C72" w:rsidRPr="00542454" w:rsidRDefault="00036C72" w:rsidP="00542454">
      <w:pPr>
        <w:pStyle w:val="P00"/>
        <w:spacing w:before="72"/>
        <w:ind w:left="0" w:right="1134"/>
        <w:jc w:val="center"/>
        <w:rPr>
          <w:rStyle w:val="default"/>
          <w:rFonts w:cs="David" w:hint="cs"/>
          <w:color w:val="0000FF"/>
          <w:szCs w:val="24"/>
          <w:u w:val="single"/>
          <w:rtl/>
        </w:rPr>
      </w:pPr>
    </w:p>
    <w:sectPr w:rsidR="00036C72" w:rsidRPr="00542454">
      <w:headerReference w:type="even" r:id="rId61"/>
      <w:headerReference w:type="default" r:id="rId62"/>
      <w:footerReference w:type="even" r:id="rId63"/>
      <w:footerReference w:type="default" r:id="rId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F82" w:rsidRDefault="006F0F82">
      <w:r>
        <w:separator/>
      </w:r>
    </w:p>
  </w:endnote>
  <w:endnote w:type="continuationSeparator" w:id="0">
    <w:p w:rsidR="006F0F82" w:rsidRDefault="006F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4A" w:rsidRDefault="000E35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354A" w:rsidRDefault="000E35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354A" w:rsidRDefault="000E35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4498">
      <w:rPr>
        <w:rFonts w:cs="TopType Jerushalmi"/>
        <w:noProof/>
        <w:color w:val="000000"/>
        <w:sz w:val="14"/>
        <w:szCs w:val="14"/>
      </w:rPr>
      <w:t>D:\Yael\hakika\Revadim\999_327.doc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4A" w:rsidRDefault="000E35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1E9F">
      <w:rPr>
        <w:rFonts w:hAnsi="FrankRuehl" w:cs="FrankRuehl"/>
        <w:noProof/>
        <w:sz w:val="24"/>
        <w:szCs w:val="24"/>
        <w:rtl/>
      </w:rPr>
      <w:t>4</w:t>
    </w:r>
    <w:r>
      <w:rPr>
        <w:rFonts w:hAnsi="FrankRuehl" w:cs="FrankRuehl"/>
        <w:sz w:val="24"/>
        <w:szCs w:val="24"/>
        <w:rtl/>
      </w:rPr>
      <w:fldChar w:fldCharType="end"/>
    </w:r>
  </w:p>
  <w:p w:rsidR="000E354A" w:rsidRDefault="000E35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354A" w:rsidRDefault="000E35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4498">
      <w:rPr>
        <w:rFonts w:cs="TopType Jerushalmi"/>
        <w:noProof/>
        <w:color w:val="000000"/>
        <w:sz w:val="14"/>
        <w:szCs w:val="14"/>
      </w:rPr>
      <w:t>D:\Yael\hakika\Revadim\999_327.doc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F82" w:rsidRDefault="006F0F82" w:rsidP="00D84498">
      <w:pPr>
        <w:spacing w:before="60" w:line="240" w:lineRule="auto"/>
        <w:ind w:right="1134"/>
      </w:pPr>
      <w:r>
        <w:separator/>
      </w:r>
    </w:p>
  </w:footnote>
  <w:footnote w:type="continuationSeparator" w:id="0">
    <w:p w:rsidR="006F0F82" w:rsidRDefault="006F0F82">
      <w:r>
        <w:continuationSeparator/>
      </w:r>
    </w:p>
  </w:footnote>
  <w:footnote w:id="1">
    <w:p w:rsidR="00D84498" w:rsidRPr="00053F19" w:rsidRDefault="00D84498" w:rsidP="00D84498">
      <w:pPr>
        <w:pStyle w:val="P00"/>
        <w:spacing w:before="72"/>
        <w:ind w:left="0" w:right="1134"/>
        <w:rPr>
          <w:sz w:val="22"/>
          <w:szCs w:val="22"/>
          <w:rtl/>
        </w:rPr>
      </w:pPr>
      <w:r w:rsidRPr="00D84498">
        <w:rPr>
          <w:rtl/>
        </w:rPr>
        <w:t>*</w:t>
      </w:r>
      <w:r>
        <w:rPr>
          <w:rtl/>
        </w:rPr>
        <w:t xml:space="preserve"> </w:t>
      </w:r>
      <w:r>
        <w:rPr>
          <w:rFonts w:hint="cs"/>
          <w:sz w:val="22"/>
          <w:szCs w:val="22"/>
          <w:rtl/>
        </w:rPr>
        <w:t xml:space="preserve">פורסם </w:t>
      </w:r>
      <w:hyperlink r:id="rId1" w:history="1">
        <w:r w:rsidRPr="003260D5">
          <w:rPr>
            <w:rStyle w:val="Hyperlink"/>
            <w:rFonts w:hint="cs"/>
            <w:sz w:val="22"/>
            <w:szCs w:val="22"/>
            <w:rtl/>
          </w:rPr>
          <w:t>ס"ח תשי"ז מס' 223</w:t>
        </w:r>
      </w:hyperlink>
      <w:r w:rsidRPr="00DE2D49">
        <w:rPr>
          <w:rFonts w:hint="cs"/>
          <w:sz w:val="22"/>
          <w:szCs w:val="22"/>
          <w:rtl/>
        </w:rPr>
        <w:t xml:space="preserve"> מיום 4.4.1957 </w:t>
      </w:r>
      <w:r w:rsidRPr="00053F19">
        <w:rPr>
          <w:rFonts w:hint="cs"/>
          <w:sz w:val="22"/>
          <w:szCs w:val="22"/>
          <w:rtl/>
        </w:rPr>
        <w:t>עמ' 74 (</w:t>
      </w:r>
      <w:hyperlink r:id="rId2" w:history="1">
        <w:r w:rsidRPr="00053F19">
          <w:rPr>
            <w:rStyle w:val="Hyperlink"/>
            <w:rFonts w:hint="cs"/>
            <w:sz w:val="22"/>
            <w:szCs w:val="22"/>
            <w:rtl/>
          </w:rPr>
          <w:t>ה"ח תשי"ז מס' 290</w:t>
        </w:r>
      </w:hyperlink>
      <w:r w:rsidRPr="00053F19">
        <w:rPr>
          <w:rFonts w:hint="cs"/>
          <w:sz w:val="22"/>
          <w:szCs w:val="22"/>
          <w:rtl/>
        </w:rPr>
        <w:t xml:space="preserve"> עמ' 138).</w:t>
      </w:r>
    </w:p>
    <w:p w:rsidR="00D84498" w:rsidRPr="00053F19" w:rsidRDefault="00D84498" w:rsidP="00D84498">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053F19">
        <w:rPr>
          <w:rFonts w:hint="cs"/>
          <w:rtl/>
        </w:rPr>
        <w:t>ת</w:t>
      </w:r>
      <w:r w:rsidRPr="00053F19">
        <w:rPr>
          <w:rtl/>
        </w:rPr>
        <w:t>ו</w:t>
      </w:r>
      <w:r w:rsidRPr="00053F19">
        <w:rPr>
          <w:rFonts w:hint="cs"/>
          <w:rtl/>
        </w:rPr>
        <w:t xml:space="preserve">קן </w:t>
      </w:r>
      <w:hyperlink r:id="rId3" w:history="1">
        <w:r w:rsidRPr="00053F19">
          <w:rPr>
            <w:rStyle w:val="Hyperlink"/>
            <w:rFonts w:hint="cs"/>
            <w:rtl/>
          </w:rPr>
          <w:t>ס"ח תשי"ז מס' 231</w:t>
        </w:r>
      </w:hyperlink>
      <w:r w:rsidRPr="00053F19">
        <w:rPr>
          <w:rFonts w:hint="cs"/>
          <w:rtl/>
        </w:rPr>
        <w:t xml:space="preserve"> מיום 18.7.1957 עמ' 134 (</w:t>
      </w:r>
      <w:hyperlink r:id="rId4" w:history="1">
        <w:r w:rsidRPr="000804C9">
          <w:rPr>
            <w:rStyle w:val="Hyperlink"/>
            <w:rFonts w:hint="cs"/>
            <w:rtl/>
          </w:rPr>
          <w:t>ה"ח תשי"ז מס' 316</w:t>
        </w:r>
      </w:hyperlink>
      <w:r w:rsidRPr="00053F19">
        <w:rPr>
          <w:rFonts w:hint="cs"/>
          <w:rtl/>
        </w:rPr>
        <w:t xml:space="preserve"> עמ' 319) </w:t>
      </w:r>
      <w:r w:rsidRPr="00053F19">
        <w:rPr>
          <w:rtl/>
        </w:rPr>
        <w:t>–</w:t>
      </w:r>
      <w:r w:rsidRPr="00053F19">
        <w:rPr>
          <w:rFonts w:hint="cs"/>
          <w:rtl/>
        </w:rPr>
        <w:t xml:space="preserve"> תיקון מס' 1.</w:t>
      </w:r>
    </w:p>
    <w:p w:rsidR="00D84498" w:rsidRDefault="00D84498" w:rsidP="00D8449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Pr="00053F19">
          <w:rPr>
            <w:rStyle w:val="Hyperlink"/>
            <w:rFonts w:hint="cs"/>
            <w:rtl/>
          </w:rPr>
          <w:t>ס</w:t>
        </w:r>
        <w:r w:rsidRPr="00053F19">
          <w:rPr>
            <w:rStyle w:val="Hyperlink"/>
            <w:rtl/>
          </w:rPr>
          <w:t>"</w:t>
        </w:r>
        <w:r w:rsidRPr="00053F19">
          <w:rPr>
            <w:rStyle w:val="Hyperlink"/>
            <w:rFonts w:hint="cs"/>
            <w:rtl/>
          </w:rPr>
          <w:t>ח תש"ך מס'</w:t>
        </w:r>
        <w:r w:rsidRPr="00053F19">
          <w:rPr>
            <w:rStyle w:val="Hyperlink"/>
            <w:rtl/>
          </w:rPr>
          <w:t xml:space="preserve"> 308</w:t>
        </w:r>
      </w:hyperlink>
      <w:r w:rsidRPr="00053F19">
        <w:rPr>
          <w:rtl/>
        </w:rPr>
        <w:t xml:space="preserve"> מ</w:t>
      </w:r>
      <w:r w:rsidRPr="00053F19">
        <w:rPr>
          <w:rFonts w:hint="cs"/>
          <w:rtl/>
        </w:rPr>
        <w:t>יום 14.4.1960 עמ' 34 (</w:t>
      </w:r>
      <w:hyperlink r:id="rId6" w:history="1">
        <w:r w:rsidRPr="000804C9">
          <w:rPr>
            <w:rStyle w:val="Hyperlink"/>
            <w:rFonts w:hint="cs"/>
            <w:rtl/>
          </w:rPr>
          <w:t>ה"ח תש"ך מס' 408</w:t>
        </w:r>
      </w:hyperlink>
      <w:r w:rsidRPr="00053F19">
        <w:rPr>
          <w:rFonts w:hint="cs"/>
          <w:rtl/>
        </w:rPr>
        <w:t xml:space="preserve"> עמ' 16) </w:t>
      </w:r>
      <w:r w:rsidRPr="00053F19">
        <w:rPr>
          <w:rtl/>
        </w:rPr>
        <w:t>–</w:t>
      </w:r>
      <w:r w:rsidR="001E7BCA">
        <w:rPr>
          <w:rFonts w:hint="cs"/>
          <w:rtl/>
        </w:rPr>
        <w:t xml:space="preserve"> תיקון מס' 2;</w:t>
      </w:r>
      <w:r>
        <w:rPr>
          <w:rFonts w:hint="cs"/>
          <w:rtl/>
        </w:rPr>
        <w:t xml:space="preserve"> ר' סעיף 7 לענין הוראות מעבר.</w:t>
      </w:r>
    </w:p>
    <w:p w:rsidR="001E7BCA" w:rsidRPr="00053F19" w:rsidRDefault="00036C72" w:rsidP="00D8449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1E7BCA" w:rsidRPr="00036C72">
          <w:rPr>
            <w:rStyle w:val="Hyperlink"/>
            <w:rFonts w:hint="cs"/>
            <w:rtl/>
          </w:rPr>
          <w:t>ס"ח תש"ך מס' 316</w:t>
        </w:r>
      </w:hyperlink>
      <w:r w:rsidR="001E7BCA">
        <w:rPr>
          <w:rFonts w:hint="cs"/>
          <w:rtl/>
        </w:rPr>
        <w:t xml:space="preserve"> מיום 18.8.1960 עמ' 88 (</w:t>
      </w:r>
      <w:hyperlink r:id="rId8" w:history="1">
        <w:r w:rsidR="001E7BCA" w:rsidRPr="00036C72">
          <w:rPr>
            <w:rStyle w:val="Hyperlink"/>
            <w:rFonts w:hint="cs"/>
            <w:rtl/>
          </w:rPr>
          <w:t>ה"ח תש"ך מס' 424</w:t>
        </w:r>
      </w:hyperlink>
      <w:r w:rsidR="001E7BCA">
        <w:rPr>
          <w:rFonts w:hint="cs"/>
          <w:rtl/>
        </w:rPr>
        <w:t xml:space="preserve"> עמ' 104) </w:t>
      </w:r>
      <w:r w:rsidR="001E7BCA">
        <w:rPr>
          <w:rtl/>
        </w:rPr>
        <w:t>–</w:t>
      </w:r>
      <w:r w:rsidR="001E7BCA">
        <w:rPr>
          <w:rFonts w:hint="cs"/>
          <w:rtl/>
        </w:rPr>
        <w:t xml:space="preserve"> תיקון מס' 3 בסעיף 4 לחוק נכי רדיפות הנאצים (תיקון מס' 1) תש"ך-1960; ר' סעיף 5 לענין תחולה.</w:t>
      </w:r>
    </w:p>
    <w:p w:rsidR="00D84498" w:rsidRDefault="00D84498" w:rsidP="001E7BC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Pr="00053F19">
          <w:rPr>
            <w:rStyle w:val="Hyperlink"/>
            <w:rFonts w:hint="cs"/>
            <w:rtl/>
          </w:rPr>
          <w:t>ס</w:t>
        </w:r>
        <w:r w:rsidRPr="00053F19">
          <w:rPr>
            <w:rStyle w:val="Hyperlink"/>
            <w:rtl/>
          </w:rPr>
          <w:t>"</w:t>
        </w:r>
        <w:r w:rsidRPr="00053F19">
          <w:rPr>
            <w:rStyle w:val="Hyperlink"/>
            <w:rFonts w:hint="cs"/>
            <w:rtl/>
          </w:rPr>
          <w:t>ח תשכ"ג מס' 404</w:t>
        </w:r>
      </w:hyperlink>
      <w:r w:rsidRPr="00053F19">
        <w:rPr>
          <w:rFonts w:hint="cs"/>
          <w:rtl/>
        </w:rPr>
        <w:t xml:space="preserve"> מיום 16.8.1963 עמ' 147</w:t>
      </w:r>
      <w:r>
        <w:rPr>
          <w:rFonts w:hint="cs"/>
          <w:rtl/>
        </w:rPr>
        <w:t xml:space="preserve"> </w:t>
      </w:r>
      <w:r w:rsidRPr="00053F19">
        <w:rPr>
          <w:rFonts w:hint="cs"/>
          <w:rtl/>
        </w:rPr>
        <w:t>(</w:t>
      </w:r>
      <w:hyperlink r:id="rId10" w:history="1">
        <w:r w:rsidRPr="000804C9">
          <w:rPr>
            <w:rStyle w:val="Hyperlink"/>
            <w:rFonts w:hint="cs"/>
            <w:rtl/>
          </w:rPr>
          <w:t>ה"ח תשכ"ג מס' 577</w:t>
        </w:r>
      </w:hyperlink>
      <w:r w:rsidRPr="00053F19">
        <w:rPr>
          <w:rFonts w:hint="cs"/>
          <w:rtl/>
        </w:rPr>
        <w:t xml:space="preserve"> עמ' 352) </w:t>
      </w:r>
      <w:r w:rsidRPr="00053F19">
        <w:rPr>
          <w:rtl/>
        </w:rPr>
        <w:t>–</w:t>
      </w:r>
      <w:r w:rsidRPr="00053F19">
        <w:rPr>
          <w:rFonts w:hint="cs"/>
          <w:rtl/>
        </w:rPr>
        <w:t xml:space="preserve"> תיקון</w:t>
      </w:r>
      <w:r w:rsidR="001E7BCA">
        <w:rPr>
          <w:rFonts w:hint="cs"/>
          <w:rtl/>
        </w:rPr>
        <w:t xml:space="preserve"> מס' 4</w:t>
      </w:r>
      <w:r w:rsidRPr="00DE2D49">
        <w:rPr>
          <w:rFonts w:hint="cs"/>
          <w:rtl/>
        </w:rPr>
        <w:t>.</w:t>
      </w:r>
    </w:p>
    <w:p w:rsidR="00A9052E" w:rsidRDefault="00A9052E" w:rsidP="00A9052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5C66BE" w:rsidRPr="00A9052E">
          <w:rPr>
            <w:rStyle w:val="Hyperlink"/>
            <w:rFonts w:hint="cs"/>
            <w:rtl/>
          </w:rPr>
          <w:t>ס"ח תשע"ה מס' 2487</w:t>
        </w:r>
      </w:hyperlink>
      <w:r w:rsidR="005C66BE">
        <w:rPr>
          <w:rFonts w:hint="cs"/>
          <w:rtl/>
        </w:rPr>
        <w:t xml:space="preserve"> מיום 31.12.2014 עמ' 141 (</w:t>
      </w:r>
      <w:hyperlink r:id="rId12" w:history="1">
        <w:r w:rsidR="005C66BE" w:rsidRPr="00FF1A76">
          <w:rPr>
            <w:rStyle w:val="Hyperlink"/>
            <w:rFonts w:hint="cs"/>
            <w:rtl/>
          </w:rPr>
          <w:t>ה"ח הכנסת תשע"ה מס' 596</w:t>
        </w:r>
      </w:hyperlink>
      <w:r w:rsidR="005C66BE">
        <w:rPr>
          <w:rFonts w:hint="cs"/>
          <w:rtl/>
        </w:rPr>
        <w:t xml:space="preserve"> עמ' 116) </w:t>
      </w:r>
      <w:r w:rsidR="005C66BE">
        <w:rPr>
          <w:rtl/>
        </w:rPr>
        <w:t>–</w:t>
      </w:r>
      <w:r w:rsidR="005C66BE">
        <w:rPr>
          <w:rFonts w:hint="cs"/>
          <w:rtl/>
        </w:rPr>
        <w:t xml:space="preserve"> תיקון מס' 5 בסעיף 4 לחוק נכי רדיפות הנאצים (תיקון מס' 20), תשע"ה-2014; ר' סעיפים 7, 8 לענין תחולה והוראות מעבר.</w:t>
      </w:r>
    </w:p>
    <w:p w:rsidR="005C66BE" w:rsidRDefault="005C66BE" w:rsidP="005C66B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7. (א) הוראות סעיפים 2 עד 6 יחולו גם על הסכם שכר טרחה שנכרת לפני יום פרסומו של חוק זה, אלא אם כן ניתן פסק דין חלוט בעניין שכר הטרחה לפני היום האמור.</w:t>
      </w:r>
    </w:p>
    <w:p w:rsidR="005C66BE" w:rsidRDefault="005C66BE" w:rsidP="005C66B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8. (א) (1) בסעיף זה, "עודף שכר הטרחה" </w:t>
      </w:r>
      <w:r>
        <w:rPr>
          <w:rtl/>
        </w:rPr>
        <w:t>–</w:t>
      </w:r>
      <w:r>
        <w:rPr>
          <w:rFonts w:hint="cs"/>
          <w:rtl/>
        </w:rPr>
        <w:t xml:space="preserve"> ההפרש שבין שכר הטרחה ששולם בעד טיפול בתביעה לפי החוק העיקרי או לפי חוק התביעות לפני יום פרסומו של חוק זה</w:t>
      </w:r>
      <w:r w:rsidR="00800138">
        <w:rPr>
          <w:rFonts w:hint="cs"/>
          <w:rtl/>
        </w:rPr>
        <w:t xml:space="preserve"> לרבות מס ערך מוסף</w:t>
      </w:r>
      <w:r>
        <w:rPr>
          <w:rFonts w:hint="cs"/>
          <w:rtl/>
        </w:rPr>
        <w:t xml:space="preserve"> ובין שכר הטרחה שניתן לגבות לפי סעיף 22א(ב) לחוק העיקרי או לפי סעיף 10(ב)(4) לחוק התביעות, כנוסחם בסעיפים 2 ו-4 לחוק זה</w:t>
      </w:r>
      <w:r w:rsidR="00800138">
        <w:rPr>
          <w:rFonts w:hint="cs"/>
          <w:rtl/>
        </w:rPr>
        <w:t xml:space="preserve"> לרבות מס ערך מוסף</w:t>
      </w:r>
      <w:r>
        <w:rPr>
          <w:rFonts w:hint="cs"/>
          <w:rtl/>
        </w:rPr>
        <w:t>;</w:t>
      </w:r>
    </w:p>
    <w:p w:rsidR="005C66BE" w:rsidRDefault="005C66BE" w:rsidP="00800138">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המבקש להגיש תביעה להחזרת עודף שכר הטרחה יפנה בכתב, בתוך שנ</w:t>
      </w:r>
      <w:r w:rsidR="00800138">
        <w:rPr>
          <w:rFonts w:hint="cs"/>
          <w:rtl/>
        </w:rPr>
        <w:t>תיים</w:t>
      </w:r>
      <w:r>
        <w:rPr>
          <w:rFonts w:hint="cs"/>
          <w:rtl/>
        </w:rPr>
        <w:t xml:space="preserve"> מיום פרסומו של חוק זה, לצד השני להסכם שכר הטרחה (להלן </w:t>
      </w:r>
      <w:r>
        <w:rPr>
          <w:rtl/>
        </w:rPr>
        <w:t>–</w:t>
      </w:r>
      <w:r>
        <w:rPr>
          <w:rFonts w:hint="cs"/>
          <w:rtl/>
        </w:rPr>
        <w:t xml:space="preserve"> מטפל בתביעה) בבקשה להחזרת עודף שכר הטרחה</w:t>
      </w:r>
      <w:r w:rsidR="00800138">
        <w:rPr>
          <w:rFonts w:hint="cs"/>
          <w:rtl/>
        </w:rPr>
        <w:t xml:space="preserve">; </w:t>
      </w:r>
      <w:r w:rsidR="00800138" w:rsidRPr="00800138">
        <w:rPr>
          <w:rFonts w:hint="cs"/>
          <w:rtl/>
        </w:rPr>
        <w:t>לעניין בקשה להחזרת עודף שכר הטרחה שהוגשה מיום כ' בטבת התשע"ו (1 בינואר 2016) ועד ליום תחילתו של חוק נכי רדיפות הנאצים (תיקון מס' 21), התשע"ו-2016, ימנו את 60 הימים האמורים בפסקה (3) מיום התחילה של החוק האמור</w:t>
      </w:r>
      <w:r>
        <w:rPr>
          <w:rFonts w:hint="cs"/>
          <w:rtl/>
        </w:rPr>
        <w:t>;</w:t>
      </w:r>
    </w:p>
    <w:p w:rsidR="005C66BE" w:rsidRDefault="005C66BE" w:rsidP="005C66B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w:t>
      </w:r>
      <w:r>
        <w:rPr>
          <w:rFonts w:hint="cs"/>
          <w:rtl/>
        </w:rPr>
        <w:tab/>
        <w:t>המטפל בתביעה רשאי לבחור לשלם למבקש 25% מעודף שכר הטרחה, בתוך 60 ימים מתום החודש שבו התקבלה אצלו הבקשה להחזרת עודף שכר הטרחה; שילם המטפל בתביעה את הסכום בתוך התקופה האמורה לא תוגש תביעה לבית המשפט להשבת עודף שכר הטרחה; לא שילם מטפל בתביעה את הסכום כאמור, הוגשה תביעה להשבת עודף שכר הטרחה ונטען בידי המטפל בתביעה, לפי סעיף 2 לחוק עשיית עושר ולא במשפט, התשל"ט-1979, כי ההשבה בלתי צודקת יחליט בית המשפט בתביעה בשים לב לכך שגביית עודף שכר הטרחה לא היתה אסורה במועד הגבייה, ובהתחשב בפגיעה שתיגרם למטפל בתביעה מההשבה;</w:t>
      </w:r>
    </w:p>
    <w:p w:rsidR="005C66BE" w:rsidRDefault="005C66BE" w:rsidP="005C66B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(4)</w:t>
      </w:r>
      <w:r>
        <w:rPr>
          <w:rFonts w:hint="cs"/>
          <w:rtl/>
        </w:rPr>
        <w:tab/>
        <w:t>יורש של מי ששילם עודף שכר טרחה רשאי לנקוט הליכים לפי סעיף קטן זה, ובלבד שהמוריש הגיש בקשה להחזרת עודף שכר הטרחה לפי פסקה (2) ט</w:t>
      </w:r>
      <w:r w:rsidR="00800138">
        <w:rPr>
          <w:rFonts w:hint="cs"/>
          <w:rtl/>
        </w:rPr>
        <w:t>רם פטירתו;</w:t>
      </w:r>
    </w:p>
    <w:p w:rsidR="00800138" w:rsidRPr="00800138" w:rsidRDefault="00800138" w:rsidP="00800138">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800138">
        <w:rPr>
          <w:rFonts w:hint="cs"/>
          <w:rtl/>
        </w:rPr>
        <w:t xml:space="preserve">  (5) המטפל בתביעה לא יגבה מהמבקש עמלות, הוצאות או החזרים, בעד הטיפול בבקשה להחזרת עודף שכר הטרחה.</w:t>
      </w:r>
    </w:p>
    <w:p w:rsidR="005C66BE" w:rsidRDefault="005C66BE" w:rsidP="005C66B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פחת שכר הטרחה שמטפל בתביעה רשאי לגבות, בשל הוראות חוק זה, וביום פרסומו של חוק זה תלויה ועומדת בקשה לפי סעיף 81א1 לחוק ההוצאה לפועל לביצוע תביעה על סכום קצוב שעניינה תשלום שכר הטרחה, יודיע המטפל בתביעה ללשכת ההוצאה לפועל על הקטנת קרן החוב בהתאם לסכומי שכר הטרחה המרביים שנקבעו לפי סעיף 22א(ב) לחוק העיקרי או סעיף 10(ב)(4) לחוק התביעות, כנוסחם בסעיפים 2 ו-4 לחוק זה, לפי העניין; נגבה שכר טרחה לפני יום פרסומו של חוק זה העולה על סכומי שכר הטרחה המרביים כאמור, יחולו על עודף שכר הטרחה הוראות סעיף קטן (א) ולא יחולו הוראות סעיף 20 לחוק ההוצאה לפועל.</w:t>
      </w:r>
    </w:p>
    <w:p w:rsidR="00751E9F" w:rsidRDefault="00751E9F" w:rsidP="00751E9F">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13" w:history="1">
        <w:r w:rsidR="00800138" w:rsidRPr="00751E9F">
          <w:rPr>
            <w:rStyle w:val="Hyperlink"/>
            <w:rFonts w:hint="cs"/>
            <w:rtl/>
          </w:rPr>
          <w:t>ס"ח תשע"ו מס' 2537</w:t>
        </w:r>
      </w:hyperlink>
      <w:r w:rsidR="00800138">
        <w:rPr>
          <w:rFonts w:hint="cs"/>
          <w:rtl/>
        </w:rPr>
        <w:t xml:space="preserve"> מיום 17.3.2016 עמ' 623 (</w:t>
      </w:r>
      <w:hyperlink r:id="rId14" w:history="1">
        <w:r w:rsidR="00800138" w:rsidRPr="00BD1C2C">
          <w:rPr>
            <w:rStyle w:val="Hyperlink"/>
            <w:rFonts w:hint="cs"/>
            <w:rtl/>
          </w:rPr>
          <w:t>ה"ח הכנסת תשע"ו מס' 620</w:t>
        </w:r>
      </w:hyperlink>
      <w:r w:rsidR="00800138">
        <w:rPr>
          <w:rFonts w:hint="cs"/>
          <w:rtl/>
        </w:rPr>
        <w:t xml:space="preserve"> עמ' 58) </w:t>
      </w:r>
      <w:r w:rsidR="00800138">
        <w:rPr>
          <w:rtl/>
        </w:rPr>
        <w:t>–</w:t>
      </w:r>
      <w:r w:rsidR="00800138">
        <w:rPr>
          <w:rFonts w:hint="cs"/>
          <w:rtl/>
        </w:rPr>
        <w:t xml:space="preserve"> תיקון מס' 6 בסעיף 2 לחוק נכי רדיפות הנאצים (תיקון מס' 21),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4A" w:rsidRDefault="000E35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0E354A" w:rsidRDefault="000E35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354A" w:rsidRDefault="000E354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4A" w:rsidRDefault="000E354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התביעות של קרבנות השואה (הסדר הטיפול), תשי"ז-1957</w:t>
    </w:r>
  </w:p>
  <w:p w:rsidR="000E354A" w:rsidRDefault="000E35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354A" w:rsidRDefault="000E354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68C1"/>
    <w:rsid w:val="0002110F"/>
    <w:rsid w:val="00025CBA"/>
    <w:rsid w:val="00036C72"/>
    <w:rsid w:val="00053F19"/>
    <w:rsid w:val="000804C9"/>
    <w:rsid w:val="00084C02"/>
    <w:rsid w:val="00084D8C"/>
    <w:rsid w:val="0009586E"/>
    <w:rsid w:val="000C3FAB"/>
    <w:rsid w:val="000E354A"/>
    <w:rsid w:val="000F011C"/>
    <w:rsid w:val="00117288"/>
    <w:rsid w:val="001355AE"/>
    <w:rsid w:val="0018241B"/>
    <w:rsid w:val="001B7022"/>
    <w:rsid w:val="001C70ED"/>
    <w:rsid w:val="001E7BCA"/>
    <w:rsid w:val="0024124D"/>
    <w:rsid w:val="00247487"/>
    <w:rsid w:val="00257C34"/>
    <w:rsid w:val="002C336D"/>
    <w:rsid w:val="002C4803"/>
    <w:rsid w:val="002D533A"/>
    <w:rsid w:val="002E21F3"/>
    <w:rsid w:val="00313BB0"/>
    <w:rsid w:val="003260D5"/>
    <w:rsid w:val="003528E6"/>
    <w:rsid w:val="00364B49"/>
    <w:rsid w:val="003D464F"/>
    <w:rsid w:val="004133E9"/>
    <w:rsid w:val="004137BE"/>
    <w:rsid w:val="0042189C"/>
    <w:rsid w:val="00421D87"/>
    <w:rsid w:val="004B6D82"/>
    <w:rsid w:val="004C4D68"/>
    <w:rsid w:val="004D0088"/>
    <w:rsid w:val="004E14C1"/>
    <w:rsid w:val="00503A90"/>
    <w:rsid w:val="00542454"/>
    <w:rsid w:val="00564FA9"/>
    <w:rsid w:val="00565B7C"/>
    <w:rsid w:val="00584126"/>
    <w:rsid w:val="005A4B2B"/>
    <w:rsid w:val="005A5462"/>
    <w:rsid w:val="005B7272"/>
    <w:rsid w:val="005B7834"/>
    <w:rsid w:val="005B7BCA"/>
    <w:rsid w:val="005C66BE"/>
    <w:rsid w:val="005C69D8"/>
    <w:rsid w:val="0062428D"/>
    <w:rsid w:val="00642420"/>
    <w:rsid w:val="00646E78"/>
    <w:rsid w:val="00693898"/>
    <w:rsid w:val="006A1956"/>
    <w:rsid w:val="006F0F82"/>
    <w:rsid w:val="006F443A"/>
    <w:rsid w:val="00743BF2"/>
    <w:rsid w:val="00751E9F"/>
    <w:rsid w:val="00773DEA"/>
    <w:rsid w:val="007A3809"/>
    <w:rsid w:val="007F0223"/>
    <w:rsid w:val="00800138"/>
    <w:rsid w:val="00813620"/>
    <w:rsid w:val="00826F9D"/>
    <w:rsid w:val="008377F0"/>
    <w:rsid w:val="0084013B"/>
    <w:rsid w:val="008D50FF"/>
    <w:rsid w:val="0090607B"/>
    <w:rsid w:val="00915BC7"/>
    <w:rsid w:val="00933143"/>
    <w:rsid w:val="00997842"/>
    <w:rsid w:val="009A0721"/>
    <w:rsid w:val="009A3F0F"/>
    <w:rsid w:val="009C4421"/>
    <w:rsid w:val="00A9052E"/>
    <w:rsid w:val="00A93BA5"/>
    <w:rsid w:val="00B27E86"/>
    <w:rsid w:val="00B34221"/>
    <w:rsid w:val="00BE5B0A"/>
    <w:rsid w:val="00BF375E"/>
    <w:rsid w:val="00C151B9"/>
    <w:rsid w:val="00C57C12"/>
    <w:rsid w:val="00C62BA5"/>
    <w:rsid w:val="00CA5EBD"/>
    <w:rsid w:val="00CC5322"/>
    <w:rsid w:val="00CD68C1"/>
    <w:rsid w:val="00CE60A2"/>
    <w:rsid w:val="00D12A5F"/>
    <w:rsid w:val="00D12D2F"/>
    <w:rsid w:val="00D13A84"/>
    <w:rsid w:val="00D1418B"/>
    <w:rsid w:val="00D84498"/>
    <w:rsid w:val="00D929B2"/>
    <w:rsid w:val="00DA0BD5"/>
    <w:rsid w:val="00DC3E11"/>
    <w:rsid w:val="00DE2D49"/>
    <w:rsid w:val="00E01103"/>
    <w:rsid w:val="00E135FB"/>
    <w:rsid w:val="00E1696F"/>
    <w:rsid w:val="00E62128"/>
    <w:rsid w:val="00E67B86"/>
    <w:rsid w:val="00E90AF6"/>
    <w:rsid w:val="00E97226"/>
    <w:rsid w:val="00E97540"/>
    <w:rsid w:val="00EB3F5E"/>
    <w:rsid w:val="00EC7843"/>
    <w:rsid w:val="00EE2CB5"/>
    <w:rsid w:val="00EE2DC7"/>
    <w:rsid w:val="00EE7121"/>
    <w:rsid w:val="00F24E75"/>
    <w:rsid w:val="00F2555A"/>
    <w:rsid w:val="00F4045A"/>
    <w:rsid w:val="00F43ED2"/>
    <w:rsid w:val="00F525E6"/>
    <w:rsid w:val="00F61A88"/>
    <w:rsid w:val="00F62C9F"/>
    <w:rsid w:val="00F72B1D"/>
    <w:rsid w:val="00F85411"/>
    <w:rsid w:val="00FC31FF"/>
    <w:rsid w:val="00FE7F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325A746-F3FD-488A-BC6F-C67DB7F1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0308.pdf" TargetMode="External"/><Relationship Id="rId21" Type="http://schemas.openxmlformats.org/officeDocument/2006/relationships/hyperlink" Target="http://www.nevo.co.il/Law_word/law17/PROP-0408.pdf" TargetMode="External"/><Relationship Id="rId34" Type="http://schemas.openxmlformats.org/officeDocument/2006/relationships/hyperlink" Target="http://www.nevo.co.il/Law_word/law14/LAW-0308.pdf" TargetMode="External"/><Relationship Id="rId42" Type="http://schemas.openxmlformats.org/officeDocument/2006/relationships/hyperlink" Target="http://www.nevo.co.il/Law_word/law14/LAW-0308.pdf" TargetMode="External"/><Relationship Id="rId47" Type="http://schemas.openxmlformats.org/officeDocument/2006/relationships/hyperlink" Target="http://www.nevo.co.il/Law_word/law17/PROP-0408.pdf" TargetMode="External"/><Relationship Id="rId50" Type="http://schemas.openxmlformats.org/officeDocument/2006/relationships/hyperlink" Target="http://www.nevo.co.il/Law_word/law14/LAW-0308.pdf" TargetMode="External"/><Relationship Id="rId55" Type="http://schemas.openxmlformats.org/officeDocument/2006/relationships/hyperlink" Target="http://www.nevo.co.il/Law_word/law17/PROP-0408.pdf" TargetMode="External"/><Relationship Id="rId63" Type="http://schemas.openxmlformats.org/officeDocument/2006/relationships/footer" Target="footer1.xml"/><Relationship Id="rId7" Type="http://schemas.openxmlformats.org/officeDocument/2006/relationships/hyperlink" Target="http://www.nevo.co.il/Law_word/law17/PROP-0408.pdf" TargetMode="External"/><Relationship Id="rId2" Type="http://schemas.openxmlformats.org/officeDocument/2006/relationships/settings" Target="settings.xml"/><Relationship Id="rId16" Type="http://schemas.openxmlformats.org/officeDocument/2006/relationships/hyperlink" Target="http://www.nevo.co.il/Law_word/law14/law-2487.pdf" TargetMode="External"/><Relationship Id="rId29" Type="http://schemas.openxmlformats.org/officeDocument/2006/relationships/hyperlink" Target="http://www.nevo.co.il/Law_word/law17/PROP-0424.pdf" TargetMode="External"/><Relationship Id="rId11" Type="http://schemas.openxmlformats.org/officeDocument/2006/relationships/hyperlink" Target="http://www.nevo.co.il/Law_word/law17/PROP-0316.pdf" TargetMode="External"/><Relationship Id="rId24" Type="http://schemas.openxmlformats.org/officeDocument/2006/relationships/hyperlink" Target="http://www.nevo.co.il/Law_word/law14/LAW-0308.pdf" TargetMode="External"/><Relationship Id="rId32" Type="http://schemas.openxmlformats.org/officeDocument/2006/relationships/hyperlink" Target="http://www.nevo.co.il/Law_word/law14/LAW-0316.pdf" TargetMode="External"/><Relationship Id="rId37" Type="http://schemas.openxmlformats.org/officeDocument/2006/relationships/hyperlink" Target="http://www.nevo.co.il/Law_word/law17/PROP-0408.pdf" TargetMode="External"/><Relationship Id="rId40" Type="http://schemas.openxmlformats.org/officeDocument/2006/relationships/hyperlink" Target="http://www.nevo.co.il/Law_word/law14/LAW-0308.pdf" TargetMode="External"/><Relationship Id="rId45" Type="http://schemas.openxmlformats.org/officeDocument/2006/relationships/hyperlink" Target="http://www.nevo.co.il/Law_word/law17/PROP-0408.pdf" TargetMode="External"/><Relationship Id="rId53" Type="http://schemas.openxmlformats.org/officeDocument/2006/relationships/hyperlink" Target="http://www.nevo.co.il/Law_word/law17/PROP-0408.pdf" TargetMode="External"/><Relationship Id="rId58" Type="http://schemas.openxmlformats.org/officeDocument/2006/relationships/hyperlink" Target="http://www.nevo.co.il/Law_word/law14/LAW-0308.pdf"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_word/law16/knesset-620.pdf" TargetMode="External"/><Relationship Id="rId14" Type="http://schemas.openxmlformats.org/officeDocument/2006/relationships/hyperlink" Target="http://www.nevo.co.il/Law_word/law14/LAW-0231.pdf" TargetMode="External"/><Relationship Id="rId22" Type="http://schemas.openxmlformats.org/officeDocument/2006/relationships/hyperlink" Target="http://www.nevo.co.il/Law_word/law14/LAW-0308.pdf" TargetMode="External"/><Relationship Id="rId27" Type="http://schemas.openxmlformats.org/officeDocument/2006/relationships/hyperlink" Target="http://www.nevo.co.il/Law_word/law17/PROP-0408.pdf" TargetMode="External"/><Relationship Id="rId30" Type="http://schemas.openxmlformats.org/officeDocument/2006/relationships/hyperlink" Target="http://www.nevo.co.il/Law_word/law14/LAW-0308.pdf" TargetMode="External"/><Relationship Id="rId35" Type="http://schemas.openxmlformats.org/officeDocument/2006/relationships/hyperlink" Target="http://www.nevo.co.il/Law_word/law17/PROP-0408.pdf" TargetMode="External"/><Relationship Id="rId43" Type="http://schemas.openxmlformats.org/officeDocument/2006/relationships/hyperlink" Target="http://www.nevo.co.il/Law_word/law17/PROP-0408.pdf" TargetMode="External"/><Relationship Id="rId48" Type="http://schemas.openxmlformats.org/officeDocument/2006/relationships/hyperlink" Target="http://www.nevo.co.il/Law_word/law14/LAW-0308.pdf" TargetMode="External"/><Relationship Id="rId56" Type="http://schemas.openxmlformats.org/officeDocument/2006/relationships/hyperlink" Target="http://www.nevo.co.il/Law_word/law14/LAW-0404.pdf" TargetMode="External"/><Relationship Id="rId64" Type="http://schemas.openxmlformats.org/officeDocument/2006/relationships/footer" Target="footer2.xml"/><Relationship Id="rId8" Type="http://schemas.openxmlformats.org/officeDocument/2006/relationships/hyperlink" Target="http://www.nevo.co.il/Law_word/law14/LAW-0308.pdf" TargetMode="External"/><Relationship Id="rId51" Type="http://schemas.openxmlformats.org/officeDocument/2006/relationships/hyperlink" Target="http://www.nevo.co.il/Law_word/law17/PROP-0408.pdf" TargetMode="External"/><Relationship Id="rId3" Type="http://schemas.openxmlformats.org/officeDocument/2006/relationships/webSettings" Target="webSettings.xml"/><Relationship Id="rId12" Type="http://schemas.openxmlformats.org/officeDocument/2006/relationships/hyperlink" Target="http://www.nevo.co.il/Law_word/law14/LAW-0308.pdf" TargetMode="External"/><Relationship Id="rId17" Type="http://schemas.openxmlformats.org/officeDocument/2006/relationships/hyperlink" Target="http://www.nevo.co.il/Law_word/law16/knesset-596.pdf" TargetMode="External"/><Relationship Id="rId25" Type="http://schemas.openxmlformats.org/officeDocument/2006/relationships/hyperlink" Target="http://www.nevo.co.il/Law_word/law17/PROP-0408.pdf" TargetMode="External"/><Relationship Id="rId33" Type="http://schemas.openxmlformats.org/officeDocument/2006/relationships/hyperlink" Target="http://www.nevo.co.il/Law_word/law17/PROP-0424.pdf" TargetMode="External"/><Relationship Id="rId38" Type="http://schemas.openxmlformats.org/officeDocument/2006/relationships/hyperlink" Target="http://www.nevo.co.il/Law_word/law14/LAW-0308.pdf" TargetMode="External"/><Relationship Id="rId46" Type="http://schemas.openxmlformats.org/officeDocument/2006/relationships/hyperlink" Target="http://www.nevo.co.il/Law_word/law14/LAW-0308.pdf" TargetMode="External"/><Relationship Id="rId59" Type="http://schemas.openxmlformats.org/officeDocument/2006/relationships/hyperlink" Target="http://www.nevo.co.il/Law_word/law17/PROP-0408.pdf" TargetMode="External"/><Relationship Id="rId20" Type="http://schemas.openxmlformats.org/officeDocument/2006/relationships/hyperlink" Target="http://www.nevo.co.il/Law_word/law14/LAW-0308.pdf" TargetMode="External"/><Relationship Id="rId41" Type="http://schemas.openxmlformats.org/officeDocument/2006/relationships/hyperlink" Target="http://www.nevo.co.il/Law_word/law17/PROP-0408.pdf" TargetMode="External"/><Relationship Id="rId54" Type="http://schemas.openxmlformats.org/officeDocument/2006/relationships/hyperlink" Target="http://www.nevo.co.il/Law_word/law14/LAW-0308.pdf"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0308.pdf" TargetMode="External"/><Relationship Id="rId15" Type="http://schemas.openxmlformats.org/officeDocument/2006/relationships/hyperlink" Target="http://www.nevo.co.il/Law_word/law17/PROP-0316.pdf" TargetMode="External"/><Relationship Id="rId23" Type="http://schemas.openxmlformats.org/officeDocument/2006/relationships/hyperlink" Target="http://www.nevo.co.il/Law_word/law17/PROP-0408.pdf" TargetMode="External"/><Relationship Id="rId28" Type="http://schemas.openxmlformats.org/officeDocument/2006/relationships/hyperlink" Target="http://www.nevo.co.il/Law_word/law14/LAW-0316.pdf" TargetMode="External"/><Relationship Id="rId36" Type="http://schemas.openxmlformats.org/officeDocument/2006/relationships/hyperlink" Target="http://www.nevo.co.il/Law_word/law14/LAW-0308.pdf" TargetMode="External"/><Relationship Id="rId49" Type="http://schemas.openxmlformats.org/officeDocument/2006/relationships/hyperlink" Target="http://www.nevo.co.il/Law_word/law17/PROP-0408.pdf" TargetMode="External"/><Relationship Id="rId57" Type="http://schemas.openxmlformats.org/officeDocument/2006/relationships/hyperlink" Target="http://www.nevo.co.il/Law_word/law17/PROP-0577.pdf" TargetMode="External"/><Relationship Id="rId10" Type="http://schemas.openxmlformats.org/officeDocument/2006/relationships/hyperlink" Target="http://www.nevo.co.il/Law_word/law14/LAW-0231.pdf" TargetMode="External"/><Relationship Id="rId31" Type="http://schemas.openxmlformats.org/officeDocument/2006/relationships/hyperlink" Target="http://www.nevo.co.il/Law_word/law17/PROP-0408.pdf" TargetMode="External"/><Relationship Id="rId44" Type="http://schemas.openxmlformats.org/officeDocument/2006/relationships/hyperlink" Target="http://www.nevo.co.il/Law_word/law14/LAW-0308.pdf" TargetMode="External"/><Relationship Id="rId52" Type="http://schemas.openxmlformats.org/officeDocument/2006/relationships/hyperlink" Target="http://www.nevo.co.il/Law_word/law14/LAW-0308.pdf"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0408.pdf" TargetMode="External"/><Relationship Id="rId13" Type="http://schemas.openxmlformats.org/officeDocument/2006/relationships/hyperlink" Target="http://www.nevo.co.il/Law_word/law17/PROP-0408.pdf" TargetMode="External"/><Relationship Id="rId18" Type="http://schemas.openxmlformats.org/officeDocument/2006/relationships/hyperlink" Target="http://www.nevo.co.il/law_word/law14/law-2537.pdf" TargetMode="External"/><Relationship Id="rId39" Type="http://schemas.openxmlformats.org/officeDocument/2006/relationships/hyperlink" Target="http://www.nevo.co.il/Law_word/law17/PROP-040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424.pdf" TargetMode="External"/><Relationship Id="rId13" Type="http://schemas.openxmlformats.org/officeDocument/2006/relationships/hyperlink" Target="http://www.nevo.co.il/law_word/law14/law-2537.pdf" TargetMode="External"/><Relationship Id="rId3" Type="http://schemas.openxmlformats.org/officeDocument/2006/relationships/hyperlink" Target="http://www.nevo.co.il/Law_word/law14/LAW-0231.pdf" TargetMode="External"/><Relationship Id="rId7" Type="http://schemas.openxmlformats.org/officeDocument/2006/relationships/hyperlink" Target="http://www.nevo.co.il/Law_word/law14/LAW-0316.pdf" TargetMode="External"/><Relationship Id="rId12" Type="http://schemas.openxmlformats.org/officeDocument/2006/relationships/hyperlink" Target="http://www.nevo.co.il/Law_word/law16/knesset-596.pdf" TargetMode="External"/><Relationship Id="rId2" Type="http://schemas.openxmlformats.org/officeDocument/2006/relationships/hyperlink" Target="http://www.nevo.co.il/Law_word/law17/PROP-0290.pdf" TargetMode="External"/><Relationship Id="rId1" Type="http://schemas.openxmlformats.org/officeDocument/2006/relationships/hyperlink" Target="http://www.nevo.co.il/Law_word/law14/LAW-0223.pdf" TargetMode="External"/><Relationship Id="rId6" Type="http://schemas.openxmlformats.org/officeDocument/2006/relationships/hyperlink" Target="http://www.nevo.co.il/Law_word/law17/PROP-0408.pdf" TargetMode="External"/><Relationship Id="rId11" Type="http://schemas.openxmlformats.org/officeDocument/2006/relationships/hyperlink" Target="http://www.nevo.co.il/Law_word/law14/LAW-2487.pdf" TargetMode="External"/><Relationship Id="rId5" Type="http://schemas.openxmlformats.org/officeDocument/2006/relationships/hyperlink" Target="http://www.nevo.co.il/Law_word/law14/LAW-0308.pdf" TargetMode="External"/><Relationship Id="rId10" Type="http://schemas.openxmlformats.org/officeDocument/2006/relationships/hyperlink" Target="http://www.nevo.co.il/Law_word/law17/PROP-0577.pdf" TargetMode="External"/><Relationship Id="rId4" Type="http://schemas.openxmlformats.org/officeDocument/2006/relationships/hyperlink" Target="http://www.nevo.co.il/Law_word/law17/PROP-0316.pdf" TargetMode="External"/><Relationship Id="rId9" Type="http://schemas.openxmlformats.org/officeDocument/2006/relationships/hyperlink" Target="http://www.nevo.co.il/Law_word/law14/LAW-0404.pdf" TargetMode="External"/><Relationship Id="rId14" Type="http://schemas.openxmlformats.org/officeDocument/2006/relationships/hyperlink" Target="http://www.nevo.co.il/Law_word/law16/knesset-6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29114</CharactersWithSpaces>
  <SharedDoc>false</SharedDoc>
  <HLinks>
    <vt:vector size="642" baseType="variant">
      <vt:variant>
        <vt:i4>393283</vt:i4>
      </vt:variant>
      <vt:variant>
        <vt:i4>390</vt:i4>
      </vt:variant>
      <vt:variant>
        <vt:i4>0</vt:i4>
      </vt:variant>
      <vt:variant>
        <vt:i4>5</vt:i4>
      </vt:variant>
      <vt:variant>
        <vt:lpwstr>http://www.nevo.co.il/advertisements/nevo-100.doc</vt:lpwstr>
      </vt:variant>
      <vt:variant>
        <vt:lpwstr/>
      </vt:variant>
      <vt:variant>
        <vt:i4>327805</vt:i4>
      </vt:variant>
      <vt:variant>
        <vt:i4>387</vt:i4>
      </vt:variant>
      <vt:variant>
        <vt:i4>0</vt:i4>
      </vt:variant>
      <vt:variant>
        <vt:i4>5</vt:i4>
      </vt:variant>
      <vt:variant>
        <vt:lpwstr>http://www.nevo.co.il/Law_word/law17/PROP-0408.pdf</vt:lpwstr>
      </vt:variant>
      <vt:variant>
        <vt:lpwstr/>
      </vt:variant>
      <vt:variant>
        <vt:i4>8323074</vt:i4>
      </vt:variant>
      <vt:variant>
        <vt:i4>384</vt:i4>
      </vt:variant>
      <vt:variant>
        <vt:i4>0</vt:i4>
      </vt:variant>
      <vt:variant>
        <vt:i4>5</vt:i4>
      </vt:variant>
      <vt:variant>
        <vt:lpwstr>http://www.nevo.co.il/Law_word/law14/LAW-0308.pdf</vt:lpwstr>
      </vt:variant>
      <vt:variant>
        <vt:lpwstr/>
      </vt:variant>
      <vt:variant>
        <vt:i4>721018</vt:i4>
      </vt:variant>
      <vt:variant>
        <vt:i4>381</vt:i4>
      </vt:variant>
      <vt:variant>
        <vt:i4>0</vt:i4>
      </vt:variant>
      <vt:variant>
        <vt:i4>5</vt:i4>
      </vt:variant>
      <vt:variant>
        <vt:lpwstr>http://www.nevo.co.il/Law_word/law17/PROP-0577.pdf</vt:lpwstr>
      </vt:variant>
      <vt:variant>
        <vt:lpwstr/>
      </vt:variant>
      <vt:variant>
        <vt:i4>8323081</vt:i4>
      </vt:variant>
      <vt:variant>
        <vt:i4>378</vt:i4>
      </vt:variant>
      <vt:variant>
        <vt:i4>0</vt:i4>
      </vt:variant>
      <vt:variant>
        <vt:i4>5</vt:i4>
      </vt:variant>
      <vt:variant>
        <vt:lpwstr>http://www.nevo.co.il/Law_word/law14/LAW-0404.pdf</vt:lpwstr>
      </vt:variant>
      <vt:variant>
        <vt:lpwstr/>
      </vt:variant>
      <vt:variant>
        <vt:i4>327805</vt:i4>
      </vt:variant>
      <vt:variant>
        <vt:i4>375</vt:i4>
      </vt:variant>
      <vt:variant>
        <vt:i4>0</vt:i4>
      </vt:variant>
      <vt:variant>
        <vt:i4>5</vt:i4>
      </vt:variant>
      <vt:variant>
        <vt:lpwstr>http://www.nevo.co.il/Law_word/law17/PROP-0408.pdf</vt:lpwstr>
      </vt:variant>
      <vt:variant>
        <vt:lpwstr/>
      </vt:variant>
      <vt:variant>
        <vt:i4>8323074</vt:i4>
      </vt:variant>
      <vt:variant>
        <vt:i4>372</vt:i4>
      </vt:variant>
      <vt:variant>
        <vt:i4>0</vt:i4>
      </vt:variant>
      <vt:variant>
        <vt:i4>5</vt:i4>
      </vt:variant>
      <vt:variant>
        <vt:lpwstr>http://www.nevo.co.il/Law_word/law14/LAW-0308.pdf</vt:lpwstr>
      </vt:variant>
      <vt:variant>
        <vt:lpwstr/>
      </vt:variant>
      <vt:variant>
        <vt:i4>327805</vt:i4>
      </vt:variant>
      <vt:variant>
        <vt:i4>369</vt:i4>
      </vt:variant>
      <vt:variant>
        <vt:i4>0</vt:i4>
      </vt:variant>
      <vt:variant>
        <vt:i4>5</vt:i4>
      </vt:variant>
      <vt:variant>
        <vt:lpwstr>http://www.nevo.co.il/Law_word/law17/PROP-0408.pdf</vt:lpwstr>
      </vt:variant>
      <vt:variant>
        <vt:lpwstr/>
      </vt:variant>
      <vt:variant>
        <vt:i4>8323074</vt:i4>
      </vt:variant>
      <vt:variant>
        <vt:i4>366</vt:i4>
      </vt:variant>
      <vt:variant>
        <vt:i4>0</vt:i4>
      </vt:variant>
      <vt:variant>
        <vt:i4>5</vt:i4>
      </vt:variant>
      <vt:variant>
        <vt:lpwstr>http://www.nevo.co.il/Law_word/law14/LAW-0308.pdf</vt:lpwstr>
      </vt:variant>
      <vt:variant>
        <vt:lpwstr/>
      </vt:variant>
      <vt:variant>
        <vt:i4>327805</vt:i4>
      </vt:variant>
      <vt:variant>
        <vt:i4>363</vt:i4>
      </vt:variant>
      <vt:variant>
        <vt:i4>0</vt:i4>
      </vt:variant>
      <vt:variant>
        <vt:i4>5</vt:i4>
      </vt:variant>
      <vt:variant>
        <vt:lpwstr>http://www.nevo.co.il/Law_word/law17/PROP-0408.pdf</vt:lpwstr>
      </vt:variant>
      <vt:variant>
        <vt:lpwstr/>
      </vt:variant>
      <vt:variant>
        <vt:i4>8323074</vt:i4>
      </vt:variant>
      <vt:variant>
        <vt:i4>360</vt:i4>
      </vt:variant>
      <vt:variant>
        <vt:i4>0</vt:i4>
      </vt:variant>
      <vt:variant>
        <vt:i4>5</vt:i4>
      </vt:variant>
      <vt:variant>
        <vt:lpwstr>http://www.nevo.co.il/Law_word/law14/LAW-0308.pdf</vt:lpwstr>
      </vt:variant>
      <vt:variant>
        <vt:lpwstr/>
      </vt:variant>
      <vt:variant>
        <vt:i4>327805</vt:i4>
      </vt:variant>
      <vt:variant>
        <vt:i4>357</vt:i4>
      </vt:variant>
      <vt:variant>
        <vt:i4>0</vt:i4>
      </vt:variant>
      <vt:variant>
        <vt:i4>5</vt:i4>
      </vt:variant>
      <vt:variant>
        <vt:lpwstr>http://www.nevo.co.il/Law_word/law17/PROP-0408.pdf</vt:lpwstr>
      </vt:variant>
      <vt:variant>
        <vt:lpwstr/>
      </vt:variant>
      <vt:variant>
        <vt:i4>8323074</vt:i4>
      </vt:variant>
      <vt:variant>
        <vt:i4>354</vt:i4>
      </vt:variant>
      <vt:variant>
        <vt:i4>0</vt:i4>
      </vt:variant>
      <vt:variant>
        <vt:i4>5</vt:i4>
      </vt:variant>
      <vt:variant>
        <vt:lpwstr>http://www.nevo.co.il/Law_word/law14/LAW-0308.pdf</vt:lpwstr>
      </vt:variant>
      <vt:variant>
        <vt:lpwstr/>
      </vt:variant>
      <vt:variant>
        <vt:i4>327805</vt:i4>
      </vt:variant>
      <vt:variant>
        <vt:i4>351</vt:i4>
      </vt:variant>
      <vt:variant>
        <vt:i4>0</vt:i4>
      </vt:variant>
      <vt:variant>
        <vt:i4>5</vt:i4>
      </vt:variant>
      <vt:variant>
        <vt:lpwstr>http://www.nevo.co.il/Law_word/law17/PROP-0408.pdf</vt:lpwstr>
      </vt:variant>
      <vt:variant>
        <vt:lpwstr/>
      </vt:variant>
      <vt:variant>
        <vt:i4>8323074</vt:i4>
      </vt:variant>
      <vt:variant>
        <vt:i4>348</vt:i4>
      </vt:variant>
      <vt:variant>
        <vt:i4>0</vt:i4>
      </vt:variant>
      <vt:variant>
        <vt:i4>5</vt:i4>
      </vt:variant>
      <vt:variant>
        <vt:lpwstr>http://www.nevo.co.il/Law_word/law14/LAW-0308.pdf</vt:lpwstr>
      </vt:variant>
      <vt:variant>
        <vt:lpwstr/>
      </vt:variant>
      <vt:variant>
        <vt:i4>327805</vt:i4>
      </vt:variant>
      <vt:variant>
        <vt:i4>345</vt:i4>
      </vt:variant>
      <vt:variant>
        <vt:i4>0</vt:i4>
      </vt:variant>
      <vt:variant>
        <vt:i4>5</vt:i4>
      </vt:variant>
      <vt:variant>
        <vt:lpwstr>http://www.nevo.co.il/Law_word/law17/PROP-0408.pdf</vt:lpwstr>
      </vt:variant>
      <vt:variant>
        <vt:lpwstr/>
      </vt:variant>
      <vt:variant>
        <vt:i4>8323074</vt:i4>
      </vt:variant>
      <vt:variant>
        <vt:i4>342</vt:i4>
      </vt:variant>
      <vt:variant>
        <vt:i4>0</vt:i4>
      </vt:variant>
      <vt:variant>
        <vt:i4>5</vt:i4>
      </vt:variant>
      <vt:variant>
        <vt:lpwstr>http://www.nevo.co.il/Law_word/law14/LAW-0308.pdf</vt:lpwstr>
      </vt:variant>
      <vt:variant>
        <vt:lpwstr/>
      </vt:variant>
      <vt:variant>
        <vt:i4>327805</vt:i4>
      </vt:variant>
      <vt:variant>
        <vt:i4>339</vt:i4>
      </vt:variant>
      <vt:variant>
        <vt:i4>0</vt:i4>
      </vt:variant>
      <vt:variant>
        <vt:i4>5</vt:i4>
      </vt:variant>
      <vt:variant>
        <vt:lpwstr>http://www.nevo.co.il/Law_word/law17/PROP-0408.pdf</vt:lpwstr>
      </vt:variant>
      <vt:variant>
        <vt:lpwstr/>
      </vt:variant>
      <vt:variant>
        <vt:i4>8323074</vt:i4>
      </vt:variant>
      <vt:variant>
        <vt:i4>336</vt:i4>
      </vt:variant>
      <vt:variant>
        <vt:i4>0</vt:i4>
      </vt:variant>
      <vt:variant>
        <vt:i4>5</vt:i4>
      </vt:variant>
      <vt:variant>
        <vt:lpwstr>http://www.nevo.co.il/Law_word/law14/LAW-0308.pdf</vt:lpwstr>
      </vt:variant>
      <vt:variant>
        <vt:lpwstr/>
      </vt:variant>
      <vt:variant>
        <vt:i4>327805</vt:i4>
      </vt:variant>
      <vt:variant>
        <vt:i4>333</vt:i4>
      </vt:variant>
      <vt:variant>
        <vt:i4>0</vt:i4>
      </vt:variant>
      <vt:variant>
        <vt:i4>5</vt:i4>
      </vt:variant>
      <vt:variant>
        <vt:lpwstr>http://www.nevo.co.il/Law_word/law17/PROP-0408.pdf</vt:lpwstr>
      </vt:variant>
      <vt:variant>
        <vt:lpwstr/>
      </vt:variant>
      <vt:variant>
        <vt:i4>8323074</vt:i4>
      </vt:variant>
      <vt:variant>
        <vt:i4>330</vt:i4>
      </vt:variant>
      <vt:variant>
        <vt:i4>0</vt:i4>
      </vt:variant>
      <vt:variant>
        <vt:i4>5</vt:i4>
      </vt:variant>
      <vt:variant>
        <vt:lpwstr>http://www.nevo.co.il/Law_word/law14/LAW-0308.pdf</vt:lpwstr>
      </vt:variant>
      <vt:variant>
        <vt:lpwstr/>
      </vt:variant>
      <vt:variant>
        <vt:i4>327805</vt:i4>
      </vt:variant>
      <vt:variant>
        <vt:i4>327</vt:i4>
      </vt:variant>
      <vt:variant>
        <vt:i4>0</vt:i4>
      </vt:variant>
      <vt:variant>
        <vt:i4>5</vt:i4>
      </vt:variant>
      <vt:variant>
        <vt:lpwstr>http://www.nevo.co.il/Law_word/law17/PROP-0408.pdf</vt:lpwstr>
      </vt:variant>
      <vt:variant>
        <vt:lpwstr/>
      </vt:variant>
      <vt:variant>
        <vt:i4>8323074</vt:i4>
      </vt:variant>
      <vt:variant>
        <vt:i4>324</vt:i4>
      </vt:variant>
      <vt:variant>
        <vt:i4>0</vt:i4>
      </vt:variant>
      <vt:variant>
        <vt:i4>5</vt:i4>
      </vt:variant>
      <vt:variant>
        <vt:lpwstr>http://www.nevo.co.il/Law_word/law14/LAW-0308.pdf</vt:lpwstr>
      </vt:variant>
      <vt:variant>
        <vt:lpwstr/>
      </vt:variant>
      <vt:variant>
        <vt:i4>327805</vt:i4>
      </vt:variant>
      <vt:variant>
        <vt:i4>321</vt:i4>
      </vt:variant>
      <vt:variant>
        <vt:i4>0</vt:i4>
      </vt:variant>
      <vt:variant>
        <vt:i4>5</vt:i4>
      </vt:variant>
      <vt:variant>
        <vt:lpwstr>http://www.nevo.co.il/Law_word/law17/PROP-0408.pdf</vt:lpwstr>
      </vt:variant>
      <vt:variant>
        <vt:lpwstr/>
      </vt:variant>
      <vt:variant>
        <vt:i4>8323074</vt:i4>
      </vt:variant>
      <vt:variant>
        <vt:i4>318</vt:i4>
      </vt:variant>
      <vt:variant>
        <vt:i4>0</vt:i4>
      </vt:variant>
      <vt:variant>
        <vt:i4>5</vt:i4>
      </vt:variant>
      <vt:variant>
        <vt:lpwstr>http://www.nevo.co.il/Law_word/law14/LAW-0308.pdf</vt:lpwstr>
      </vt:variant>
      <vt:variant>
        <vt:lpwstr/>
      </vt:variant>
      <vt:variant>
        <vt:i4>327805</vt:i4>
      </vt:variant>
      <vt:variant>
        <vt:i4>315</vt:i4>
      </vt:variant>
      <vt:variant>
        <vt:i4>0</vt:i4>
      </vt:variant>
      <vt:variant>
        <vt:i4>5</vt:i4>
      </vt:variant>
      <vt:variant>
        <vt:lpwstr>http://www.nevo.co.il/Law_word/law17/PROP-0408.pdf</vt:lpwstr>
      </vt:variant>
      <vt:variant>
        <vt:lpwstr/>
      </vt:variant>
      <vt:variant>
        <vt:i4>8323074</vt:i4>
      </vt:variant>
      <vt:variant>
        <vt:i4>312</vt:i4>
      </vt:variant>
      <vt:variant>
        <vt:i4>0</vt:i4>
      </vt:variant>
      <vt:variant>
        <vt:i4>5</vt:i4>
      </vt:variant>
      <vt:variant>
        <vt:lpwstr>http://www.nevo.co.il/Law_word/law14/LAW-0308.pdf</vt:lpwstr>
      </vt:variant>
      <vt:variant>
        <vt:lpwstr/>
      </vt:variant>
      <vt:variant>
        <vt:i4>589951</vt:i4>
      </vt:variant>
      <vt:variant>
        <vt:i4>309</vt:i4>
      </vt:variant>
      <vt:variant>
        <vt:i4>0</vt:i4>
      </vt:variant>
      <vt:variant>
        <vt:i4>5</vt:i4>
      </vt:variant>
      <vt:variant>
        <vt:lpwstr>http://www.nevo.co.il/Law_word/law17/PROP-0424.pdf</vt:lpwstr>
      </vt:variant>
      <vt:variant>
        <vt:lpwstr/>
      </vt:variant>
      <vt:variant>
        <vt:i4>8257548</vt:i4>
      </vt:variant>
      <vt:variant>
        <vt:i4>306</vt:i4>
      </vt:variant>
      <vt:variant>
        <vt:i4>0</vt:i4>
      </vt:variant>
      <vt:variant>
        <vt:i4>5</vt:i4>
      </vt:variant>
      <vt:variant>
        <vt:lpwstr>http://www.nevo.co.il/Law_word/law14/LAW-0316.pdf</vt:lpwstr>
      </vt:variant>
      <vt:variant>
        <vt:lpwstr/>
      </vt:variant>
      <vt:variant>
        <vt:i4>327805</vt:i4>
      </vt:variant>
      <vt:variant>
        <vt:i4>303</vt:i4>
      </vt:variant>
      <vt:variant>
        <vt:i4>0</vt:i4>
      </vt:variant>
      <vt:variant>
        <vt:i4>5</vt:i4>
      </vt:variant>
      <vt:variant>
        <vt:lpwstr>http://www.nevo.co.il/Law_word/law17/PROP-0408.pdf</vt:lpwstr>
      </vt:variant>
      <vt:variant>
        <vt:lpwstr/>
      </vt:variant>
      <vt:variant>
        <vt:i4>8323074</vt:i4>
      </vt:variant>
      <vt:variant>
        <vt:i4>300</vt:i4>
      </vt:variant>
      <vt:variant>
        <vt:i4>0</vt:i4>
      </vt:variant>
      <vt:variant>
        <vt:i4>5</vt:i4>
      </vt:variant>
      <vt:variant>
        <vt:lpwstr>http://www.nevo.co.il/Law_word/law14/LAW-0308.pdf</vt:lpwstr>
      </vt:variant>
      <vt:variant>
        <vt:lpwstr/>
      </vt:variant>
      <vt:variant>
        <vt:i4>589951</vt:i4>
      </vt:variant>
      <vt:variant>
        <vt:i4>297</vt:i4>
      </vt:variant>
      <vt:variant>
        <vt:i4>0</vt:i4>
      </vt:variant>
      <vt:variant>
        <vt:i4>5</vt:i4>
      </vt:variant>
      <vt:variant>
        <vt:lpwstr>http://www.nevo.co.il/Law_word/law17/PROP-0424.pdf</vt:lpwstr>
      </vt:variant>
      <vt:variant>
        <vt:lpwstr/>
      </vt:variant>
      <vt:variant>
        <vt:i4>8257548</vt:i4>
      </vt:variant>
      <vt:variant>
        <vt:i4>294</vt:i4>
      </vt:variant>
      <vt:variant>
        <vt:i4>0</vt:i4>
      </vt:variant>
      <vt:variant>
        <vt:i4>5</vt:i4>
      </vt:variant>
      <vt:variant>
        <vt:lpwstr>http://www.nevo.co.il/Law_word/law14/LAW-0316.pdf</vt:lpwstr>
      </vt:variant>
      <vt:variant>
        <vt:lpwstr/>
      </vt:variant>
      <vt:variant>
        <vt:i4>327805</vt:i4>
      </vt:variant>
      <vt:variant>
        <vt:i4>291</vt:i4>
      </vt:variant>
      <vt:variant>
        <vt:i4>0</vt:i4>
      </vt:variant>
      <vt:variant>
        <vt:i4>5</vt:i4>
      </vt:variant>
      <vt:variant>
        <vt:lpwstr>http://www.nevo.co.il/Law_word/law17/PROP-0408.pdf</vt:lpwstr>
      </vt:variant>
      <vt:variant>
        <vt:lpwstr/>
      </vt:variant>
      <vt:variant>
        <vt:i4>8323074</vt:i4>
      </vt:variant>
      <vt:variant>
        <vt:i4>288</vt:i4>
      </vt:variant>
      <vt:variant>
        <vt:i4>0</vt:i4>
      </vt:variant>
      <vt:variant>
        <vt:i4>5</vt:i4>
      </vt:variant>
      <vt:variant>
        <vt:lpwstr>http://www.nevo.co.il/Law_word/law14/LAW-0308.pdf</vt:lpwstr>
      </vt:variant>
      <vt:variant>
        <vt:lpwstr/>
      </vt:variant>
      <vt:variant>
        <vt:i4>327805</vt:i4>
      </vt:variant>
      <vt:variant>
        <vt:i4>285</vt:i4>
      </vt:variant>
      <vt:variant>
        <vt:i4>0</vt:i4>
      </vt:variant>
      <vt:variant>
        <vt:i4>5</vt:i4>
      </vt:variant>
      <vt:variant>
        <vt:lpwstr>http://www.nevo.co.il/Law_word/law17/PROP-0408.pdf</vt:lpwstr>
      </vt:variant>
      <vt:variant>
        <vt:lpwstr/>
      </vt:variant>
      <vt:variant>
        <vt:i4>8323074</vt:i4>
      </vt:variant>
      <vt:variant>
        <vt:i4>282</vt:i4>
      </vt:variant>
      <vt:variant>
        <vt:i4>0</vt:i4>
      </vt:variant>
      <vt:variant>
        <vt:i4>5</vt:i4>
      </vt:variant>
      <vt:variant>
        <vt:lpwstr>http://www.nevo.co.il/Law_word/law14/LAW-0308.pdf</vt:lpwstr>
      </vt:variant>
      <vt:variant>
        <vt:lpwstr/>
      </vt:variant>
      <vt:variant>
        <vt:i4>327805</vt:i4>
      </vt:variant>
      <vt:variant>
        <vt:i4>279</vt:i4>
      </vt:variant>
      <vt:variant>
        <vt:i4>0</vt:i4>
      </vt:variant>
      <vt:variant>
        <vt:i4>5</vt:i4>
      </vt:variant>
      <vt:variant>
        <vt:lpwstr>http://www.nevo.co.il/Law_word/law17/PROP-0408.pdf</vt:lpwstr>
      </vt:variant>
      <vt:variant>
        <vt:lpwstr/>
      </vt:variant>
      <vt:variant>
        <vt:i4>8323074</vt:i4>
      </vt:variant>
      <vt:variant>
        <vt:i4>276</vt:i4>
      </vt:variant>
      <vt:variant>
        <vt:i4>0</vt:i4>
      </vt:variant>
      <vt:variant>
        <vt:i4>5</vt:i4>
      </vt:variant>
      <vt:variant>
        <vt:lpwstr>http://www.nevo.co.il/Law_word/law14/LAW-0308.pdf</vt:lpwstr>
      </vt:variant>
      <vt:variant>
        <vt:lpwstr/>
      </vt:variant>
      <vt:variant>
        <vt:i4>327805</vt:i4>
      </vt:variant>
      <vt:variant>
        <vt:i4>273</vt:i4>
      </vt:variant>
      <vt:variant>
        <vt:i4>0</vt:i4>
      </vt:variant>
      <vt:variant>
        <vt:i4>5</vt:i4>
      </vt:variant>
      <vt:variant>
        <vt:lpwstr>http://www.nevo.co.il/Law_word/law17/PROP-0408.pdf</vt:lpwstr>
      </vt:variant>
      <vt:variant>
        <vt:lpwstr/>
      </vt:variant>
      <vt:variant>
        <vt:i4>8323074</vt:i4>
      </vt:variant>
      <vt:variant>
        <vt:i4>270</vt:i4>
      </vt:variant>
      <vt:variant>
        <vt:i4>0</vt:i4>
      </vt:variant>
      <vt:variant>
        <vt:i4>5</vt:i4>
      </vt:variant>
      <vt:variant>
        <vt:lpwstr>http://www.nevo.co.il/Law_word/law14/LAW-0308.pdf</vt:lpwstr>
      </vt:variant>
      <vt:variant>
        <vt:lpwstr/>
      </vt:variant>
      <vt:variant>
        <vt:i4>3473432</vt:i4>
      </vt:variant>
      <vt:variant>
        <vt:i4>267</vt:i4>
      </vt:variant>
      <vt:variant>
        <vt:i4>0</vt:i4>
      </vt:variant>
      <vt:variant>
        <vt:i4>5</vt:i4>
      </vt:variant>
      <vt:variant>
        <vt:lpwstr>http://www.nevo.co.il/Law_word/law16/knesset-620.pdf</vt:lpwstr>
      </vt:variant>
      <vt:variant>
        <vt:lpwstr/>
      </vt:variant>
      <vt:variant>
        <vt:i4>8257547</vt:i4>
      </vt:variant>
      <vt:variant>
        <vt:i4>264</vt:i4>
      </vt:variant>
      <vt:variant>
        <vt:i4>0</vt:i4>
      </vt:variant>
      <vt:variant>
        <vt:i4>5</vt:i4>
      </vt:variant>
      <vt:variant>
        <vt:lpwstr>http://www.nevo.co.il/law_word/law14/law-2537.pdf</vt:lpwstr>
      </vt:variant>
      <vt:variant>
        <vt:lpwstr/>
      </vt:variant>
      <vt:variant>
        <vt:i4>3145747</vt:i4>
      </vt:variant>
      <vt:variant>
        <vt:i4>261</vt:i4>
      </vt:variant>
      <vt:variant>
        <vt:i4>0</vt:i4>
      </vt:variant>
      <vt:variant>
        <vt:i4>5</vt:i4>
      </vt:variant>
      <vt:variant>
        <vt:lpwstr>http://www.nevo.co.il/Law_word/law16/knesset-596.pdf</vt:lpwstr>
      </vt:variant>
      <vt:variant>
        <vt:lpwstr/>
      </vt:variant>
      <vt:variant>
        <vt:i4>7667722</vt:i4>
      </vt:variant>
      <vt:variant>
        <vt:i4>258</vt:i4>
      </vt:variant>
      <vt:variant>
        <vt:i4>0</vt:i4>
      </vt:variant>
      <vt:variant>
        <vt:i4>5</vt:i4>
      </vt:variant>
      <vt:variant>
        <vt:lpwstr>http://www.nevo.co.il/Law_word/law14/law-2487.pdf</vt:lpwstr>
      </vt:variant>
      <vt:variant>
        <vt:lpwstr/>
      </vt:variant>
      <vt:variant>
        <vt:i4>786556</vt:i4>
      </vt:variant>
      <vt:variant>
        <vt:i4>255</vt:i4>
      </vt:variant>
      <vt:variant>
        <vt:i4>0</vt:i4>
      </vt:variant>
      <vt:variant>
        <vt:i4>5</vt:i4>
      </vt:variant>
      <vt:variant>
        <vt:lpwstr>http://www.nevo.co.il/Law_word/law17/PROP-0316.pdf</vt:lpwstr>
      </vt:variant>
      <vt:variant>
        <vt:lpwstr/>
      </vt:variant>
      <vt:variant>
        <vt:i4>8126474</vt:i4>
      </vt:variant>
      <vt:variant>
        <vt:i4>252</vt:i4>
      </vt:variant>
      <vt:variant>
        <vt:i4>0</vt:i4>
      </vt:variant>
      <vt:variant>
        <vt:i4>5</vt:i4>
      </vt:variant>
      <vt:variant>
        <vt:lpwstr>http://www.nevo.co.il/Law_word/law14/LAW-0231.pdf</vt:lpwstr>
      </vt:variant>
      <vt:variant>
        <vt:lpwstr/>
      </vt:variant>
      <vt:variant>
        <vt:i4>327805</vt:i4>
      </vt:variant>
      <vt:variant>
        <vt:i4>249</vt:i4>
      </vt:variant>
      <vt:variant>
        <vt:i4>0</vt:i4>
      </vt:variant>
      <vt:variant>
        <vt:i4>5</vt:i4>
      </vt:variant>
      <vt:variant>
        <vt:lpwstr>http://www.nevo.co.il/Law_word/law17/PROP-0408.pdf</vt:lpwstr>
      </vt:variant>
      <vt:variant>
        <vt:lpwstr/>
      </vt:variant>
      <vt:variant>
        <vt:i4>8323074</vt:i4>
      </vt:variant>
      <vt:variant>
        <vt:i4>246</vt:i4>
      </vt:variant>
      <vt:variant>
        <vt:i4>0</vt:i4>
      </vt:variant>
      <vt:variant>
        <vt:i4>5</vt:i4>
      </vt:variant>
      <vt:variant>
        <vt:lpwstr>http://www.nevo.co.il/Law_word/law14/LAW-0308.pdf</vt:lpwstr>
      </vt:variant>
      <vt:variant>
        <vt:lpwstr/>
      </vt:variant>
      <vt:variant>
        <vt:i4>786556</vt:i4>
      </vt:variant>
      <vt:variant>
        <vt:i4>243</vt:i4>
      </vt:variant>
      <vt:variant>
        <vt:i4>0</vt:i4>
      </vt:variant>
      <vt:variant>
        <vt:i4>5</vt:i4>
      </vt:variant>
      <vt:variant>
        <vt:lpwstr>http://www.nevo.co.il/Law_word/law17/PROP-0316.pdf</vt:lpwstr>
      </vt:variant>
      <vt:variant>
        <vt:lpwstr/>
      </vt:variant>
      <vt:variant>
        <vt:i4>8126474</vt:i4>
      </vt:variant>
      <vt:variant>
        <vt:i4>240</vt:i4>
      </vt:variant>
      <vt:variant>
        <vt:i4>0</vt:i4>
      </vt:variant>
      <vt:variant>
        <vt:i4>5</vt:i4>
      </vt:variant>
      <vt:variant>
        <vt:lpwstr>http://www.nevo.co.il/Law_word/law14/LAW-0231.pdf</vt:lpwstr>
      </vt:variant>
      <vt:variant>
        <vt:lpwstr/>
      </vt:variant>
      <vt:variant>
        <vt:i4>327805</vt:i4>
      </vt:variant>
      <vt:variant>
        <vt:i4>237</vt:i4>
      </vt:variant>
      <vt:variant>
        <vt:i4>0</vt:i4>
      </vt:variant>
      <vt:variant>
        <vt:i4>5</vt:i4>
      </vt:variant>
      <vt:variant>
        <vt:lpwstr>http://www.nevo.co.il/Law_word/law17/PROP-0408.pdf</vt:lpwstr>
      </vt:variant>
      <vt:variant>
        <vt:lpwstr/>
      </vt:variant>
      <vt:variant>
        <vt:i4>8323074</vt:i4>
      </vt:variant>
      <vt:variant>
        <vt:i4>234</vt:i4>
      </vt:variant>
      <vt:variant>
        <vt:i4>0</vt:i4>
      </vt:variant>
      <vt:variant>
        <vt:i4>5</vt:i4>
      </vt:variant>
      <vt:variant>
        <vt:lpwstr>http://www.nevo.co.il/Law_word/law14/LAW-0308.pdf</vt:lpwstr>
      </vt:variant>
      <vt:variant>
        <vt:lpwstr/>
      </vt:variant>
      <vt:variant>
        <vt:i4>327805</vt:i4>
      </vt:variant>
      <vt:variant>
        <vt:i4>231</vt:i4>
      </vt:variant>
      <vt:variant>
        <vt:i4>0</vt:i4>
      </vt:variant>
      <vt:variant>
        <vt:i4>5</vt:i4>
      </vt:variant>
      <vt:variant>
        <vt:lpwstr>http://www.nevo.co.il/Law_word/law17/PROP-0408.pdf</vt:lpwstr>
      </vt:variant>
      <vt:variant>
        <vt:lpwstr/>
      </vt:variant>
      <vt:variant>
        <vt:i4>8323074</vt:i4>
      </vt:variant>
      <vt:variant>
        <vt:i4>228</vt:i4>
      </vt:variant>
      <vt:variant>
        <vt:i4>0</vt:i4>
      </vt:variant>
      <vt:variant>
        <vt:i4>5</vt:i4>
      </vt:variant>
      <vt:variant>
        <vt:lpwstr>http://www.nevo.co.il/Law_word/law14/LAW-0308.pdf</vt:lpwstr>
      </vt:variant>
      <vt:variant>
        <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3473432</vt:i4>
      </vt:variant>
      <vt:variant>
        <vt:i4>39</vt:i4>
      </vt:variant>
      <vt:variant>
        <vt:i4>0</vt:i4>
      </vt:variant>
      <vt:variant>
        <vt:i4>5</vt:i4>
      </vt:variant>
      <vt:variant>
        <vt:lpwstr>http://www.nevo.co.il/Law_word/law16/knesset-620.pdf</vt:lpwstr>
      </vt:variant>
      <vt:variant>
        <vt:lpwstr/>
      </vt:variant>
      <vt:variant>
        <vt:i4>8257547</vt:i4>
      </vt:variant>
      <vt:variant>
        <vt:i4>36</vt:i4>
      </vt:variant>
      <vt:variant>
        <vt:i4>0</vt:i4>
      </vt:variant>
      <vt:variant>
        <vt:i4>5</vt:i4>
      </vt:variant>
      <vt:variant>
        <vt:lpwstr>http://www.nevo.co.il/law_word/law14/law-2537.pdf</vt:lpwstr>
      </vt:variant>
      <vt:variant>
        <vt:lpwstr/>
      </vt:variant>
      <vt:variant>
        <vt:i4>3145747</vt:i4>
      </vt:variant>
      <vt:variant>
        <vt:i4>33</vt:i4>
      </vt:variant>
      <vt:variant>
        <vt:i4>0</vt:i4>
      </vt:variant>
      <vt:variant>
        <vt:i4>5</vt:i4>
      </vt:variant>
      <vt:variant>
        <vt:lpwstr>http://www.nevo.co.il/Law_word/law16/knesset-596.pdf</vt:lpwstr>
      </vt:variant>
      <vt:variant>
        <vt:lpwstr/>
      </vt:variant>
      <vt:variant>
        <vt:i4>7667722</vt:i4>
      </vt:variant>
      <vt:variant>
        <vt:i4>30</vt:i4>
      </vt:variant>
      <vt:variant>
        <vt:i4>0</vt:i4>
      </vt:variant>
      <vt:variant>
        <vt:i4>5</vt:i4>
      </vt:variant>
      <vt:variant>
        <vt:lpwstr>http://www.nevo.co.il/Law_word/law14/LAW-2487.pdf</vt:lpwstr>
      </vt:variant>
      <vt:variant>
        <vt:lpwstr/>
      </vt:variant>
      <vt:variant>
        <vt:i4>721018</vt:i4>
      </vt:variant>
      <vt:variant>
        <vt:i4>27</vt:i4>
      </vt:variant>
      <vt:variant>
        <vt:i4>0</vt:i4>
      </vt:variant>
      <vt:variant>
        <vt:i4>5</vt:i4>
      </vt:variant>
      <vt:variant>
        <vt:lpwstr>http://www.nevo.co.il/Law_word/law17/PROP-0577.pdf</vt:lpwstr>
      </vt:variant>
      <vt:variant>
        <vt:lpwstr/>
      </vt:variant>
      <vt:variant>
        <vt:i4>8323081</vt:i4>
      </vt:variant>
      <vt:variant>
        <vt:i4>24</vt:i4>
      </vt:variant>
      <vt:variant>
        <vt:i4>0</vt:i4>
      </vt:variant>
      <vt:variant>
        <vt:i4>5</vt:i4>
      </vt:variant>
      <vt:variant>
        <vt:lpwstr>http://www.nevo.co.il/Law_word/law14/LAW-0404.pdf</vt:lpwstr>
      </vt:variant>
      <vt:variant>
        <vt:lpwstr/>
      </vt:variant>
      <vt:variant>
        <vt:i4>589951</vt:i4>
      </vt:variant>
      <vt:variant>
        <vt:i4>21</vt:i4>
      </vt:variant>
      <vt:variant>
        <vt:i4>0</vt:i4>
      </vt:variant>
      <vt:variant>
        <vt:i4>5</vt:i4>
      </vt:variant>
      <vt:variant>
        <vt:lpwstr>http://www.nevo.co.il/Law_word/law17/PROP-0424.pdf</vt:lpwstr>
      </vt:variant>
      <vt:variant>
        <vt:lpwstr/>
      </vt:variant>
      <vt:variant>
        <vt:i4>8257548</vt:i4>
      </vt:variant>
      <vt:variant>
        <vt:i4>18</vt:i4>
      </vt:variant>
      <vt:variant>
        <vt:i4>0</vt:i4>
      </vt:variant>
      <vt:variant>
        <vt:i4>5</vt:i4>
      </vt:variant>
      <vt:variant>
        <vt:lpwstr>http://www.nevo.co.il/Law_word/law14/LAW-0316.pdf</vt:lpwstr>
      </vt:variant>
      <vt:variant>
        <vt:lpwstr/>
      </vt:variant>
      <vt:variant>
        <vt:i4>327805</vt:i4>
      </vt:variant>
      <vt:variant>
        <vt:i4>15</vt:i4>
      </vt:variant>
      <vt:variant>
        <vt:i4>0</vt:i4>
      </vt:variant>
      <vt:variant>
        <vt:i4>5</vt:i4>
      </vt:variant>
      <vt:variant>
        <vt:lpwstr>http://www.nevo.co.il/Law_word/law17/PROP-0408.pdf</vt:lpwstr>
      </vt:variant>
      <vt:variant>
        <vt:lpwstr/>
      </vt:variant>
      <vt:variant>
        <vt:i4>8323074</vt:i4>
      </vt:variant>
      <vt:variant>
        <vt:i4>12</vt:i4>
      </vt:variant>
      <vt:variant>
        <vt:i4>0</vt:i4>
      </vt:variant>
      <vt:variant>
        <vt:i4>5</vt:i4>
      </vt:variant>
      <vt:variant>
        <vt:lpwstr>http://www.nevo.co.il/Law_word/law14/LAW-0308.pdf</vt:lpwstr>
      </vt:variant>
      <vt:variant>
        <vt:lpwstr/>
      </vt:variant>
      <vt:variant>
        <vt:i4>786556</vt:i4>
      </vt:variant>
      <vt:variant>
        <vt:i4>9</vt:i4>
      </vt:variant>
      <vt:variant>
        <vt:i4>0</vt:i4>
      </vt:variant>
      <vt:variant>
        <vt:i4>5</vt:i4>
      </vt:variant>
      <vt:variant>
        <vt:lpwstr>http://www.nevo.co.il/Law_word/law17/PROP-0316.pdf</vt:lpwstr>
      </vt:variant>
      <vt:variant>
        <vt:lpwstr/>
      </vt:variant>
      <vt:variant>
        <vt:i4>8126474</vt:i4>
      </vt:variant>
      <vt:variant>
        <vt:i4>6</vt:i4>
      </vt:variant>
      <vt:variant>
        <vt:i4>0</vt:i4>
      </vt:variant>
      <vt:variant>
        <vt:i4>5</vt:i4>
      </vt:variant>
      <vt:variant>
        <vt:lpwstr>http://www.nevo.co.il/Law_word/law14/LAW-0231.pdf</vt:lpwstr>
      </vt:variant>
      <vt:variant>
        <vt:lpwstr/>
      </vt:variant>
      <vt:variant>
        <vt:i4>721012</vt:i4>
      </vt:variant>
      <vt:variant>
        <vt:i4>3</vt:i4>
      </vt:variant>
      <vt:variant>
        <vt:i4>0</vt:i4>
      </vt:variant>
      <vt:variant>
        <vt:i4>5</vt:i4>
      </vt:variant>
      <vt:variant>
        <vt:lpwstr>http://www.nevo.co.il/Law_word/law17/PROP-0290.pdf</vt:lpwstr>
      </vt:variant>
      <vt:variant>
        <vt:lpwstr/>
      </vt:variant>
      <vt:variant>
        <vt:i4>8192008</vt:i4>
      </vt:variant>
      <vt:variant>
        <vt:i4>0</vt:i4>
      </vt:variant>
      <vt:variant>
        <vt:i4>0</vt:i4>
      </vt:variant>
      <vt:variant>
        <vt:i4>5</vt:i4>
      </vt:variant>
      <vt:variant>
        <vt:lpwstr>http://www.nevo.co.il/Law_word/law14/LAW-0223.pdf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התביעות של קרבנות השואה (הסדר הטיפול), תשי"ז-1957</vt:lpwstr>
  </property>
  <property fmtid="{D5CDD505-2E9C-101B-9397-08002B2CF9AE}" pid="4" name="LAWNUMBER">
    <vt:lpwstr>0327</vt:lpwstr>
  </property>
  <property fmtid="{D5CDD505-2E9C-101B-9397-08002B2CF9AE}" pid="5" name="TYPE">
    <vt:lpwstr>01</vt:lpwstr>
  </property>
  <property fmtid="{D5CDD505-2E9C-101B-9397-08002B2CF9AE}" pid="6" name="CHNAME">
    <vt:lpwstr>תגמולים</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קרבנות השואה</vt:lpwstr>
  </property>
  <property fmtid="{D5CDD505-2E9C-101B-9397-08002B2CF9AE}" pid="10" name="NOSE41">
    <vt:lpwstr>הסדר הטיפול</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קרבנות השואה</vt:lpwstr>
  </property>
  <property fmtid="{D5CDD505-2E9C-101B-9397-08002B2CF9AE}" pid="14" name="NOSE42">
    <vt:lpwstr>הסדר הטיפול</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http://www.nevo.co.il/Law_word/law14/LAW-2487.pdf;‎רשומות - ספר חוקים#ס"ח תשע"ה מס' ‏‏2487 #מיום 31.12.2014 עמ' 141  – תיקון מס' 5 בסעיף 4 לחוק נכי רדיפות הנאצים (תיקון מס' 20), ‏תשע"ה-2014; ר' סעיפים 7, 8 לענין תחולה והוראות מעבר</vt:lpwstr>
  </property>
  <property fmtid="{D5CDD505-2E9C-101B-9397-08002B2CF9AE}" pid="49" name="LINKK2">
    <vt:lpwstr>http://www.nevo.co.il/law_word/law14/law-2537.pdf;‎רשומות - ספר חוקים#ס"ח תשע"ו מס' 2537 ‏‏#מיום 17.3.2016 עמ' 623  – תיקון מס' 6 בסעיף 2 לחוק נכי רדיפות הנאצים (תיקון מס' 21), תשע"ו-‏‏2016‏</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