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60D" w:rsidRDefault="0008760D">
      <w:pPr>
        <w:pStyle w:val="big-header"/>
        <w:ind w:left="0" w:right="1134"/>
        <w:rPr>
          <w:rFonts w:cs="FrankRuehl" w:hint="cs"/>
          <w:sz w:val="32"/>
          <w:rtl/>
        </w:rPr>
      </w:pPr>
      <w:r>
        <w:rPr>
          <w:rFonts w:cs="FrankRuehl"/>
          <w:sz w:val="32"/>
          <w:rtl/>
        </w:rPr>
        <w:t>חוק התובלה האוירית, תש"ם</w:t>
      </w:r>
      <w:r>
        <w:rPr>
          <w:rFonts w:cs="FrankRuehl" w:hint="cs"/>
          <w:sz w:val="32"/>
          <w:rtl/>
        </w:rPr>
        <w:t>-</w:t>
      </w:r>
      <w:r>
        <w:rPr>
          <w:rFonts w:cs="FrankRuehl"/>
          <w:sz w:val="32"/>
          <w:rtl/>
        </w:rPr>
        <w:t>1980</w:t>
      </w:r>
    </w:p>
    <w:p w:rsidR="0025120F" w:rsidRDefault="0025120F" w:rsidP="0025120F">
      <w:pPr>
        <w:spacing w:line="320" w:lineRule="auto"/>
        <w:jc w:val="left"/>
        <w:rPr>
          <w:rFonts w:hint="cs"/>
          <w:rtl/>
        </w:rPr>
      </w:pPr>
    </w:p>
    <w:p w:rsidR="00AD7DF4" w:rsidRDefault="00AD7DF4" w:rsidP="0025120F">
      <w:pPr>
        <w:spacing w:line="320" w:lineRule="auto"/>
        <w:jc w:val="left"/>
        <w:rPr>
          <w:rFonts w:hint="cs"/>
          <w:rtl/>
        </w:rPr>
      </w:pPr>
    </w:p>
    <w:p w:rsidR="0025120F" w:rsidRDefault="0025120F" w:rsidP="0025120F">
      <w:pPr>
        <w:spacing w:line="320" w:lineRule="auto"/>
        <w:jc w:val="left"/>
        <w:rPr>
          <w:rFonts w:cs="FrankRuehl"/>
          <w:szCs w:val="26"/>
          <w:rtl/>
        </w:rPr>
      </w:pPr>
      <w:r w:rsidRPr="0025120F">
        <w:rPr>
          <w:rFonts w:cs="Miriam"/>
          <w:szCs w:val="22"/>
          <w:rtl/>
        </w:rPr>
        <w:t>משפט פרטי וכלכלה</w:t>
      </w:r>
      <w:r w:rsidRPr="0025120F">
        <w:rPr>
          <w:rFonts w:cs="FrankRuehl"/>
          <w:szCs w:val="26"/>
          <w:rtl/>
        </w:rPr>
        <w:t xml:space="preserve"> – מסחר  – סחר – הובלת טובין באוויר</w:t>
      </w:r>
    </w:p>
    <w:p w:rsidR="0025120F" w:rsidRDefault="0025120F" w:rsidP="0025120F">
      <w:pPr>
        <w:spacing w:line="320" w:lineRule="auto"/>
        <w:jc w:val="left"/>
        <w:rPr>
          <w:rFonts w:cs="FrankRuehl"/>
          <w:szCs w:val="26"/>
          <w:rtl/>
        </w:rPr>
      </w:pPr>
      <w:r w:rsidRPr="0025120F">
        <w:rPr>
          <w:rFonts w:cs="Miriam"/>
          <w:szCs w:val="22"/>
          <w:rtl/>
        </w:rPr>
        <w:t>משפט בינ"ל פומבי</w:t>
      </w:r>
      <w:r w:rsidRPr="0025120F">
        <w:rPr>
          <w:rFonts w:cs="FrankRuehl"/>
          <w:szCs w:val="26"/>
          <w:rtl/>
        </w:rPr>
        <w:t xml:space="preserve"> – אמנות</w:t>
      </w:r>
    </w:p>
    <w:p w:rsidR="00517EF5" w:rsidRPr="0025120F" w:rsidRDefault="0025120F" w:rsidP="0025120F">
      <w:pPr>
        <w:spacing w:line="320" w:lineRule="auto"/>
        <w:jc w:val="left"/>
        <w:rPr>
          <w:rFonts w:cs="Miriam"/>
          <w:szCs w:val="22"/>
          <w:rtl/>
        </w:rPr>
      </w:pPr>
      <w:r w:rsidRPr="0025120F">
        <w:rPr>
          <w:rFonts w:cs="Miriam"/>
          <w:szCs w:val="22"/>
          <w:rtl/>
        </w:rPr>
        <w:t>רשויות ומשפט מנהלי</w:t>
      </w:r>
      <w:r w:rsidRPr="0025120F">
        <w:rPr>
          <w:rFonts w:cs="FrankRuehl"/>
          <w:szCs w:val="26"/>
          <w:rtl/>
        </w:rPr>
        <w:t xml:space="preserve"> – תשתיות – תעופה – תובלה</w:t>
      </w:r>
    </w:p>
    <w:p w:rsidR="0008760D" w:rsidRDefault="0008760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 </w:t>
            </w:r>
          </w:p>
        </w:tc>
        <w:tc>
          <w:tcPr>
            <w:tcW w:w="5669" w:type="dxa"/>
          </w:tcPr>
          <w:p w:rsidR="00454E91" w:rsidRPr="00454E91" w:rsidRDefault="00454E91" w:rsidP="00454E91">
            <w:pPr>
              <w:spacing w:line="240" w:lineRule="auto"/>
              <w:jc w:val="left"/>
              <w:rPr>
                <w:rFonts w:cs="Frankruhel"/>
                <w:sz w:val="24"/>
                <w:rtl/>
              </w:rPr>
            </w:pPr>
            <w:r>
              <w:rPr>
                <w:sz w:val="24"/>
                <w:rtl/>
              </w:rPr>
              <w:t>הגדרות</w:t>
            </w:r>
          </w:p>
        </w:tc>
        <w:tc>
          <w:tcPr>
            <w:tcW w:w="567" w:type="dxa"/>
          </w:tcPr>
          <w:p w:rsidR="00454E91" w:rsidRPr="00454E91" w:rsidRDefault="00454E91" w:rsidP="00454E91">
            <w:pPr>
              <w:spacing w:line="240" w:lineRule="auto"/>
              <w:jc w:val="left"/>
              <w:rPr>
                <w:rStyle w:val="Hyperlink"/>
                <w:rtl/>
              </w:rPr>
            </w:pPr>
            <w:hyperlink w:anchor="Seif1" w:tooltip="הגדרות"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2 </w:t>
            </w:r>
          </w:p>
        </w:tc>
        <w:tc>
          <w:tcPr>
            <w:tcW w:w="5669" w:type="dxa"/>
          </w:tcPr>
          <w:p w:rsidR="00454E91" w:rsidRPr="00454E91" w:rsidRDefault="00454E91" w:rsidP="00454E91">
            <w:pPr>
              <w:spacing w:line="240" w:lineRule="auto"/>
              <w:jc w:val="left"/>
              <w:rPr>
                <w:rFonts w:cs="Frankruhel"/>
                <w:sz w:val="24"/>
                <w:rtl/>
              </w:rPr>
            </w:pPr>
            <w:r>
              <w:rPr>
                <w:sz w:val="24"/>
                <w:rtl/>
              </w:rPr>
              <w:t>תובלה בין מדינות שהן צדדים לאמנת ורשה</w:t>
            </w:r>
          </w:p>
        </w:tc>
        <w:tc>
          <w:tcPr>
            <w:tcW w:w="567" w:type="dxa"/>
          </w:tcPr>
          <w:p w:rsidR="00454E91" w:rsidRPr="00454E91" w:rsidRDefault="00454E91" w:rsidP="00454E91">
            <w:pPr>
              <w:spacing w:line="240" w:lineRule="auto"/>
              <w:jc w:val="left"/>
              <w:rPr>
                <w:rStyle w:val="Hyperlink"/>
                <w:rtl/>
              </w:rPr>
            </w:pPr>
            <w:hyperlink w:anchor="Seif2" w:tooltip="תובלה בין מדינות שהן צדדים לאמנת ורש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3 </w:t>
            </w:r>
          </w:p>
        </w:tc>
        <w:tc>
          <w:tcPr>
            <w:tcW w:w="5669" w:type="dxa"/>
          </w:tcPr>
          <w:p w:rsidR="00454E91" w:rsidRPr="00454E91" w:rsidRDefault="00454E91" w:rsidP="00454E91">
            <w:pPr>
              <w:spacing w:line="240" w:lineRule="auto"/>
              <w:jc w:val="left"/>
              <w:rPr>
                <w:rFonts w:cs="Frankruhel"/>
                <w:sz w:val="24"/>
                <w:rtl/>
              </w:rPr>
            </w:pPr>
            <w:r>
              <w:rPr>
                <w:sz w:val="24"/>
                <w:rtl/>
              </w:rPr>
              <w:t>תובלה בין מדינות שהן צדדים לפרוטוקול האג</w:t>
            </w:r>
          </w:p>
        </w:tc>
        <w:tc>
          <w:tcPr>
            <w:tcW w:w="567" w:type="dxa"/>
          </w:tcPr>
          <w:p w:rsidR="00454E91" w:rsidRPr="00454E91" w:rsidRDefault="00454E91" w:rsidP="00454E91">
            <w:pPr>
              <w:spacing w:line="240" w:lineRule="auto"/>
              <w:jc w:val="left"/>
              <w:rPr>
                <w:rStyle w:val="Hyperlink"/>
                <w:rtl/>
              </w:rPr>
            </w:pPr>
            <w:hyperlink w:anchor="Seif3" w:tooltip="תובלה בין מדינות שהן צדדים לפרוטוקול האג"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4 </w:t>
            </w:r>
          </w:p>
        </w:tc>
        <w:tc>
          <w:tcPr>
            <w:tcW w:w="5669" w:type="dxa"/>
          </w:tcPr>
          <w:p w:rsidR="00454E91" w:rsidRPr="00454E91" w:rsidRDefault="00454E91" w:rsidP="00454E91">
            <w:pPr>
              <w:spacing w:line="240" w:lineRule="auto"/>
              <w:jc w:val="left"/>
              <w:rPr>
                <w:rFonts w:cs="Frankruhel"/>
                <w:sz w:val="24"/>
                <w:rtl/>
              </w:rPr>
            </w:pPr>
            <w:r>
              <w:rPr>
                <w:sz w:val="24"/>
                <w:rtl/>
              </w:rPr>
              <w:t>הודעה ברשומות על כניסה לתוקף</w:t>
            </w:r>
          </w:p>
        </w:tc>
        <w:tc>
          <w:tcPr>
            <w:tcW w:w="567" w:type="dxa"/>
          </w:tcPr>
          <w:p w:rsidR="00454E91" w:rsidRPr="00454E91" w:rsidRDefault="00454E91" w:rsidP="00454E91">
            <w:pPr>
              <w:spacing w:line="240" w:lineRule="auto"/>
              <w:jc w:val="left"/>
              <w:rPr>
                <w:rStyle w:val="Hyperlink"/>
                <w:rtl/>
              </w:rPr>
            </w:pPr>
            <w:hyperlink w:anchor="Seif4" w:tooltip="הודעה ברשומות על כניסה לתוקף"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5 </w:t>
            </w:r>
          </w:p>
        </w:tc>
        <w:tc>
          <w:tcPr>
            <w:tcW w:w="5669" w:type="dxa"/>
          </w:tcPr>
          <w:p w:rsidR="00454E91" w:rsidRPr="00454E91" w:rsidRDefault="00454E91" w:rsidP="00454E91">
            <w:pPr>
              <w:spacing w:line="240" w:lineRule="auto"/>
              <w:jc w:val="left"/>
              <w:rPr>
                <w:rFonts w:cs="Frankruhel"/>
                <w:sz w:val="24"/>
                <w:rtl/>
              </w:rPr>
            </w:pPr>
            <w:r>
              <w:rPr>
                <w:sz w:val="24"/>
                <w:rtl/>
              </w:rPr>
              <w:t>תובלת פנים ותובלה מחוץ לאמנה</w:t>
            </w:r>
          </w:p>
        </w:tc>
        <w:tc>
          <w:tcPr>
            <w:tcW w:w="567" w:type="dxa"/>
          </w:tcPr>
          <w:p w:rsidR="00454E91" w:rsidRPr="00454E91" w:rsidRDefault="00454E91" w:rsidP="00454E91">
            <w:pPr>
              <w:spacing w:line="240" w:lineRule="auto"/>
              <w:jc w:val="left"/>
              <w:rPr>
                <w:rStyle w:val="Hyperlink"/>
                <w:rtl/>
              </w:rPr>
            </w:pPr>
            <w:hyperlink w:anchor="Seif5" w:tooltip="תובלת פנים ותובלה מחוץ לאמנ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6 </w:t>
            </w:r>
          </w:p>
        </w:tc>
        <w:tc>
          <w:tcPr>
            <w:tcW w:w="5669" w:type="dxa"/>
          </w:tcPr>
          <w:p w:rsidR="00454E91" w:rsidRPr="00454E91" w:rsidRDefault="00454E91" w:rsidP="00454E91">
            <w:pPr>
              <w:spacing w:line="240" w:lineRule="auto"/>
              <w:jc w:val="left"/>
              <w:rPr>
                <w:rFonts w:cs="Frankruhel"/>
                <w:sz w:val="24"/>
                <w:rtl/>
              </w:rPr>
            </w:pPr>
            <w:r>
              <w:rPr>
                <w:sz w:val="24"/>
                <w:rtl/>
              </w:rPr>
              <w:t>השלמת דמי נזק</w:t>
            </w:r>
          </w:p>
        </w:tc>
        <w:tc>
          <w:tcPr>
            <w:tcW w:w="567" w:type="dxa"/>
          </w:tcPr>
          <w:p w:rsidR="00454E91" w:rsidRPr="00454E91" w:rsidRDefault="00454E91" w:rsidP="00454E91">
            <w:pPr>
              <w:spacing w:line="240" w:lineRule="auto"/>
              <w:jc w:val="left"/>
              <w:rPr>
                <w:rStyle w:val="Hyperlink"/>
                <w:rtl/>
              </w:rPr>
            </w:pPr>
            <w:hyperlink w:anchor="Seif6" w:tooltip="השלמת דמי נזק"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7 </w:t>
            </w:r>
          </w:p>
        </w:tc>
        <w:tc>
          <w:tcPr>
            <w:tcW w:w="5669" w:type="dxa"/>
          </w:tcPr>
          <w:p w:rsidR="00454E91" w:rsidRPr="00454E91" w:rsidRDefault="00454E91" w:rsidP="00454E91">
            <w:pPr>
              <w:spacing w:line="240" w:lineRule="auto"/>
              <w:jc w:val="left"/>
              <w:rPr>
                <w:rFonts w:cs="Frankruhel"/>
                <w:sz w:val="24"/>
                <w:rtl/>
              </w:rPr>
            </w:pPr>
            <w:r>
              <w:rPr>
                <w:sz w:val="24"/>
                <w:rtl/>
              </w:rPr>
              <w:t>מקום היציאה ומקום היעוד</w:t>
            </w:r>
          </w:p>
        </w:tc>
        <w:tc>
          <w:tcPr>
            <w:tcW w:w="567" w:type="dxa"/>
          </w:tcPr>
          <w:p w:rsidR="00454E91" w:rsidRPr="00454E91" w:rsidRDefault="00454E91" w:rsidP="00454E91">
            <w:pPr>
              <w:spacing w:line="240" w:lineRule="auto"/>
              <w:jc w:val="left"/>
              <w:rPr>
                <w:rStyle w:val="Hyperlink"/>
                <w:rtl/>
              </w:rPr>
            </w:pPr>
            <w:hyperlink w:anchor="Seif7" w:tooltip="מקום היציאה ומקום היעוד"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8 </w:t>
            </w:r>
          </w:p>
        </w:tc>
        <w:tc>
          <w:tcPr>
            <w:tcW w:w="5669" w:type="dxa"/>
          </w:tcPr>
          <w:p w:rsidR="00454E91" w:rsidRPr="00454E91" w:rsidRDefault="00454E91" w:rsidP="00454E91">
            <w:pPr>
              <w:spacing w:line="240" w:lineRule="auto"/>
              <w:jc w:val="left"/>
              <w:rPr>
                <w:rFonts w:cs="Frankruhel"/>
                <w:sz w:val="24"/>
                <w:rtl/>
              </w:rPr>
            </w:pPr>
            <w:r>
              <w:rPr>
                <w:sz w:val="24"/>
                <w:rtl/>
              </w:rPr>
              <w:t>סמכות לשנות מהוראות האמנה</w:t>
            </w:r>
          </w:p>
        </w:tc>
        <w:tc>
          <w:tcPr>
            <w:tcW w:w="567" w:type="dxa"/>
          </w:tcPr>
          <w:p w:rsidR="00454E91" w:rsidRPr="00454E91" w:rsidRDefault="00454E91" w:rsidP="00454E91">
            <w:pPr>
              <w:spacing w:line="240" w:lineRule="auto"/>
              <w:jc w:val="left"/>
              <w:rPr>
                <w:rStyle w:val="Hyperlink"/>
                <w:rtl/>
              </w:rPr>
            </w:pPr>
            <w:hyperlink w:anchor="Seif8" w:tooltip="סמכות לשנות מהוראות האמנ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9 </w:t>
            </w:r>
          </w:p>
        </w:tc>
        <w:tc>
          <w:tcPr>
            <w:tcW w:w="5669" w:type="dxa"/>
          </w:tcPr>
          <w:p w:rsidR="00454E91" w:rsidRPr="00454E91" w:rsidRDefault="00454E91" w:rsidP="00454E91">
            <w:pPr>
              <w:spacing w:line="240" w:lineRule="auto"/>
              <w:jc w:val="left"/>
              <w:rPr>
                <w:rFonts w:cs="Frankruhel"/>
                <w:sz w:val="24"/>
                <w:rtl/>
              </w:rPr>
            </w:pPr>
            <w:r>
              <w:rPr>
                <w:sz w:val="24"/>
                <w:rtl/>
              </w:rPr>
              <w:t>המרה למטבע ישראלי</w:t>
            </w:r>
          </w:p>
        </w:tc>
        <w:tc>
          <w:tcPr>
            <w:tcW w:w="567" w:type="dxa"/>
          </w:tcPr>
          <w:p w:rsidR="00454E91" w:rsidRPr="00454E91" w:rsidRDefault="00454E91" w:rsidP="00454E91">
            <w:pPr>
              <w:spacing w:line="240" w:lineRule="auto"/>
              <w:jc w:val="left"/>
              <w:rPr>
                <w:rStyle w:val="Hyperlink"/>
                <w:rtl/>
              </w:rPr>
            </w:pPr>
            <w:hyperlink w:anchor="Seif9" w:tooltip="המרה למטבע ישראלי"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10 </w:t>
            </w:r>
          </w:p>
        </w:tc>
        <w:tc>
          <w:tcPr>
            <w:tcW w:w="5669" w:type="dxa"/>
          </w:tcPr>
          <w:p w:rsidR="00454E91" w:rsidRPr="00454E91" w:rsidRDefault="00454E91" w:rsidP="00454E91">
            <w:pPr>
              <w:spacing w:line="240" w:lineRule="auto"/>
              <w:jc w:val="left"/>
              <w:rPr>
                <w:rFonts w:cs="Frankruhel"/>
                <w:sz w:val="24"/>
                <w:rtl/>
              </w:rPr>
            </w:pPr>
            <w:r>
              <w:rPr>
                <w:sz w:val="24"/>
                <w:rtl/>
              </w:rPr>
              <w:t>פטור מאחריות לפי דינים אחרים</w:t>
            </w:r>
          </w:p>
        </w:tc>
        <w:tc>
          <w:tcPr>
            <w:tcW w:w="567" w:type="dxa"/>
          </w:tcPr>
          <w:p w:rsidR="00454E91" w:rsidRPr="00454E91" w:rsidRDefault="00454E91" w:rsidP="00454E91">
            <w:pPr>
              <w:spacing w:line="240" w:lineRule="auto"/>
              <w:jc w:val="left"/>
              <w:rPr>
                <w:rStyle w:val="Hyperlink"/>
                <w:rtl/>
              </w:rPr>
            </w:pPr>
            <w:hyperlink w:anchor="Seif10" w:tooltip="פטור מאחריות לפי דינים אחרים"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11 </w:t>
            </w:r>
          </w:p>
        </w:tc>
        <w:tc>
          <w:tcPr>
            <w:tcW w:w="5669" w:type="dxa"/>
          </w:tcPr>
          <w:p w:rsidR="00454E91" w:rsidRPr="00454E91" w:rsidRDefault="00454E91" w:rsidP="00454E91">
            <w:pPr>
              <w:spacing w:line="240" w:lineRule="auto"/>
              <w:jc w:val="left"/>
              <w:rPr>
                <w:rFonts w:cs="Frankruhel"/>
                <w:sz w:val="24"/>
                <w:rtl/>
              </w:rPr>
            </w:pPr>
            <w:r>
              <w:rPr>
                <w:sz w:val="24"/>
                <w:rtl/>
              </w:rPr>
              <w:t>מדינה שהסתייגה</w:t>
            </w:r>
          </w:p>
        </w:tc>
        <w:tc>
          <w:tcPr>
            <w:tcW w:w="567" w:type="dxa"/>
          </w:tcPr>
          <w:p w:rsidR="00454E91" w:rsidRPr="00454E91" w:rsidRDefault="00454E91" w:rsidP="00454E91">
            <w:pPr>
              <w:spacing w:line="240" w:lineRule="auto"/>
              <w:jc w:val="left"/>
              <w:rPr>
                <w:rStyle w:val="Hyperlink"/>
                <w:rtl/>
              </w:rPr>
            </w:pPr>
            <w:hyperlink w:anchor="Seif11" w:tooltip="מדינה שהסתייג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12 </w:t>
            </w:r>
          </w:p>
        </w:tc>
        <w:tc>
          <w:tcPr>
            <w:tcW w:w="5669" w:type="dxa"/>
          </w:tcPr>
          <w:p w:rsidR="00454E91" w:rsidRPr="00454E91" w:rsidRDefault="00454E91" w:rsidP="00454E91">
            <w:pPr>
              <w:spacing w:line="240" w:lineRule="auto"/>
              <w:jc w:val="left"/>
              <w:rPr>
                <w:rFonts w:cs="Frankruhel"/>
                <w:sz w:val="24"/>
                <w:rtl/>
              </w:rPr>
            </w:pPr>
            <w:r>
              <w:rPr>
                <w:sz w:val="24"/>
                <w:rtl/>
              </w:rPr>
              <w:t>מסירת הזמנה ומסמכים מחוץ לתחומי השיפוט</w:t>
            </w:r>
          </w:p>
        </w:tc>
        <w:tc>
          <w:tcPr>
            <w:tcW w:w="567" w:type="dxa"/>
          </w:tcPr>
          <w:p w:rsidR="00454E91" w:rsidRPr="00454E91" w:rsidRDefault="00454E91" w:rsidP="00454E91">
            <w:pPr>
              <w:spacing w:line="240" w:lineRule="auto"/>
              <w:jc w:val="left"/>
              <w:rPr>
                <w:rStyle w:val="Hyperlink"/>
                <w:rtl/>
              </w:rPr>
            </w:pPr>
            <w:hyperlink w:anchor="Seif12" w:tooltip="מסירת הזמנה ומסמכים מחוץ לתחומי השיפוט"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13 </w:t>
            </w:r>
          </w:p>
        </w:tc>
        <w:tc>
          <w:tcPr>
            <w:tcW w:w="5669" w:type="dxa"/>
          </w:tcPr>
          <w:p w:rsidR="00454E91" w:rsidRPr="00454E91" w:rsidRDefault="00454E91" w:rsidP="00454E91">
            <w:pPr>
              <w:spacing w:line="240" w:lineRule="auto"/>
              <w:jc w:val="left"/>
              <w:rPr>
                <w:rFonts w:cs="Frankruhel"/>
                <w:sz w:val="24"/>
                <w:rtl/>
              </w:rPr>
            </w:pPr>
            <w:r>
              <w:rPr>
                <w:sz w:val="24"/>
                <w:rtl/>
              </w:rPr>
              <w:t>תביעות בשל נזק שנגרם עקב מותו של נוסע</w:t>
            </w:r>
          </w:p>
        </w:tc>
        <w:tc>
          <w:tcPr>
            <w:tcW w:w="567" w:type="dxa"/>
          </w:tcPr>
          <w:p w:rsidR="00454E91" w:rsidRPr="00454E91" w:rsidRDefault="00454E91" w:rsidP="00454E91">
            <w:pPr>
              <w:spacing w:line="240" w:lineRule="auto"/>
              <w:jc w:val="left"/>
              <w:rPr>
                <w:rStyle w:val="Hyperlink"/>
                <w:rtl/>
              </w:rPr>
            </w:pPr>
            <w:hyperlink w:anchor="Seif13" w:tooltip="תביעות בשל נזק שנגרם עקב מותו של נוסע"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14 </w:t>
            </w:r>
          </w:p>
        </w:tc>
        <w:tc>
          <w:tcPr>
            <w:tcW w:w="5669" w:type="dxa"/>
          </w:tcPr>
          <w:p w:rsidR="00454E91" w:rsidRPr="00454E91" w:rsidRDefault="00454E91" w:rsidP="00454E91">
            <w:pPr>
              <w:spacing w:line="240" w:lineRule="auto"/>
              <w:jc w:val="left"/>
              <w:rPr>
                <w:rFonts w:cs="Frankruhel"/>
                <w:sz w:val="24"/>
                <w:rtl/>
              </w:rPr>
            </w:pPr>
            <w:r>
              <w:rPr>
                <w:sz w:val="24"/>
                <w:rtl/>
              </w:rPr>
              <w:t>נזק העובר תחום אחריותו של המוביל</w:t>
            </w:r>
          </w:p>
        </w:tc>
        <w:tc>
          <w:tcPr>
            <w:tcW w:w="567" w:type="dxa"/>
          </w:tcPr>
          <w:p w:rsidR="00454E91" w:rsidRPr="00454E91" w:rsidRDefault="00454E91" w:rsidP="00454E91">
            <w:pPr>
              <w:spacing w:line="240" w:lineRule="auto"/>
              <w:jc w:val="left"/>
              <w:rPr>
                <w:rStyle w:val="Hyperlink"/>
                <w:rtl/>
              </w:rPr>
            </w:pPr>
            <w:hyperlink w:anchor="Seif14" w:tooltip="נזק העובר תחום אחריותו של המוביל"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15 </w:t>
            </w:r>
          </w:p>
        </w:tc>
        <w:tc>
          <w:tcPr>
            <w:tcW w:w="5669" w:type="dxa"/>
          </w:tcPr>
          <w:p w:rsidR="00454E91" w:rsidRPr="00454E91" w:rsidRDefault="00454E91" w:rsidP="00454E91">
            <w:pPr>
              <w:spacing w:line="240" w:lineRule="auto"/>
              <w:jc w:val="left"/>
              <w:rPr>
                <w:rFonts w:cs="Frankruhel"/>
                <w:sz w:val="24"/>
                <w:rtl/>
              </w:rPr>
            </w:pPr>
            <w:r>
              <w:rPr>
                <w:sz w:val="24"/>
                <w:rtl/>
              </w:rPr>
              <w:t>פקיעת הזכות לתביעת דמי נזק</w:t>
            </w:r>
          </w:p>
        </w:tc>
        <w:tc>
          <w:tcPr>
            <w:tcW w:w="567" w:type="dxa"/>
          </w:tcPr>
          <w:p w:rsidR="00454E91" w:rsidRPr="00454E91" w:rsidRDefault="00454E91" w:rsidP="00454E91">
            <w:pPr>
              <w:spacing w:line="240" w:lineRule="auto"/>
              <w:jc w:val="left"/>
              <w:rPr>
                <w:rStyle w:val="Hyperlink"/>
                <w:rtl/>
              </w:rPr>
            </w:pPr>
            <w:hyperlink w:anchor="Seif15" w:tooltip="פקיעת הזכות לתביעת דמי נזק"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16 </w:t>
            </w:r>
          </w:p>
        </w:tc>
        <w:tc>
          <w:tcPr>
            <w:tcW w:w="5669" w:type="dxa"/>
          </w:tcPr>
          <w:p w:rsidR="00454E91" w:rsidRPr="00454E91" w:rsidRDefault="00454E91" w:rsidP="00454E91">
            <w:pPr>
              <w:spacing w:line="240" w:lineRule="auto"/>
              <w:jc w:val="left"/>
              <w:rPr>
                <w:rFonts w:cs="Frankruhel"/>
                <w:sz w:val="24"/>
                <w:rtl/>
              </w:rPr>
            </w:pPr>
            <w:r>
              <w:rPr>
                <w:sz w:val="24"/>
                <w:rtl/>
              </w:rPr>
              <w:t>בעלי אמנה</w:t>
            </w:r>
          </w:p>
        </w:tc>
        <w:tc>
          <w:tcPr>
            <w:tcW w:w="567" w:type="dxa"/>
          </w:tcPr>
          <w:p w:rsidR="00454E91" w:rsidRPr="00454E91" w:rsidRDefault="00454E91" w:rsidP="00454E91">
            <w:pPr>
              <w:spacing w:line="240" w:lineRule="auto"/>
              <w:jc w:val="left"/>
              <w:rPr>
                <w:rStyle w:val="Hyperlink"/>
                <w:rtl/>
              </w:rPr>
            </w:pPr>
            <w:hyperlink w:anchor="Seif16" w:tooltip="בעלי אמנ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17 </w:t>
            </w:r>
          </w:p>
        </w:tc>
        <w:tc>
          <w:tcPr>
            <w:tcW w:w="5669" w:type="dxa"/>
          </w:tcPr>
          <w:p w:rsidR="00454E91" w:rsidRPr="00454E91" w:rsidRDefault="00454E91" w:rsidP="00454E91">
            <w:pPr>
              <w:spacing w:line="240" w:lineRule="auto"/>
              <w:jc w:val="left"/>
              <w:rPr>
                <w:rFonts w:cs="Frankruhel"/>
                <w:sz w:val="24"/>
                <w:rtl/>
              </w:rPr>
            </w:pPr>
            <w:r>
              <w:rPr>
                <w:sz w:val="24"/>
                <w:rtl/>
              </w:rPr>
              <w:t>ביצוע ותקנות</w:t>
            </w:r>
          </w:p>
        </w:tc>
        <w:tc>
          <w:tcPr>
            <w:tcW w:w="567" w:type="dxa"/>
          </w:tcPr>
          <w:p w:rsidR="00454E91" w:rsidRPr="00454E91" w:rsidRDefault="00454E91" w:rsidP="00454E91">
            <w:pPr>
              <w:spacing w:line="240" w:lineRule="auto"/>
              <w:jc w:val="left"/>
              <w:rPr>
                <w:rStyle w:val="Hyperlink"/>
                <w:rtl/>
              </w:rPr>
            </w:pPr>
            <w:hyperlink w:anchor="Seif17" w:tooltip="ביצוע ותקנות"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18 </w:t>
            </w:r>
          </w:p>
        </w:tc>
        <w:tc>
          <w:tcPr>
            <w:tcW w:w="5669" w:type="dxa"/>
          </w:tcPr>
          <w:p w:rsidR="00454E91" w:rsidRPr="00454E91" w:rsidRDefault="00454E91" w:rsidP="00454E91">
            <w:pPr>
              <w:spacing w:line="240" w:lineRule="auto"/>
              <w:jc w:val="left"/>
              <w:rPr>
                <w:rFonts w:cs="Frankruhel"/>
                <w:sz w:val="24"/>
                <w:rtl/>
              </w:rPr>
            </w:pPr>
            <w:r>
              <w:rPr>
                <w:sz w:val="24"/>
                <w:rtl/>
              </w:rPr>
              <w:t>ביטול</w:t>
            </w:r>
          </w:p>
        </w:tc>
        <w:tc>
          <w:tcPr>
            <w:tcW w:w="567" w:type="dxa"/>
          </w:tcPr>
          <w:p w:rsidR="00454E91" w:rsidRPr="00454E91" w:rsidRDefault="00454E91" w:rsidP="00454E91">
            <w:pPr>
              <w:spacing w:line="240" w:lineRule="auto"/>
              <w:jc w:val="left"/>
              <w:rPr>
                <w:rStyle w:val="Hyperlink"/>
                <w:rtl/>
              </w:rPr>
            </w:pPr>
            <w:hyperlink w:anchor="Seif18" w:tooltip="ביטול"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19 </w:t>
            </w:r>
          </w:p>
        </w:tc>
        <w:tc>
          <w:tcPr>
            <w:tcW w:w="5669" w:type="dxa"/>
          </w:tcPr>
          <w:p w:rsidR="00454E91" w:rsidRPr="00454E91" w:rsidRDefault="00454E91" w:rsidP="00454E91">
            <w:pPr>
              <w:spacing w:line="240" w:lineRule="auto"/>
              <w:jc w:val="left"/>
              <w:rPr>
                <w:rFonts w:cs="Frankruhel"/>
                <w:sz w:val="24"/>
                <w:rtl/>
              </w:rPr>
            </w:pPr>
            <w:r>
              <w:rPr>
                <w:sz w:val="24"/>
                <w:rtl/>
              </w:rPr>
              <w:t>תחילה</w:t>
            </w:r>
          </w:p>
        </w:tc>
        <w:tc>
          <w:tcPr>
            <w:tcW w:w="567" w:type="dxa"/>
          </w:tcPr>
          <w:p w:rsidR="00454E91" w:rsidRPr="00454E91" w:rsidRDefault="00454E91" w:rsidP="00454E91">
            <w:pPr>
              <w:spacing w:line="240" w:lineRule="auto"/>
              <w:jc w:val="left"/>
              <w:rPr>
                <w:rStyle w:val="Hyperlink"/>
                <w:rtl/>
              </w:rPr>
            </w:pPr>
            <w:hyperlink w:anchor="Seif19" w:tooltip="תחילה"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E91" w:rsidRPr="00454E91">
        <w:tblPrEx>
          <w:tblCellMar>
            <w:top w:w="0" w:type="dxa"/>
            <w:bottom w:w="0" w:type="dxa"/>
          </w:tblCellMar>
        </w:tblPrEx>
        <w:tc>
          <w:tcPr>
            <w:tcW w:w="1247" w:type="dxa"/>
          </w:tcPr>
          <w:p w:rsidR="00454E91" w:rsidRPr="00454E91" w:rsidRDefault="00454E91" w:rsidP="00454E91">
            <w:pPr>
              <w:spacing w:line="240" w:lineRule="auto"/>
              <w:jc w:val="left"/>
              <w:rPr>
                <w:rFonts w:cs="Frankruhel"/>
                <w:sz w:val="24"/>
                <w:rtl/>
              </w:rPr>
            </w:pPr>
            <w:r>
              <w:rPr>
                <w:sz w:val="24"/>
                <w:rtl/>
              </w:rPr>
              <w:t xml:space="preserve">סעיף 20 </w:t>
            </w:r>
          </w:p>
        </w:tc>
        <w:tc>
          <w:tcPr>
            <w:tcW w:w="5669" w:type="dxa"/>
          </w:tcPr>
          <w:p w:rsidR="00454E91" w:rsidRPr="00454E91" w:rsidRDefault="00454E91" w:rsidP="00454E91">
            <w:pPr>
              <w:spacing w:line="240" w:lineRule="auto"/>
              <w:jc w:val="left"/>
              <w:rPr>
                <w:rFonts w:cs="Frankruhel"/>
                <w:sz w:val="24"/>
                <w:rtl/>
              </w:rPr>
            </w:pPr>
            <w:r>
              <w:rPr>
                <w:sz w:val="24"/>
                <w:rtl/>
              </w:rPr>
              <w:t>פרסום</w:t>
            </w:r>
          </w:p>
        </w:tc>
        <w:tc>
          <w:tcPr>
            <w:tcW w:w="567" w:type="dxa"/>
          </w:tcPr>
          <w:p w:rsidR="00454E91" w:rsidRPr="00454E91" w:rsidRDefault="00454E91" w:rsidP="00454E91">
            <w:pPr>
              <w:spacing w:line="240" w:lineRule="auto"/>
              <w:jc w:val="left"/>
              <w:rPr>
                <w:rStyle w:val="Hyperlink"/>
                <w:rtl/>
              </w:rPr>
            </w:pPr>
            <w:hyperlink w:anchor="Seif20" w:tooltip="פרסום" w:history="1">
              <w:r w:rsidRPr="00454E91">
                <w:rPr>
                  <w:rStyle w:val="Hyperlink"/>
                </w:rPr>
                <w:t>Go</w:t>
              </w:r>
            </w:hyperlink>
          </w:p>
        </w:tc>
        <w:tc>
          <w:tcPr>
            <w:tcW w:w="850" w:type="dxa"/>
          </w:tcPr>
          <w:p w:rsidR="00454E91" w:rsidRPr="00454E91" w:rsidRDefault="00454E91" w:rsidP="00454E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08760D" w:rsidRDefault="0008760D">
      <w:pPr>
        <w:pStyle w:val="big-header"/>
        <w:ind w:left="0" w:right="1134"/>
        <w:rPr>
          <w:rFonts w:cs="FrankRuehl"/>
          <w:sz w:val="32"/>
          <w:rtl/>
        </w:rPr>
      </w:pPr>
    </w:p>
    <w:p w:rsidR="0008760D" w:rsidRDefault="0008760D" w:rsidP="0031208F">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התובלה האוירית, תש"ם-</w:t>
      </w:r>
      <w:r>
        <w:rPr>
          <w:rFonts w:cs="FrankRuehl"/>
          <w:sz w:val="32"/>
          <w:rtl/>
        </w:rPr>
        <w:t>1980</w:t>
      </w:r>
      <w:r>
        <w:rPr>
          <w:rStyle w:val="default"/>
          <w:rtl/>
        </w:rPr>
        <w:footnoteReference w:customMarkFollows="1" w:id="1"/>
        <w:t>*</w:t>
      </w:r>
    </w:p>
    <w:p w:rsidR="0008760D" w:rsidRDefault="0008760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44416"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מנת ורשה" </w:t>
      </w:r>
      <w:r>
        <w:rPr>
          <w:rStyle w:val="default"/>
          <w:rFonts w:cs="FrankRuehl"/>
          <w:rtl/>
        </w:rPr>
        <w:t xml:space="preserve">– </w:t>
      </w:r>
      <w:r>
        <w:rPr>
          <w:rStyle w:val="default"/>
          <w:rFonts w:cs="FrankRuehl" w:hint="cs"/>
          <w:rtl/>
        </w:rPr>
        <w:t>האמנה לאיחוד כללים מסויימים בדבר תובלה בין-לאומית באויר, שנחתמה בורשה ביום 12 באוקטובר 1929 ופורסמה ברשומות;</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רוטוקול האג" </w:t>
      </w:r>
      <w:r>
        <w:rPr>
          <w:rStyle w:val="default"/>
          <w:rFonts w:cs="FrankRuehl"/>
          <w:rtl/>
        </w:rPr>
        <w:t xml:space="preserve">– </w:t>
      </w:r>
      <w:r>
        <w:rPr>
          <w:rStyle w:val="default"/>
          <w:rFonts w:cs="FrankRuehl" w:hint="cs"/>
          <w:rtl/>
        </w:rPr>
        <w:t>הפרוטוקול המתקן את אמנת ורשה, שנחתם בהאג ביו</w:t>
      </w:r>
      <w:r>
        <w:rPr>
          <w:rStyle w:val="default"/>
          <w:rFonts w:cs="FrankRuehl"/>
          <w:rtl/>
        </w:rPr>
        <w:t xml:space="preserve">ם 28 </w:t>
      </w:r>
      <w:r>
        <w:rPr>
          <w:rStyle w:val="default"/>
          <w:rFonts w:cs="FrankRuehl" w:hint="cs"/>
          <w:rtl/>
        </w:rPr>
        <w:t>בספטמבר 1955 ופורסם ברשומות;</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מנת גואדלהרה" </w:t>
      </w:r>
      <w:r>
        <w:rPr>
          <w:rStyle w:val="default"/>
          <w:rFonts w:cs="FrankRuehl"/>
          <w:rtl/>
        </w:rPr>
        <w:t xml:space="preserve">– </w:t>
      </w:r>
      <w:r>
        <w:rPr>
          <w:rStyle w:val="default"/>
          <w:rFonts w:cs="FrankRuehl" w:hint="cs"/>
          <w:rtl/>
        </w:rPr>
        <w:t>האמנה המוספת לאמנת ורשה בדבר תובלה בין-לאומית באויר המבוצעת בידי אדם שאינו המוביל לפי ההסכם, שנחתמה בגואדלהרה ביום 18 בספטמבר 1961;</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רוטוקול גואטמלה" </w:t>
      </w:r>
      <w:r>
        <w:rPr>
          <w:rStyle w:val="default"/>
          <w:rFonts w:cs="FrankRuehl"/>
          <w:rtl/>
        </w:rPr>
        <w:t xml:space="preserve">– </w:t>
      </w:r>
      <w:r>
        <w:rPr>
          <w:rStyle w:val="default"/>
          <w:rFonts w:cs="FrankRuehl" w:hint="cs"/>
          <w:rtl/>
        </w:rPr>
        <w:t>הפרוטוקול המתקן את אמנת ור</w:t>
      </w:r>
      <w:r>
        <w:rPr>
          <w:rStyle w:val="default"/>
          <w:rFonts w:cs="FrankRuehl"/>
          <w:rtl/>
        </w:rPr>
        <w:t>ש</w:t>
      </w:r>
      <w:r>
        <w:rPr>
          <w:rStyle w:val="default"/>
          <w:rFonts w:cs="FrankRuehl" w:hint="cs"/>
          <w:rtl/>
        </w:rPr>
        <w:t>ה ואת פרוטוקול האג, שנ</w:t>
      </w:r>
      <w:r>
        <w:rPr>
          <w:rStyle w:val="default"/>
          <w:rFonts w:cs="FrankRuehl"/>
          <w:rtl/>
        </w:rPr>
        <w:t>חת</w:t>
      </w:r>
      <w:r>
        <w:rPr>
          <w:rStyle w:val="default"/>
          <w:rFonts w:cs="FrankRuehl" w:hint="cs"/>
          <w:rtl/>
        </w:rPr>
        <w:t>ם בגואטמלה ביום 8 במרס 1971;</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פרוטוקול הראשון" </w:t>
      </w:r>
      <w:r>
        <w:rPr>
          <w:rStyle w:val="default"/>
          <w:rFonts w:cs="FrankRuehl"/>
          <w:rtl/>
        </w:rPr>
        <w:t xml:space="preserve">– </w:t>
      </w:r>
      <w:r>
        <w:rPr>
          <w:rStyle w:val="default"/>
          <w:rFonts w:cs="FrankRuehl" w:hint="cs"/>
          <w:rtl/>
        </w:rPr>
        <w:t>הפרוטוקול הנוסף מס' 1 המתקן את אמנת ורשה, שנחתם במונטריאול ביום 25 בספטמבר 1975;</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פרוטוקול השני" </w:t>
      </w:r>
      <w:r>
        <w:rPr>
          <w:rStyle w:val="default"/>
          <w:rFonts w:cs="FrankRuehl"/>
          <w:rtl/>
        </w:rPr>
        <w:t xml:space="preserve">– </w:t>
      </w:r>
      <w:r>
        <w:rPr>
          <w:rStyle w:val="default"/>
          <w:rFonts w:cs="FrankRuehl" w:hint="cs"/>
          <w:rtl/>
        </w:rPr>
        <w:t>הפרוטוקול הנוסף מס' 2 המתקן את אמנת ורשה כפי שתיקן אותה פרוטוקול האג, שנחתם במו</w:t>
      </w:r>
      <w:r>
        <w:rPr>
          <w:rStyle w:val="default"/>
          <w:rFonts w:cs="FrankRuehl"/>
          <w:rtl/>
        </w:rPr>
        <w:t>נ</w:t>
      </w:r>
      <w:r>
        <w:rPr>
          <w:rStyle w:val="default"/>
          <w:rFonts w:cs="FrankRuehl" w:hint="cs"/>
          <w:rtl/>
        </w:rPr>
        <w:t>טריאול ביום 25 בספטמבר</w:t>
      </w:r>
      <w:r>
        <w:rPr>
          <w:rStyle w:val="default"/>
          <w:rFonts w:cs="FrankRuehl"/>
          <w:rtl/>
        </w:rPr>
        <w:t xml:space="preserve"> 1975;</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פרוטוקול השלישי" </w:t>
      </w:r>
      <w:r>
        <w:rPr>
          <w:rStyle w:val="default"/>
          <w:rFonts w:cs="FrankRuehl"/>
          <w:rtl/>
        </w:rPr>
        <w:t xml:space="preserve">– </w:t>
      </w:r>
      <w:r>
        <w:rPr>
          <w:rStyle w:val="default"/>
          <w:rFonts w:cs="FrankRuehl" w:hint="cs"/>
          <w:rtl/>
        </w:rPr>
        <w:t>הפרוטוקול הנוסף מס' 3 המתקן את אמנת ורשה כפי שתיקנו אותה פרוטוקול האג ופרוטוקול גואטמלה, שנחתם במונטריאול ביום 25 בספטמבר 1975;</w:t>
      </w:r>
    </w:p>
    <w:p w:rsidR="0008760D" w:rsidRDefault="0008760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פרוטוקול הרביעי" </w:t>
      </w:r>
      <w:r>
        <w:rPr>
          <w:rStyle w:val="default"/>
          <w:rFonts w:cs="FrankRuehl"/>
          <w:rtl/>
        </w:rPr>
        <w:t xml:space="preserve">– </w:t>
      </w:r>
      <w:r>
        <w:rPr>
          <w:rStyle w:val="default"/>
          <w:rFonts w:cs="FrankRuehl" w:hint="cs"/>
          <w:rtl/>
        </w:rPr>
        <w:t>הפרוטוקול מס' 4 המתקן את אמנת ורשה כפי שתיקן אותה פרוט</w:t>
      </w:r>
      <w:r>
        <w:rPr>
          <w:rStyle w:val="default"/>
          <w:rFonts w:cs="FrankRuehl"/>
          <w:rtl/>
        </w:rPr>
        <w:t>ו</w:t>
      </w:r>
      <w:r>
        <w:rPr>
          <w:rStyle w:val="default"/>
          <w:rFonts w:cs="FrankRuehl" w:hint="cs"/>
          <w:rtl/>
        </w:rPr>
        <w:t>קול האג, שנחתם במונטרי</w:t>
      </w:r>
      <w:r>
        <w:rPr>
          <w:rStyle w:val="default"/>
          <w:rFonts w:cs="FrankRuehl"/>
          <w:rtl/>
        </w:rPr>
        <w:t>או</w:t>
      </w:r>
      <w:r>
        <w:rPr>
          <w:rStyle w:val="default"/>
          <w:rFonts w:cs="FrankRuehl" w:hint="cs"/>
          <w:rtl/>
        </w:rPr>
        <w:t>ל ביום 25 בספטמבר 1975;</w:t>
      </w:r>
    </w:p>
    <w:p w:rsidR="006C3F06" w:rsidRPr="00AD7DF4" w:rsidRDefault="006C3F06" w:rsidP="006C3F06">
      <w:pPr>
        <w:pStyle w:val="P00"/>
        <w:spacing w:before="72"/>
        <w:ind w:left="0" w:right="1134"/>
        <w:rPr>
          <w:rStyle w:val="default"/>
          <w:rFonts w:cs="FrankRuehl" w:hint="cs"/>
          <w:rtl/>
        </w:rPr>
      </w:pPr>
      <w:r w:rsidRPr="00AD7DF4">
        <w:rPr>
          <w:lang w:val="he-IL"/>
        </w:rPr>
        <w:pict>
          <v:rect id="_x0000_s1047" style="position:absolute;left:0;text-align:left;margin-left:464.5pt;margin-top:8.05pt;width:75.05pt;height:20.05pt;z-index:251665920" o:allowincell="f" filled="f" stroked="f" strokecolor="lime" strokeweight=".25pt">
            <v:textbox inset="0,0,0,0">
              <w:txbxContent>
                <w:p w:rsidR="00F2698A" w:rsidRDefault="00F2698A" w:rsidP="006C3F0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sidRPr="00AD7DF4">
        <w:rPr>
          <w:rFonts w:cs="FrankRuehl"/>
          <w:sz w:val="26"/>
          <w:rtl/>
        </w:rPr>
        <w:tab/>
      </w:r>
      <w:r w:rsidRPr="00AD7DF4">
        <w:rPr>
          <w:rStyle w:val="default"/>
          <w:rFonts w:cs="FrankRuehl"/>
          <w:rtl/>
        </w:rPr>
        <w:t>"</w:t>
      </w:r>
      <w:r w:rsidRPr="00AD7DF4">
        <w:rPr>
          <w:rStyle w:val="default"/>
          <w:rFonts w:cs="FrankRuehl" w:hint="cs"/>
          <w:rtl/>
        </w:rPr>
        <w:t xml:space="preserve">אמנת מונטריאול" </w:t>
      </w:r>
      <w:r w:rsidRPr="00AD7DF4">
        <w:rPr>
          <w:rStyle w:val="default"/>
          <w:rFonts w:cs="FrankRuehl"/>
          <w:rtl/>
        </w:rPr>
        <w:t>–</w:t>
      </w:r>
      <w:r w:rsidRPr="00AD7DF4">
        <w:rPr>
          <w:rStyle w:val="default"/>
          <w:rFonts w:cs="FrankRuehl" w:hint="cs"/>
          <w:rtl/>
        </w:rPr>
        <w:t xml:space="preserve"> האמנה לאיחוד כללים מסוימים בדבר תובלה בין-לאומית באוויר, שנחתמה במונטריאול ביום 28 במאי 1999 ופורסמה ברשומות;</w:t>
      </w:r>
    </w:p>
    <w:p w:rsidR="006C3F06" w:rsidRPr="008C4C80" w:rsidRDefault="00AD7DF4" w:rsidP="006C3F06">
      <w:pPr>
        <w:pStyle w:val="P00"/>
        <w:spacing w:before="0"/>
        <w:ind w:left="0" w:right="1134"/>
        <w:rPr>
          <w:rStyle w:val="default"/>
          <w:rFonts w:cs="FrankRuehl" w:hint="cs"/>
          <w:vanish/>
          <w:color w:val="FF0000"/>
          <w:sz w:val="20"/>
          <w:szCs w:val="20"/>
          <w:shd w:val="clear" w:color="auto" w:fill="FFFF99"/>
          <w:rtl/>
        </w:rPr>
      </w:pPr>
      <w:bookmarkStart w:id="1" w:name="Rov35"/>
      <w:r w:rsidRPr="008C4C80">
        <w:rPr>
          <w:rStyle w:val="default"/>
          <w:rFonts w:cs="FrankRuehl" w:hint="cs"/>
          <w:vanish/>
          <w:color w:val="FF0000"/>
          <w:sz w:val="20"/>
          <w:szCs w:val="20"/>
          <w:shd w:val="clear" w:color="auto" w:fill="FFFF99"/>
          <w:rtl/>
        </w:rPr>
        <w:t>מיום 20.3.2011</w:t>
      </w:r>
    </w:p>
    <w:p w:rsidR="006C3F06" w:rsidRPr="008C4C80" w:rsidRDefault="006C3F06" w:rsidP="006C3F06">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6C3F06" w:rsidRPr="008C4C80" w:rsidRDefault="006C3F06" w:rsidP="006C3F06">
      <w:pPr>
        <w:pStyle w:val="P00"/>
        <w:spacing w:before="0"/>
        <w:ind w:left="0" w:right="1134"/>
        <w:rPr>
          <w:rStyle w:val="default"/>
          <w:rFonts w:cs="FrankRuehl" w:hint="cs"/>
          <w:vanish/>
          <w:sz w:val="20"/>
          <w:szCs w:val="20"/>
          <w:shd w:val="clear" w:color="auto" w:fill="FFFF99"/>
          <w:rtl/>
        </w:rPr>
      </w:pPr>
      <w:hyperlink r:id="rId6"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278 (</w:t>
      </w:r>
      <w:hyperlink r:id="rId7"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6C3F06" w:rsidRPr="00AD7DF4" w:rsidRDefault="006C3F06" w:rsidP="00AD7DF4">
      <w:pPr>
        <w:pStyle w:val="P00"/>
        <w:spacing w:before="0"/>
        <w:ind w:left="0" w:right="1134"/>
        <w:rPr>
          <w:rStyle w:val="default"/>
          <w:rFonts w:cs="FrankRuehl" w:hint="cs"/>
          <w:b/>
          <w:bCs/>
          <w:sz w:val="2"/>
          <w:szCs w:val="2"/>
          <w:shd w:val="clear" w:color="auto" w:fill="FFFF99"/>
          <w:rtl/>
        </w:rPr>
      </w:pPr>
      <w:r w:rsidRPr="008C4C80">
        <w:rPr>
          <w:rStyle w:val="default"/>
          <w:rFonts w:cs="FrankRuehl" w:hint="cs"/>
          <w:b/>
          <w:bCs/>
          <w:vanish/>
          <w:sz w:val="20"/>
          <w:szCs w:val="20"/>
          <w:shd w:val="clear" w:color="auto" w:fill="FFFF99"/>
          <w:rtl/>
        </w:rPr>
        <w:t>הוספת הגדרת "אמנת מונטריאול"</w:t>
      </w:r>
      <w:bookmarkEnd w:id="1"/>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אמנה" </w:t>
      </w:r>
      <w:r>
        <w:rPr>
          <w:rStyle w:val="default"/>
          <w:rFonts w:cs="FrankRuehl"/>
          <w:rtl/>
        </w:rPr>
        <w:t xml:space="preserve">– </w:t>
      </w:r>
      <w:r>
        <w:rPr>
          <w:rStyle w:val="default"/>
          <w:rFonts w:cs="FrankRuehl" w:hint="cs"/>
          <w:rtl/>
        </w:rPr>
        <w:t>אמנת ורשה, פרוטוקול האג, אמנת גואדלהרה,</w:t>
      </w:r>
      <w:r>
        <w:rPr>
          <w:rStyle w:val="default"/>
          <w:rFonts w:cs="FrankRuehl"/>
          <w:rtl/>
        </w:rPr>
        <w:t xml:space="preserve"> פ</w:t>
      </w:r>
      <w:r>
        <w:rPr>
          <w:rStyle w:val="default"/>
          <w:rFonts w:cs="FrankRuehl" w:hint="cs"/>
          <w:rtl/>
        </w:rPr>
        <w:t>רוטוקול גואטמלה, הפרוטוקול הראשון, השני, השלישי והרביעי, הכל לפי תחולתם;</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טח של מדינה" </w:t>
      </w:r>
      <w:r>
        <w:rPr>
          <w:rStyle w:val="default"/>
          <w:rFonts w:cs="FrankRuehl"/>
          <w:rtl/>
        </w:rPr>
        <w:t xml:space="preserve">– </w:t>
      </w:r>
      <w:r>
        <w:rPr>
          <w:rStyle w:val="default"/>
          <w:rFonts w:cs="FrankRuehl" w:hint="cs"/>
          <w:rtl/>
        </w:rPr>
        <w:t>לרבות שטחים שהיא מייצגת אותם ביחסי החוץ שלהם;</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ובלת-פנים" </w:t>
      </w:r>
      <w:r>
        <w:rPr>
          <w:rStyle w:val="default"/>
          <w:rFonts w:cs="FrankRuehl"/>
          <w:rtl/>
        </w:rPr>
        <w:t xml:space="preserve">– </w:t>
      </w:r>
      <w:r>
        <w:rPr>
          <w:rStyle w:val="default"/>
          <w:rFonts w:cs="FrankRuehl" w:hint="cs"/>
          <w:rtl/>
        </w:rPr>
        <w:t>תובלה אוירית שמקום היציאה והיעוד שלה נמצאים לפי תנאי ההסכם בין הצדדים בשטחה של ישראל, ולא הוסכם בו על חניה מחוץ לישראל;</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ובלה מחוץ לאמנה" </w:t>
      </w:r>
      <w:r>
        <w:rPr>
          <w:rStyle w:val="default"/>
          <w:rFonts w:cs="FrankRuehl"/>
          <w:rtl/>
        </w:rPr>
        <w:t xml:space="preserve">– </w:t>
      </w:r>
      <w:r>
        <w:rPr>
          <w:rStyle w:val="default"/>
          <w:rFonts w:cs="FrankRuehl" w:hint="cs"/>
          <w:rtl/>
        </w:rPr>
        <w:t>תובל</w:t>
      </w:r>
      <w:r>
        <w:rPr>
          <w:rStyle w:val="default"/>
          <w:rFonts w:cs="FrankRuehl"/>
          <w:rtl/>
        </w:rPr>
        <w:t xml:space="preserve">ה </w:t>
      </w:r>
      <w:r>
        <w:rPr>
          <w:rStyle w:val="default"/>
          <w:rFonts w:cs="FrankRuehl" w:hint="cs"/>
          <w:rtl/>
        </w:rPr>
        <w:t>אוירית שסעיפים 2 עד 4 אינם חלים עליה ודיני מדינת ישראל חלים עליה, אך היא אינה תובלת פנים;</w:t>
      </w:r>
    </w:p>
    <w:p w:rsidR="0008760D" w:rsidRDefault="0008760D">
      <w:pPr>
        <w:pStyle w:val="P00"/>
        <w:spacing w:before="72"/>
        <w:ind w:left="0" w:right="1134"/>
        <w:rPr>
          <w:rStyle w:val="default"/>
          <w:rFonts w:cs="FrankRuehl" w:hint="cs"/>
          <w:rtl/>
        </w:rPr>
      </w:pPr>
      <w:r>
        <w:rPr>
          <w:lang w:val="he-IL"/>
        </w:rPr>
        <w:pict>
          <v:rect id="_x0000_s1027" style="position:absolute;left:0;text-align:left;margin-left:464.5pt;margin-top:8.05pt;width:75.05pt;height:20.05pt;z-index:251645440"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תשנ"ח-1997</w:t>
                  </w:r>
                </w:p>
              </w:txbxContent>
            </v:textbox>
            <w10:anchorlock/>
          </v:rect>
        </w:pict>
      </w:r>
      <w:r>
        <w:rPr>
          <w:rFonts w:cs="FrankRuehl"/>
          <w:sz w:val="26"/>
          <w:rtl/>
        </w:rPr>
        <w:tab/>
      </w:r>
      <w:r>
        <w:rPr>
          <w:rStyle w:val="default"/>
          <w:rFonts w:cs="FrankRuehl"/>
          <w:rtl/>
        </w:rPr>
        <w:t>"ת</w:t>
      </w:r>
      <w:r>
        <w:rPr>
          <w:rStyle w:val="default"/>
          <w:rFonts w:cs="FrankRuehl" w:hint="cs"/>
          <w:rtl/>
        </w:rPr>
        <w:t xml:space="preserve">ובלה בשדה התעופה בעקבה" </w:t>
      </w:r>
      <w:r>
        <w:rPr>
          <w:rStyle w:val="default"/>
          <w:rFonts w:cs="FrankRuehl"/>
          <w:rtl/>
        </w:rPr>
        <w:t xml:space="preserve">– </w:t>
      </w:r>
      <w:r>
        <w:rPr>
          <w:rStyle w:val="default"/>
          <w:rFonts w:cs="FrankRuehl" w:hint="cs"/>
          <w:rtl/>
        </w:rPr>
        <w:t>(פקעה).</w:t>
      </w:r>
    </w:p>
    <w:p w:rsidR="0008760D" w:rsidRPr="008C4C80" w:rsidRDefault="0008760D">
      <w:pPr>
        <w:pStyle w:val="P00"/>
        <w:spacing w:before="0"/>
        <w:ind w:left="0" w:right="1134"/>
        <w:rPr>
          <w:rStyle w:val="default"/>
          <w:rFonts w:cs="FrankRuehl" w:hint="cs"/>
          <w:vanish/>
          <w:color w:val="FF0000"/>
          <w:szCs w:val="20"/>
          <w:shd w:val="clear" w:color="auto" w:fill="FFFF99"/>
          <w:rtl/>
        </w:rPr>
      </w:pPr>
      <w:bookmarkStart w:id="2" w:name="Rov22"/>
      <w:r w:rsidRPr="008C4C80">
        <w:rPr>
          <w:rStyle w:val="default"/>
          <w:rFonts w:cs="FrankRuehl" w:hint="cs"/>
          <w:vanish/>
          <w:color w:val="FF0000"/>
          <w:szCs w:val="20"/>
          <w:shd w:val="clear" w:color="auto" w:fill="FFFF99"/>
          <w:rtl/>
        </w:rPr>
        <w:t>מיום 11.11.1997 עד יום 30.6.1999</w:t>
      </w:r>
    </w:p>
    <w:p w:rsidR="0008760D" w:rsidRPr="008C4C80" w:rsidRDefault="0008760D">
      <w:pPr>
        <w:pStyle w:val="P00"/>
        <w:spacing w:before="0"/>
        <w:ind w:left="0" w:right="1134"/>
        <w:rPr>
          <w:rStyle w:val="default"/>
          <w:rFonts w:cs="FrankRuehl" w:hint="cs"/>
          <w:b/>
          <w:bCs/>
          <w:vanish/>
          <w:szCs w:val="20"/>
          <w:shd w:val="clear" w:color="auto" w:fill="FFFF99"/>
          <w:rtl/>
        </w:rPr>
      </w:pPr>
      <w:r w:rsidRPr="008C4C80">
        <w:rPr>
          <w:rStyle w:val="default"/>
          <w:rFonts w:cs="FrankRuehl" w:hint="cs"/>
          <w:b/>
          <w:bCs/>
          <w:vanish/>
          <w:szCs w:val="20"/>
          <w:shd w:val="clear" w:color="auto" w:fill="FFFF99"/>
          <w:rtl/>
        </w:rPr>
        <w:t>הוראת שעה תשנ"ח-1997</w:t>
      </w:r>
    </w:p>
    <w:p w:rsidR="0008760D" w:rsidRPr="008C4C80" w:rsidRDefault="0008760D">
      <w:pPr>
        <w:pStyle w:val="P00"/>
        <w:spacing w:before="0"/>
        <w:ind w:left="0" w:right="1134"/>
        <w:rPr>
          <w:rStyle w:val="default"/>
          <w:rFonts w:cs="FrankRuehl" w:hint="cs"/>
          <w:vanish/>
          <w:szCs w:val="20"/>
          <w:shd w:val="clear" w:color="auto" w:fill="FFFF99"/>
          <w:rtl/>
        </w:rPr>
      </w:pPr>
      <w:hyperlink r:id="rId8" w:history="1">
        <w:r w:rsidRPr="008C4C80">
          <w:rPr>
            <w:rStyle w:val="Hyperlink"/>
            <w:rFonts w:cs="FrankRuehl" w:hint="cs"/>
            <w:vanish/>
            <w:szCs w:val="20"/>
            <w:shd w:val="clear" w:color="auto" w:fill="FFFF99"/>
            <w:rtl/>
          </w:rPr>
          <w:t xml:space="preserve">ס"ח תשנ"ח מס' </w:t>
        </w:r>
        <w:r w:rsidRPr="008C4C80">
          <w:rPr>
            <w:rStyle w:val="Hyperlink"/>
            <w:rFonts w:cs="FrankRuehl" w:hint="cs"/>
            <w:vanish/>
            <w:sz w:val="26"/>
            <w:szCs w:val="20"/>
            <w:shd w:val="clear" w:color="auto" w:fill="FFFF99"/>
            <w:rtl/>
          </w:rPr>
          <w:t>1639</w:t>
        </w:r>
      </w:hyperlink>
      <w:r w:rsidRPr="008C4C80">
        <w:rPr>
          <w:rStyle w:val="default"/>
          <w:rFonts w:cs="FrankRuehl" w:hint="cs"/>
          <w:vanish/>
          <w:szCs w:val="20"/>
          <w:shd w:val="clear" w:color="auto" w:fill="FFFF99"/>
          <w:rtl/>
        </w:rPr>
        <w:t xml:space="preserve"> מיום 25.11.1997 עמ' 14 (</w:t>
      </w:r>
      <w:hyperlink r:id="rId9" w:history="1">
        <w:r w:rsidRPr="008C4C80">
          <w:rPr>
            <w:rStyle w:val="Hyperlink"/>
            <w:rFonts w:cs="FrankRuehl" w:hint="cs"/>
            <w:vanish/>
            <w:szCs w:val="20"/>
            <w:shd w:val="clear" w:color="auto" w:fill="FFFF99"/>
            <w:rtl/>
          </w:rPr>
          <w:t xml:space="preserve">ה"ח </w:t>
        </w:r>
        <w:r w:rsidRPr="008C4C80">
          <w:rPr>
            <w:rStyle w:val="Hyperlink"/>
            <w:rFonts w:cs="FrankRuehl" w:hint="cs"/>
            <w:vanish/>
            <w:sz w:val="26"/>
            <w:szCs w:val="20"/>
            <w:shd w:val="clear" w:color="auto" w:fill="FFFF99"/>
            <w:rtl/>
          </w:rPr>
          <w:t>2653</w:t>
        </w:r>
      </w:hyperlink>
      <w:r w:rsidRPr="008C4C80">
        <w:rPr>
          <w:rStyle w:val="default"/>
          <w:rFonts w:cs="FrankRuehl" w:hint="cs"/>
          <w:vanish/>
          <w:szCs w:val="20"/>
          <w:shd w:val="clear" w:color="auto" w:fill="FFFF99"/>
          <w:rtl/>
        </w:rPr>
        <w:t>)</w:t>
      </w:r>
    </w:p>
    <w:p w:rsidR="0008760D" w:rsidRPr="008C4C80" w:rsidRDefault="0008760D">
      <w:pPr>
        <w:pStyle w:val="P00"/>
        <w:spacing w:before="0"/>
        <w:ind w:left="0" w:right="1134"/>
        <w:rPr>
          <w:rStyle w:val="default"/>
          <w:rFonts w:cs="FrankRuehl" w:hint="cs"/>
          <w:vanish/>
          <w:szCs w:val="20"/>
          <w:shd w:val="clear" w:color="auto" w:fill="FFFF99"/>
          <w:rtl/>
        </w:rPr>
      </w:pPr>
      <w:r w:rsidRPr="008C4C80">
        <w:rPr>
          <w:rStyle w:val="default"/>
          <w:rFonts w:cs="FrankRuehl" w:hint="cs"/>
          <w:b/>
          <w:bCs/>
          <w:vanish/>
          <w:szCs w:val="20"/>
          <w:shd w:val="clear" w:color="auto" w:fill="FFFF99"/>
          <w:rtl/>
        </w:rPr>
        <w:t>הוראת שעה (תיקון) תשנ"ח-1998</w:t>
      </w:r>
    </w:p>
    <w:p w:rsidR="0008760D" w:rsidRPr="008C4C80" w:rsidRDefault="0008760D">
      <w:pPr>
        <w:pStyle w:val="P00"/>
        <w:spacing w:before="0"/>
        <w:ind w:left="0" w:right="1134"/>
        <w:rPr>
          <w:rStyle w:val="default"/>
          <w:rFonts w:cs="FrankRuehl" w:hint="cs"/>
          <w:vanish/>
          <w:szCs w:val="20"/>
          <w:shd w:val="clear" w:color="auto" w:fill="FFFF99"/>
          <w:rtl/>
        </w:rPr>
      </w:pPr>
      <w:hyperlink r:id="rId10" w:history="1">
        <w:r w:rsidRPr="008C4C80">
          <w:rPr>
            <w:rStyle w:val="Hyperlink"/>
            <w:rFonts w:cs="FrankRuehl" w:hint="cs"/>
            <w:vanish/>
            <w:sz w:val="26"/>
            <w:szCs w:val="20"/>
            <w:shd w:val="clear" w:color="auto" w:fill="FFFF99"/>
            <w:rtl/>
          </w:rPr>
          <w:t>ס"ח תשנ"ח מס' 1683</w:t>
        </w:r>
      </w:hyperlink>
      <w:r w:rsidRPr="008C4C80">
        <w:rPr>
          <w:rStyle w:val="default"/>
          <w:rFonts w:cs="FrankRuehl" w:hint="cs"/>
          <w:vanish/>
          <w:szCs w:val="20"/>
          <w:shd w:val="clear" w:color="auto" w:fill="FFFF99"/>
          <w:rtl/>
        </w:rPr>
        <w:t xml:space="preserve"> מיום 5.8.1998 עמ' 316 (</w:t>
      </w:r>
      <w:hyperlink r:id="rId11" w:history="1">
        <w:r w:rsidRPr="008C4C80">
          <w:rPr>
            <w:rStyle w:val="Hyperlink"/>
            <w:rFonts w:cs="FrankRuehl" w:hint="cs"/>
            <w:vanish/>
            <w:sz w:val="26"/>
            <w:szCs w:val="20"/>
            <w:shd w:val="clear" w:color="auto" w:fill="FFFF99"/>
            <w:rtl/>
          </w:rPr>
          <w:t>ה"ח 2731</w:t>
        </w:r>
      </w:hyperlink>
      <w:r w:rsidRPr="008C4C80">
        <w:rPr>
          <w:rStyle w:val="default"/>
          <w:rFonts w:cs="FrankRuehl" w:hint="cs"/>
          <w:vanish/>
          <w:szCs w:val="20"/>
          <w:shd w:val="clear" w:color="auto" w:fill="FFFF99"/>
          <w:rtl/>
        </w:rPr>
        <w:t>)</w:t>
      </w:r>
    </w:p>
    <w:p w:rsidR="0008760D" w:rsidRPr="008C4C80" w:rsidRDefault="0008760D">
      <w:pPr>
        <w:pStyle w:val="P00"/>
        <w:spacing w:before="0"/>
        <w:ind w:left="0" w:right="1134"/>
        <w:rPr>
          <w:rStyle w:val="default"/>
          <w:rFonts w:cs="FrankRuehl" w:hint="cs"/>
          <w:vanish/>
          <w:szCs w:val="20"/>
          <w:shd w:val="clear" w:color="auto" w:fill="FFFF99"/>
          <w:rtl/>
        </w:rPr>
      </w:pPr>
      <w:r w:rsidRPr="008C4C80">
        <w:rPr>
          <w:rStyle w:val="default"/>
          <w:rFonts w:cs="FrankRuehl" w:hint="cs"/>
          <w:b/>
          <w:bCs/>
          <w:vanish/>
          <w:szCs w:val="20"/>
          <w:shd w:val="clear" w:color="auto" w:fill="FFFF99"/>
          <w:rtl/>
        </w:rPr>
        <w:t>הוספת הגדרת "תובלה בשדה התעופה בעקבה"</w:t>
      </w:r>
    </w:p>
    <w:p w:rsidR="0008760D" w:rsidRPr="008C4C80" w:rsidRDefault="0008760D">
      <w:pPr>
        <w:pStyle w:val="P00"/>
        <w:ind w:left="0" w:right="1134"/>
        <w:rPr>
          <w:rStyle w:val="default"/>
          <w:rFonts w:cs="FrankRuehl" w:hint="cs"/>
          <w:vanish/>
          <w:szCs w:val="20"/>
          <w:shd w:val="clear" w:color="auto" w:fill="FFFF99"/>
          <w:rtl/>
        </w:rPr>
      </w:pPr>
      <w:r w:rsidRPr="008C4C80">
        <w:rPr>
          <w:rStyle w:val="default"/>
          <w:rFonts w:cs="FrankRuehl" w:hint="cs"/>
          <w:vanish/>
          <w:szCs w:val="20"/>
          <w:shd w:val="clear" w:color="auto" w:fill="FFFF99"/>
          <w:rtl/>
        </w:rPr>
        <w:t>הנוסח:</w:t>
      </w:r>
    </w:p>
    <w:p w:rsidR="0008760D" w:rsidRDefault="0008760D">
      <w:pPr>
        <w:pStyle w:val="P00"/>
        <w:spacing w:before="0"/>
        <w:ind w:left="0" w:right="1134"/>
        <w:rPr>
          <w:rStyle w:val="default"/>
          <w:rFonts w:ascii="FrankRuehl" w:hAnsi="FrankRuehl" w:cs="FrankRuehl" w:hint="cs"/>
          <w:sz w:val="2"/>
          <w:szCs w:val="2"/>
          <w:rtl/>
        </w:rPr>
      </w:pPr>
      <w:r w:rsidRPr="008C4C80">
        <w:rPr>
          <w:rStyle w:val="default"/>
          <w:rFonts w:cs="FrankRuehl" w:hint="cs"/>
          <w:vanish/>
          <w:shd w:val="clear" w:color="auto" w:fill="FFFF99"/>
          <w:rtl/>
        </w:rPr>
        <w:tab/>
      </w:r>
      <w:r w:rsidRPr="008C4C80">
        <w:rPr>
          <w:rStyle w:val="default"/>
          <w:rFonts w:ascii="FrankRuehl" w:hAnsi="FrankRuehl" w:cs="FrankRuehl"/>
          <w:vanish/>
          <w:sz w:val="22"/>
          <w:szCs w:val="22"/>
          <w:shd w:val="clear" w:color="auto" w:fill="FFFF99"/>
          <w:rtl/>
        </w:rPr>
        <w:t>"ת</w:t>
      </w:r>
      <w:r w:rsidRPr="008C4C80">
        <w:rPr>
          <w:rStyle w:val="default"/>
          <w:rFonts w:ascii="FrankRuehl" w:hAnsi="FrankRuehl" w:cs="FrankRuehl" w:hint="cs"/>
          <w:vanish/>
          <w:sz w:val="22"/>
          <w:szCs w:val="22"/>
          <w:shd w:val="clear" w:color="auto" w:fill="FFFF99"/>
          <w:rtl/>
        </w:rPr>
        <w:t xml:space="preserve">ובלה בשדה התעופה בעקבה" </w:t>
      </w:r>
      <w:r w:rsidRPr="008C4C80">
        <w:rPr>
          <w:rStyle w:val="default"/>
          <w:rFonts w:ascii="FrankRuehl" w:hAnsi="FrankRuehl" w:cs="FrankRuehl"/>
          <w:vanish/>
          <w:sz w:val="22"/>
          <w:szCs w:val="22"/>
          <w:shd w:val="clear" w:color="auto" w:fill="FFFF99"/>
          <w:rtl/>
        </w:rPr>
        <w:t xml:space="preserve">– </w:t>
      </w:r>
      <w:r w:rsidRPr="008C4C80">
        <w:rPr>
          <w:rStyle w:val="default"/>
          <w:rFonts w:ascii="FrankRuehl" w:hAnsi="FrankRuehl" w:cs="FrankRuehl" w:hint="cs"/>
          <w:vanish/>
          <w:sz w:val="22"/>
          <w:szCs w:val="22"/>
          <w:shd w:val="clear" w:color="auto" w:fill="FFFF99"/>
          <w:rtl/>
        </w:rPr>
        <w:t>הובלת נוסעים, כבודה או מטען בתובלה יבשתית בין שדה התעופה, כהגדרתו בחוק יישום מזכר ההבנה בין מדינת ישראל לבין הממלכה הירדנית ההאשמית (ש</w:t>
      </w:r>
      <w:r w:rsidRPr="008C4C80">
        <w:rPr>
          <w:rStyle w:val="default"/>
          <w:rFonts w:ascii="FrankRuehl" w:hAnsi="FrankRuehl" w:cs="FrankRuehl"/>
          <w:vanish/>
          <w:sz w:val="22"/>
          <w:szCs w:val="22"/>
          <w:shd w:val="clear" w:color="auto" w:fill="FFFF99"/>
          <w:rtl/>
        </w:rPr>
        <w:t>ימ</w:t>
      </w:r>
      <w:r w:rsidRPr="008C4C80">
        <w:rPr>
          <w:rStyle w:val="default"/>
          <w:rFonts w:ascii="FrankRuehl" w:hAnsi="FrankRuehl" w:cs="FrankRuehl" w:hint="cs"/>
          <w:vanish/>
          <w:sz w:val="22"/>
          <w:szCs w:val="22"/>
          <w:shd w:val="clear" w:color="auto" w:fill="FFFF99"/>
          <w:rtl/>
        </w:rPr>
        <w:t>וש משותף בשדה התעופה עקבה) (הוראת שעה), תשנ"ח-</w:t>
      </w:r>
      <w:r w:rsidRPr="008C4C80">
        <w:rPr>
          <w:rStyle w:val="default"/>
          <w:rFonts w:ascii="FrankRuehl" w:hAnsi="FrankRuehl" w:cs="FrankRuehl"/>
          <w:vanish/>
          <w:sz w:val="22"/>
          <w:szCs w:val="22"/>
          <w:shd w:val="clear" w:color="auto" w:fill="FFFF99"/>
          <w:rtl/>
        </w:rPr>
        <w:t>1997 (</w:t>
      </w:r>
      <w:r w:rsidRPr="008C4C80">
        <w:rPr>
          <w:rStyle w:val="default"/>
          <w:rFonts w:ascii="FrankRuehl" w:hAnsi="FrankRuehl" w:cs="FrankRuehl" w:hint="cs"/>
          <w:vanish/>
          <w:sz w:val="22"/>
          <w:szCs w:val="22"/>
          <w:shd w:val="clear" w:color="auto" w:fill="FFFF99"/>
          <w:rtl/>
        </w:rPr>
        <w:t xml:space="preserve">להלן </w:t>
      </w:r>
      <w:r w:rsidRPr="008C4C80">
        <w:rPr>
          <w:rStyle w:val="default"/>
          <w:rFonts w:ascii="FrankRuehl" w:hAnsi="FrankRuehl" w:cs="FrankRuehl"/>
          <w:vanish/>
          <w:sz w:val="22"/>
          <w:szCs w:val="22"/>
          <w:shd w:val="clear" w:color="auto" w:fill="FFFF99"/>
          <w:rtl/>
        </w:rPr>
        <w:t xml:space="preserve">– </w:t>
      </w:r>
      <w:r w:rsidRPr="008C4C80">
        <w:rPr>
          <w:rStyle w:val="default"/>
          <w:rFonts w:ascii="FrankRuehl" w:hAnsi="FrankRuehl" w:cs="FrankRuehl" w:hint="cs"/>
          <w:vanish/>
          <w:sz w:val="22"/>
          <w:szCs w:val="22"/>
          <w:shd w:val="clear" w:color="auto" w:fill="FFFF99"/>
          <w:rtl/>
        </w:rPr>
        <w:t>שדה התעופה בעקבה) לבין שדה התעופה באילת, המשולבת בתובלה האווירית והמבוצעת במסגרת יישום מזכר ההבנה כהגדרתו בחוק האמור.</w:t>
      </w:r>
      <w:bookmarkEnd w:id="2"/>
    </w:p>
    <w:p w:rsidR="0008760D" w:rsidRDefault="0008760D">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26.45pt;z-index:251646464"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בלה בין מדינות </w:t>
                  </w:r>
                  <w:r>
                    <w:rPr>
                      <w:rFonts w:cs="Miriam"/>
                      <w:sz w:val="18"/>
                      <w:szCs w:val="18"/>
                      <w:rtl/>
                    </w:rPr>
                    <w:t>שה</w:t>
                  </w:r>
                  <w:r>
                    <w:rPr>
                      <w:rFonts w:cs="Miriam" w:hint="cs"/>
                      <w:sz w:val="18"/>
                      <w:szCs w:val="18"/>
                      <w:rtl/>
                    </w:rPr>
                    <w:t>ן צדדים ל</w:t>
                  </w:r>
                  <w:r>
                    <w:rPr>
                      <w:rFonts w:cs="Miriam"/>
                      <w:sz w:val="18"/>
                      <w:szCs w:val="18"/>
                      <w:rtl/>
                    </w:rPr>
                    <w:t>א</w:t>
                  </w:r>
                  <w:r>
                    <w:rPr>
                      <w:rFonts w:cs="Miriam" w:hint="cs"/>
                      <w:sz w:val="18"/>
                      <w:szCs w:val="18"/>
                      <w:rtl/>
                    </w:rPr>
                    <w:t>מנת ורשה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תובלה אוירית, שמקום היציאה ומקום היעוד שלה נמצאים לפי תנאי ההסכם בין ה</w:t>
      </w:r>
      <w:r>
        <w:rPr>
          <w:rStyle w:val="default"/>
          <w:rFonts w:cs="FrankRuehl"/>
          <w:rtl/>
        </w:rPr>
        <w:t>צד</w:t>
      </w:r>
      <w:r>
        <w:rPr>
          <w:rStyle w:val="default"/>
          <w:rFonts w:cs="FrankRuehl" w:hint="cs"/>
          <w:rtl/>
        </w:rPr>
        <w:t>דים בשטחן של שתי מדינות שהן צדדים לאמנת ורשה, או בשטחה של אחת מהן בלבד שהיא צד לאמנת ורשה והוסכם על מקום חניה בשטחה של מדינה אחרת, יחולו הוראות אמנת ורשה.</w:t>
      </w:r>
    </w:p>
    <w:p w:rsidR="0008760D" w:rsidRDefault="0008760D">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24pt;z-index:251647488"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בלה בין </w:t>
                  </w:r>
                  <w:r>
                    <w:rPr>
                      <w:rFonts w:cs="Miriam"/>
                      <w:sz w:val="18"/>
                      <w:szCs w:val="18"/>
                      <w:rtl/>
                    </w:rPr>
                    <w:t>מ</w:t>
                  </w:r>
                  <w:r>
                    <w:rPr>
                      <w:rFonts w:cs="Miriam" w:hint="cs"/>
                      <w:sz w:val="18"/>
                      <w:szCs w:val="18"/>
                      <w:rtl/>
                    </w:rPr>
                    <w:t xml:space="preserve">דינות </w:t>
                  </w:r>
                  <w:r>
                    <w:rPr>
                      <w:rFonts w:cs="Miriam"/>
                      <w:sz w:val="18"/>
                      <w:szCs w:val="18"/>
                      <w:rtl/>
                    </w:rPr>
                    <w:t>שה</w:t>
                  </w:r>
                  <w:r>
                    <w:rPr>
                      <w:rFonts w:cs="Miriam" w:hint="cs"/>
                      <w:sz w:val="18"/>
                      <w:szCs w:val="18"/>
                      <w:rtl/>
                    </w:rPr>
                    <w:t xml:space="preserve">ן צדדים </w:t>
                  </w:r>
                  <w:r>
                    <w:rPr>
                      <w:rFonts w:cs="Miriam"/>
                      <w:sz w:val="18"/>
                      <w:szCs w:val="18"/>
                      <w:rtl/>
                    </w:rPr>
                    <w:t>לפ</w:t>
                  </w:r>
                  <w:r>
                    <w:rPr>
                      <w:rFonts w:cs="Miriam" w:hint="cs"/>
                      <w:sz w:val="18"/>
                      <w:szCs w:val="18"/>
                      <w:rtl/>
                    </w:rPr>
                    <w:t>רוטוקול האג</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תובלה אוירית שמקום היציאה ומקום היעוד שלה נמצאים לפי תנאי ההסכם בין הצדדים בשטחן של שתי מדינ</w:t>
      </w:r>
      <w:r>
        <w:rPr>
          <w:rStyle w:val="default"/>
          <w:rFonts w:cs="FrankRuehl"/>
          <w:rtl/>
        </w:rPr>
        <w:t>ות</w:t>
      </w:r>
      <w:r>
        <w:rPr>
          <w:rStyle w:val="default"/>
          <w:rFonts w:cs="FrankRuehl" w:hint="cs"/>
          <w:rtl/>
        </w:rPr>
        <w:t xml:space="preserve"> שהן צדדים לפרוטוקול האג, או בשטחה של אחת מהן בלבד שהיא צד והוסכם על מקום חניה בשטחה של מדינה אחרת, יחולו הוראות אמנת ורשה</w:t>
      </w:r>
      <w:r>
        <w:rPr>
          <w:rStyle w:val="default"/>
          <w:rFonts w:cs="FrankRuehl"/>
          <w:rtl/>
        </w:rPr>
        <w:t xml:space="preserve"> </w:t>
      </w:r>
      <w:r>
        <w:rPr>
          <w:rStyle w:val="default"/>
          <w:rFonts w:cs="FrankRuehl" w:hint="cs"/>
          <w:rtl/>
        </w:rPr>
        <w:t>כפי שתוקנה על ידי פרוטוקול האג.</w:t>
      </w:r>
    </w:p>
    <w:p w:rsidR="006C3F06" w:rsidRPr="00AD7DF4" w:rsidRDefault="006C3F06" w:rsidP="006C3F06">
      <w:pPr>
        <w:pStyle w:val="P00"/>
        <w:spacing w:before="72"/>
        <w:ind w:left="0" w:right="1134"/>
        <w:rPr>
          <w:rStyle w:val="default"/>
          <w:rFonts w:cs="FrankRuehl" w:hint="cs"/>
          <w:rtl/>
        </w:rPr>
      </w:pPr>
      <w:r w:rsidRPr="00AD7DF4">
        <w:rPr>
          <w:lang w:val="he-IL"/>
        </w:rPr>
        <w:pict>
          <v:rect id="_x0000_s1048" style="position:absolute;left:0;text-align:left;margin-left:464.5pt;margin-top:8.05pt;width:75.05pt;height:45.6pt;z-index:251666944" o:allowincell="f" filled="f" stroked="f" strokecolor="lime" strokeweight=".25pt">
            <v:textbox inset="0,0,0,0">
              <w:txbxContent>
                <w:p w:rsidR="00F2698A" w:rsidRDefault="00F2698A" w:rsidP="006C3F06">
                  <w:pPr>
                    <w:spacing w:line="160" w:lineRule="exact"/>
                    <w:jc w:val="left"/>
                    <w:rPr>
                      <w:rFonts w:cs="Miriam" w:hint="cs"/>
                      <w:sz w:val="18"/>
                      <w:szCs w:val="18"/>
                      <w:rtl/>
                    </w:rPr>
                  </w:pPr>
                  <w:r>
                    <w:rPr>
                      <w:rFonts w:cs="Miriam"/>
                      <w:sz w:val="18"/>
                      <w:szCs w:val="18"/>
                      <w:rtl/>
                    </w:rPr>
                    <w:t>תו</w:t>
                  </w:r>
                  <w:r>
                    <w:rPr>
                      <w:rFonts w:cs="Miriam" w:hint="cs"/>
                      <w:sz w:val="18"/>
                      <w:szCs w:val="18"/>
                      <w:rtl/>
                    </w:rPr>
                    <w:t>בלה בין מדינות שהן צדדים לאמנת מונטריאול</w:t>
                  </w:r>
                </w:p>
                <w:p w:rsidR="00F2698A" w:rsidRDefault="00F2698A" w:rsidP="006C3F0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sidRPr="00AD7DF4">
        <w:rPr>
          <w:rStyle w:val="big-number"/>
          <w:rFonts w:cs="Miriam"/>
          <w:rtl/>
        </w:rPr>
        <w:t>3</w:t>
      </w:r>
      <w:r w:rsidRPr="00AD7DF4">
        <w:rPr>
          <w:rStyle w:val="default"/>
          <w:rFonts w:cs="FrankRuehl" w:hint="cs"/>
          <w:rtl/>
        </w:rPr>
        <w:t>א</w:t>
      </w:r>
      <w:r w:rsidRPr="00AD7DF4">
        <w:rPr>
          <w:rStyle w:val="default"/>
          <w:rFonts w:cs="FrankRuehl"/>
          <w:rtl/>
        </w:rPr>
        <w:t>.</w:t>
      </w:r>
      <w:r w:rsidRPr="00AD7DF4">
        <w:rPr>
          <w:rStyle w:val="default"/>
          <w:rFonts w:cs="FrankRuehl"/>
          <w:rtl/>
        </w:rPr>
        <w:tab/>
        <w:t>על</w:t>
      </w:r>
      <w:r w:rsidR="008F5993" w:rsidRPr="00AD7DF4">
        <w:rPr>
          <w:rStyle w:val="default"/>
          <w:rFonts w:cs="FrankRuehl" w:hint="cs"/>
          <w:rtl/>
        </w:rPr>
        <w:t xml:space="preserve"> תובלה אווירית, שמקום היציאה ומקום הייעוד שלה נמצאים לפי תנאי ההסכם בין </w:t>
      </w:r>
      <w:r w:rsidR="008F5993" w:rsidRPr="00AD7DF4">
        <w:rPr>
          <w:rStyle w:val="default"/>
          <w:rFonts w:cs="FrankRuehl" w:hint="cs"/>
          <w:rtl/>
        </w:rPr>
        <w:lastRenderedPageBreak/>
        <w:t>הצדדים בשטחן של שתי מדינות שהן צדדים לאמנת מונטריאול, או בשטחה של אחת מהן בלבד שהיא צד לאמנת מונטריאול והוסכם על מקום חניה בשטחה של מדינה אחרת, יחולו הוראות אמנת מונטריאול.</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5" w:name="Rov36"/>
      <w:r w:rsidRPr="008C4C80">
        <w:rPr>
          <w:rStyle w:val="default"/>
          <w:rFonts w:cs="FrankRuehl" w:hint="cs"/>
          <w:vanish/>
          <w:color w:val="FF0000"/>
          <w:sz w:val="20"/>
          <w:szCs w:val="20"/>
          <w:shd w:val="clear" w:color="auto" w:fill="FFFF99"/>
          <w:rtl/>
        </w:rPr>
        <w:t>מיום 20.3.2011</w:t>
      </w:r>
    </w:p>
    <w:p w:rsidR="006C3F06" w:rsidRPr="008C4C80" w:rsidRDefault="006C3F06" w:rsidP="006C3F06">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6C3F06" w:rsidRPr="008C4C80" w:rsidRDefault="006C3F06" w:rsidP="006C3F06">
      <w:pPr>
        <w:pStyle w:val="P00"/>
        <w:spacing w:before="0"/>
        <w:ind w:left="0" w:right="1134"/>
        <w:rPr>
          <w:rStyle w:val="default"/>
          <w:rFonts w:cs="FrankRuehl" w:hint="cs"/>
          <w:vanish/>
          <w:sz w:val="20"/>
          <w:szCs w:val="20"/>
          <w:shd w:val="clear" w:color="auto" w:fill="FFFF99"/>
          <w:rtl/>
        </w:rPr>
      </w:pPr>
      <w:hyperlink r:id="rId12"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278 (</w:t>
      </w:r>
      <w:hyperlink r:id="rId13"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6C3F06" w:rsidRPr="00AD7DF4" w:rsidRDefault="006C3F06" w:rsidP="00AD7DF4">
      <w:pPr>
        <w:pStyle w:val="P00"/>
        <w:spacing w:before="0"/>
        <w:ind w:left="0" w:right="1134"/>
        <w:rPr>
          <w:rStyle w:val="default"/>
          <w:rFonts w:cs="FrankRuehl" w:hint="cs"/>
          <w:b/>
          <w:bCs/>
          <w:sz w:val="2"/>
          <w:szCs w:val="2"/>
          <w:shd w:val="clear" w:color="auto" w:fill="FFFF99"/>
          <w:rtl/>
        </w:rPr>
      </w:pPr>
      <w:r w:rsidRPr="008C4C80">
        <w:rPr>
          <w:rStyle w:val="default"/>
          <w:rFonts w:cs="FrankRuehl" w:hint="cs"/>
          <w:b/>
          <w:bCs/>
          <w:vanish/>
          <w:sz w:val="20"/>
          <w:szCs w:val="20"/>
          <w:shd w:val="clear" w:color="auto" w:fill="FFFF99"/>
          <w:rtl/>
        </w:rPr>
        <w:t>הוספת סעיף 3א</w:t>
      </w:r>
      <w:bookmarkEnd w:id="5"/>
    </w:p>
    <w:p w:rsidR="006C3F06" w:rsidRDefault="006C3F06" w:rsidP="006C3F06">
      <w:pPr>
        <w:pStyle w:val="P00"/>
        <w:spacing w:before="72"/>
        <w:ind w:left="0" w:right="1134"/>
        <w:rPr>
          <w:rStyle w:val="default"/>
          <w:rFonts w:cs="FrankRuehl" w:hint="cs"/>
          <w:rtl/>
        </w:rPr>
      </w:pPr>
      <w:r w:rsidRPr="00AD7DF4">
        <w:rPr>
          <w:lang w:val="he-IL"/>
        </w:rPr>
        <w:pict>
          <v:rect id="_x0000_s1049" style="position:absolute;left:0;text-align:left;margin-left:464.5pt;margin-top:8.05pt;width:75.05pt;height:43.05pt;z-index:251667968" o:allowincell="f" filled="f" stroked="f" strokecolor="lime" strokeweight=".25pt">
            <v:textbox inset="0,0,0,0">
              <w:txbxContent>
                <w:p w:rsidR="00F2698A" w:rsidRDefault="00F2698A" w:rsidP="006C3F06">
                  <w:pPr>
                    <w:spacing w:line="160" w:lineRule="exact"/>
                    <w:jc w:val="left"/>
                    <w:rPr>
                      <w:rFonts w:cs="Miriam" w:hint="cs"/>
                      <w:sz w:val="18"/>
                      <w:szCs w:val="18"/>
                      <w:rtl/>
                    </w:rPr>
                  </w:pPr>
                  <w:r>
                    <w:rPr>
                      <w:rFonts w:cs="Miriam"/>
                      <w:sz w:val="18"/>
                      <w:szCs w:val="18"/>
                      <w:rtl/>
                    </w:rPr>
                    <w:t>תו</w:t>
                  </w:r>
                  <w:r>
                    <w:rPr>
                      <w:rFonts w:cs="Miriam" w:hint="cs"/>
                      <w:sz w:val="18"/>
                      <w:szCs w:val="18"/>
                      <w:rtl/>
                    </w:rPr>
                    <w:t>בלה בין מדינות שהן צדדים לכמה אמנות</w:t>
                  </w:r>
                </w:p>
                <w:p w:rsidR="00F2698A" w:rsidRDefault="00F2698A" w:rsidP="006C3F06">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sidRPr="00AD7DF4">
        <w:rPr>
          <w:rStyle w:val="big-number"/>
          <w:rFonts w:cs="Miriam"/>
          <w:rtl/>
        </w:rPr>
        <w:t>3</w:t>
      </w:r>
      <w:r w:rsidR="008F5993" w:rsidRPr="00AD7DF4">
        <w:rPr>
          <w:rStyle w:val="default"/>
          <w:rFonts w:cs="FrankRuehl" w:hint="cs"/>
          <w:rtl/>
        </w:rPr>
        <w:t>ב</w:t>
      </w:r>
      <w:r w:rsidRPr="00AD7DF4">
        <w:rPr>
          <w:rStyle w:val="default"/>
          <w:rFonts w:cs="FrankRuehl"/>
          <w:rtl/>
        </w:rPr>
        <w:t>.</w:t>
      </w:r>
      <w:r w:rsidRPr="00AD7DF4">
        <w:rPr>
          <w:rStyle w:val="default"/>
          <w:rFonts w:cs="FrankRuehl"/>
          <w:rtl/>
        </w:rPr>
        <w:tab/>
        <w:t>על</w:t>
      </w:r>
      <w:r w:rsidR="008F5993" w:rsidRPr="00AD7DF4">
        <w:rPr>
          <w:rStyle w:val="default"/>
          <w:rFonts w:cs="FrankRuehl" w:hint="cs"/>
          <w:rtl/>
        </w:rPr>
        <w:t xml:space="preserve"> תובלה אווירית שחלות עליה אחת האמנות המנויות בהגדרה "האמנה" וגם אמנת מונטריאול, יחולו הוראות אמנת מונטריאול בלבד.</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6" w:name="Rov37"/>
      <w:r w:rsidRPr="008C4C80">
        <w:rPr>
          <w:rStyle w:val="default"/>
          <w:rFonts w:cs="FrankRuehl" w:hint="cs"/>
          <w:vanish/>
          <w:color w:val="FF0000"/>
          <w:sz w:val="20"/>
          <w:szCs w:val="20"/>
          <w:shd w:val="clear" w:color="auto" w:fill="FFFF99"/>
          <w:rtl/>
        </w:rPr>
        <w:t>מיום 20.3.2011</w:t>
      </w:r>
    </w:p>
    <w:p w:rsidR="00AD7DF4" w:rsidRPr="008C4C80" w:rsidRDefault="00AD7DF4" w:rsidP="00AD7DF4">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AD7DF4" w:rsidRPr="008C4C80" w:rsidRDefault="00AD7DF4" w:rsidP="00AD7DF4">
      <w:pPr>
        <w:pStyle w:val="P00"/>
        <w:spacing w:before="0"/>
        <w:ind w:left="0" w:right="1134"/>
        <w:rPr>
          <w:rStyle w:val="default"/>
          <w:rFonts w:cs="FrankRuehl" w:hint="cs"/>
          <w:vanish/>
          <w:sz w:val="20"/>
          <w:szCs w:val="20"/>
          <w:shd w:val="clear" w:color="auto" w:fill="FFFF99"/>
          <w:rtl/>
        </w:rPr>
      </w:pPr>
      <w:hyperlink r:id="rId14"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278 (</w:t>
      </w:r>
      <w:hyperlink r:id="rId15"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AD7DF4" w:rsidRPr="00AD7DF4" w:rsidRDefault="00AD7DF4" w:rsidP="00AD7DF4">
      <w:pPr>
        <w:pStyle w:val="P00"/>
        <w:spacing w:before="0"/>
        <w:ind w:left="0" w:right="1134"/>
        <w:rPr>
          <w:rStyle w:val="default"/>
          <w:rFonts w:cs="FrankRuehl" w:hint="cs"/>
          <w:b/>
          <w:bCs/>
          <w:sz w:val="2"/>
          <w:szCs w:val="2"/>
          <w:shd w:val="clear" w:color="auto" w:fill="FFFF99"/>
          <w:rtl/>
        </w:rPr>
      </w:pPr>
      <w:r w:rsidRPr="008C4C80">
        <w:rPr>
          <w:rStyle w:val="default"/>
          <w:rFonts w:cs="FrankRuehl" w:hint="cs"/>
          <w:b/>
          <w:bCs/>
          <w:vanish/>
          <w:sz w:val="20"/>
          <w:szCs w:val="20"/>
          <w:shd w:val="clear" w:color="auto" w:fill="FFFF99"/>
          <w:rtl/>
        </w:rPr>
        <w:t>הוספת סעיף 3א</w:t>
      </w:r>
      <w:bookmarkEnd w:id="6"/>
    </w:p>
    <w:p w:rsidR="00AD7DF4" w:rsidRPr="00AD7DF4" w:rsidRDefault="00AD7DF4" w:rsidP="006C3F06">
      <w:pPr>
        <w:pStyle w:val="P00"/>
        <w:spacing w:before="72"/>
        <w:ind w:left="0" w:right="1134"/>
        <w:rPr>
          <w:rStyle w:val="default"/>
          <w:rFonts w:cs="FrankRuehl" w:hint="cs"/>
          <w:rtl/>
        </w:rPr>
      </w:pPr>
    </w:p>
    <w:p w:rsidR="0008760D" w:rsidRPr="00AD7DF4" w:rsidRDefault="0008760D" w:rsidP="00AD7DF4">
      <w:pPr>
        <w:pStyle w:val="P00"/>
        <w:spacing w:before="72"/>
        <w:ind w:left="0" w:right="1134"/>
        <w:rPr>
          <w:rStyle w:val="default"/>
          <w:rFonts w:cs="FrankRuehl" w:hint="cs"/>
          <w:rtl/>
        </w:rPr>
      </w:pPr>
      <w:bookmarkStart w:id="7" w:name="Seif4"/>
      <w:bookmarkEnd w:id="7"/>
      <w:r>
        <w:rPr>
          <w:lang w:val="he-IL"/>
        </w:rPr>
        <w:pict>
          <v:rect id="_x0000_s1030" style="position:absolute;left:0;text-align:left;margin-left:464.5pt;margin-top:8.05pt;width:75.05pt;height:39.75pt;z-index:251648512"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ברשומות </w:t>
                  </w:r>
                  <w:r>
                    <w:rPr>
                      <w:rFonts w:cs="Miriam"/>
                      <w:sz w:val="18"/>
                      <w:szCs w:val="18"/>
                      <w:rtl/>
                    </w:rPr>
                    <w:t>על</w:t>
                  </w:r>
                  <w:r>
                    <w:rPr>
                      <w:rFonts w:cs="Miriam" w:hint="cs"/>
                      <w:sz w:val="18"/>
                      <w:szCs w:val="18"/>
                      <w:rtl/>
                    </w:rPr>
                    <w:t xml:space="preserve"> כניסה לתוקף</w:t>
                  </w:r>
                </w:p>
                <w:p w:rsidR="00F2698A" w:rsidRDefault="00F2698A">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w:t>
      </w:r>
      <w:r w:rsidR="00AD7DF4">
        <w:rPr>
          <w:rStyle w:val="default"/>
          <w:rFonts w:cs="FrankRuehl" w:hint="cs"/>
          <w:rtl/>
        </w:rPr>
        <w:t>החוץ</w:t>
      </w:r>
      <w:r>
        <w:rPr>
          <w:rStyle w:val="default"/>
          <w:rFonts w:cs="FrankRuehl" w:hint="cs"/>
          <w:rtl/>
        </w:rPr>
        <w:t xml:space="preserve"> רשאי להודיע ברשומות על כניסת </w:t>
      </w:r>
      <w:r w:rsidR="00AD7DF4">
        <w:rPr>
          <w:rStyle w:val="default"/>
          <w:rFonts w:cs="FrankRuehl" w:hint="cs"/>
          <w:rtl/>
        </w:rPr>
        <w:t>האמנה או אמנת מונטריאול, כולן או מקצתן, לתוקפן</w:t>
      </w:r>
      <w:r>
        <w:rPr>
          <w:rStyle w:val="default"/>
          <w:rFonts w:cs="FrankRuehl" w:hint="cs"/>
          <w:rtl/>
        </w:rPr>
        <w:t xml:space="preserve"> לגבי מדינת ישראל, ומשהודיע כך, יחולו הוראותיה</w:t>
      </w:r>
      <w:r w:rsidR="00AD7DF4">
        <w:rPr>
          <w:rStyle w:val="default"/>
          <w:rFonts w:cs="FrankRuehl" w:hint="cs"/>
          <w:rtl/>
        </w:rPr>
        <w:t>ן</w:t>
      </w:r>
      <w:r>
        <w:rPr>
          <w:rStyle w:val="default"/>
          <w:rFonts w:cs="FrankRuehl" w:hint="cs"/>
          <w:rtl/>
        </w:rPr>
        <w:t xml:space="preserve"> של אל</w:t>
      </w:r>
      <w:r>
        <w:rPr>
          <w:rStyle w:val="default"/>
          <w:rFonts w:cs="FrankRuehl"/>
          <w:rtl/>
        </w:rPr>
        <w:t>ה</w:t>
      </w:r>
      <w:r>
        <w:rPr>
          <w:rStyle w:val="default"/>
          <w:rFonts w:cs="FrankRuehl" w:hint="cs"/>
          <w:rtl/>
        </w:rPr>
        <w:t xml:space="preserve"> שניתנה עליה</w:t>
      </w:r>
      <w:r w:rsidR="00AD7DF4">
        <w:rPr>
          <w:rStyle w:val="default"/>
          <w:rFonts w:cs="FrankRuehl" w:hint="cs"/>
          <w:rtl/>
        </w:rPr>
        <w:t>ן</w:t>
      </w:r>
      <w:r>
        <w:rPr>
          <w:rStyle w:val="default"/>
          <w:rFonts w:cs="FrankRuehl" w:hint="cs"/>
          <w:rtl/>
        </w:rPr>
        <w:t xml:space="preserve"> ההודעה על </w:t>
      </w:r>
      <w:r w:rsidRPr="00AD7DF4">
        <w:rPr>
          <w:rStyle w:val="default"/>
          <w:rFonts w:cs="FrankRuehl" w:hint="cs"/>
          <w:rtl/>
        </w:rPr>
        <w:t>תובלה אוירית בהתאם לקבוע בה</w:t>
      </w:r>
      <w:r w:rsidR="00AD7DF4" w:rsidRPr="00AD7DF4">
        <w:rPr>
          <w:rStyle w:val="default"/>
          <w:rFonts w:cs="FrankRuehl" w:hint="cs"/>
          <w:rtl/>
        </w:rPr>
        <w:t>ן</w:t>
      </w:r>
      <w:r w:rsidRPr="00AD7DF4">
        <w:rPr>
          <w:rStyle w:val="default"/>
          <w:rFonts w:cs="FrankRuehl" w:hint="cs"/>
          <w:rtl/>
        </w:rPr>
        <w:t>, וה</w:t>
      </w:r>
      <w:r w:rsidR="00AD7DF4" w:rsidRPr="00AD7DF4">
        <w:rPr>
          <w:rStyle w:val="default"/>
          <w:rFonts w:cs="FrankRuehl" w:hint="cs"/>
          <w:rtl/>
        </w:rPr>
        <w:t>ן</w:t>
      </w:r>
      <w:r w:rsidRPr="00AD7DF4">
        <w:rPr>
          <w:rStyle w:val="default"/>
          <w:rFonts w:cs="FrankRuehl" w:hint="cs"/>
          <w:rtl/>
        </w:rPr>
        <w:t xml:space="preserve"> יפורסמו ברשומות</w:t>
      </w:r>
      <w:r w:rsidRPr="00AD7DF4">
        <w:rPr>
          <w:rStyle w:val="a6"/>
          <w:rFonts w:cs="FrankRuehl"/>
          <w:sz w:val="26"/>
        </w:rPr>
        <w:footnoteReference w:id="2"/>
      </w:r>
      <w:r w:rsidRPr="00AD7DF4">
        <w:rPr>
          <w:rStyle w:val="default"/>
          <w:rFonts w:cs="FrankRuehl" w:hint="cs"/>
          <w:rtl/>
        </w:rPr>
        <w:t>.</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8" w:name="Rov38"/>
      <w:r w:rsidRPr="008C4C80">
        <w:rPr>
          <w:rStyle w:val="default"/>
          <w:rFonts w:cs="FrankRuehl" w:hint="cs"/>
          <w:vanish/>
          <w:color w:val="FF0000"/>
          <w:sz w:val="20"/>
          <w:szCs w:val="20"/>
          <w:shd w:val="clear" w:color="auto" w:fill="FFFF99"/>
          <w:rtl/>
        </w:rPr>
        <w:t>מיום 20.3.2011</w:t>
      </w:r>
    </w:p>
    <w:p w:rsidR="008F5993" w:rsidRPr="008C4C80" w:rsidRDefault="008F5993" w:rsidP="008F5993">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8F5993" w:rsidRPr="008C4C80" w:rsidRDefault="008F5993" w:rsidP="008F5993">
      <w:pPr>
        <w:pStyle w:val="P00"/>
        <w:spacing w:before="0"/>
        <w:ind w:left="0" w:right="1134"/>
        <w:rPr>
          <w:rStyle w:val="default"/>
          <w:rFonts w:cs="FrankRuehl" w:hint="cs"/>
          <w:vanish/>
          <w:sz w:val="20"/>
          <w:szCs w:val="20"/>
          <w:shd w:val="clear" w:color="auto" w:fill="FFFF99"/>
          <w:rtl/>
        </w:rPr>
      </w:pPr>
      <w:hyperlink r:id="rId16"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278 (</w:t>
      </w:r>
      <w:hyperlink r:id="rId17"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8F5993" w:rsidRPr="00AD7DF4" w:rsidRDefault="008F5993" w:rsidP="00AD7DF4">
      <w:pPr>
        <w:pStyle w:val="P00"/>
        <w:ind w:left="0" w:right="1134"/>
        <w:rPr>
          <w:rStyle w:val="default"/>
          <w:rFonts w:cs="FrankRuehl" w:hint="cs"/>
          <w:sz w:val="2"/>
          <w:szCs w:val="2"/>
          <w:shd w:val="clear" w:color="auto" w:fill="FFFF99"/>
          <w:rtl/>
        </w:rPr>
      </w:pPr>
      <w:r w:rsidRPr="008C4C80">
        <w:rPr>
          <w:rStyle w:val="big-number"/>
          <w:rFonts w:cs="FrankRuehl"/>
          <w:vanish/>
          <w:sz w:val="22"/>
          <w:szCs w:val="22"/>
          <w:shd w:val="clear" w:color="auto" w:fill="FFFF99"/>
          <w:rtl/>
        </w:rPr>
        <w:t>4.</w:t>
      </w:r>
      <w:r w:rsidRPr="008C4C80">
        <w:rPr>
          <w:rStyle w:val="big-number"/>
          <w:rFonts w:cs="FrankRuehl"/>
          <w:vanish/>
          <w:sz w:val="22"/>
          <w:szCs w:val="22"/>
          <w:shd w:val="clear" w:color="auto" w:fill="FFFF99"/>
          <w:rtl/>
        </w:rPr>
        <w:tab/>
      </w:r>
      <w:r w:rsidRPr="008C4C80">
        <w:rPr>
          <w:rStyle w:val="default"/>
          <w:rFonts w:cs="FrankRuehl"/>
          <w:strike/>
          <w:vanish/>
          <w:sz w:val="22"/>
          <w:szCs w:val="22"/>
          <w:shd w:val="clear" w:color="auto" w:fill="FFFF99"/>
          <w:rtl/>
        </w:rPr>
        <w:t>שר</w:t>
      </w:r>
      <w:r w:rsidRPr="008C4C80">
        <w:rPr>
          <w:rStyle w:val="default"/>
          <w:rFonts w:cs="FrankRuehl" w:hint="cs"/>
          <w:strike/>
          <w:vanish/>
          <w:sz w:val="22"/>
          <w:szCs w:val="22"/>
          <w:shd w:val="clear" w:color="auto" w:fill="FFFF99"/>
          <w:rtl/>
        </w:rPr>
        <w:t xml:space="preserve"> התחבורה</w:t>
      </w:r>
      <w:r w:rsidRPr="008C4C80">
        <w:rPr>
          <w:rStyle w:val="default"/>
          <w:rFonts w:cs="FrankRuehl" w:hint="cs"/>
          <w:vanish/>
          <w:sz w:val="22"/>
          <w:szCs w:val="22"/>
          <w:shd w:val="clear" w:color="auto" w:fill="FFFF99"/>
          <w:rtl/>
        </w:rPr>
        <w:t xml:space="preserve"> </w:t>
      </w:r>
      <w:r w:rsidRPr="008C4C80">
        <w:rPr>
          <w:rStyle w:val="default"/>
          <w:rFonts w:cs="FrankRuehl" w:hint="cs"/>
          <w:vanish/>
          <w:sz w:val="22"/>
          <w:szCs w:val="22"/>
          <w:u w:val="single"/>
          <w:shd w:val="clear" w:color="auto" w:fill="FFFF99"/>
          <w:rtl/>
        </w:rPr>
        <w:t>שר החוץ</w:t>
      </w:r>
      <w:r w:rsidRPr="008C4C80">
        <w:rPr>
          <w:rStyle w:val="default"/>
          <w:rFonts w:cs="FrankRuehl" w:hint="cs"/>
          <w:vanish/>
          <w:sz w:val="22"/>
          <w:szCs w:val="22"/>
          <w:shd w:val="clear" w:color="auto" w:fill="FFFF99"/>
          <w:rtl/>
        </w:rPr>
        <w:t xml:space="preserve"> רשאי להודיע ברשומות על כניסת </w:t>
      </w:r>
      <w:r w:rsidRPr="008C4C80">
        <w:rPr>
          <w:rStyle w:val="default"/>
          <w:rFonts w:cs="FrankRuehl" w:hint="cs"/>
          <w:strike/>
          <w:vanish/>
          <w:sz w:val="22"/>
          <w:szCs w:val="22"/>
          <w:shd w:val="clear" w:color="auto" w:fill="FFFF99"/>
          <w:rtl/>
        </w:rPr>
        <w:t>אמנת גואדלהרה, פרוטוקול גואטמלה, הפרוטוקולים הראשון, הש</w:t>
      </w:r>
      <w:r w:rsidRPr="008C4C80">
        <w:rPr>
          <w:rStyle w:val="default"/>
          <w:rFonts w:cs="FrankRuehl"/>
          <w:strike/>
          <w:vanish/>
          <w:sz w:val="22"/>
          <w:szCs w:val="22"/>
          <w:shd w:val="clear" w:color="auto" w:fill="FFFF99"/>
          <w:rtl/>
        </w:rPr>
        <w:t>ני</w:t>
      </w:r>
      <w:r w:rsidRPr="008C4C80">
        <w:rPr>
          <w:rStyle w:val="default"/>
          <w:rFonts w:cs="FrankRuehl" w:hint="cs"/>
          <w:strike/>
          <w:vanish/>
          <w:sz w:val="22"/>
          <w:szCs w:val="22"/>
          <w:shd w:val="clear" w:color="auto" w:fill="FFFF99"/>
          <w:rtl/>
        </w:rPr>
        <w:t>, השלישי והרביעי</w:t>
      </w:r>
      <w:r w:rsidRPr="008C4C80">
        <w:rPr>
          <w:rStyle w:val="default"/>
          <w:rFonts w:cs="FrankRuehl" w:hint="cs"/>
          <w:vanish/>
          <w:sz w:val="22"/>
          <w:szCs w:val="22"/>
          <w:shd w:val="clear" w:color="auto" w:fill="FFFF99"/>
          <w:rtl/>
        </w:rPr>
        <w:t xml:space="preserve"> </w:t>
      </w:r>
      <w:r w:rsidRPr="008C4C80">
        <w:rPr>
          <w:rStyle w:val="default"/>
          <w:rFonts w:cs="FrankRuehl" w:hint="cs"/>
          <w:vanish/>
          <w:sz w:val="22"/>
          <w:szCs w:val="22"/>
          <w:u w:val="single"/>
          <w:shd w:val="clear" w:color="auto" w:fill="FFFF99"/>
          <w:rtl/>
        </w:rPr>
        <w:t>האמנה או אמנת מונטריאול</w:t>
      </w:r>
      <w:r w:rsidRPr="008C4C80">
        <w:rPr>
          <w:rStyle w:val="default"/>
          <w:rFonts w:cs="FrankRuehl" w:hint="cs"/>
          <w:vanish/>
          <w:sz w:val="22"/>
          <w:szCs w:val="22"/>
          <w:shd w:val="clear" w:color="auto" w:fill="FFFF99"/>
          <w:rtl/>
        </w:rPr>
        <w:t xml:space="preserve">, </w:t>
      </w:r>
      <w:r w:rsidRPr="008C4C80">
        <w:rPr>
          <w:rStyle w:val="default"/>
          <w:rFonts w:cs="FrankRuehl" w:hint="cs"/>
          <w:strike/>
          <w:vanish/>
          <w:sz w:val="22"/>
          <w:szCs w:val="22"/>
          <w:shd w:val="clear" w:color="auto" w:fill="FFFF99"/>
          <w:rtl/>
        </w:rPr>
        <w:t>כולם או מקצתם, לתקפם</w:t>
      </w:r>
      <w:r w:rsidRPr="008C4C80">
        <w:rPr>
          <w:rStyle w:val="default"/>
          <w:rFonts w:cs="FrankRuehl" w:hint="cs"/>
          <w:vanish/>
          <w:sz w:val="22"/>
          <w:szCs w:val="22"/>
          <w:shd w:val="clear" w:color="auto" w:fill="FFFF99"/>
          <w:rtl/>
        </w:rPr>
        <w:t xml:space="preserve"> </w:t>
      </w:r>
      <w:r w:rsidRPr="008C4C80">
        <w:rPr>
          <w:rStyle w:val="default"/>
          <w:rFonts w:cs="FrankRuehl" w:hint="cs"/>
          <w:vanish/>
          <w:sz w:val="22"/>
          <w:szCs w:val="22"/>
          <w:u w:val="single"/>
          <w:shd w:val="clear" w:color="auto" w:fill="FFFF99"/>
          <w:rtl/>
        </w:rPr>
        <w:t>כולן או מקצתן, לתוקפן</w:t>
      </w:r>
      <w:r w:rsidRPr="008C4C80">
        <w:rPr>
          <w:rStyle w:val="default"/>
          <w:rFonts w:cs="FrankRuehl" w:hint="cs"/>
          <w:vanish/>
          <w:sz w:val="22"/>
          <w:szCs w:val="22"/>
          <w:shd w:val="clear" w:color="auto" w:fill="FFFF99"/>
          <w:rtl/>
        </w:rPr>
        <w:t xml:space="preserve"> לגבי מדינת ישראל, ומשהודיע כך, יחולו </w:t>
      </w:r>
      <w:r w:rsidRPr="008C4C80">
        <w:rPr>
          <w:rStyle w:val="default"/>
          <w:rFonts w:cs="FrankRuehl" w:hint="cs"/>
          <w:strike/>
          <w:vanish/>
          <w:sz w:val="22"/>
          <w:szCs w:val="22"/>
          <w:shd w:val="clear" w:color="auto" w:fill="FFFF99"/>
          <w:rtl/>
        </w:rPr>
        <w:t>הוראותיהם</w:t>
      </w:r>
      <w:r w:rsidR="00E84DB7" w:rsidRPr="008C4C80">
        <w:rPr>
          <w:rStyle w:val="default"/>
          <w:rFonts w:cs="FrankRuehl" w:hint="cs"/>
          <w:vanish/>
          <w:sz w:val="22"/>
          <w:szCs w:val="22"/>
          <w:shd w:val="clear" w:color="auto" w:fill="FFFF99"/>
          <w:rtl/>
        </w:rPr>
        <w:t xml:space="preserve"> </w:t>
      </w:r>
      <w:r w:rsidR="00E84DB7" w:rsidRPr="008C4C80">
        <w:rPr>
          <w:rStyle w:val="default"/>
          <w:rFonts w:cs="FrankRuehl" w:hint="cs"/>
          <w:vanish/>
          <w:sz w:val="22"/>
          <w:szCs w:val="22"/>
          <w:u w:val="single"/>
          <w:shd w:val="clear" w:color="auto" w:fill="FFFF99"/>
          <w:rtl/>
        </w:rPr>
        <w:t>הוראותיהן</w:t>
      </w:r>
      <w:r w:rsidRPr="008C4C80">
        <w:rPr>
          <w:rStyle w:val="default"/>
          <w:rFonts w:cs="FrankRuehl" w:hint="cs"/>
          <w:vanish/>
          <w:sz w:val="22"/>
          <w:szCs w:val="22"/>
          <w:shd w:val="clear" w:color="auto" w:fill="FFFF99"/>
          <w:rtl/>
        </w:rPr>
        <w:t xml:space="preserve"> של אל</w:t>
      </w:r>
      <w:r w:rsidRPr="008C4C80">
        <w:rPr>
          <w:rStyle w:val="default"/>
          <w:rFonts w:cs="FrankRuehl"/>
          <w:vanish/>
          <w:sz w:val="22"/>
          <w:szCs w:val="22"/>
          <w:shd w:val="clear" w:color="auto" w:fill="FFFF99"/>
          <w:rtl/>
        </w:rPr>
        <w:t>ה</w:t>
      </w:r>
      <w:r w:rsidRPr="008C4C80">
        <w:rPr>
          <w:rStyle w:val="default"/>
          <w:rFonts w:cs="FrankRuehl" w:hint="cs"/>
          <w:vanish/>
          <w:sz w:val="22"/>
          <w:szCs w:val="22"/>
          <w:shd w:val="clear" w:color="auto" w:fill="FFFF99"/>
          <w:rtl/>
        </w:rPr>
        <w:t xml:space="preserve"> שניתנה </w:t>
      </w:r>
      <w:r w:rsidRPr="008C4C80">
        <w:rPr>
          <w:rStyle w:val="default"/>
          <w:rFonts w:cs="FrankRuehl" w:hint="cs"/>
          <w:strike/>
          <w:vanish/>
          <w:sz w:val="22"/>
          <w:szCs w:val="22"/>
          <w:shd w:val="clear" w:color="auto" w:fill="FFFF99"/>
          <w:rtl/>
        </w:rPr>
        <w:t>עליהם</w:t>
      </w:r>
      <w:r w:rsidR="00E84DB7" w:rsidRPr="008C4C80">
        <w:rPr>
          <w:rStyle w:val="default"/>
          <w:rFonts w:cs="FrankRuehl" w:hint="cs"/>
          <w:vanish/>
          <w:sz w:val="22"/>
          <w:szCs w:val="22"/>
          <w:shd w:val="clear" w:color="auto" w:fill="FFFF99"/>
          <w:rtl/>
        </w:rPr>
        <w:t xml:space="preserve"> </w:t>
      </w:r>
      <w:r w:rsidR="00E84DB7" w:rsidRPr="008C4C80">
        <w:rPr>
          <w:rStyle w:val="default"/>
          <w:rFonts w:cs="FrankRuehl" w:hint="cs"/>
          <w:vanish/>
          <w:sz w:val="22"/>
          <w:szCs w:val="22"/>
          <w:u w:val="single"/>
          <w:shd w:val="clear" w:color="auto" w:fill="FFFF99"/>
          <w:rtl/>
        </w:rPr>
        <w:t>עליהן</w:t>
      </w:r>
      <w:r w:rsidRPr="008C4C80">
        <w:rPr>
          <w:rStyle w:val="default"/>
          <w:rFonts w:cs="FrankRuehl" w:hint="cs"/>
          <w:vanish/>
          <w:sz w:val="22"/>
          <w:szCs w:val="22"/>
          <w:shd w:val="clear" w:color="auto" w:fill="FFFF99"/>
          <w:rtl/>
        </w:rPr>
        <w:t xml:space="preserve"> ההודעה על תובלה אוירית בהתאם לקבוע </w:t>
      </w:r>
      <w:r w:rsidRPr="008C4C80">
        <w:rPr>
          <w:rStyle w:val="default"/>
          <w:rFonts w:cs="FrankRuehl" w:hint="cs"/>
          <w:strike/>
          <w:vanish/>
          <w:sz w:val="22"/>
          <w:szCs w:val="22"/>
          <w:shd w:val="clear" w:color="auto" w:fill="FFFF99"/>
          <w:rtl/>
        </w:rPr>
        <w:t>בהם, והם</w:t>
      </w:r>
      <w:r w:rsidR="00E84DB7" w:rsidRPr="008C4C80">
        <w:rPr>
          <w:rStyle w:val="default"/>
          <w:rFonts w:cs="FrankRuehl" w:hint="cs"/>
          <w:vanish/>
          <w:sz w:val="22"/>
          <w:szCs w:val="22"/>
          <w:shd w:val="clear" w:color="auto" w:fill="FFFF99"/>
          <w:rtl/>
        </w:rPr>
        <w:t xml:space="preserve"> </w:t>
      </w:r>
      <w:r w:rsidR="00E84DB7" w:rsidRPr="008C4C80">
        <w:rPr>
          <w:rStyle w:val="default"/>
          <w:rFonts w:cs="FrankRuehl" w:hint="cs"/>
          <w:vanish/>
          <w:sz w:val="22"/>
          <w:szCs w:val="22"/>
          <w:u w:val="single"/>
          <w:shd w:val="clear" w:color="auto" w:fill="FFFF99"/>
          <w:rtl/>
        </w:rPr>
        <w:t>בהן, והן</w:t>
      </w:r>
      <w:r w:rsidRPr="008C4C80">
        <w:rPr>
          <w:rStyle w:val="default"/>
          <w:rFonts w:cs="FrankRuehl" w:hint="cs"/>
          <w:vanish/>
          <w:sz w:val="22"/>
          <w:szCs w:val="22"/>
          <w:shd w:val="clear" w:color="auto" w:fill="FFFF99"/>
          <w:rtl/>
        </w:rPr>
        <w:t xml:space="preserve"> יפורסמו ברשומות.</w:t>
      </w:r>
      <w:bookmarkEnd w:id="8"/>
    </w:p>
    <w:p w:rsidR="00AD7DF4" w:rsidRPr="00AD7DF4" w:rsidRDefault="0008760D" w:rsidP="00AD7DF4">
      <w:pPr>
        <w:pStyle w:val="P00"/>
        <w:spacing w:before="72"/>
        <w:ind w:left="0" w:right="1134"/>
        <w:rPr>
          <w:rStyle w:val="default"/>
          <w:rFonts w:cs="FrankRuehl" w:hint="cs"/>
          <w:rtl/>
        </w:rPr>
      </w:pPr>
      <w:bookmarkStart w:id="9" w:name="Seif5"/>
      <w:bookmarkEnd w:id="9"/>
      <w:r>
        <w:rPr>
          <w:lang w:val="he-IL"/>
        </w:rPr>
        <w:pict>
          <v:rect id="_x0000_s1031" style="position:absolute;left:0;text-align:left;margin-left:464.5pt;margin-top:8.05pt;width:75.05pt;height:40pt;z-index:251649536"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תו</w:t>
                  </w:r>
                  <w:r>
                    <w:rPr>
                      <w:rFonts w:cs="Miriam" w:hint="cs"/>
                      <w:sz w:val="18"/>
                      <w:szCs w:val="18"/>
                      <w:rtl/>
                    </w:rPr>
                    <w:t>בלת</w:t>
                  </w:r>
                  <w:r>
                    <w:rPr>
                      <w:rFonts w:cs="Miriam"/>
                      <w:sz w:val="18"/>
                      <w:szCs w:val="18"/>
                      <w:rtl/>
                    </w:rPr>
                    <w:t xml:space="preserve"> פ</w:t>
                  </w:r>
                  <w:r>
                    <w:rPr>
                      <w:rFonts w:cs="Miriam" w:hint="cs"/>
                      <w:sz w:val="18"/>
                      <w:szCs w:val="18"/>
                      <w:rtl/>
                    </w:rPr>
                    <w:t xml:space="preserve">נים </w:t>
                  </w:r>
                  <w:r>
                    <w:rPr>
                      <w:rFonts w:cs="Miriam"/>
                      <w:sz w:val="18"/>
                      <w:szCs w:val="18"/>
                      <w:rtl/>
                    </w:rPr>
                    <w:t>ות</w:t>
                  </w:r>
                  <w:r>
                    <w:rPr>
                      <w:rFonts w:cs="Miriam" w:hint="cs"/>
                      <w:sz w:val="18"/>
                      <w:szCs w:val="18"/>
                      <w:rtl/>
                    </w:rPr>
                    <w:t xml:space="preserve">ובלה מחוץ </w:t>
                  </w:r>
                  <w:r>
                    <w:rPr>
                      <w:rFonts w:cs="Miriam"/>
                      <w:sz w:val="18"/>
                      <w:szCs w:val="18"/>
                      <w:rtl/>
                    </w:rPr>
                    <w:t>לא</w:t>
                  </w:r>
                  <w:r>
                    <w:rPr>
                      <w:rFonts w:cs="Miriam" w:hint="cs"/>
                      <w:sz w:val="18"/>
                      <w:szCs w:val="18"/>
                      <w:rtl/>
                    </w:rPr>
                    <w:t>מנה</w:t>
                  </w:r>
                </w:p>
                <w:p w:rsidR="00F2698A" w:rsidRDefault="00F2698A" w:rsidP="00F2698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D7DF4" w:rsidRPr="00AD7DF4">
        <w:rPr>
          <w:rStyle w:val="default"/>
          <w:rFonts w:cs="FrankRuehl" w:hint="cs"/>
          <w:rtl/>
        </w:rPr>
        <w:t>על תובלת פנים ותובלה מחוץ לאמנה יחולו הוראות אמנת מונטריאול, בשינויים המחויבים.</w:t>
      </w:r>
    </w:p>
    <w:p w:rsidR="00AD7DF4" w:rsidRPr="00AD7DF4" w:rsidRDefault="00AD7DF4" w:rsidP="00AD7DF4">
      <w:pPr>
        <w:pStyle w:val="P00"/>
        <w:spacing w:before="72"/>
        <w:ind w:left="0" w:right="1134"/>
        <w:rPr>
          <w:rStyle w:val="default"/>
          <w:rFonts w:cs="FrankRuehl" w:hint="cs"/>
          <w:rtl/>
        </w:rPr>
      </w:pPr>
      <w:r w:rsidRPr="00AD7DF4">
        <w:rPr>
          <w:rStyle w:val="default"/>
          <w:rFonts w:cs="FrankRuehl" w:hint="cs"/>
          <w:rtl/>
        </w:rPr>
        <w:tab/>
        <w:t>(ב)</w:t>
      </w:r>
      <w:r w:rsidRPr="00AD7DF4">
        <w:rPr>
          <w:rStyle w:val="default"/>
          <w:rFonts w:cs="FrankRuehl" w:hint="cs"/>
          <w:rtl/>
        </w:rPr>
        <w:tab/>
        <w:t>לעניין תחולת אמנת מונטריאול על תובלה מחוץ לאמנה, כל מקום באמנת מונטריאול שמדובר בו במדינה שהיא צד לאמנת מונטריאול, יתפרש ככולל כל מדינה שבה מצוי מקום היציאה או מקום הייעוד לפי הסכם התובלה, אף שאינה צד לאמנת מונטריאול.</w:t>
      </w:r>
    </w:p>
    <w:p w:rsidR="0008760D" w:rsidRPr="008C4C80" w:rsidRDefault="0008760D">
      <w:pPr>
        <w:pStyle w:val="P00"/>
        <w:spacing w:before="0"/>
        <w:ind w:left="0" w:right="1134"/>
        <w:rPr>
          <w:rStyle w:val="default"/>
          <w:rFonts w:cs="FrankRuehl" w:hint="cs"/>
          <w:vanish/>
          <w:color w:val="FF0000"/>
          <w:szCs w:val="20"/>
          <w:shd w:val="clear" w:color="auto" w:fill="FFFF99"/>
          <w:rtl/>
        </w:rPr>
      </w:pPr>
      <w:bookmarkStart w:id="10" w:name="Rov28"/>
      <w:r w:rsidRPr="008C4C80">
        <w:rPr>
          <w:rStyle w:val="default"/>
          <w:rFonts w:cs="FrankRuehl" w:hint="cs"/>
          <w:vanish/>
          <w:color w:val="FF0000"/>
          <w:szCs w:val="20"/>
          <w:shd w:val="clear" w:color="auto" w:fill="FFFF99"/>
          <w:rtl/>
        </w:rPr>
        <w:t>מיום 11.11.1997 עד יום 30.6.1999</w:t>
      </w:r>
    </w:p>
    <w:p w:rsidR="0008760D" w:rsidRPr="008C4C80" w:rsidRDefault="0008760D">
      <w:pPr>
        <w:pStyle w:val="P00"/>
        <w:spacing w:before="0"/>
        <w:ind w:left="0" w:right="1134"/>
        <w:rPr>
          <w:rStyle w:val="default"/>
          <w:rFonts w:cs="FrankRuehl" w:hint="cs"/>
          <w:b/>
          <w:bCs/>
          <w:vanish/>
          <w:szCs w:val="20"/>
          <w:shd w:val="clear" w:color="auto" w:fill="FFFF99"/>
          <w:rtl/>
        </w:rPr>
      </w:pPr>
      <w:r w:rsidRPr="008C4C80">
        <w:rPr>
          <w:rStyle w:val="default"/>
          <w:rFonts w:cs="FrankRuehl" w:hint="cs"/>
          <w:b/>
          <w:bCs/>
          <w:vanish/>
          <w:szCs w:val="20"/>
          <w:shd w:val="clear" w:color="auto" w:fill="FFFF99"/>
          <w:rtl/>
        </w:rPr>
        <w:t>תיקון מס' 1</w:t>
      </w:r>
    </w:p>
    <w:p w:rsidR="0008760D" w:rsidRPr="008C4C80" w:rsidRDefault="0008760D">
      <w:pPr>
        <w:pStyle w:val="P00"/>
        <w:spacing w:before="0"/>
        <w:ind w:left="0" w:right="1134"/>
        <w:rPr>
          <w:rStyle w:val="default"/>
          <w:rFonts w:cs="FrankRuehl" w:hint="cs"/>
          <w:vanish/>
          <w:szCs w:val="20"/>
          <w:shd w:val="clear" w:color="auto" w:fill="FFFF99"/>
          <w:rtl/>
        </w:rPr>
      </w:pPr>
      <w:hyperlink r:id="rId18" w:history="1">
        <w:r w:rsidRPr="008C4C80">
          <w:rPr>
            <w:rStyle w:val="Hyperlink"/>
            <w:rFonts w:cs="FrankRuehl" w:hint="cs"/>
            <w:vanish/>
            <w:szCs w:val="20"/>
            <w:shd w:val="clear" w:color="auto" w:fill="FFFF99"/>
            <w:rtl/>
          </w:rPr>
          <w:t xml:space="preserve">ס"ח תשנ"ח מס' </w:t>
        </w:r>
        <w:r w:rsidRPr="008C4C80">
          <w:rPr>
            <w:rStyle w:val="Hyperlink"/>
            <w:rFonts w:cs="FrankRuehl" w:hint="cs"/>
            <w:vanish/>
            <w:sz w:val="26"/>
            <w:szCs w:val="20"/>
            <w:shd w:val="clear" w:color="auto" w:fill="FFFF99"/>
            <w:rtl/>
          </w:rPr>
          <w:t>1639</w:t>
        </w:r>
      </w:hyperlink>
      <w:r w:rsidRPr="008C4C80">
        <w:rPr>
          <w:rStyle w:val="default"/>
          <w:rFonts w:cs="FrankRuehl" w:hint="cs"/>
          <w:vanish/>
          <w:szCs w:val="20"/>
          <w:shd w:val="clear" w:color="auto" w:fill="FFFF99"/>
          <w:rtl/>
        </w:rPr>
        <w:t xml:space="preserve"> מיום 25.11.1997 עמ' 14 (</w:t>
      </w:r>
      <w:hyperlink r:id="rId19" w:history="1">
        <w:r w:rsidRPr="008C4C80">
          <w:rPr>
            <w:rStyle w:val="Hyperlink"/>
            <w:rFonts w:cs="FrankRuehl" w:hint="cs"/>
            <w:vanish/>
            <w:szCs w:val="20"/>
            <w:shd w:val="clear" w:color="auto" w:fill="FFFF99"/>
            <w:rtl/>
          </w:rPr>
          <w:t xml:space="preserve">ה"ח </w:t>
        </w:r>
        <w:r w:rsidRPr="008C4C80">
          <w:rPr>
            <w:rStyle w:val="Hyperlink"/>
            <w:rFonts w:cs="FrankRuehl" w:hint="cs"/>
            <w:vanish/>
            <w:sz w:val="26"/>
            <w:szCs w:val="20"/>
            <w:shd w:val="clear" w:color="auto" w:fill="FFFF99"/>
            <w:rtl/>
          </w:rPr>
          <w:t>2653</w:t>
        </w:r>
      </w:hyperlink>
      <w:r w:rsidRPr="008C4C80">
        <w:rPr>
          <w:rStyle w:val="default"/>
          <w:rFonts w:cs="FrankRuehl" w:hint="cs"/>
          <w:vanish/>
          <w:szCs w:val="20"/>
          <w:shd w:val="clear" w:color="auto" w:fill="FFFF99"/>
          <w:rtl/>
        </w:rPr>
        <w:t xml:space="preserve">) </w:t>
      </w:r>
    </w:p>
    <w:p w:rsidR="0008760D" w:rsidRPr="008C4C80" w:rsidRDefault="0008760D">
      <w:pPr>
        <w:pStyle w:val="P00"/>
        <w:spacing w:before="0"/>
        <w:ind w:left="0" w:right="1134"/>
        <w:rPr>
          <w:rStyle w:val="default"/>
          <w:rFonts w:cs="FrankRuehl" w:hint="cs"/>
          <w:vanish/>
          <w:szCs w:val="20"/>
          <w:shd w:val="clear" w:color="auto" w:fill="FFFF99"/>
          <w:rtl/>
        </w:rPr>
      </w:pPr>
      <w:r w:rsidRPr="008C4C80">
        <w:rPr>
          <w:rStyle w:val="default"/>
          <w:rFonts w:cs="FrankRuehl" w:hint="cs"/>
          <w:b/>
          <w:bCs/>
          <w:vanish/>
          <w:szCs w:val="20"/>
          <w:shd w:val="clear" w:color="auto" w:fill="FFFF99"/>
          <w:rtl/>
        </w:rPr>
        <w:t>הוראת שעה (תיקון) תשנ"ח-1998</w:t>
      </w:r>
    </w:p>
    <w:p w:rsidR="0008760D" w:rsidRPr="008C4C80" w:rsidRDefault="0008760D">
      <w:pPr>
        <w:pStyle w:val="P00"/>
        <w:spacing w:before="0"/>
        <w:ind w:left="0" w:right="1134"/>
        <w:rPr>
          <w:rStyle w:val="default"/>
          <w:rFonts w:cs="FrankRuehl" w:hint="cs"/>
          <w:vanish/>
          <w:szCs w:val="20"/>
          <w:shd w:val="clear" w:color="auto" w:fill="FFFF99"/>
          <w:rtl/>
        </w:rPr>
      </w:pPr>
      <w:hyperlink r:id="rId20" w:history="1">
        <w:r w:rsidRPr="008C4C80">
          <w:rPr>
            <w:rStyle w:val="Hyperlink"/>
            <w:rFonts w:cs="FrankRuehl" w:hint="cs"/>
            <w:vanish/>
            <w:sz w:val="26"/>
            <w:szCs w:val="20"/>
            <w:shd w:val="clear" w:color="auto" w:fill="FFFF99"/>
            <w:rtl/>
          </w:rPr>
          <w:t>ס"ח תשנ"ח מס' 1683</w:t>
        </w:r>
      </w:hyperlink>
      <w:r w:rsidRPr="008C4C80">
        <w:rPr>
          <w:rStyle w:val="default"/>
          <w:rFonts w:cs="FrankRuehl" w:hint="cs"/>
          <w:vanish/>
          <w:szCs w:val="20"/>
          <w:shd w:val="clear" w:color="auto" w:fill="FFFF99"/>
          <w:rtl/>
        </w:rPr>
        <w:t xml:space="preserve"> מיום 5.8.1998 עמ' 316 (</w:t>
      </w:r>
      <w:hyperlink r:id="rId21" w:history="1">
        <w:r w:rsidRPr="008C4C80">
          <w:rPr>
            <w:rStyle w:val="Hyperlink"/>
            <w:rFonts w:cs="FrankRuehl" w:hint="cs"/>
            <w:vanish/>
            <w:sz w:val="26"/>
            <w:szCs w:val="20"/>
            <w:shd w:val="clear" w:color="auto" w:fill="FFFF99"/>
            <w:rtl/>
          </w:rPr>
          <w:t>ה"ח 2731</w:t>
        </w:r>
      </w:hyperlink>
      <w:r w:rsidRPr="008C4C80">
        <w:rPr>
          <w:rStyle w:val="default"/>
          <w:rFonts w:cs="FrankRuehl" w:hint="cs"/>
          <w:vanish/>
          <w:szCs w:val="20"/>
          <w:shd w:val="clear" w:color="auto" w:fill="FFFF99"/>
          <w:rtl/>
        </w:rPr>
        <w:t>)</w:t>
      </w:r>
    </w:p>
    <w:p w:rsidR="0008760D" w:rsidRPr="008C4C80" w:rsidRDefault="0008760D">
      <w:pPr>
        <w:pStyle w:val="P00"/>
        <w:ind w:left="0" w:right="1134"/>
        <w:rPr>
          <w:rStyle w:val="default"/>
          <w:rFonts w:ascii="FrankRuehl" w:hAnsi="FrankRuehl" w:cs="FrankRuehl" w:hint="cs"/>
          <w:vanish/>
          <w:sz w:val="22"/>
          <w:szCs w:val="22"/>
          <w:shd w:val="clear" w:color="auto" w:fill="FFFF99"/>
          <w:rtl/>
        </w:rPr>
      </w:pPr>
      <w:r w:rsidRPr="008C4C80">
        <w:rPr>
          <w:rStyle w:val="default"/>
          <w:rFonts w:cs="FrankRuehl" w:hint="cs"/>
          <w:vanish/>
          <w:shd w:val="clear" w:color="auto" w:fill="FFFF99"/>
          <w:rtl/>
        </w:rPr>
        <w:tab/>
      </w:r>
      <w:r w:rsidRPr="008C4C80">
        <w:rPr>
          <w:rStyle w:val="default"/>
          <w:rFonts w:ascii="FrankRuehl" w:hAnsi="FrankRuehl" w:cs="FrankRuehl"/>
          <w:vanish/>
          <w:sz w:val="22"/>
          <w:szCs w:val="22"/>
          <w:shd w:val="clear" w:color="auto" w:fill="FFFF99"/>
          <w:rtl/>
        </w:rPr>
        <w:t>(א</w:t>
      </w:r>
      <w:r w:rsidRPr="008C4C80">
        <w:rPr>
          <w:rStyle w:val="default"/>
          <w:rFonts w:ascii="FrankRuehl" w:hAnsi="FrankRuehl" w:cs="FrankRuehl" w:hint="cs"/>
          <w:vanish/>
          <w:sz w:val="22"/>
          <w:szCs w:val="22"/>
          <w:shd w:val="clear" w:color="auto" w:fill="FFFF99"/>
          <w:rtl/>
        </w:rPr>
        <w:t>)</w:t>
      </w:r>
      <w:r w:rsidRPr="008C4C80">
        <w:rPr>
          <w:rStyle w:val="default"/>
          <w:rFonts w:ascii="FrankRuehl" w:hAnsi="FrankRuehl" w:cs="FrankRuehl"/>
          <w:vanish/>
          <w:sz w:val="22"/>
          <w:szCs w:val="22"/>
          <w:shd w:val="clear" w:color="auto" w:fill="FFFF99"/>
          <w:rtl/>
        </w:rPr>
        <w:tab/>
      </w:r>
      <w:r w:rsidRPr="008C4C80">
        <w:rPr>
          <w:rStyle w:val="default"/>
          <w:rFonts w:ascii="FrankRuehl" w:hAnsi="FrankRuehl" w:cs="FrankRuehl" w:hint="cs"/>
          <w:strike/>
          <w:vanish/>
          <w:sz w:val="22"/>
          <w:szCs w:val="22"/>
          <w:shd w:val="clear" w:color="auto" w:fill="FFFF99"/>
          <w:rtl/>
        </w:rPr>
        <w:t>על תובלת פנים ותובלה מחוץ לאמנה</w:t>
      </w:r>
      <w:r w:rsidRPr="008C4C80">
        <w:rPr>
          <w:rStyle w:val="default"/>
          <w:rFonts w:ascii="FrankRuehl" w:hAnsi="FrankRuehl" w:cs="FrankRuehl" w:hint="cs"/>
          <w:vanish/>
          <w:sz w:val="22"/>
          <w:szCs w:val="22"/>
          <w:shd w:val="clear" w:color="auto" w:fill="FFFF99"/>
          <w:rtl/>
        </w:rPr>
        <w:t xml:space="preserve"> </w:t>
      </w:r>
      <w:r w:rsidRPr="008C4C80">
        <w:rPr>
          <w:rStyle w:val="default"/>
          <w:rFonts w:ascii="FrankRuehl" w:hAnsi="FrankRuehl" w:cs="FrankRuehl"/>
          <w:vanish/>
          <w:sz w:val="22"/>
          <w:szCs w:val="22"/>
          <w:u w:val="single"/>
          <w:shd w:val="clear" w:color="auto" w:fill="FFFF99"/>
          <w:rtl/>
        </w:rPr>
        <w:t>ע</w:t>
      </w:r>
      <w:r w:rsidRPr="008C4C80">
        <w:rPr>
          <w:rStyle w:val="default"/>
          <w:rFonts w:ascii="FrankRuehl" w:hAnsi="FrankRuehl" w:cs="FrankRuehl" w:hint="cs"/>
          <w:vanish/>
          <w:sz w:val="22"/>
          <w:szCs w:val="22"/>
          <w:u w:val="single"/>
          <w:shd w:val="clear" w:color="auto" w:fill="FFFF99"/>
          <w:rtl/>
        </w:rPr>
        <w:t>ל תובלת פנים, תובלה בשדה התעופה עקבה ותובלה מחוץ לאמנה</w:t>
      </w:r>
      <w:r w:rsidRPr="008C4C80">
        <w:rPr>
          <w:rStyle w:val="default"/>
          <w:rFonts w:ascii="FrankRuehl" w:hAnsi="FrankRuehl" w:cs="FrankRuehl" w:hint="cs"/>
          <w:vanish/>
          <w:sz w:val="22"/>
          <w:szCs w:val="22"/>
          <w:shd w:val="clear" w:color="auto" w:fill="FFFF99"/>
          <w:rtl/>
        </w:rPr>
        <w:t xml:space="preserve"> יחולו הוראות האמנה שפו</w:t>
      </w:r>
      <w:r w:rsidRPr="008C4C80">
        <w:rPr>
          <w:rStyle w:val="default"/>
          <w:rFonts w:ascii="FrankRuehl" w:hAnsi="FrankRuehl" w:cs="FrankRuehl"/>
          <w:vanish/>
          <w:sz w:val="22"/>
          <w:szCs w:val="22"/>
          <w:shd w:val="clear" w:color="auto" w:fill="FFFF99"/>
          <w:rtl/>
        </w:rPr>
        <w:t>רס</w:t>
      </w:r>
      <w:r w:rsidRPr="008C4C80">
        <w:rPr>
          <w:rStyle w:val="default"/>
          <w:rFonts w:ascii="FrankRuehl" w:hAnsi="FrankRuehl" w:cs="FrankRuehl" w:hint="cs"/>
          <w:vanish/>
          <w:sz w:val="22"/>
          <w:szCs w:val="22"/>
          <w:shd w:val="clear" w:color="auto" w:fill="FFFF99"/>
          <w:rtl/>
        </w:rPr>
        <w:t xml:space="preserve">מו ברשומות בכפוף לאמור בסעיף 8 ובתיאומים לפי הענין, אולם </w:t>
      </w:r>
      <w:r w:rsidRPr="008C4C80">
        <w:rPr>
          <w:rStyle w:val="default"/>
          <w:rFonts w:ascii="FrankRuehl" w:hAnsi="FrankRuehl" w:cs="FrankRuehl"/>
          <w:vanish/>
          <w:sz w:val="22"/>
          <w:szCs w:val="22"/>
          <w:shd w:val="clear" w:color="auto" w:fill="FFFF99"/>
          <w:rtl/>
        </w:rPr>
        <w:t>–</w:t>
      </w:r>
    </w:p>
    <w:p w:rsidR="00E84DB7" w:rsidRPr="008C4C80" w:rsidRDefault="00E84DB7" w:rsidP="00E84DB7">
      <w:pPr>
        <w:pStyle w:val="P00"/>
        <w:spacing w:before="0"/>
        <w:ind w:left="0" w:right="1134"/>
        <w:rPr>
          <w:rStyle w:val="default"/>
          <w:rFonts w:cs="FrankRuehl" w:hint="cs"/>
          <w:vanish/>
          <w:sz w:val="20"/>
          <w:szCs w:val="20"/>
          <w:shd w:val="clear" w:color="auto" w:fill="FFFF99"/>
          <w:rtl/>
        </w:rPr>
      </w:pP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r w:rsidRPr="008C4C80">
        <w:rPr>
          <w:rStyle w:val="default"/>
          <w:rFonts w:cs="FrankRuehl" w:hint="cs"/>
          <w:vanish/>
          <w:color w:val="FF0000"/>
          <w:sz w:val="20"/>
          <w:szCs w:val="20"/>
          <w:shd w:val="clear" w:color="auto" w:fill="FFFF99"/>
          <w:rtl/>
        </w:rPr>
        <w:t>מיום 20.3.2011</w:t>
      </w:r>
    </w:p>
    <w:p w:rsidR="00E84DB7" w:rsidRPr="008C4C80" w:rsidRDefault="00E84DB7" w:rsidP="00E84DB7">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E84DB7" w:rsidRPr="008C4C80" w:rsidRDefault="00E84DB7" w:rsidP="00E84DB7">
      <w:pPr>
        <w:pStyle w:val="P00"/>
        <w:spacing w:before="0"/>
        <w:ind w:left="0" w:right="1134"/>
        <w:rPr>
          <w:rStyle w:val="default"/>
          <w:rFonts w:cs="FrankRuehl" w:hint="cs"/>
          <w:vanish/>
          <w:sz w:val="20"/>
          <w:szCs w:val="20"/>
          <w:shd w:val="clear" w:color="auto" w:fill="FFFF99"/>
          <w:rtl/>
        </w:rPr>
      </w:pPr>
      <w:hyperlink r:id="rId22"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23"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E84DB7" w:rsidRPr="008C4C80" w:rsidRDefault="00E84DB7" w:rsidP="00E84DB7">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החלפת סעיף 5</w:t>
      </w:r>
    </w:p>
    <w:p w:rsidR="00E84DB7" w:rsidRPr="008C4C80" w:rsidRDefault="00E84DB7" w:rsidP="00E84DB7">
      <w:pPr>
        <w:pStyle w:val="P00"/>
        <w:ind w:left="0" w:right="1134"/>
        <w:rPr>
          <w:rStyle w:val="default"/>
          <w:rFonts w:cs="FrankRuehl" w:hint="cs"/>
          <w:vanish/>
          <w:sz w:val="20"/>
          <w:szCs w:val="20"/>
          <w:shd w:val="clear" w:color="auto" w:fill="FFFF99"/>
          <w:rtl/>
        </w:rPr>
      </w:pPr>
      <w:r w:rsidRPr="008C4C80">
        <w:rPr>
          <w:rStyle w:val="default"/>
          <w:rFonts w:cs="FrankRuehl" w:hint="cs"/>
          <w:vanish/>
          <w:sz w:val="20"/>
          <w:szCs w:val="20"/>
          <w:shd w:val="clear" w:color="auto" w:fill="FFFF99"/>
          <w:rtl/>
        </w:rPr>
        <w:t>הנוסח הקודם:</w:t>
      </w:r>
    </w:p>
    <w:p w:rsidR="00E84DB7" w:rsidRPr="008C4C80" w:rsidRDefault="00E84DB7" w:rsidP="00F2698A">
      <w:pPr>
        <w:pStyle w:val="P00"/>
        <w:spacing w:before="20"/>
        <w:ind w:left="0" w:right="1134"/>
        <w:rPr>
          <w:rStyle w:val="big-number"/>
          <w:rFonts w:cs="Miriam" w:hint="cs"/>
          <w:strike/>
          <w:vanish/>
          <w:sz w:val="16"/>
          <w:szCs w:val="16"/>
          <w:shd w:val="clear" w:color="auto" w:fill="FFFF99"/>
          <w:rtl/>
        </w:rPr>
      </w:pPr>
      <w:r w:rsidRPr="008C4C80">
        <w:rPr>
          <w:rStyle w:val="big-number"/>
          <w:rFonts w:cs="Miriam" w:hint="cs"/>
          <w:strike/>
          <w:vanish/>
          <w:sz w:val="16"/>
          <w:szCs w:val="16"/>
          <w:shd w:val="clear" w:color="auto" w:fill="FFFF99"/>
          <w:rtl/>
        </w:rPr>
        <w:t>תובלת פנים ותובלה מחוץ לאמנה</w:t>
      </w:r>
    </w:p>
    <w:p w:rsidR="00E84DB7" w:rsidRPr="008C4C80" w:rsidRDefault="00E84DB7" w:rsidP="00E84DB7">
      <w:pPr>
        <w:pStyle w:val="P00"/>
        <w:spacing w:before="0"/>
        <w:ind w:left="0" w:right="1134"/>
        <w:rPr>
          <w:rStyle w:val="default"/>
          <w:rFonts w:cs="FrankRuehl" w:hint="cs"/>
          <w:strike/>
          <w:vanish/>
          <w:sz w:val="22"/>
          <w:szCs w:val="22"/>
          <w:shd w:val="clear" w:color="auto" w:fill="FFFF99"/>
          <w:rtl/>
        </w:rPr>
      </w:pPr>
      <w:r w:rsidRPr="008C4C80">
        <w:rPr>
          <w:rStyle w:val="big-number"/>
          <w:rFonts w:cs="FrankRuehl"/>
          <w:strike/>
          <w:vanish/>
          <w:sz w:val="22"/>
          <w:szCs w:val="22"/>
          <w:shd w:val="clear" w:color="auto" w:fill="FFFF99"/>
          <w:rtl/>
        </w:rPr>
        <w:t>5.</w:t>
      </w:r>
      <w:r w:rsidRPr="008C4C80">
        <w:rPr>
          <w:rStyle w:val="big-number"/>
          <w:rFonts w:cs="FrankRuehl"/>
          <w:strike/>
          <w:vanish/>
          <w:sz w:val="22"/>
          <w:szCs w:val="22"/>
          <w:shd w:val="clear" w:color="auto" w:fill="FFFF99"/>
          <w:rtl/>
        </w:rPr>
        <w:tab/>
      </w:r>
      <w:r w:rsidRPr="008C4C80">
        <w:rPr>
          <w:rStyle w:val="default"/>
          <w:rFonts w:cs="FrankRuehl"/>
          <w:strike/>
          <w:vanish/>
          <w:sz w:val="22"/>
          <w:szCs w:val="22"/>
          <w:shd w:val="clear" w:color="auto" w:fill="FFFF99"/>
          <w:rtl/>
        </w:rPr>
        <w:t>(א</w:t>
      </w:r>
      <w:r w:rsidRPr="008C4C80">
        <w:rPr>
          <w:rStyle w:val="default"/>
          <w:rFonts w:cs="FrankRuehl" w:hint="cs"/>
          <w:strike/>
          <w:vanish/>
          <w:sz w:val="22"/>
          <w:szCs w:val="22"/>
          <w:shd w:val="clear" w:color="auto" w:fill="FFFF99"/>
          <w:rtl/>
        </w:rPr>
        <w:t>)</w:t>
      </w:r>
      <w:r w:rsidRPr="008C4C80">
        <w:rPr>
          <w:rStyle w:val="default"/>
          <w:rFonts w:cs="FrankRuehl"/>
          <w:strike/>
          <w:vanish/>
          <w:sz w:val="22"/>
          <w:szCs w:val="22"/>
          <w:shd w:val="clear" w:color="auto" w:fill="FFFF99"/>
          <w:rtl/>
        </w:rPr>
        <w:tab/>
        <w:t>ע</w:t>
      </w:r>
      <w:r w:rsidRPr="008C4C80">
        <w:rPr>
          <w:rStyle w:val="default"/>
          <w:rFonts w:cs="FrankRuehl" w:hint="cs"/>
          <w:strike/>
          <w:vanish/>
          <w:sz w:val="22"/>
          <w:szCs w:val="22"/>
          <w:shd w:val="clear" w:color="auto" w:fill="FFFF99"/>
          <w:rtl/>
        </w:rPr>
        <w:t>ל תובלת פנים ותובלה מחוץ לאמנה יחולו הוראות האמנה שפו</w:t>
      </w:r>
      <w:r w:rsidRPr="008C4C80">
        <w:rPr>
          <w:rStyle w:val="default"/>
          <w:rFonts w:cs="FrankRuehl"/>
          <w:strike/>
          <w:vanish/>
          <w:sz w:val="22"/>
          <w:szCs w:val="22"/>
          <w:shd w:val="clear" w:color="auto" w:fill="FFFF99"/>
          <w:rtl/>
        </w:rPr>
        <w:t>רס</w:t>
      </w:r>
      <w:r w:rsidRPr="008C4C80">
        <w:rPr>
          <w:rStyle w:val="default"/>
          <w:rFonts w:cs="FrankRuehl" w:hint="cs"/>
          <w:strike/>
          <w:vanish/>
          <w:sz w:val="22"/>
          <w:szCs w:val="22"/>
          <w:shd w:val="clear" w:color="auto" w:fill="FFFF99"/>
          <w:rtl/>
        </w:rPr>
        <w:t xml:space="preserve">מו ברשומות בכפוף לאמור בסעיף 8 ובתיאומים לפי הענין, אולם </w:t>
      </w:r>
      <w:r w:rsidRPr="008C4C80">
        <w:rPr>
          <w:rStyle w:val="default"/>
          <w:rFonts w:cs="FrankRuehl"/>
          <w:strike/>
          <w:vanish/>
          <w:sz w:val="22"/>
          <w:szCs w:val="22"/>
          <w:shd w:val="clear" w:color="auto" w:fill="FFFF99"/>
          <w:rtl/>
        </w:rPr>
        <w:t>–</w:t>
      </w:r>
    </w:p>
    <w:p w:rsidR="00E84DB7" w:rsidRPr="008C4C80" w:rsidRDefault="00E84DB7" w:rsidP="00E84DB7">
      <w:pPr>
        <w:pStyle w:val="P22"/>
        <w:spacing w:before="0"/>
        <w:ind w:left="1021" w:right="1134"/>
        <w:rPr>
          <w:rStyle w:val="default"/>
          <w:rFonts w:cs="FrankRuehl"/>
          <w:strike/>
          <w:vanish/>
          <w:sz w:val="22"/>
          <w:szCs w:val="22"/>
          <w:shd w:val="clear" w:color="auto" w:fill="FFFF99"/>
          <w:rtl/>
        </w:rPr>
      </w:pPr>
      <w:r w:rsidRPr="008C4C80">
        <w:rPr>
          <w:rStyle w:val="default"/>
          <w:rFonts w:cs="FrankRuehl"/>
          <w:strike/>
          <w:vanish/>
          <w:sz w:val="22"/>
          <w:szCs w:val="22"/>
          <w:shd w:val="clear" w:color="auto" w:fill="FFFF99"/>
          <w:rtl/>
        </w:rPr>
        <w:t>(1)</w:t>
      </w:r>
      <w:r w:rsidRPr="008C4C80">
        <w:rPr>
          <w:rStyle w:val="default"/>
          <w:rFonts w:cs="FrankRuehl"/>
          <w:strike/>
          <w:vanish/>
          <w:sz w:val="22"/>
          <w:szCs w:val="22"/>
          <w:shd w:val="clear" w:color="auto" w:fill="FFFF99"/>
          <w:rtl/>
        </w:rPr>
        <w:tab/>
        <w:t>ש</w:t>
      </w:r>
      <w:r w:rsidRPr="008C4C80">
        <w:rPr>
          <w:rStyle w:val="default"/>
          <w:rFonts w:cs="FrankRuehl" w:hint="cs"/>
          <w:strike/>
          <w:vanish/>
          <w:sz w:val="22"/>
          <w:szCs w:val="22"/>
          <w:shd w:val="clear" w:color="auto" w:fill="FFFF99"/>
          <w:rtl/>
        </w:rPr>
        <w:t>יעור הפיצויים שניתן להטיל על המוביל יהיה בגבול השיעור הקבוע באמנת ורשה כפי שתוקנה על ידי פרוטוקול האג;</w:t>
      </w:r>
    </w:p>
    <w:p w:rsidR="00E84DB7" w:rsidRPr="008C4C80" w:rsidRDefault="00E84DB7" w:rsidP="00E84DB7">
      <w:pPr>
        <w:pStyle w:val="P22"/>
        <w:spacing w:before="0"/>
        <w:ind w:left="1021" w:right="1134"/>
        <w:rPr>
          <w:rStyle w:val="default"/>
          <w:rFonts w:cs="FrankRuehl"/>
          <w:strike/>
          <w:vanish/>
          <w:sz w:val="22"/>
          <w:szCs w:val="22"/>
          <w:shd w:val="clear" w:color="auto" w:fill="FFFF99"/>
          <w:rtl/>
        </w:rPr>
      </w:pPr>
      <w:r w:rsidRPr="008C4C80">
        <w:rPr>
          <w:rStyle w:val="default"/>
          <w:rFonts w:cs="FrankRuehl" w:hint="cs"/>
          <w:strike/>
          <w:vanish/>
          <w:sz w:val="22"/>
          <w:szCs w:val="22"/>
          <w:shd w:val="clear" w:color="auto" w:fill="FFFF99"/>
          <w:rtl/>
        </w:rPr>
        <w:t>(2)</w:t>
      </w:r>
      <w:r w:rsidRPr="008C4C80">
        <w:rPr>
          <w:rStyle w:val="default"/>
          <w:rFonts w:cs="FrankRuehl"/>
          <w:strike/>
          <w:vanish/>
          <w:sz w:val="22"/>
          <w:szCs w:val="22"/>
          <w:shd w:val="clear" w:color="auto" w:fill="FFFF99"/>
          <w:rtl/>
        </w:rPr>
        <w:tab/>
        <w:t>מ</w:t>
      </w:r>
      <w:r w:rsidRPr="008C4C80">
        <w:rPr>
          <w:rStyle w:val="default"/>
          <w:rFonts w:cs="FrankRuehl" w:hint="cs"/>
          <w:strike/>
          <w:vanish/>
          <w:sz w:val="22"/>
          <w:szCs w:val="22"/>
          <w:shd w:val="clear" w:color="auto" w:fill="FFFF99"/>
          <w:rtl/>
        </w:rPr>
        <w:t>שהודיע שר התחבורה ברשומות לפי סעיף 4 על כניסתם לתוקף של פרוטוקול גואטמלה או של הפרוטוקול השלישי</w:t>
      </w:r>
      <w:r w:rsidRPr="008C4C80">
        <w:rPr>
          <w:rStyle w:val="default"/>
          <w:rFonts w:cs="FrankRuehl"/>
          <w:strike/>
          <w:vanish/>
          <w:sz w:val="22"/>
          <w:szCs w:val="22"/>
          <w:shd w:val="clear" w:color="auto" w:fill="FFFF99"/>
          <w:rtl/>
        </w:rPr>
        <w:t>, י</w:t>
      </w:r>
      <w:r w:rsidRPr="008C4C80">
        <w:rPr>
          <w:rStyle w:val="default"/>
          <w:rFonts w:cs="FrankRuehl" w:hint="cs"/>
          <w:strike/>
          <w:vanish/>
          <w:sz w:val="22"/>
          <w:szCs w:val="22"/>
          <w:shd w:val="clear" w:color="auto" w:fill="FFFF99"/>
          <w:rtl/>
        </w:rPr>
        <w:t>היה שיעור הפיצויים כאמור באותם פרוט</w:t>
      </w:r>
      <w:r w:rsidRPr="008C4C80">
        <w:rPr>
          <w:rStyle w:val="default"/>
          <w:rFonts w:cs="FrankRuehl"/>
          <w:strike/>
          <w:vanish/>
          <w:sz w:val="22"/>
          <w:szCs w:val="22"/>
          <w:shd w:val="clear" w:color="auto" w:fill="FFFF99"/>
          <w:rtl/>
        </w:rPr>
        <w:t>ו</w:t>
      </w:r>
      <w:r w:rsidRPr="008C4C80">
        <w:rPr>
          <w:rStyle w:val="default"/>
          <w:rFonts w:cs="FrankRuehl" w:hint="cs"/>
          <w:strike/>
          <w:vanish/>
          <w:sz w:val="22"/>
          <w:szCs w:val="22"/>
          <w:shd w:val="clear" w:color="auto" w:fill="FFFF99"/>
          <w:rtl/>
        </w:rPr>
        <w:t>קולים, לפי הענין.</w:t>
      </w:r>
    </w:p>
    <w:p w:rsidR="00E84DB7" w:rsidRPr="00F2698A" w:rsidRDefault="00E84DB7" w:rsidP="00F2698A">
      <w:pPr>
        <w:pStyle w:val="P00"/>
        <w:spacing w:before="0"/>
        <w:ind w:left="0" w:right="1134"/>
        <w:rPr>
          <w:rStyle w:val="default"/>
          <w:rFonts w:cs="FrankRuehl" w:hint="cs"/>
          <w:sz w:val="2"/>
          <w:szCs w:val="2"/>
          <w:rtl/>
        </w:rPr>
      </w:pPr>
      <w:r w:rsidRPr="008C4C80">
        <w:rPr>
          <w:rFonts w:cs="FrankRuehl"/>
          <w:vanish/>
          <w:sz w:val="22"/>
          <w:szCs w:val="22"/>
          <w:shd w:val="clear" w:color="auto" w:fill="FFFF99"/>
          <w:rtl/>
        </w:rPr>
        <w:tab/>
      </w:r>
      <w:r w:rsidRPr="008C4C80">
        <w:rPr>
          <w:rStyle w:val="default"/>
          <w:rFonts w:cs="FrankRuehl"/>
          <w:strike/>
          <w:vanish/>
          <w:sz w:val="22"/>
          <w:szCs w:val="22"/>
          <w:shd w:val="clear" w:color="auto" w:fill="FFFF99"/>
          <w:rtl/>
        </w:rPr>
        <w:t>(ב</w:t>
      </w:r>
      <w:r w:rsidRPr="008C4C80">
        <w:rPr>
          <w:rStyle w:val="default"/>
          <w:rFonts w:cs="FrankRuehl" w:hint="cs"/>
          <w:strike/>
          <w:vanish/>
          <w:sz w:val="22"/>
          <w:szCs w:val="22"/>
          <w:shd w:val="clear" w:color="auto" w:fill="FFFF99"/>
          <w:rtl/>
        </w:rPr>
        <w:t>)</w:t>
      </w:r>
      <w:r w:rsidRPr="008C4C80">
        <w:rPr>
          <w:rStyle w:val="default"/>
          <w:rFonts w:cs="FrankRuehl"/>
          <w:strike/>
          <w:vanish/>
          <w:sz w:val="22"/>
          <w:szCs w:val="22"/>
          <w:shd w:val="clear" w:color="auto" w:fill="FFFF99"/>
          <w:rtl/>
        </w:rPr>
        <w:tab/>
        <w:t>ל</w:t>
      </w:r>
      <w:r w:rsidRPr="008C4C80">
        <w:rPr>
          <w:rStyle w:val="default"/>
          <w:rFonts w:cs="FrankRuehl" w:hint="cs"/>
          <w:strike/>
          <w:vanish/>
          <w:sz w:val="22"/>
          <w:szCs w:val="22"/>
          <w:shd w:val="clear" w:color="auto" w:fill="FFFF99"/>
          <w:rtl/>
        </w:rPr>
        <w:t>ענין תחולת האמנה על תובלה מחוץ לאמנה, כל מקום באמנה שמדובר בו בבעל האמנה יתפרש ככולל כל מדינה שבה מצוי מקום היציאה או מקום היעוד לפי הסכם התובלה, אף שאינה צד לאמנה.</w:t>
      </w:r>
      <w:bookmarkEnd w:id="10"/>
    </w:p>
    <w:p w:rsidR="0008760D" w:rsidRDefault="0008760D">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30.9pt;z-index:251650560" o:allowincell="f" filled="f" stroked="f" strokecolor="lime" strokeweight=".25pt">
            <v:textbox inset="0,0,0,0">
              <w:txbxContent>
                <w:p w:rsidR="00F2698A" w:rsidRDefault="00F2698A">
                  <w:pPr>
                    <w:spacing w:line="160" w:lineRule="exact"/>
                    <w:jc w:val="left"/>
                    <w:rPr>
                      <w:rFonts w:cs="Miriam" w:hint="cs"/>
                      <w:sz w:val="18"/>
                      <w:szCs w:val="18"/>
                      <w:rtl/>
                    </w:rPr>
                  </w:pPr>
                  <w:r>
                    <w:rPr>
                      <w:rFonts w:cs="Miriam"/>
                      <w:sz w:val="18"/>
                      <w:szCs w:val="18"/>
                      <w:rtl/>
                    </w:rPr>
                    <w:t>הש</w:t>
                  </w:r>
                  <w:r>
                    <w:rPr>
                      <w:rFonts w:cs="Miriam" w:hint="cs"/>
                      <w:sz w:val="18"/>
                      <w:szCs w:val="18"/>
                      <w:rtl/>
                    </w:rPr>
                    <w:t>למת דמי נזק</w:t>
                  </w:r>
                </w:p>
                <w:p w:rsidR="00F2698A" w:rsidRDefault="00F2698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התחבורה, בהתייעצו</w:t>
      </w:r>
      <w:r>
        <w:rPr>
          <w:rStyle w:val="default"/>
          <w:rFonts w:cs="FrankRuehl"/>
          <w:rtl/>
        </w:rPr>
        <w:t xml:space="preserve">ת </w:t>
      </w:r>
      <w:r>
        <w:rPr>
          <w:rStyle w:val="default"/>
          <w:rFonts w:cs="FrankRuehl" w:hint="cs"/>
          <w:rtl/>
        </w:rPr>
        <w:t>עם שר המשפטים ושר האוצר</w:t>
      </w:r>
      <w:r>
        <w:rPr>
          <w:rStyle w:val="default"/>
          <w:rFonts w:cs="FrankRuehl"/>
          <w:rtl/>
        </w:rPr>
        <w:t xml:space="preserve"> ו</w:t>
      </w:r>
      <w:r>
        <w:rPr>
          <w:rStyle w:val="default"/>
          <w:rFonts w:cs="FrankRuehl" w:hint="cs"/>
          <w:rtl/>
        </w:rPr>
        <w:t>באישור ועדת הכלכלה של הכנסת, יקבע הוראות להשלמת דמי נזק שישולמו לתובע לפי הוראות האמנה</w:t>
      </w:r>
      <w:r w:rsidR="00AD7DF4">
        <w:rPr>
          <w:rStyle w:val="default"/>
          <w:rFonts w:cs="FrankRuehl" w:hint="cs"/>
          <w:rtl/>
        </w:rPr>
        <w:t xml:space="preserve"> </w:t>
      </w:r>
      <w:r w:rsidR="00AD7DF4" w:rsidRPr="00AD7DF4">
        <w:rPr>
          <w:rStyle w:val="default"/>
          <w:rFonts w:cs="FrankRuehl" w:hint="cs"/>
          <w:rtl/>
        </w:rPr>
        <w:t>או אמנת מונטריאול, לפי העניין,</w:t>
      </w:r>
      <w:r>
        <w:rPr>
          <w:rStyle w:val="default"/>
          <w:rFonts w:cs="FrankRuehl" w:hint="cs"/>
          <w:rtl/>
        </w:rPr>
        <w:t xml:space="preserve"> למקרה של מוות או פגיעה גופנית; התקנות יקיימו, בין השאר, תנאים אלה:</w:t>
      </w:r>
    </w:p>
    <w:p w:rsidR="0008760D" w:rsidRDefault="00F2698A">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53" type="#_x0000_t202" style="position:absolute;left:0;text-align:left;margin-left:470.25pt;margin-top:7.1pt;width:1in;height:19.5pt;z-index:251668992" filled="f" stroked="f">
            <v:textbox inset="1mm,0,1mm,0">
              <w:txbxContent>
                <w:p w:rsidR="00F2698A" w:rsidRDefault="00F2698A" w:rsidP="00F2698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shape>
        </w:pict>
      </w:r>
      <w:r w:rsidR="0008760D">
        <w:rPr>
          <w:rStyle w:val="default"/>
          <w:rFonts w:cs="FrankRuehl"/>
          <w:rtl/>
        </w:rPr>
        <w:t>(1)</w:t>
      </w:r>
      <w:r w:rsidR="0008760D">
        <w:rPr>
          <w:rStyle w:val="default"/>
          <w:rFonts w:cs="FrankRuehl"/>
          <w:rtl/>
        </w:rPr>
        <w:tab/>
        <w:t>ל</w:t>
      </w:r>
      <w:r w:rsidR="0008760D">
        <w:rPr>
          <w:rStyle w:val="default"/>
          <w:rFonts w:cs="FrankRuehl" w:hint="cs"/>
          <w:rtl/>
        </w:rPr>
        <w:t xml:space="preserve">א תוטל בהן חובה נוספת לתשלום פיצויים על המוביל, עובדיו וסוכניו, מעבר </w:t>
      </w:r>
      <w:r w:rsidR="0008760D">
        <w:rPr>
          <w:rStyle w:val="default"/>
          <w:rFonts w:cs="FrankRuehl"/>
          <w:rtl/>
        </w:rPr>
        <w:t>לח</w:t>
      </w:r>
      <w:r w:rsidR="0008760D">
        <w:rPr>
          <w:rStyle w:val="default"/>
          <w:rFonts w:cs="FrankRuehl" w:hint="cs"/>
          <w:rtl/>
        </w:rPr>
        <w:t>ובה כאמור באמנה</w:t>
      </w:r>
      <w:r w:rsidR="00AD7DF4">
        <w:rPr>
          <w:rStyle w:val="default"/>
          <w:rFonts w:cs="FrankRuehl" w:hint="cs"/>
          <w:rtl/>
        </w:rPr>
        <w:t xml:space="preserve"> </w:t>
      </w:r>
      <w:r w:rsidR="00AD7DF4" w:rsidRPr="00AD7DF4">
        <w:rPr>
          <w:rStyle w:val="default"/>
          <w:rFonts w:cs="FrankRuehl" w:hint="cs"/>
          <w:rtl/>
        </w:rPr>
        <w:t>או באמנת מונטריאול, לפי העניין</w:t>
      </w:r>
      <w:r w:rsidR="0008760D">
        <w:rPr>
          <w:rStyle w:val="default"/>
          <w:rFonts w:cs="FrankRuehl" w:hint="cs"/>
          <w:rtl/>
        </w:rPr>
        <w:t>;</w:t>
      </w:r>
    </w:p>
    <w:p w:rsidR="0008760D" w:rsidRDefault="0008760D">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ותר לחייב בהן מובילים לגבות בישראל דמי השתתפות מנוסעים, אך לא תוטל בהן חובה נוספת על מובילים;</w:t>
      </w:r>
    </w:p>
    <w:p w:rsidR="0008760D" w:rsidRDefault="0008760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תהא בהן הפליה בין מובילים באשר לנוסעים הנוגעים בדבר, וההטבות שיוענקו לנוסעים על פי התקנות יינתנו להם, יהא המוביל שהוליך אותם אשר יה</w:t>
      </w:r>
      <w:r>
        <w:rPr>
          <w:rStyle w:val="default"/>
          <w:rFonts w:cs="FrankRuehl"/>
          <w:rtl/>
        </w:rPr>
        <w:t>א;</w:t>
      </w:r>
    </w:p>
    <w:p w:rsidR="0008760D" w:rsidRDefault="0008760D">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אדם שנגרם לו</w:t>
      </w:r>
      <w:r>
        <w:rPr>
          <w:rStyle w:val="default"/>
          <w:rFonts w:cs="FrankRuehl"/>
          <w:rtl/>
        </w:rPr>
        <w:t xml:space="preserve"> </w:t>
      </w:r>
      <w:r>
        <w:rPr>
          <w:rStyle w:val="default"/>
          <w:rFonts w:cs="FrankRuehl" w:hint="cs"/>
          <w:rtl/>
        </w:rPr>
        <w:t>נזק עקב מותו של נוסע ששילם דמי השתתפות או עקב פגיעה בגופו, יהא זכאי להטבות על פי התקנות.</w:t>
      </w:r>
    </w:p>
    <w:p w:rsidR="0008760D" w:rsidRDefault="000876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סדר להשלמת דמי נזק לפי סעיף זה, שלפיו ישתתפו נוסעים בדמי השתתפות למימונו, ייראה בכל מקרה כביטוח לענין חוק הפיקוח על עסקי ביטוח, תשי"א-</w:t>
      </w:r>
      <w:r>
        <w:rPr>
          <w:rStyle w:val="default"/>
          <w:rFonts w:cs="FrankRuehl"/>
          <w:rtl/>
        </w:rPr>
        <w:t>1951, ו</w:t>
      </w:r>
      <w:r>
        <w:rPr>
          <w:rStyle w:val="default"/>
          <w:rFonts w:cs="FrankRuehl" w:hint="cs"/>
          <w:rtl/>
        </w:rPr>
        <w:t>הביטוח ייעשה על ידי</w:t>
      </w:r>
      <w:r>
        <w:rPr>
          <w:rStyle w:val="default"/>
          <w:rFonts w:cs="FrankRuehl"/>
          <w:rtl/>
        </w:rPr>
        <w:t xml:space="preserve"> </w:t>
      </w:r>
      <w:r>
        <w:rPr>
          <w:rStyle w:val="default"/>
          <w:rFonts w:cs="FrankRuehl" w:hint="cs"/>
          <w:rtl/>
        </w:rPr>
        <w:t>מבטח כמשמעותו באותו חוק.</w:t>
      </w:r>
    </w:p>
    <w:p w:rsidR="00F2698A" w:rsidRPr="008C4C80" w:rsidRDefault="00F2698A" w:rsidP="00AD7DF4">
      <w:pPr>
        <w:pStyle w:val="P00"/>
        <w:spacing w:before="0"/>
        <w:ind w:left="0" w:right="1134"/>
        <w:rPr>
          <w:rStyle w:val="default"/>
          <w:rFonts w:cs="FrankRuehl" w:hint="cs"/>
          <w:vanish/>
          <w:color w:val="FF0000"/>
          <w:sz w:val="20"/>
          <w:szCs w:val="20"/>
          <w:shd w:val="clear" w:color="auto" w:fill="FFFF99"/>
          <w:rtl/>
        </w:rPr>
      </w:pPr>
      <w:bookmarkStart w:id="12" w:name="Rov29"/>
      <w:r w:rsidRPr="008C4C80">
        <w:rPr>
          <w:rStyle w:val="default"/>
          <w:rFonts w:cs="FrankRuehl" w:hint="cs"/>
          <w:vanish/>
          <w:color w:val="FF0000"/>
          <w:sz w:val="20"/>
          <w:szCs w:val="20"/>
          <w:shd w:val="clear" w:color="auto" w:fill="FFFF99"/>
          <w:rtl/>
        </w:rPr>
        <w:t xml:space="preserve">מיום </w:t>
      </w:r>
      <w:r w:rsidR="00AD7DF4" w:rsidRPr="008C4C80">
        <w:rPr>
          <w:rStyle w:val="default"/>
          <w:rFonts w:cs="FrankRuehl" w:hint="cs"/>
          <w:vanish/>
          <w:color w:val="FF0000"/>
          <w:sz w:val="20"/>
          <w:szCs w:val="20"/>
          <w:shd w:val="clear" w:color="auto" w:fill="FFFF99"/>
          <w:rtl/>
        </w:rPr>
        <w:t>20.3.2011</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hyperlink r:id="rId24"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25"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F2698A" w:rsidRPr="008C4C80" w:rsidRDefault="00F2698A" w:rsidP="00F2698A">
      <w:pPr>
        <w:pStyle w:val="P00"/>
        <w:ind w:left="0" w:right="1134"/>
        <w:rPr>
          <w:rStyle w:val="default"/>
          <w:rFonts w:cs="FrankRuehl"/>
          <w:vanish/>
          <w:sz w:val="22"/>
          <w:szCs w:val="22"/>
          <w:shd w:val="clear" w:color="auto" w:fill="FFFF99"/>
          <w:rtl/>
        </w:rPr>
      </w:pPr>
      <w:r w:rsidRPr="008C4C80">
        <w:rPr>
          <w:rStyle w:val="big-number"/>
          <w:rFonts w:cs="Miriam"/>
          <w:vanish/>
          <w:sz w:val="22"/>
          <w:szCs w:val="22"/>
          <w:shd w:val="clear" w:color="auto" w:fill="FFFF99"/>
          <w:rtl/>
        </w:rPr>
        <w:tab/>
      </w:r>
      <w:r w:rsidRPr="008C4C80">
        <w:rPr>
          <w:rStyle w:val="default"/>
          <w:rFonts w:cs="FrankRuehl"/>
          <w:vanish/>
          <w:sz w:val="22"/>
          <w:szCs w:val="22"/>
          <w:shd w:val="clear" w:color="auto" w:fill="FFFF99"/>
          <w:rtl/>
        </w:rPr>
        <w:t>(א</w:t>
      </w:r>
      <w:r w:rsidRPr="008C4C80">
        <w:rPr>
          <w:rStyle w:val="default"/>
          <w:rFonts w:cs="FrankRuehl" w:hint="cs"/>
          <w:vanish/>
          <w:sz w:val="22"/>
          <w:szCs w:val="22"/>
          <w:shd w:val="clear" w:color="auto" w:fill="FFFF99"/>
          <w:rtl/>
        </w:rPr>
        <w:t>)</w:t>
      </w:r>
      <w:r w:rsidRPr="008C4C80">
        <w:rPr>
          <w:rStyle w:val="default"/>
          <w:rFonts w:cs="FrankRuehl"/>
          <w:vanish/>
          <w:sz w:val="22"/>
          <w:szCs w:val="22"/>
          <w:shd w:val="clear" w:color="auto" w:fill="FFFF99"/>
          <w:rtl/>
        </w:rPr>
        <w:tab/>
        <w:t>ש</w:t>
      </w:r>
      <w:r w:rsidRPr="008C4C80">
        <w:rPr>
          <w:rStyle w:val="default"/>
          <w:rFonts w:cs="FrankRuehl" w:hint="cs"/>
          <w:vanish/>
          <w:sz w:val="22"/>
          <w:szCs w:val="22"/>
          <w:shd w:val="clear" w:color="auto" w:fill="FFFF99"/>
          <w:rtl/>
        </w:rPr>
        <w:t>ר התחבורה, בהתייעצו</w:t>
      </w:r>
      <w:r w:rsidRPr="008C4C80">
        <w:rPr>
          <w:rStyle w:val="default"/>
          <w:rFonts w:cs="FrankRuehl"/>
          <w:vanish/>
          <w:sz w:val="22"/>
          <w:szCs w:val="22"/>
          <w:shd w:val="clear" w:color="auto" w:fill="FFFF99"/>
          <w:rtl/>
        </w:rPr>
        <w:t xml:space="preserve">ת </w:t>
      </w:r>
      <w:r w:rsidRPr="008C4C80">
        <w:rPr>
          <w:rStyle w:val="default"/>
          <w:rFonts w:cs="FrankRuehl" w:hint="cs"/>
          <w:vanish/>
          <w:sz w:val="22"/>
          <w:szCs w:val="22"/>
          <w:shd w:val="clear" w:color="auto" w:fill="FFFF99"/>
          <w:rtl/>
        </w:rPr>
        <w:t>עם שר המשפטים ושר האוצר</w:t>
      </w:r>
      <w:r w:rsidRPr="008C4C80">
        <w:rPr>
          <w:rStyle w:val="default"/>
          <w:rFonts w:cs="FrankRuehl"/>
          <w:vanish/>
          <w:sz w:val="22"/>
          <w:szCs w:val="22"/>
          <w:shd w:val="clear" w:color="auto" w:fill="FFFF99"/>
          <w:rtl/>
        </w:rPr>
        <w:t xml:space="preserve"> ו</w:t>
      </w:r>
      <w:r w:rsidRPr="008C4C80">
        <w:rPr>
          <w:rStyle w:val="default"/>
          <w:rFonts w:cs="FrankRuehl" w:hint="cs"/>
          <w:vanish/>
          <w:sz w:val="22"/>
          <w:szCs w:val="22"/>
          <w:shd w:val="clear" w:color="auto" w:fill="FFFF99"/>
          <w:rtl/>
        </w:rPr>
        <w:t xml:space="preserve">באישור ועדת הכלכלה של הכנסת, יקבע הוראות להשלמת דמי נזק שישולמו לתובע לפי הוראות האמנה </w:t>
      </w:r>
      <w:r w:rsidRPr="008C4C80">
        <w:rPr>
          <w:rStyle w:val="default"/>
          <w:rFonts w:cs="FrankRuehl" w:hint="cs"/>
          <w:vanish/>
          <w:sz w:val="22"/>
          <w:szCs w:val="22"/>
          <w:u w:val="single"/>
          <w:shd w:val="clear" w:color="auto" w:fill="FFFF99"/>
          <w:rtl/>
        </w:rPr>
        <w:t>או אמנת מונטריאול, לפי העניין,</w:t>
      </w:r>
      <w:r w:rsidRPr="008C4C80">
        <w:rPr>
          <w:rStyle w:val="default"/>
          <w:rFonts w:cs="FrankRuehl" w:hint="cs"/>
          <w:vanish/>
          <w:sz w:val="22"/>
          <w:szCs w:val="22"/>
          <w:shd w:val="clear" w:color="auto" w:fill="FFFF99"/>
          <w:rtl/>
        </w:rPr>
        <w:t xml:space="preserve"> למקרה של מוות או פגיעה גופנית; התקנות יקיימו, בין השאר, תנאים אלה:</w:t>
      </w:r>
    </w:p>
    <w:p w:rsidR="00F2698A" w:rsidRPr="008C4C80" w:rsidRDefault="00F2698A" w:rsidP="00F2698A">
      <w:pPr>
        <w:pStyle w:val="P22"/>
        <w:spacing w:before="0"/>
        <w:ind w:left="1021" w:right="1134"/>
        <w:rPr>
          <w:rStyle w:val="default"/>
          <w:rFonts w:cs="FrankRuehl"/>
          <w:vanish/>
          <w:sz w:val="22"/>
          <w:szCs w:val="22"/>
          <w:shd w:val="clear" w:color="auto" w:fill="FFFF99"/>
          <w:rtl/>
        </w:rPr>
      </w:pPr>
      <w:r w:rsidRPr="008C4C80">
        <w:rPr>
          <w:rStyle w:val="default"/>
          <w:rFonts w:cs="FrankRuehl"/>
          <w:vanish/>
          <w:sz w:val="22"/>
          <w:szCs w:val="22"/>
          <w:shd w:val="clear" w:color="auto" w:fill="FFFF99"/>
          <w:rtl/>
        </w:rPr>
        <w:t>(1)</w:t>
      </w:r>
      <w:r w:rsidRPr="008C4C80">
        <w:rPr>
          <w:rStyle w:val="default"/>
          <w:rFonts w:cs="FrankRuehl"/>
          <w:vanish/>
          <w:sz w:val="22"/>
          <w:szCs w:val="22"/>
          <w:shd w:val="clear" w:color="auto" w:fill="FFFF99"/>
          <w:rtl/>
        </w:rPr>
        <w:tab/>
        <w:t>ל</w:t>
      </w:r>
      <w:r w:rsidRPr="008C4C80">
        <w:rPr>
          <w:rStyle w:val="default"/>
          <w:rFonts w:cs="FrankRuehl" w:hint="cs"/>
          <w:vanish/>
          <w:sz w:val="22"/>
          <w:szCs w:val="22"/>
          <w:shd w:val="clear" w:color="auto" w:fill="FFFF99"/>
          <w:rtl/>
        </w:rPr>
        <w:t xml:space="preserve">א תוטל בהן חובה נוספת לתשלום פיצויים על המוביל, עובדיו וסוכניו, מעבר </w:t>
      </w:r>
      <w:r w:rsidRPr="008C4C80">
        <w:rPr>
          <w:rStyle w:val="default"/>
          <w:rFonts w:cs="FrankRuehl"/>
          <w:vanish/>
          <w:sz w:val="22"/>
          <w:szCs w:val="22"/>
          <w:shd w:val="clear" w:color="auto" w:fill="FFFF99"/>
          <w:rtl/>
        </w:rPr>
        <w:t>לח</w:t>
      </w:r>
      <w:r w:rsidRPr="008C4C80">
        <w:rPr>
          <w:rStyle w:val="default"/>
          <w:rFonts w:cs="FrankRuehl" w:hint="cs"/>
          <w:vanish/>
          <w:sz w:val="22"/>
          <w:szCs w:val="22"/>
          <w:shd w:val="clear" w:color="auto" w:fill="FFFF99"/>
          <w:rtl/>
        </w:rPr>
        <w:t xml:space="preserve">ובה כאמור באמנה </w:t>
      </w:r>
      <w:r w:rsidRPr="008C4C80">
        <w:rPr>
          <w:rStyle w:val="default"/>
          <w:rFonts w:cs="FrankRuehl" w:hint="cs"/>
          <w:vanish/>
          <w:sz w:val="22"/>
          <w:szCs w:val="22"/>
          <w:u w:val="single"/>
          <w:shd w:val="clear" w:color="auto" w:fill="FFFF99"/>
          <w:rtl/>
        </w:rPr>
        <w:t>או באמנת מונטריאול, לפי העניין</w:t>
      </w:r>
      <w:r w:rsidRPr="008C4C80">
        <w:rPr>
          <w:rStyle w:val="default"/>
          <w:rFonts w:cs="FrankRuehl" w:hint="cs"/>
          <w:vanish/>
          <w:sz w:val="22"/>
          <w:szCs w:val="22"/>
          <w:shd w:val="clear" w:color="auto" w:fill="FFFF99"/>
          <w:rtl/>
        </w:rPr>
        <w:t>;</w:t>
      </w:r>
    </w:p>
    <w:p w:rsidR="00F2698A" w:rsidRPr="008C4C80" w:rsidRDefault="00F2698A" w:rsidP="00F2698A">
      <w:pPr>
        <w:pStyle w:val="P22"/>
        <w:spacing w:before="0"/>
        <w:ind w:left="1021" w:right="1134"/>
        <w:rPr>
          <w:rStyle w:val="default"/>
          <w:rFonts w:cs="FrankRuehl"/>
          <w:vanish/>
          <w:sz w:val="22"/>
          <w:szCs w:val="22"/>
          <w:shd w:val="clear" w:color="auto" w:fill="FFFF99"/>
          <w:rtl/>
        </w:rPr>
      </w:pPr>
      <w:r w:rsidRPr="008C4C80">
        <w:rPr>
          <w:rStyle w:val="default"/>
          <w:rFonts w:cs="FrankRuehl" w:hint="cs"/>
          <w:vanish/>
          <w:sz w:val="22"/>
          <w:szCs w:val="22"/>
          <w:shd w:val="clear" w:color="auto" w:fill="FFFF99"/>
          <w:rtl/>
        </w:rPr>
        <w:t>(2)</w:t>
      </w:r>
      <w:r w:rsidRPr="008C4C80">
        <w:rPr>
          <w:rStyle w:val="default"/>
          <w:rFonts w:cs="FrankRuehl"/>
          <w:vanish/>
          <w:sz w:val="22"/>
          <w:szCs w:val="22"/>
          <w:shd w:val="clear" w:color="auto" w:fill="FFFF99"/>
          <w:rtl/>
        </w:rPr>
        <w:tab/>
        <w:t>מ</w:t>
      </w:r>
      <w:r w:rsidRPr="008C4C80">
        <w:rPr>
          <w:rStyle w:val="default"/>
          <w:rFonts w:cs="FrankRuehl" w:hint="cs"/>
          <w:vanish/>
          <w:sz w:val="22"/>
          <w:szCs w:val="22"/>
          <w:shd w:val="clear" w:color="auto" w:fill="FFFF99"/>
          <w:rtl/>
        </w:rPr>
        <w:t>ותר לחייב בהן מובילים לגבות בישראל דמי השתתפות מנוסעים, אך לא תוטל בהן חובה נוספת על מובילים;</w:t>
      </w:r>
    </w:p>
    <w:p w:rsidR="00F2698A" w:rsidRPr="008C4C80" w:rsidRDefault="00F2698A" w:rsidP="00F2698A">
      <w:pPr>
        <w:pStyle w:val="P22"/>
        <w:spacing w:before="0"/>
        <w:ind w:left="1021" w:right="1134"/>
        <w:rPr>
          <w:rStyle w:val="default"/>
          <w:rFonts w:cs="FrankRuehl"/>
          <w:vanish/>
          <w:sz w:val="22"/>
          <w:szCs w:val="22"/>
          <w:shd w:val="clear" w:color="auto" w:fill="FFFF99"/>
          <w:rtl/>
        </w:rPr>
      </w:pPr>
      <w:r w:rsidRPr="008C4C80">
        <w:rPr>
          <w:rStyle w:val="default"/>
          <w:rFonts w:cs="FrankRuehl" w:hint="cs"/>
          <w:vanish/>
          <w:sz w:val="22"/>
          <w:szCs w:val="22"/>
          <w:shd w:val="clear" w:color="auto" w:fill="FFFF99"/>
          <w:rtl/>
        </w:rPr>
        <w:t>(3)</w:t>
      </w:r>
      <w:r w:rsidRPr="008C4C80">
        <w:rPr>
          <w:rStyle w:val="default"/>
          <w:rFonts w:cs="FrankRuehl"/>
          <w:vanish/>
          <w:sz w:val="22"/>
          <w:szCs w:val="22"/>
          <w:shd w:val="clear" w:color="auto" w:fill="FFFF99"/>
          <w:rtl/>
        </w:rPr>
        <w:tab/>
        <w:t>ל</w:t>
      </w:r>
      <w:r w:rsidRPr="008C4C80">
        <w:rPr>
          <w:rStyle w:val="default"/>
          <w:rFonts w:cs="FrankRuehl" w:hint="cs"/>
          <w:vanish/>
          <w:sz w:val="22"/>
          <w:szCs w:val="22"/>
          <w:shd w:val="clear" w:color="auto" w:fill="FFFF99"/>
          <w:rtl/>
        </w:rPr>
        <w:t>א תהא בהן הפליה בין מובילים באשר לנוסעים הנוגעים בדבר, וההטבות שיוענקו לנוסעים על פי התקנות יינתנו להם, יהא המוביל שהוליך אותם אשר יה</w:t>
      </w:r>
      <w:r w:rsidRPr="008C4C80">
        <w:rPr>
          <w:rStyle w:val="default"/>
          <w:rFonts w:cs="FrankRuehl"/>
          <w:vanish/>
          <w:sz w:val="22"/>
          <w:szCs w:val="22"/>
          <w:shd w:val="clear" w:color="auto" w:fill="FFFF99"/>
          <w:rtl/>
        </w:rPr>
        <w:t>א;</w:t>
      </w:r>
    </w:p>
    <w:p w:rsidR="00F2698A" w:rsidRPr="00F2698A" w:rsidRDefault="00F2698A" w:rsidP="00F2698A">
      <w:pPr>
        <w:pStyle w:val="P22"/>
        <w:spacing w:before="0"/>
        <w:ind w:left="1021" w:right="1134"/>
        <w:rPr>
          <w:rStyle w:val="default"/>
          <w:rFonts w:cs="FrankRuehl"/>
          <w:sz w:val="2"/>
          <w:szCs w:val="2"/>
          <w:rtl/>
        </w:rPr>
      </w:pPr>
      <w:r w:rsidRPr="008C4C80">
        <w:rPr>
          <w:rStyle w:val="default"/>
          <w:rFonts w:cs="FrankRuehl" w:hint="cs"/>
          <w:vanish/>
          <w:sz w:val="22"/>
          <w:szCs w:val="22"/>
          <w:shd w:val="clear" w:color="auto" w:fill="FFFF99"/>
          <w:rtl/>
        </w:rPr>
        <w:t>(4)</w:t>
      </w:r>
      <w:r w:rsidRPr="008C4C80">
        <w:rPr>
          <w:rStyle w:val="default"/>
          <w:rFonts w:cs="FrankRuehl"/>
          <w:vanish/>
          <w:sz w:val="22"/>
          <w:szCs w:val="22"/>
          <w:shd w:val="clear" w:color="auto" w:fill="FFFF99"/>
          <w:rtl/>
        </w:rPr>
        <w:tab/>
        <w:t>כ</w:t>
      </w:r>
      <w:r w:rsidRPr="008C4C80">
        <w:rPr>
          <w:rStyle w:val="default"/>
          <w:rFonts w:cs="FrankRuehl" w:hint="cs"/>
          <w:vanish/>
          <w:sz w:val="22"/>
          <w:szCs w:val="22"/>
          <w:shd w:val="clear" w:color="auto" w:fill="FFFF99"/>
          <w:rtl/>
        </w:rPr>
        <w:t>ל אדם שנגרם לו</w:t>
      </w:r>
      <w:r w:rsidRPr="008C4C80">
        <w:rPr>
          <w:rStyle w:val="default"/>
          <w:rFonts w:cs="FrankRuehl"/>
          <w:vanish/>
          <w:sz w:val="22"/>
          <w:szCs w:val="22"/>
          <w:shd w:val="clear" w:color="auto" w:fill="FFFF99"/>
          <w:rtl/>
        </w:rPr>
        <w:t xml:space="preserve"> </w:t>
      </w:r>
      <w:r w:rsidRPr="008C4C80">
        <w:rPr>
          <w:rStyle w:val="default"/>
          <w:rFonts w:cs="FrankRuehl" w:hint="cs"/>
          <w:vanish/>
          <w:sz w:val="22"/>
          <w:szCs w:val="22"/>
          <w:shd w:val="clear" w:color="auto" w:fill="FFFF99"/>
          <w:rtl/>
        </w:rPr>
        <w:t>נזק עקב מותו של נוסע ששילם דמי השתתפות או עקב פגיעה בגופו, יהא זכאי להטבות על פי התקנות.</w:t>
      </w:r>
      <w:bookmarkEnd w:id="12"/>
    </w:p>
    <w:p w:rsidR="0008760D" w:rsidRDefault="0008760D">
      <w:pPr>
        <w:pStyle w:val="P00"/>
        <w:spacing w:before="72"/>
        <w:ind w:left="0" w:right="1134"/>
        <w:rPr>
          <w:rStyle w:val="default"/>
          <w:rFonts w:cs="FrankRuehl"/>
          <w:rtl/>
        </w:rPr>
      </w:pPr>
      <w:bookmarkStart w:id="13" w:name="Seif7"/>
      <w:bookmarkEnd w:id="13"/>
      <w:r>
        <w:rPr>
          <w:lang w:val="he-IL"/>
        </w:rPr>
        <w:pict>
          <v:rect id="_x0000_s1033" style="position:absolute;left:0;text-align:left;margin-left:464.5pt;margin-top:8.05pt;width:75.05pt;height:16pt;z-index:251651584"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ום היציאה </w:t>
                  </w:r>
                  <w:r>
                    <w:rPr>
                      <w:rFonts w:cs="Miriam"/>
                      <w:sz w:val="18"/>
                      <w:szCs w:val="18"/>
                      <w:rtl/>
                    </w:rPr>
                    <w:t>ומ</w:t>
                  </w:r>
                  <w:r>
                    <w:rPr>
                      <w:rFonts w:cs="Miriam" w:hint="cs"/>
                      <w:sz w:val="18"/>
                      <w:szCs w:val="18"/>
                      <w:rtl/>
                    </w:rPr>
                    <w:t>קום היעוד</w:t>
                  </w:r>
                </w:p>
              </w:txbxContent>
            </v:textbox>
            <w10:anchorlock/>
          </v:rect>
        </w:pict>
      </w:r>
      <w:r>
        <w:rPr>
          <w:rStyle w:val="big-number"/>
          <w:rFonts w:cs="Miriam"/>
          <w:rtl/>
        </w:rPr>
        <w:t>7.</w:t>
      </w:r>
      <w:r>
        <w:rPr>
          <w:rStyle w:val="big-number"/>
          <w:rFonts w:cs="Miriam"/>
          <w:rtl/>
        </w:rPr>
        <w:tab/>
      </w:r>
      <w:r>
        <w:rPr>
          <w:rStyle w:val="default"/>
          <w:rFonts w:cs="FrankRuehl"/>
          <w:rtl/>
        </w:rPr>
        <w:t>רו</w:t>
      </w:r>
      <w:r>
        <w:rPr>
          <w:rStyle w:val="default"/>
          <w:rFonts w:cs="FrankRuehl" w:hint="cs"/>
          <w:rtl/>
        </w:rPr>
        <w:t>אים בתובלה אוירית את מקום היציאה ומקום היעוד כפי שהוסכם עליהם בין הצדדים, אף אם חלה בתובלה הפסקה או העברה מכלי-טיס לכלי-טיס תוך כדי ביצועה.</w:t>
      </w:r>
    </w:p>
    <w:p w:rsidR="0008760D" w:rsidRDefault="0008760D" w:rsidP="00AD7DF4">
      <w:pPr>
        <w:pStyle w:val="P00"/>
        <w:spacing w:before="72"/>
        <w:ind w:left="0" w:right="1134"/>
        <w:rPr>
          <w:rStyle w:val="default"/>
          <w:rFonts w:cs="FrankRuehl" w:hint="cs"/>
          <w:rtl/>
        </w:rPr>
      </w:pPr>
      <w:bookmarkStart w:id="14" w:name="Seif8"/>
      <w:bookmarkEnd w:id="14"/>
      <w:r>
        <w:rPr>
          <w:lang w:val="he-IL"/>
        </w:rPr>
        <w:pict>
          <v:rect id="_x0000_s1034" style="position:absolute;left:0;text-align:left;margin-left:464.5pt;margin-top:8.05pt;width:75.05pt;height:17.8pt;z-index:251652608"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תש"ע-2009</w:t>
                  </w:r>
                </w:p>
              </w:txbxContent>
            </v:textbox>
            <w10:anchorlock/>
          </v:rect>
        </w:pict>
      </w:r>
      <w:r>
        <w:rPr>
          <w:rStyle w:val="big-number"/>
          <w:rFonts w:cs="Miriam"/>
          <w:rtl/>
        </w:rPr>
        <w:t>8.</w:t>
      </w:r>
      <w:r>
        <w:rPr>
          <w:rStyle w:val="big-number"/>
          <w:rFonts w:cs="Miriam"/>
          <w:rtl/>
        </w:rPr>
        <w:tab/>
      </w:r>
      <w:r w:rsidR="00AD7DF4">
        <w:rPr>
          <w:rStyle w:val="default"/>
          <w:rFonts w:cs="FrankRuehl" w:hint="cs"/>
          <w:rtl/>
        </w:rPr>
        <w:t>(בוטל).</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15" w:name="Rov30"/>
      <w:r w:rsidRPr="008C4C80">
        <w:rPr>
          <w:rStyle w:val="default"/>
          <w:rFonts w:cs="FrankRuehl" w:hint="cs"/>
          <w:vanish/>
          <w:color w:val="FF0000"/>
          <w:sz w:val="20"/>
          <w:szCs w:val="20"/>
          <w:shd w:val="clear" w:color="auto" w:fill="FFFF99"/>
          <w:rtl/>
        </w:rPr>
        <w:t>מיום 20.3.2011</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hyperlink r:id="rId26"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27"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ביטול סעיף 8</w:t>
      </w:r>
    </w:p>
    <w:p w:rsidR="00F2698A" w:rsidRPr="008C4C80" w:rsidRDefault="00F2698A" w:rsidP="00F2698A">
      <w:pPr>
        <w:pStyle w:val="P00"/>
        <w:ind w:left="0" w:right="1134"/>
        <w:rPr>
          <w:rStyle w:val="default"/>
          <w:rFonts w:cs="FrankRuehl" w:hint="cs"/>
          <w:vanish/>
          <w:sz w:val="20"/>
          <w:szCs w:val="20"/>
          <w:shd w:val="clear" w:color="auto" w:fill="FFFF99"/>
          <w:rtl/>
        </w:rPr>
      </w:pPr>
      <w:r w:rsidRPr="008C4C80">
        <w:rPr>
          <w:rStyle w:val="default"/>
          <w:rFonts w:cs="FrankRuehl" w:hint="cs"/>
          <w:vanish/>
          <w:sz w:val="20"/>
          <w:szCs w:val="20"/>
          <w:shd w:val="clear" w:color="auto" w:fill="FFFF99"/>
          <w:rtl/>
        </w:rPr>
        <w:t>הנוסח הקודם:</w:t>
      </w:r>
    </w:p>
    <w:p w:rsidR="00F2698A" w:rsidRPr="008C4C80" w:rsidRDefault="00F2698A" w:rsidP="00F2698A">
      <w:pPr>
        <w:pStyle w:val="P00"/>
        <w:spacing w:before="20"/>
        <w:ind w:left="0" w:right="1134"/>
        <w:rPr>
          <w:rStyle w:val="big-number"/>
          <w:rFonts w:cs="Miriam" w:hint="cs"/>
          <w:strike/>
          <w:vanish/>
          <w:sz w:val="16"/>
          <w:szCs w:val="16"/>
          <w:shd w:val="clear" w:color="auto" w:fill="FFFF99"/>
          <w:rtl/>
        </w:rPr>
      </w:pPr>
      <w:r w:rsidRPr="008C4C80">
        <w:rPr>
          <w:rStyle w:val="big-number"/>
          <w:rFonts w:cs="Miriam" w:hint="cs"/>
          <w:strike/>
          <w:vanish/>
          <w:sz w:val="16"/>
          <w:szCs w:val="16"/>
          <w:shd w:val="clear" w:color="auto" w:fill="FFFF99"/>
          <w:rtl/>
        </w:rPr>
        <w:t>סמכות לשנות מהוראות האמנה</w:t>
      </w:r>
    </w:p>
    <w:p w:rsidR="00F2698A" w:rsidRPr="008C4C80" w:rsidRDefault="00F2698A" w:rsidP="00F2698A">
      <w:pPr>
        <w:pStyle w:val="P00"/>
        <w:spacing w:before="0"/>
        <w:ind w:left="0" w:right="1134"/>
        <w:rPr>
          <w:rStyle w:val="default"/>
          <w:rFonts w:cs="FrankRuehl" w:hint="cs"/>
          <w:strike/>
          <w:vanish/>
          <w:sz w:val="22"/>
          <w:szCs w:val="22"/>
          <w:shd w:val="clear" w:color="auto" w:fill="FFFF99"/>
          <w:rtl/>
        </w:rPr>
      </w:pPr>
      <w:r w:rsidRPr="008C4C80">
        <w:rPr>
          <w:rStyle w:val="big-number"/>
          <w:rFonts w:cs="FrankRuehl"/>
          <w:strike/>
          <w:vanish/>
          <w:sz w:val="22"/>
          <w:szCs w:val="22"/>
          <w:shd w:val="clear" w:color="auto" w:fill="FFFF99"/>
          <w:rtl/>
        </w:rPr>
        <w:t>8.</w:t>
      </w:r>
      <w:r w:rsidRPr="008C4C80">
        <w:rPr>
          <w:rStyle w:val="big-number"/>
          <w:rFonts w:cs="FrankRuehl"/>
          <w:strike/>
          <w:vanish/>
          <w:sz w:val="22"/>
          <w:szCs w:val="22"/>
          <w:shd w:val="clear" w:color="auto" w:fill="FFFF99"/>
          <w:rtl/>
        </w:rPr>
        <w:tab/>
      </w:r>
      <w:r w:rsidRPr="008C4C80">
        <w:rPr>
          <w:rStyle w:val="default"/>
          <w:rFonts w:cs="FrankRuehl"/>
          <w:strike/>
          <w:vanish/>
          <w:sz w:val="22"/>
          <w:szCs w:val="22"/>
          <w:shd w:val="clear" w:color="auto" w:fill="FFFF99"/>
          <w:rtl/>
        </w:rPr>
        <w:t>שר</w:t>
      </w:r>
      <w:r w:rsidRPr="008C4C80">
        <w:rPr>
          <w:rStyle w:val="default"/>
          <w:rFonts w:cs="FrankRuehl" w:hint="cs"/>
          <w:strike/>
          <w:vanish/>
          <w:sz w:val="22"/>
          <w:szCs w:val="22"/>
          <w:shd w:val="clear" w:color="auto" w:fill="FFFF99"/>
          <w:rtl/>
        </w:rPr>
        <w:t xml:space="preserve"> התחבור</w:t>
      </w:r>
      <w:r w:rsidRPr="008C4C80">
        <w:rPr>
          <w:rStyle w:val="default"/>
          <w:rFonts w:cs="FrankRuehl"/>
          <w:strike/>
          <w:vanish/>
          <w:sz w:val="22"/>
          <w:szCs w:val="22"/>
          <w:shd w:val="clear" w:color="auto" w:fill="FFFF99"/>
          <w:rtl/>
        </w:rPr>
        <w:t xml:space="preserve">ה </w:t>
      </w:r>
      <w:r w:rsidRPr="008C4C80">
        <w:rPr>
          <w:rStyle w:val="default"/>
          <w:rFonts w:cs="FrankRuehl" w:hint="cs"/>
          <w:strike/>
          <w:vanish/>
          <w:sz w:val="22"/>
          <w:szCs w:val="22"/>
          <w:shd w:val="clear" w:color="auto" w:fill="FFFF99"/>
          <w:rtl/>
        </w:rPr>
        <w:t xml:space="preserve">רשאי להורות בצו </w:t>
      </w:r>
      <w:r w:rsidRPr="008C4C80">
        <w:rPr>
          <w:rStyle w:val="default"/>
          <w:rFonts w:cs="FrankRuehl"/>
          <w:strike/>
          <w:vanish/>
          <w:sz w:val="22"/>
          <w:szCs w:val="22"/>
          <w:shd w:val="clear" w:color="auto" w:fill="FFFF99"/>
          <w:rtl/>
        </w:rPr>
        <w:t>–</w:t>
      </w:r>
    </w:p>
    <w:p w:rsidR="00F2698A" w:rsidRPr="008C4C80" w:rsidRDefault="00F2698A" w:rsidP="00F2698A">
      <w:pPr>
        <w:pStyle w:val="P22"/>
        <w:spacing w:before="0"/>
        <w:ind w:left="1021" w:right="1134"/>
        <w:rPr>
          <w:rStyle w:val="default"/>
          <w:rFonts w:cs="FrankRuehl"/>
          <w:strike/>
          <w:vanish/>
          <w:sz w:val="22"/>
          <w:szCs w:val="22"/>
          <w:shd w:val="clear" w:color="auto" w:fill="FFFF99"/>
          <w:rtl/>
        </w:rPr>
      </w:pPr>
      <w:r w:rsidRPr="008C4C80">
        <w:rPr>
          <w:rStyle w:val="default"/>
          <w:rFonts w:cs="FrankRuehl"/>
          <w:strike/>
          <w:vanish/>
          <w:sz w:val="22"/>
          <w:szCs w:val="22"/>
          <w:shd w:val="clear" w:color="auto" w:fill="FFFF99"/>
          <w:rtl/>
        </w:rPr>
        <w:t>(1)</w:t>
      </w:r>
      <w:r w:rsidRPr="008C4C80">
        <w:rPr>
          <w:rStyle w:val="default"/>
          <w:rFonts w:cs="FrankRuehl"/>
          <w:strike/>
          <w:vanish/>
          <w:sz w:val="22"/>
          <w:szCs w:val="22"/>
          <w:shd w:val="clear" w:color="auto" w:fill="FFFF99"/>
          <w:rtl/>
        </w:rPr>
        <w:tab/>
        <w:t>ל</w:t>
      </w:r>
      <w:r w:rsidRPr="008C4C80">
        <w:rPr>
          <w:rStyle w:val="default"/>
          <w:rFonts w:cs="FrankRuehl" w:hint="cs"/>
          <w:strike/>
          <w:vanish/>
          <w:sz w:val="22"/>
          <w:szCs w:val="22"/>
          <w:shd w:val="clear" w:color="auto" w:fill="FFFF99"/>
          <w:rtl/>
        </w:rPr>
        <w:t xml:space="preserve">גבי תובלת פנים או סוג מסוגיה </w:t>
      </w:r>
      <w:r w:rsidRPr="008C4C80">
        <w:rPr>
          <w:rStyle w:val="default"/>
          <w:rFonts w:cs="FrankRuehl"/>
          <w:strike/>
          <w:vanish/>
          <w:sz w:val="22"/>
          <w:szCs w:val="22"/>
          <w:shd w:val="clear" w:color="auto" w:fill="FFFF99"/>
          <w:rtl/>
        </w:rPr>
        <w:t xml:space="preserve">– </w:t>
      </w:r>
      <w:r w:rsidRPr="008C4C80">
        <w:rPr>
          <w:rStyle w:val="default"/>
          <w:rFonts w:cs="FrankRuehl" w:hint="cs"/>
          <w:strike/>
          <w:vanish/>
          <w:sz w:val="22"/>
          <w:szCs w:val="22"/>
          <w:shd w:val="clear" w:color="auto" w:fill="FFFF99"/>
          <w:rtl/>
        </w:rPr>
        <w:t xml:space="preserve">שהוראות האמנה, כולן או מקצתן, פרט לסעיפים 2, 10, 11, 12, 13, 14, 15, 17, 18, 19, 20, 21, 22, 23, 24, 25, 25א, 29, 30א, 32 ו-34 לאמנת ורשה ופרט לאמנת גואדלהרה, לא יחולו </w:t>
      </w:r>
      <w:r w:rsidRPr="008C4C80">
        <w:rPr>
          <w:rStyle w:val="default"/>
          <w:rFonts w:cs="FrankRuehl"/>
          <w:strike/>
          <w:vanish/>
          <w:sz w:val="22"/>
          <w:szCs w:val="22"/>
          <w:shd w:val="clear" w:color="auto" w:fill="FFFF99"/>
          <w:rtl/>
        </w:rPr>
        <w:t>ע</w:t>
      </w:r>
      <w:r w:rsidRPr="008C4C80">
        <w:rPr>
          <w:rStyle w:val="default"/>
          <w:rFonts w:cs="FrankRuehl" w:hint="cs"/>
          <w:strike/>
          <w:vanish/>
          <w:sz w:val="22"/>
          <w:szCs w:val="22"/>
          <w:shd w:val="clear" w:color="auto" w:fill="FFFF99"/>
          <w:rtl/>
        </w:rPr>
        <w:t>ל התובלה, ולקבוע הוראות אחרות ת</w:t>
      </w:r>
      <w:r w:rsidRPr="008C4C80">
        <w:rPr>
          <w:rStyle w:val="default"/>
          <w:rFonts w:cs="FrankRuehl"/>
          <w:strike/>
          <w:vanish/>
          <w:sz w:val="22"/>
          <w:szCs w:val="22"/>
          <w:shd w:val="clear" w:color="auto" w:fill="FFFF99"/>
          <w:rtl/>
        </w:rPr>
        <w:t>חת</w:t>
      </w:r>
      <w:r w:rsidRPr="008C4C80">
        <w:rPr>
          <w:rStyle w:val="default"/>
          <w:rFonts w:cs="FrankRuehl" w:hint="cs"/>
          <w:strike/>
          <w:vanish/>
          <w:sz w:val="22"/>
          <w:szCs w:val="22"/>
          <w:shd w:val="clear" w:color="auto" w:fill="FFFF99"/>
          <w:rtl/>
        </w:rPr>
        <w:t>יהן באותו ענין;</w:t>
      </w:r>
    </w:p>
    <w:p w:rsidR="00F2698A" w:rsidRPr="00F2698A" w:rsidRDefault="00F2698A" w:rsidP="00F2698A">
      <w:pPr>
        <w:pStyle w:val="P22"/>
        <w:spacing w:before="0"/>
        <w:ind w:left="1021" w:right="1134"/>
        <w:rPr>
          <w:rStyle w:val="default"/>
          <w:rFonts w:cs="FrankRuehl" w:hint="cs"/>
          <w:sz w:val="2"/>
          <w:szCs w:val="2"/>
          <w:rtl/>
        </w:rPr>
      </w:pPr>
      <w:r w:rsidRPr="008C4C80">
        <w:rPr>
          <w:rStyle w:val="default"/>
          <w:rFonts w:cs="FrankRuehl" w:hint="cs"/>
          <w:strike/>
          <w:vanish/>
          <w:sz w:val="22"/>
          <w:szCs w:val="22"/>
          <w:shd w:val="clear" w:color="auto" w:fill="FFFF99"/>
          <w:rtl/>
        </w:rPr>
        <w:t>(2)</w:t>
      </w:r>
      <w:r w:rsidRPr="008C4C80">
        <w:rPr>
          <w:rStyle w:val="default"/>
          <w:rFonts w:cs="FrankRuehl"/>
          <w:strike/>
          <w:vanish/>
          <w:sz w:val="22"/>
          <w:szCs w:val="22"/>
          <w:shd w:val="clear" w:color="auto" w:fill="FFFF99"/>
          <w:rtl/>
        </w:rPr>
        <w:tab/>
        <w:t>ל</w:t>
      </w:r>
      <w:r w:rsidRPr="008C4C80">
        <w:rPr>
          <w:rStyle w:val="default"/>
          <w:rFonts w:cs="FrankRuehl" w:hint="cs"/>
          <w:strike/>
          <w:vanish/>
          <w:sz w:val="22"/>
          <w:szCs w:val="22"/>
          <w:shd w:val="clear" w:color="auto" w:fill="FFFF99"/>
          <w:rtl/>
        </w:rPr>
        <w:t xml:space="preserve">גבי תובלה מחוץ לאמנה </w:t>
      </w:r>
      <w:r w:rsidRPr="008C4C80">
        <w:rPr>
          <w:rStyle w:val="default"/>
          <w:rFonts w:cs="FrankRuehl"/>
          <w:strike/>
          <w:vanish/>
          <w:sz w:val="22"/>
          <w:szCs w:val="22"/>
          <w:shd w:val="clear" w:color="auto" w:fill="FFFF99"/>
          <w:rtl/>
        </w:rPr>
        <w:t xml:space="preserve">– </w:t>
      </w:r>
      <w:r w:rsidRPr="008C4C80">
        <w:rPr>
          <w:rStyle w:val="default"/>
          <w:rFonts w:cs="FrankRuehl" w:hint="cs"/>
          <w:strike/>
          <w:vanish/>
          <w:sz w:val="22"/>
          <w:szCs w:val="22"/>
          <w:shd w:val="clear" w:color="auto" w:fill="FFFF99"/>
          <w:rtl/>
        </w:rPr>
        <w:t>הוראות שונות מהאמנה, בדבר עריכתם של כרטיסי נוסעים וכרטיסי כבודה ומטען ובדבר השיפוט.</w:t>
      </w:r>
      <w:bookmarkEnd w:id="15"/>
    </w:p>
    <w:p w:rsidR="0008760D" w:rsidRDefault="0008760D">
      <w:pPr>
        <w:pStyle w:val="P00"/>
        <w:spacing w:before="72"/>
        <w:ind w:left="0" w:right="1134"/>
        <w:rPr>
          <w:rStyle w:val="default"/>
          <w:rFonts w:cs="FrankRuehl"/>
          <w:rtl/>
        </w:rPr>
      </w:pPr>
      <w:bookmarkStart w:id="16" w:name="Seif9"/>
      <w:bookmarkEnd w:id="16"/>
      <w:r>
        <w:rPr>
          <w:lang w:val="he-IL"/>
        </w:rPr>
        <w:pict>
          <v:rect id="_x0000_s1035" style="position:absolute;left:0;text-align:left;margin-left:464.5pt;margin-top:8.05pt;width:75.05pt;height:39.6pt;z-index:251653632"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sz w:val="18"/>
                      <w:szCs w:val="18"/>
                      <w:rtl/>
                    </w:rPr>
                    <w:t>המ</w:t>
                  </w:r>
                  <w:r>
                    <w:rPr>
                      <w:rFonts w:cs="Miriam" w:hint="cs"/>
                      <w:sz w:val="18"/>
                      <w:szCs w:val="18"/>
                      <w:rtl/>
                    </w:rPr>
                    <w:t xml:space="preserve">רה למטבע </w:t>
                  </w:r>
                  <w:r>
                    <w:rPr>
                      <w:rFonts w:cs="Miriam"/>
                      <w:sz w:val="18"/>
                      <w:szCs w:val="18"/>
                      <w:rtl/>
                    </w:rPr>
                    <w:t>יש</w:t>
                  </w:r>
                  <w:r>
                    <w:rPr>
                      <w:rFonts w:cs="Miriam" w:hint="cs"/>
                      <w:sz w:val="18"/>
                      <w:szCs w:val="18"/>
                      <w:rtl/>
                    </w:rPr>
                    <w:t>ראלי</w:t>
                  </w:r>
                </w:p>
                <w:p w:rsidR="00F2698A" w:rsidRDefault="00F2698A">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פסיקת תשלום בתובענה לפי חוק זה או התקנות לפיו, רשאי בית המשפט תחי</w:t>
      </w:r>
      <w:r>
        <w:rPr>
          <w:rStyle w:val="default"/>
          <w:rFonts w:cs="FrankRuehl"/>
          <w:rtl/>
        </w:rPr>
        <w:t>ל</w:t>
      </w:r>
      <w:r>
        <w:rPr>
          <w:rStyle w:val="default"/>
          <w:rFonts w:cs="FrankRuehl" w:hint="cs"/>
          <w:rtl/>
        </w:rPr>
        <w:t>ה לקבוע את הסכום שבו חייב הנתבע במטבע חוץ כפי שנקבע</w:t>
      </w:r>
      <w:r>
        <w:rPr>
          <w:rStyle w:val="default"/>
          <w:rFonts w:cs="FrankRuehl"/>
          <w:rtl/>
        </w:rPr>
        <w:t xml:space="preserve"> ב</w:t>
      </w:r>
      <w:r>
        <w:rPr>
          <w:rStyle w:val="default"/>
          <w:rFonts w:cs="FrankRuehl" w:hint="cs"/>
          <w:rtl/>
        </w:rPr>
        <w:t>אמנה</w:t>
      </w:r>
      <w:r w:rsidR="00AD7DF4">
        <w:rPr>
          <w:rStyle w:val="default"/>
          <w:rFonts w:cs="FrankRuehl" w:hint="cs"/>
          <w:rtl/>
        </w:rPr>
        <w:t xml:space="preserve"> </w:t>
      </w:r>
      <w:r w:rsidR="00AD7DF4" w:rsidRPr="00AD7DF4">
        <w:rPr>
          <w:rStyle w:val="default"/>
          <w:rFonts w:cs="FrankRuehl" w:hint="cs"/>
          <w:rtl/>
        </w:rPr>
        <w:t>או בזכויות משיכה מיוחדות כפי שהוגדרו על ידי קרן המטבע הבין-לאומית כאמור בסעיף 23 לאמנת מונטריאול, לפי העניין</w:t>
      </w:r>
      <w:r>
        <w:rPr>
          <w:rStyle w:val="default"/>
          <w:rFonts w:cs="FrankRuehl" w:hint="cs"/>
          <w:rtl/>
        </w:rPr>
        <w:t>; בפסק דינו או בהחלטה מאוחרת יותר יקבע בית המשפט את סכום החיוב במטבע ישראלי לפי שער החליפין ביום מתן פסק הדין.</w:t>
      </w:r>
    </w:p>
    <w:p w:rsidR="0008760D" w:rsidRPr="00AD7DF4" w:rsidRDefault="00F2698A">
      <w:pPr>
        <w:pStyle w:val="P00"/>
        <w:spacing w:before="72"/>
        <w:ind w:left="0" w:right="1134"/>
        <w:rPr>
          <w:rStyle w:val="default"/>
          <w:rFonts w:cs="FrankRuehl"/>
          <w:rtl/>
        </w:rPr>
      </w:pPr>
      <w:r>
        <w:rPr>
          <w:rtl/>
          <w:lang w:eastAsia="en-US"/>
        </w:rPr>
        <w:pict>
          <v:shape id="_x0000_s1056" type="#_x0000_t202" style="position:absolute;left:0;text-align:left;margin-left:470.25pt;margin-top:7.1pt;width:1in;height:16.8pt;z-index:251670016" filled="f" stroked="f">
            <v:textbox inset="1mm,0,1mm,0">
              <w:txbxContent>
                <w:p w:rsidR="00F2698A" w:rsidRDefault="00F2698A" w:rsidP="00F2698A">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shape>
        </w:pict>
      </w:r>
      <w:r w:rsidR="0008760D">
        <w:rPr>
          <w:rtl/>
        </w:rPr>
        <w:tab/>
      </w:r>
      <w:r w:rsidR="0008760D">
        <w:rPr>
          <w:rStyle w:val="default"/>
          <w:rFonts w:cs="FrankRuehl"/>
          <w:rtl/>
        </w:rPr>
        <w:t>(ב</w:t>
      </w:r>
      <w:r w:rsidR="0008760D">
        <w:rPr>
          <w:rStyle w:val="default"/>
          <w:rFonts w:cs="FrankRuehl" w:hint="cs"/>
          <w:rtl/>
        </w:rPr>
        <w:t>)</w:t>
      </w:r>
      <w:r w:rsidR="0008760D">
        <w:rPr>
          <w:rStyle w:val="default"/>
          <w:rFonts w:cs="FrankRuehl"/>
          <w:rtl/>
        </w:rPr>
        <w:tab/>
        <w:t>ס</w:t>
      </w:r>
      <w:r w:rsidR="0008760D">
        <w:rPr>
          <w:rStyle w:val="default"/>
          <w:rFonts w:cs="FrankRuehl" w:hint="cs"/>
          <w:rtl/>
        </w:rPr>
        <w:t xml:space="preserve">עיף קטן (א) יחול על תובענה שחלים עליה הפרוטוקולים הראשון, השני, השלישי או הרביעי </w:t>
      </w:r>
      <w:r w:rsidR="0008760D">
        <w:rPr>
          <w:rStyle w:val="default"/>
          <w:rFonts w:cs="FrankRuehl"/>
          <w:rtl/>
        </w:rPr>
        <w:t xml:space="preserve">– </w:t>
      </w:r>
      <w:r w:rsidR="0008760D">
        <w:rPr>
          <w:rStyle w:val="default"/>
          <w:rFonts w:cs="FrankRuehl" w:hint="cs"/>
          <w:rtl/>
        </w:rPr>
        <w:t>החל מפרסום ההודעה על כניסתו לתוקף של הפרוטוקול הנו</w:t>
      </w:r>
      <w:r w:rsidR="0008760D">
        <w:rPr>
          <w:rStyle w:val="default"/>
          <w:rFonts w:cs="FrankRuehl"/>
          <w:rtl/>
        </w:rPr>
        <w:t>גע</w:t>
      </w:r>
      <w:r w:rsidR="0008760D">
        <w:rPr>
          <w:rStyle w:val="default"/>
          <w:rFonts w:cs="FrankRuehl" w:hint="cs"/>
          <w:rtl/>
        </w:rPr>
        <w:t xml:space="preserve"> לענין</w:t>
      </w:r>
      <w:r w:rsidR="00AD7DF4" w:rsidRPr="00AD7DF4">
        <w:rPr>
          <w:rStyle w:val="default"/>
          <w:rFonts w:cs="FrankRuehl" w:hint="cs"/>
          <w:rtl/>
        </w:rPr>
        <w:t xml:space="preserve">, ועל תובענה שחלה עליה אמנת מונטריאול </w:t>
      </w:r>
      <w:r w:rsidR="00AD7DF4" w:rsidRPr="00AD7DF4">
        <w:rPr>
          <w:rStyle w:val="default"/>
          <w:rFonts w:cs="FrankRuehl"/>
          <w:rtl/>
        </w:rPr>
        <w:t>–</w:t>
      </w:r>
      <w:r w:rsidR="00AD7DF4" w:rsidRPr="00AD7DF4">
        <w:rPr>
          <w:rStyle w:val="default"/>
          <w:rFonts w:cs="FrankRuehl" w:hint="cs"/>
          <w:rtl/>
        </w:rPr>
        <w:t xml:space="preserve"> החל ביום כניסתה לתוקף של אמנת מונטריאול לגבי מדינת ישראל, בהתאם להודעת שר החוץ לפי סעיף 4</w:t>
      </w:r>
      <w:r w:rsidR="0008760D">
        <w:rPr>
          <w:rStyle w:val="default"/>
          <w:rFonts w:cs="FrankRuehl" w:hint="cs"/>
          <w:rtl/>
        </w:rPr>
        <w:t>.</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פני פרסום ההודעה לפי סעיף קטן (ב) רשאי שר התחבורה, בהתייעצות עם נגיד בנק ישראל ובאישור ועדת הכספים של הכנסת, לקבוע בצו שבמקום הסכום במטבע חוץ הנזכר בסעיף 22 לאמנה יבוא סכום כפי שייקב</w:t>
      </w:r>
      <w:r>
        <w:rPr>
          <w:rStyle w:val="default"/>
          <w:rFonts w:cs="FrankRuehl"/>
          <w:rtl/>
        </w:rPr>
        <w:t xml:space="preserve">ע </w:t>
      </w:r>
      <w:r>
        <w:rPr>
          <w:rStyle w:val="default"/>
          <w:rFonts w:cs="FrankRuehl" w:hint="cs"/>
          <w:rtl/>
        </w:rPr>
        <w:t>באותו צו, המבוטא בזכויות משיכה מיוחדות שמדובר בהן בפרוטוקולים הראשון, השני, השלישי והרביעי; כל עוד לא בוטל או תוקן צו כאמור, ימשיך הצו לחול על תובענה לפי חוק זה או התקנות על פיו שסעיף קטן (א) אינו חל על</w:t>
      </w:r>
      <w:r>
        <w:rPr>
          <w:rStyle w:val="default"/>
          <w:rFonts w:cs="FrankRuehl"/>
          <w:rtl/>
        </w:rPr>
        <w:t>י</w:t>
      </w:r>
      <w:r>
        <w:rPr>
          <w:rStyle w:val="default"/>
          <w:rFonts w:cs="FrankRuehl" w:hint="cs"/>
          <w:rtl/>
        </w:rPr>
        <w:t>ה.</w:t>
      </w:r>
    </w:p>
    <w:p w:rsidR="0008760D" w:rsidRDefault="0008760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יתן צו לפי סעיף קטן (ג), רשאי בית המשפט, ב</w:t>
      </w:r>
      <w:r>
        <w:rPr>
          <w:rStyle w:val="default"/>
          <w:rFonts w:cs="FrankRuehl"/>
          <w:rtl/>
        </w:rPr>
        <w:t>בו</w:t>
      </w:r>
      <w:r>
        <w:rPr>
          <w:rStyle w:val="default"/>
          <w:rFonts w:cs="FrankRuehl" w:hint="cs"/>
          <w:rtl/>
        </w:rPr>
        <w:t>או לפסוק תשלום בתובענה לפי חוק זה או התקנות על פיו, לקבוע תחילה את הסכום בזכויות משיכה מיוחדות שבו חייב הנתבע; בפסק דינו או בהחלטה מאוחרת יותר יקבע בית המשפט את החיוב במטבע ישראלי לפי שער החליפין של זכו</w:t>
      </w:r>
      <w:r>
        <w:rPr>
          <w:rStyle w:val="default"/>
          <w:rFonts w:cs="FrankRuehl"/>
          <w:rtl/>
        </w:rPr>
        <w:t>י</w:t>
      </w:r>
      <w:r>
        <w:rPr>
          <w:rStyle w:val="default"/>
          <w:rFonts w:cs="FrankRuehl" w:hint="cs"/>
          <w:rtl/>
        </w:rPr>
        <w:t>ות אלה ביום מתן פסק הדין.</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17" w:name="Rov31"/>
      <w:r w:rsidRPr="008C4C80">
        <w:rPr>
          <w:rStyle w:val="default"/>
          <w:rFonts w:cs="FrankRuehl" w:hint="cs"/>
          <w:vanish/>
          <w:color w:val="FF0000"/>
          <w:sz w:val="20"/>
          <w:szCs w:val="20"/>
          <w:shd w:val="clear" w:color="auto" w:fill="FFFF99"/>
          <w:rtl/>
        </w:rPr>
        <w:t>מיום 20.3.2011</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hyperlink r:id="rId28"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29"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F2698A" w:rsidRPr="008C4C80" w:rsidRDefault="00F2698A" w:rsidP="00F2698A">
      <w:pPr>
        <w:pStyle w:val="P00"/>
        <w:ind w:left="0" w:right="1134"/>
        <w:rPr>
          <w:rStyle w:val="default"/>
          <w:rFonts w:cs="FrankRuehl"/>
          <w:vanish/>
          <w:sz w:val="22"/>
          <w:szCs w:val="22"/>
          <w:shd w:val="clear" w:color="auto" w:fill="FFFF99"/>
          <w:rtl/>
        </w:rPr>
      </w:pPr>
      <w:r w:rsidRPr="008C4C80">
        <w:rPr>
          <w:rStyle w:val="big-number"/>
          <w:rFonts w:cs="Miriam"/>
          <w:vanish/>
          <w:sz w:val="22"/>
          <w:szCs w:val="22"/>
          <w:shd w:val="clear" w:color="auto" w:fill="FFFF99"/>
          <w:rtl/>
        </w:rPr>
        <w:tab/>
      </w:r>
      <w:r w:rsidRPr="008C4C80">
        <w:rPr>
          <w:rStyle w:val="default"/>
          <w:rFonts w:cs="FrankRuehl"/>
          <w:vanish/>
          <w:sz w:val="22"/>
          <w:szCs w:val="22"/>
          <w:shd w:val="clear" w:color="auto" w:fill="FFFF99"/>
          <w:rtl/>
        </w:rPr>
        <w:t>(א</w:t>
      </w:r>
      <w:r w:rsidRPr="008C4C80">
        <w:rPr>
          <w:rStyle w:val="default"/>
          <w:rFonts w:cs="FrankRuehl" w:hint="cs"/>
          <w:vanish/>
          <w:sz w:val="22"/>
          <w:szCs w:val="22"/>
          <w:shd w:val="clear" w:color="auto" w:fill="FFFF99"/>
          <w:rtl/>
        </w:rPr>
        <w:t>)</w:t>
      </w:r>
      <w:r w:rsidRPr="008C4C80">
        <w:rPr>
          <w:rStyle w:val="default"/>
          <w:rFonts w:cs="FrankRuehl"/>
          <w:vanish/>
          <w:sz w:val="22"/>
          <w:szCs w:val="22"/>
          <w:shd w:val="clear" w:color="auto" w:fill="FFFF99"/>
          <w:rtl/>
        </w:rPr>
        <w:tab/>
        <w:t>ב</w:t>
      </w:r>
      <w:r w:rsidRPr="008C4C80">
        <w:rPr>
          <w:rStyle w:val="default"/>
          <w:rFonts w:cs="FrankRuehl" w:hint="cs"/>
          <w:vanish/>
          <w:sz w:val="22"/>
          <w:szCs w:val="22"/>
          <w:shd w:val="clear" w:color="auto" w:fill="FFFF99"/>
          <w:rtl/>
        </w:rPr>
        <w:t>פסיקת תשלום בתובענה לפי חוק זה או התקנות לפיו, רשאי בית המשפט תחי</w:t>
      </w:r>
      <w:r w:rsidRPr="008C4C80">
        <w:rPr>
          <w:rStyle w:val="default"/>
          <w:rFonts w:cs="FrankRuehl"/>
          <w:vanish/>
          <w:sz w:val="22"/>
          <w:szCs w:val="22"/>
          <w:shd w:val="clear" w:color="auto" w:fill="FFFF99"/>
          <w:rtl/>
        </w:rPr>
        <w:t>ל</w:t>
      </w:r>
      <w:r w:rsidRPr="008C4C80">
        <w:rPr>
          <w:rStyle w:val="default"/>
          <w:rFonts w:cs="FrankRuehl" w:hint="cs"/>
          <w:vanish/>
          <w:sz w:val="22"/>
          <w:szCs w:val="22"/>
          <w:shd w:val="clear" w:color="auto" w:fill="FFFF99"/>
          <w:rtl/>
        </w:rPr>
        <w:t>ה לקבוע את הסכום שבו חייב הנתבע במטבע חוץ כפי שנקבע</w:t>
      </w:r>
      <w:r w:rsidRPr="008C4C80">
        <w:rPr>
          <w:rStyle w:val="default"/>
          <w:rFonts w:cs="FrankRuehl"/>
          <w:vanish/>
          <w:sz w:val="22"/>
          <w:szCs w:val="22"/>
          <w:shd w:val="clear" w:color="auto" w:fill="FFFF99"/>
          <w:rtl/>
        </w:rPr>
        <w:t xml:space="preserve"> ב</w:t>
      </w:r>
      <w:r w:rsidRPr="008C4C80">
        <w:rPr>
          <w:rStyle w:val="default"/>
          <w:rFonts w:cs="FrankRuehl" w:hint="cs"/>
          <w:vanish/>
          <w:sz w:val="22"/>
          <w:szCs w:val="22"/>
          <w:shd w:val="clear" w:color="auto" w:fill="FFFF99"/>
          <w:rtl/>
        </w:rPr>
        <w:t xml:space="preserve">אמנה </w:t>
      </w:r>
      <w:r w:rsidRPr="008C4C80">
        <w:rPr>
          <w:rStyle w:val="default"/>
          <w:rFonts w:cs="FrankRuehl" w:hint="cs"/>
          <w:vanish/>
          <w:sz w:val="22"/>
          <w:szCs w:val="22"/>
          <w:u w:val="single"/>
          <w:shd w:val="clear" w:color="auto" w:fill="FFFF99"/>
          <w:rtl/>
        </w:rPr>
        <w:t>או בזכויות משיכה מיוחדות כפי שהוגדרו על ידי קרן המטבע הבין-לאומית כאמור בסעיף 23 לאמנת מונטריאול, לפי העניין</w:t>
      </w:r>
      <w:r w:rsidRPr="008C4C80">
        <w:rPr>
          <w:rStyle w:val="default"/>
          <w:rFonts w:cs="FrankRuehl" w:hint="cs"/>
          <w:vanish/>
          <w:sz w:val="22"/>
          <w:szCs w:val="22"/>
          <w:shd w:val="clear" w:color="auto" w:fill="FFFF99"/>
          <w:rtl/>
        </w:rPr>
        <w:t>; בפסק דינו או בהחלטה מאוחרת יותר יקבע בית המשפט את סכום החיוב במטבע ישראלי לפי שער החליפין ביום מתן פסק הדין.</w:t>
      </w:r>
    </w:p>
    <w:p w:rsidR="00F2698A" w:rsidRPr="00F2698A" w:rsidRDefault="00F2698A" w:rsidP="00F2698A">
      <w:pPr>
        <w:pStyle w:val="P00"/>
        <w:spacing w:before="0"/>
        <w:ind w:left="0" w:right="1134"/>
        <w:rPr>
          <w:rFonts w:cs="David"/>
          <w:sz w:val="2"/>
          <w:szCs w:val="2"/>
          <w:rtl/>
        </w:rPr>
      </w:pPr>
      <w:r w:rsidRPr="008C4C80">
        <w:rPr>
          <w:vanish/>
          <w:sz w:val="22"/>
          <w:szCs w:val="22"/>
          <w:shd w:val="clear" w:color="auto" w:fill="FFFF99"/>
          <w:rtl/>
        </w:rPr>
        <w:tab/>
      </w:r>
      <w:r w:rsidRPr="008C4C80">
        <w:rPr>
          <w:rStyle w:val="default"/>
          <w:rFonts w:cs="FrankRuehl"/>
          <w:vanish/>
          <w:sz w:val="22"/>
          <w:szCs w:val="22"/>
          <w:shd w:val="clear" w:color="auto" w:fill="FFFF99"/>
          <w:rtl/>
        </w:rPr>
        <w:t>(ב</w:t>
      </w:r>
      <w:r w:rsidRPr="008C4C80">
        <w:rPr>
          <w:rStyle w:val="default"/>
          <w:rFonts w:cs="FrankRuehl" w:hint="cs"/>
          <w:vanish/>
          <w:sz w:val="22"/>
          <w:szCs w:val="22"/>
          <w:shd w:val="clear" w:color="auto" w:fill="FFFF99"/>
          <w:rtl/>
        </w:rPr>
        <w:t>)</w:t>
      </w:r>
      <w:r w:rsidRPr="008C4C80">
        <w:rPr>
          <w:rStyle w:val="default"/>
          <w:rFonts w:cs="FrankRuehl"/>
          <w:vanish/>
          <w:sz w:val="22"/>
          <w:szCs w:val="22"/>
          <w:shd w:val="clear" w:color="auto" w:fill="FFFF99"/>
          <w:rtl/>
        </w:rPr>
        <w:tab/>
        <w:t>ס</w:t>
      </w:r>
      <w:r w:rsidRPr="008C4C80">
        <w:rPr>
          <w:rStyle w:val="default"/>
          <w:rFonts w:cs="FrankRuehl" w:hint="cs"/>
          <w:vanish/>
          <w:sz w:val="22"/>
          <w:szCs w:val="22"/>
          <w:shd w:val="clear" w:color="auto" w:fill="FFFF99"/>
          <w:rtl/>
        </w:rPr>
        <w:t xml:space="preserve">עיף קטן (א) יחול על תובענה שחלים עליה הפרוטוקולים הראשון, השני, השלישי או הרביעי </w:t>
      </w:r>
      <w:r w:rsidRPr="008C4C80">
        <w:rPr>
          <w:rStyle w:val="default"/>
          <w:rFonts w:cs="FrankRuehl"/>
          <w:vanish/>
          <w:sz w:val="22"/>
          <w:szCs w:val="22"/>
          <w:shd w:val="clear" w:color="auto" w:fill="FFFF99"/>
          <w:rtl/>
        </w:rPr>
        <w:t xml:space="preserve">– </w:t>
      </w:r>
      <w:r w:rsidRPr="008C4C80">
        <w:rPr>
          <w:rStyle w:val="default"/>
          <w:rFonts w:cs="FrankRuehl" w:hint="cs"/>
          <w:vanish/>
          <w:sz w:val="22"/>
          <w:szCs w:val="22"/>
          <w:shd w:val="clear" w:color="auto" w:fill="FFFF99"/>
          <w:rtl/>
        </w:rPr>
        <w:t>החל מפרסום ההודעה על כניסתו לתוקף של הפרוטוקול הנו</w:t>
      </w:r>
      <w:r w:rsidRPr="008C4C80">
        <w:rPr>
          <w:rStyle w:val="default"/>
          <w:rFonts w:cs="FrankRuehl"/>
          <w:vanish/>
          <w:sz w:val="22"/>
          <w:szCs w:val="22"/>
          <w:shd w:val="clear" w:color="auto" w:fill="FFFF99"/>
          <w:rtl/>
        </w:rPr>
        <w:t>גע</w:t>
      </w:r>
      <w:r w:rsidRPr="008C4C80">
        <w:rPr>
          <w:rStyle w:val="default"/>
          <w:rFonts w:cs="FrankRuehl" w:hint="cs"/>
          <w:vanish/>
          <w:sz w:val="22"/>
          <w:szCs w:val="22"/>
          <w:shd w:val="clear" w:color="auto" w:fill="FFFF99"/>
          <w:rtl/>
        </w:rPr>
        <w:t xml:space="preserve"> לענין</w:t>
      </w:r>
      <w:r w:rsidRPr="008C4C80">
        <w:rPr>
          <w:rStyle w:val="default"/>
          <w:rFonts w:cs="FrankRuehl" w:hint="cs"/>
          <w:vanish/>
          <w:sz w:val="22"/>
          <w:szCs w:val="22"/>
          <w:u w:val="single"/>
          <w:shd w:val="clear" w:color="auto" w:fill="FFFF99"/>
          <w:rtl/>
        </w:rPr>
        <w:t xml:space="preserve">, ועל תובענה שחלה עליה אמנת מונטריאול </w:t>
      </w:r>
      <w:r w:rsidRPr="008C4C80">
        <w:rPr>
          <w:rStyle w:val="default"/>
          <w:rFonts w:cs="FrankRuehl"/>
          <w:vanish/>
          <w:sz w:val="22"/>
          <w:szCs w:val="22"/>
          <w:u w:val="single"/>
          <w:shd w:val="clear" w:color="auto" w:fill="FFFF99"/>
          <w:rtl/>
        </w:rPr>
        <w:t>–</w:t>
      </w:r>
      <w:r w:rsidRPr="008C4C80">
        <w:rPr>
          <w:rStyle w:val="default"/>
          <w:rFonts w:cs="FrankRuehl" w:hint="cs"/>
          <w:vanish/>
          <w:sz w:val="22"/>
          <w:szCs w:val="22"/>
          <w:u w:val="single"/>
          <w:shd w:val="clear" w:color="auto" w:fill="FFFF99"/>
          <w:rtl/>
        </w:rPr>
        <w:t xml:space="preserve"> החל ביום כניסתה לתוקף של אמנת מונטריאול לגבי מדינת ישראל, בהתאם להודעת שר החוץ לפי סעיף 4</w:t>
      </w:r>
      <w:r w:rsidRPr="008C4C80">
        <w:rPr>
          <w:rStyle w:val="default"/>
          <w:rFonts w:cs="FrankRuehl" w:hint="cs"/>
          <w:vanish/>
          <w:sz w:val="22"/>
          <w:szCs w:val="22"/>
          <w:shd w:val="clear" w:color="auto" w:fill="FFFF99"/>
          <w:rtl/>
        </w:rPr>
        <w:t>.</w:t>
      </w:r>
      <w:bookmarkEnd w:id="17"/>
    </w:p>
    <w:p w:rsidR="0008760D" w:rsidRDefault="0008760D">
      <w:pPr>
        <w:pStyle w:val="P00"/>
        <w:spacing w:before="72"/>
        <w:ind w:left="0" w:right="1134"/>
        <w:rPr>
          <w:rStyle w:val="default"/>
          <w:rFonts w:cs="FrankRuehl"/>
          <w:rtl/>
        </w:rPr>
      </w:pPr>
      <w:bookmarkStart w:id="18" w:name="Seif10"/>
      <w:bookmarkEnd w:id="18"/>
      <w:r>
        <w:rPr>
          <w:lang w:val="he-IL"/>
        </w:rPr>
        <w:pict>
          <v:rect id="_x0000_s1036" style="position:absolute;left:0;text-align:left;margin-left:464.5pt;margin-top:8.05pt;width:75.05pt;height:16pt;z-index:251654656"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מאחריות </w:t>
                  </w:r>
                  <w:r>
                    <w:rPr>
                      <w:rFonts w:cs="Miriam"/>
                      <w:sz w:val="18"/>
                      <w:szCs w:val="18"/>
                      <w:rtl/>
                    </w:rPr>
                    <w:t>לפ</w:t>
                  </w:r>
                  <w:r>
                    <w:rPr>
                      <w:rFonts w:cs="Miriam" w:hint="cs"/>
                      <w:sz w:val="18"/>
                      <w:szCs w:val="18"/>
                      <w:rtl/>
                    </w:rPr>
                    <w:t>י דינים אחרים</w:t>
                  </w:r>
                </w:p>
              </w:txbxContent>
            </v:textbox>
            <w10:anchorlock/>
          </v:rect>
        </w:pict>
      </w:r>
      <w:r>
        <w:rPr>
          <w:rStyle w:val="big-number"/>
          <w:rFonts w:cs="Miriam"/>
          <w:rtl/>
        </w:rPr>
        <w:t>10.</w:t>
      </w:r>
      <w:r>
        <w:rPr>
          <w:rStyle w:val="big-number"/>
          <w:rFonts w:cs="Miriam"/>
          <w:rtl/>
        </w:rPr>
        <w:tab/>
      </w:r>
      <w:r>
        <w:rPr>
          <w:rStyle w:val="default"/>
          <w:rFonts w:cs="FrankRuehl"/>
          <w:rtl/>
        </w:rPr>
        <w:t>אח</w:t>
      </w:r>
      <w:r>
        <w:rPr>
          <w:rStyle w:val="default"/>
          <w:rFonts w:cs="FrankRuehl" w:hint="cs"/>
          <w:rtl/>
        </w:rPr>
        <w:t>ריותו של המוביל, ע</w:t>
      </w:r>
      <w:r>
        <w:rPr>
          <w:rStyle w:val="default"/>
          <w:rFonts w:cs="FrankRuehl"/>
          <w:rtl/>
        </w:rPr>
        <w:t>וב</w:t>
      </w:r>
      <w:r>
        <w:rPr>
          <w:rStyle w:val="default"/>
          <w:rFonts w:cs="FrankRuehl" w:hint="cs"/>
          <w:rtl/>
        </w:rPr>
        <w:t xml:space="preserve">דיו וסוכניו לפי חוק זה לנזק, לרבות לנזק שנגרם עקב מותו של נוסע, תבוא במקום אחריותו לפי כל דין אחר, ולא תישמע כל תביעה לפיצוי על אותו נזק שלא על פי חוק זה, תהא עילתה הסכם, </w:t>
      </w:r>
      <w:r>
        <w:rPr>
          <w:rStyle w:val="default"/>
          <w:rFonts w:cs="FrankRuehl"/>
          <w:rtl/>
        </w:rPr>
        <w:t>ע</w:t>
      </w:r>
      <w:r>
        <w:rPr>
          <w:rStyle w:val="default"/>
          <w:rFonts w:cs="FrankRuehl" w:hint="cs"/>
          <w:rtl/>
        </w:rPr>
        <w:t>וולה אזרחית או כל עילה אחרת ויהיו התובעים אשר יהיו.</w:t>
      </w:r>
    </w:p>
    <w:p w:rsidR="0008760D" w:rsidRDefault="0008760D">
      <w:pPr>
        <w:pStyle w:val="P00"/>
        <w:spacing w:before="72"/>
        <w:ind w:left="0" w:right="1134"/>
        <w:rPr>
          <w:rStyle w:val="default"/>
          <w:rFonts w:cs="FrankRuehl" w:hint="cs"/>
          <w:rtl/>
        </w:rPr>
      </w:pPr>
      <w:bookmarkStart w:id="19" w:name="Seif11"/>
      <w:bookmarkEnd w:id="19"/>
      <w:r>
        <w:rPr>
          <w:lang w:val="he-IL"/>
        </w:rPr>
        <w:pict>
          <v:rect id="_x0000_s1037" style="position:absolute;left:0;text-align:left;margin-left:464.5pt;margin-top:8.05pt;width:75.05pt;height:29.35pt;z-index:251655680"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sz w:val="18"/>
                      <w:szCs w:val="18"/>
                      <w:rtl/>
                    </w:rPr>
                    <w:t>מד</w:t>
                  </w:r>
                  <w:r>
                    <w:rPr>
                      <w:rFonts w:cs="Miriam" w:hint="cs"/>
                      <w:sz w:val="18"/>
                      <w:szCs w:val="18"/>
                      <w:rtl/>
                    </w:rPr>
                    <w:t>ינה שהסתייגה</w:t>
                  </w:r>
                </w:p>
                <w:p w:rsidR="00F2698A" w:rsidRDefault="00F2698A">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11.</w:t>
      </w:r>
      <w:r>
        <w:rPr>
          <w:rStyle w:val="big-number"/>
          <w:rFonts w:cs="Miriam"/>
          <w:rtl/>
        </w:rPr>
        <w:tab/>
      </w:r>
      <w:r w:rsidR="00AD7DF4">
        <w:rPr>
          <w:rStyle w:val="default"/>
          <w:rFonts w:cs="FrankRuehl" w:hint="cs"/>
          <w:rtl/>
        </w:rPr>
        <w:t>(א)</w:t>
      </w:r>
      <w:r w:rsidR="00AD7DF4">
        <w:rPr>
          <w:rStyle w:val="default"/>
          <w:rFonts w:cs="FrankRuehl" w:hint="cs"/>
          <w:rtl/>
        </w:rPr>
        <w:tab/>
      </w:r>
      <w:r>
        <w:rPr>
          <w:rStyle w:val="default"/>
          <w:rFonts w:cs="FrankRuehl"/>
          <w:rtl/>
        </w:rPr>
        <w:t>הו</w:t>
      </w:r>
      <w:r>
        <w:rPr>
          <w:rStyle w:val="default"/>
          <w:rFonts w:cs="FrankRuehl" w:hint="cs"/>
          <w:rtl/>
        </w:rPr>
        <w:t xml:space="preserve">ראות האמנה לא יחולו על </w:t>
      </w:r>
      <w:r>
        <w:rPr>
          <w:rStyle w:val="default"/>
          <w:rFonts w:cs="FrankRuehl"/>
          <w:rtl/>
        </w:rPr>
        <w:t>תו</w:t>
      </w:r>
      <w:r>
        <w:rPr>
          <w:rStyle w:val="default"/>
          <w:rFonts w:cs="FrankRuehl" w:hint="cs"/>
          <w:rtl/>
        </w:rPr>
        <w:t>בלה אוירית המבוצעת בידי מדינה שהצהירה על כך, מכוח זכותה לפי האמנה.</w:t>
      </w:r>
    </w:p>
    <w:p w:rsidR="00AD7DF4" w:rsidRPr="00AD7DF4" w:rsidRDefault="008C4C80" w:rsidP="00AD7DF4">
      <w:pPr>
        <w:pStyle w:val="P00"/>
        <w:spacing w:before="72"/>
        <w:ind w:left="0" w:right="1134"/>
        <w:rPr>
          <w:rStyle w:val="default"/>
          <w:rFonts w:cs="FrankRuehl" w:hint="cs"/>
          <w:rtl/>
        </w:rPr>
      </w:pPr>
      <w:r>
        <w:rPr>
          <w:rFonts w:cs="FrankRuehl" w:hint="cs"/>
          <w:sz w:val="26"/>
          <w:rtl/>
          <w:lang w:eastAsia="en-US"/>
        </w:rPr>
        <w:pict>
          <v:shape id="_x0000_s1060" type="#_x0000_t202" style="position:absolute;left:0;text-align:left;margin-left:470.25pt;margin-top:7.2pt;width:1in;height:22.4pt;z-index:251671040" filled="f" stroked="f">
            <v:textbox inset="1mm,0,1mm,0">
              <w:txbxContent>
                <w:p w:rsidR="008C4C80" w:rsidRDefault="008C4C80" w:rsidP="008C4C80">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shape>
        </w:pict>
      </w:r>
      <w:r w:rsidR="00AD7DF4" w:rsidRPr="00AD7DF4">
        <w:rPr>
          <w:rStyle w:val="default"/>
          <w:rFonts w:cs="FrankRuehl" w:hint="cs"/>
          <w:rtl/>
        </w:rPr>
        <w:tab/>
        <w:t>(ב)</w:t>
      </w:r>
      <w:r w:rsidR="00AD7DF4" w:rsidRPr="00AD7DF4">
        <w:rPr>
          <w:rStyle w:val="default"/>
          <w:rFonts w:cs="FrankRuehl" w:hint="cs"/>
          <w:rtl/>
        </w:rPr>
        <w:tab/>
        <w:t>הוראות אמנת מונטריאול לא יחולו על תובלה אווירית שמדינה שהיא צד לאמנת מונטריאול הצהירה לגביה בדבר אי-התחולה כאמור לפי סעיף 57 לאמנת מונטריאול.</w:t>
      </w:r>
    </w:p>
    <w:p w:rsidR="00AD7DF4" w:rsidRPr="008C4C80" w:rsidRDefault="00AD7DF4" w:rsidP="00AD7DF4">
      <w:pPr>
        <w:pStyle w:val="P00"/>
        <w:spacing w:before="0"/>
        <w:ind w:left="0" w:right="1134"/>
        <w:rPr>
          <w:rStyle w:val="default"/>
          <w:rFonts w:cs="FrankRuehl" w:hint="cs"/>
          <w:vanish/>
          <w:color w:val="FF0000"/>
          <w:sz w:val="20"/>
          <w:szCs w:val="20"/>
          <w:shd w:val="clear" w:color="auto" w:fill="FFFF99"/>
          <w:rtl/>
        </w:rPr>
      </w:pPr>
      <w:bookmarkStart w:id="20" w:name="Rov32"/>
      <w:r w:rsidRPr="008C4C80">
        <w:rPr>
          <w:rStyle w:val="default"/>
          <w:rFonts w:cs="FrankRuehl" w:hint="cs"/>
          <w:vanish/>
          <w:color w:val="FF0000"/>
          <w:sz w:val="20"/>
          <w:szCs w:val="20"/>
          <w:shd w:val="clear" w:color="auto" w:fill="FFFF99"/>
          <w:rtl/>
        </w:rPr>
        <w:t>מיום 20.3.2011</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F2698A" w:rsidRPr="008C4C80" w:rsidRDefault="00F2698A" w:rsidP="00F2698A">
      <w:pPr>
        <w:pStyle w:val="P00"/>
        <w:spacing w:before="0"/>
        <w:ind w:left="0" w:right="1134"/>
        <w:rPr>
          <w:rStyle w:val="default"/>
          <w:rFonts w:cs="FrankRuehl" w:hint="cs"/>
          <w:vanish/>
          <w:sz w:val="20"/>
          <w:szCs w:val="20"/>
          <w:shd w:val="clear" w:color="auto" w:fill="FFFF99"/>
          <w:rtl/>
        </w:rPr>
      </w:pPr>
      <w:hyperlink r:id="rId30"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31"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F2698A" w:rsidRPr="008C4C80" w:rsidRDefault="00F2698A" w:rsidP="00F2698A">
      <w:pPr>
        <w:pStyle w:val="P00"/>
        <w:ind w:left="0" w:right="1134"/>
        <w:rPr>
          <w:rStyle w:val="default"/>
          <w:rFonts w:cs="FrankRuehl" w:hint="cs"/>
          <w:vanish/>
          <w:sz w:val="22"/>
          <w:szCs w:val="22"/>
          <w:shd w:val="clear" w:color="auto" w:fill="FFFF99"/>
          <w:rtl/>
        </w:rPr>
      </w:pPr>
      <w:r w:rsidRPr="008C4C80">
        <w:rPr>
          <w:rStyle w:val="big-number"/>
          <w:rFonts w:cs="FrankRuehl"/>
          <w:vanish/>
          <w:sz w:val="22"/>
          <w:szCs w:val="22"/>
          <w:shd w:val="clear" w:color="auto" w:fill="FFFF99"/>
          <w:rtl/>
        </w:rPr>
        <w:t>11.</w:t>
      </w:r>
      <w:r w:rsidRPr="008C4C80">
        <w:rPr>
          <w:rStyle w:val="big-number"/>
          <w:rFonts w:cs="FrankRuehl"/>
          <w:vanish/>
          <w:sz w:val="22"/>
          <w:szCs w:val="22"/>
          <w:shd w:val="clear" w:color="auto" w:fill="FFFF99"/>
          <w:rtl/>
        </w:rPr>
        <w:tab/>
      </w:r>
      <w:r w:rsidRPr="008C4C80">
        <w:rPr>
          <w:rStyle w:val="big-number"/>
          <w:rFonts w:cs="FrankRuehl" w:hint="cs"/>
          <w:vanish/>
          <w:sz w:val="22"/>
          <w:szCs w:val="22"/>
          <w:u w:val="single"/>
          <w:shd w:val="clear" w:color="auto" w:fill="FFFF99"/>
          <w:rtl/>
        </w:rPr>
        <w:t>(א)</w:t>
      </w:r>
      <w:r w:rsidRPr="008C4C80">
        <w:rPr>
          <w:rStyle w:val="big-number"/>
          <w:rFonts w:cs="FrankRuehl" w:hint="cs"/>
          <w:vanish/>
          <w:sz w:val="22"/>
          <w:szCs w:val="22"/>
          <w:shd w:val="clear" w:color="auto" w:fill="FFFF99"/>
          <w:rtl/>
        </w:rPr>
        <w:tab/>
      </w:r>
      <w:r w:rsidRPr="008C4C80">
        <w:rPr>
          <w:rStyle w:val="default"/>
          <w:rFonts w:cs="FrankRuehl"/>
          <w:vanish/>
          <w:sz w:val="22"/>
          <w:szCs w:val="22"/>
          <w:shd w:val="clear" w:color="auto" w:fill="FFFF99"/>
          <w:rtl/>
        </w:rPr>
        <w:t>הו</w:t>
      </w:r>
      <w:r w:rsidRPr="008C4C80">
        <w:rPr>
          <w:rStyle w:val="default"/>
          <w:rFonts w:cs="FrankRuehl" w:hint="cs"/>
          <w:vanish/>
          <w:sz w:val="22"/>
          <w:szCs w:val="22"/>
          <w:shd w:val="clear" w:color="auto" w:fill="FFFF99"/>
          <w:rtl/>
        </w:rPr>
        <w:t xml:space="preserve">ראות האמנה לא יחולו על </w:t>
      </w:r>
      <w:r w:rsidRPr="008C4C80">
        <w:rPr>
          <w:rStyle w:val="default"/>
          <w:rFonts w:cs="FrankRuehl"/>
          <w:vanish/>
          <w:sz w:val="22"/>
          <w:szCs w:val="22"/>
          <w:shd w:val="clear" w:color="auto" w:fill="FFFF99"/>
          <w:rtl/>
        </w:rPr>
        <w:t>תו</w:t>
      </w:r>
      <w:r w:rsidRPr="008C4C80">
        <w:rPr>
          <w:rStyle w:val="default"/>
          <w:rFonts w:cs="FrankRuehl" w:hint="cs"/>
          <w:vanish/>
          <w:sz w:val="22"/>
          <w:szCs w:val="22"/>
          <w:shd w:val="clear" w:color="auto" w:fill="FFFF99"/>
          <w:rtl/>
        </w:rPr>
        <w:t>בלה אוירית המבוצעת בידי מדינה שהצהירה על כך, מכוח זכותה לפי האמנה.</w:t>
      </w:r>
    </w:p>
    <w:p w:rsidR="00F2698A" w:rsidRPr="00655F3E" w:rsidRDefault="00F2698A" w:rsidP="00655F3E">
      <w:pPr>
        <w:pStyle w:val="P00"/>
        <w:spacing w:before="0"/>
        <w:ind w:left="0" w:right="1134"/>
        <w:rPr>
          <w:rStyle w:val="default"/>
          <w:rFonts w:cs="FrankRuehl" w:hint="cs"/>
          <w:sz w:val="2"/>
          <w:szCs w:val="2"/>
          <w:rtl/>
        </w:rPr>
      </w:pPr>
      <w:r w:rsidRPr="008C4C80">
        <w:rPr>
          <w:rStyle w:val="default"/>
          <w:rFonts w:cs="FrankRuehl" w:hint="cs"/>
          <w:vanish/>
          <w:sz w:val="22"/>
          <w:szCs w:val="22"/>
          <w:shd w:val="clear" w:color="auto" w:fill="FFFF99"/>
          <w:rtl/>
        </w:rPr>
        <w:tab/>
      </w:r>
      <w:r w:rsidRPr="008C4C80">
        <w:rPr>
          <w:rStyle w:val="default"/>
          <w:rFonts w:cs="FrankRuehl" w:hint="cs"/>
          <w:vanish/>
          <w:sz w:val="22"/>
          <w:szCs w:val="22"/>
          <w:u w:val="single"/>
          <w:shd w:val="clear" w:color="auto" w:fill="FFFF99"/>
          <w:rtl/>
        </w:rPr>
        <w:t>(ב)</w:t>
      </w:r>
      <w:r w:rsidRPr="008C4C80">
        <w:rPr>
          <w:rStyle w:val="default"/>
          <w:rFonts w:cs="FrankRuehl" w:hint="cs"/>
          <w:vanish/>
          <w:sz w:val="22"/>
          <w:szCs w:val="22"/>
          <w:u w:val="single"/>
          <w:shd w:val="clear" w:color="auto" w:fill="FFFF99"/>
          <w:rtl/>
        </w:rPr>
        <w:tab/>
        <w:t>הוראות אמנת מונטריאול לא יחולו על תובלה אווירית שמדינה שהיא צד לאמנת מונטריאול הצהירה לגביה בדבר אי-התחולה כאמור לפי סעיף 57 לאמנת מונטריאול.</w:t>
      </w:r>
      <w:bookmarkEnd w:id="20"/>
    </w:p>
    <w:p w:rsidR="0008760D" w:rsidRDefault="0008760D">
      <w:pPr>
        <w:pStyle w:val="P00"/>
        <w:spacing w:before="72"/>
        <w:ind w:left="0" w:right="1134"/>
        <w:rPr>
          <w:rStyle w:val="default"/>
          <w:rFonts w:cs="FrankRuehl"/>
          <w:rtl/>
        </w:rPr>
      </w:pPr>
      <w:bookmarkStart w:id="21" w:name="Seif12"/>
      <w:bookmarkEnd w:id="21"/>
      <w:r>
        <w:rPr>
          <w:lang w:val="he-IL"/>
        </w:rPr>
        <w:pict>
          <v:rect id="_x0000_s1038" style="position:absolute;left:0;text-align:left;margin-left:464.5pt;margin-top:8.05pt;width:75.05pt;height:24pt;z-index:251656704"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הזמנה </w:t>
                  </w:r>
                  <w:r>
                    <w:rPr>
                      <w:rFonts w:cs="Miriam"/>
                      <w:sz w:val="18"/>
                      <w:szCs w:val="18"/>
                      <w:rtl/>
                    </w:rPr>
                    <w:t>ומ</w:t>
                  </w:r>
                  <w:r>
                    <w:rPr>
                      <w:rFonts w:cs="Miriam" w:hint="cs"/>
                      <w:sz w:val="18"/>
                      <w:szCs w:val="18"/>
                      <w:rtl/>
                    </w:rPr>
                    <w:t xml:space="preserve">סמכים מחוץ </w:t>
                  </w:r>
                  <w:r>
                    <w:rPr>
                      <w:rFonts w:cs="Miriam"/>
                      <w:sz w:val="18"/>
                      <w:szCs w:val="18"/>
                      <w:rtl/>
                    </w:rPr>
                    <w:t>לת</w:t>
                  </w:r>
                  <w:r>
                    <w:rPr>
                      <w:rFonts w:cs="Miriam" w:hint="cs"/>
                      <w:sz w:val="18"/>
                      <w:szCs w:val="18"/>
                      <w:rtl/>
                    </w:rPr>
                    <w:t>חומי השיפוט</w:t>
                  </w:r>
                </w:p>
              </w:txbxContent>
            </v:textbox>
            <w10:anchorlock/>
          </v:rect>
        </w:pict>
      </w:r>
      <w:r>
        <w:rPr>
          <w:rStyle w:val="big-number"/>
          <w:rFonts w:cs="Miriam"/>
          <w:rtl/>
        </w:rPr>
        <w:t>12.</w:t>
      </w:r>
      <w:r>
        <w:rPr>
          <w:rStyle w:val="big-number"/>
          <w:rFonts w:cs="Miriam"/>
          <w:rtl/>
        </w:rPr>
        <w:tab/>
      </w:r>
      <w:r>
        <w:rPr>
          <w:rStyle w:val="default"/>
          <w:rFonts w:cs="FrankRuehl"/>
          <w:rtl/>
        </w:rPr>
        <w:t>בת</w:t>
      </w:r>
      <w:r>
        <w:rPr>
          <w:rStyle w:val="default"/>
          <w:rFonts w:cs="FrankRuehl" w:hint="cs"/>
          <w:rtl/>
        </w:rPr>
        <w:t>ובענה שעילתה בתובלה אוירית שחוק זה חל עליה, רשאי בית המשפט להתיר שמסירתם של הזמנה לדין ושל מסמכים משפטיים אחרים תהיה בחוץ-לארץ.</w:t>
      </w:r>
    </w:p>
    <w:p w:rsidR="0008760D" w:rsidRDefault="0008760D">
      <w:pPr>
        <w:pStyle w:val="P00"/>
        <w:spacing w:before="72"/>
        <w:ind w:left="0" w:right="1134"/>
        <w:rPr>
          <w:rStyle w:val="default"/>
          <w:rFonts w:cs="FrankRuehl" w:hint="cs"/>
          <w:rtl/>
        </w:rPr>
      </w:pPr>
      <w:bookmarkStart w:id="22" w:name="Seif13"/>
      <w:bookmarkEnd w:id="22"/>
      <w:r>
        <w:rPr>
          <w:lang w:val="he-IL"/>
        </w:rPr>
        <w:pict>
          <v:rect id="_x0000_s1039" style="position:absolute;left:0;text-align:left;margin-left:464.5pt;margin-top:8.05pt;width:75.05pt;height:24pt;z-index:251657728"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יעות בשל נזק </w:t>
                  </w:r>
                  <w:r>
                    <w:rPr>
                      <w:rFonts w:cs="Miriam"/>
                      <w:sz w:val="18"/>
                      <w:szCs w:val="18"/>
                      <w:rtl/>
                    </w:rPr>
                    <w:t>שנ</w:t>
                  </w:r>
                  <w:r>
                    <w:rPr>
                      <w:rFonts w:cs="Miriam" w:hint="cs"/>
                      <w:sz w:val="18"/>
                      <w:szCs w:val="18"/>
                      <w:rtl/>
                    </w:rPr>
                    <w:t xml:space="preserve">גרם עקב מותו </w:t>
                  </w:r>
                  <w:r>
                    <w:rPr>
                      <w:rFonts w:cs="Miriam"/>
                      <w:sz w:val="18"/>
                      <w:szCs w:val="18"/>
                      <w:rtl/>
                    </w:rPr>
                    <w:t>של</w:t>
                  </w:r>
                  <w:r>
                    <w:rPr>
                      <w:rFonts w:cs="Miriam" w:hint="cs"/>
                      <w:sz w:val="18"/>
                      <w:szCs w:val="18"/>
                      <w:rtl/>
                    </w:rPr>
                    <w:t xml:space="preserve"> נו</w:t>
                  </w:r>
                  <w:r>
                    <w:rPr>
                      <w:rFonts w:cs="Miriam"/>
                      <w:sz w:val="18"/>
                      <w:szCs w:val="18"/>
                      <w:rtl/>
                    </w:rPr>
                    <w:t>סע</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גשה תביעה בשל נזק שנגרם עקב מות נוסע, יוכל בי</w:t>
      </w:r>
      <w:r>
        <w:rPr>
          <w:rStyle w:val="default"/>
          <w:rFonts w:cs="FrankRuehl"/>
          <w:rtl/>
        </w:rPr>
        <w:t xml:space="preserve">ת </w:t>
      </w:r>
      <w:r>
        <w:rPr>
          <w:rStyle w:val="default"/>
          <w:rFonts w:cs="FrankRuehl" w:hint="cs"/>
          <w:rtl/>
        </w:rPr>
        <w:t xml:space="preserve">המשפט הדן בתביעה, בכל שלב משלבי ההליכים המשפטיים, לתת כל צו שייראה לו צודק ומועיל בהתחשב </w:t>
      </w:r>
      <w:r>
        <w:rPr>
          <w:rStyle w:val="default"/>
          <w:rFonts w:cs="FrankRuehl"/>
          <w:rtl/>
        </w:rPr>
        <w:t>–</w:t>
      </w:r>
    </w:p>
    <w:p w:rsidR="0008760D" w:rsidRDefault="0008760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הוראות חוק זה המגבילות את אחריותו של המוביל, עובדיו או סוכניו;</w:t>
      </w:r>
    </w:p>
    <w:p w:rsidR="0008760D" w:rsidRDefault="0008760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זכויותיהם של זכאים אחרים לתבוע דמי נזק בשל מותו של אותו נוסע, בין בישראל ובין מחוצה לה;</w:t>
      </w:r>
    </w:p>
    <w:p w:rsidR="0008760D" w:rsidRDefault="0008760D">
      <w:pPr>
        <w:pStyle w:val="P22"/>
        <w:spacing w:before="72"/>
        <w:ind w:left="1021" w:right="1134"/>
        <w:rPr>
          <w:rFonts w:cs="David"/>
          <w:sz w:val="22"/>
          <w:rtl/>
        </w:rPr>
      </w:pPr>
      <w:r>
        <w:rPr>
          <w:rStyle w:val="default"/>
          <w:rFonts w:cs="FrankRuehl" w:hint="cs"/>
          <w:rtl/>
        </w:rPr>
        <w:t>(3)</w:t>
      </w:r>
      <w:r>
        <w:rPr>
          <w:rStyle w:val="default"/>
          <w:rFonts w:cs="FrankRuehl"/>
          <w:rtl/>
        </w:rPr>
        <w:tab/>
        <w:t>ב</w:t>
      </w:r>
      <w:r>
        <w:rPr>
          <w:rStyle w:val="default"/>
          <w:rFonts w:cs="FrankRuehl" w:hint="cs"/>
          <w:rtl/>
        </w:rPr>
        <w:t>תביעות אחרות שהוגשו או עשויות שיוגשו בשל מותו של אותו נוסע בין בישראל וב</w:t>
      </w:r>
      <w:r>
        <w:rPr>
          <w:rStyle w:val="default"/>
          <w:rFonts w:cs="FrankRuehl"/>
          <w:rtl/>
        </w:rPr>
        <w:t>י</w:t>
      </w:r>
      <w:r>
        <w:rPr>
          <w:rStyle w:val="default"/>
          <w:rFonts w:cs="FrankRuehl" w:hint="cs"/>
          <w:rtl/>
        </w:rPr>
        <w:t>ן מחוצה לה.</w:t>
      </w:r>
      <w:r>
        <w:rPr>
          <w:rFonts w:cs="David"/>
          <w:sz w:val="22"/>
          <w:rtl/>
        </w:rPr>
        <w:t xml:space="preserve"> </w:t>
      </w:r>
    </w:p>
    <w:p w:rsidR="0008760D" w:rsidRDefault="0008760D">
      <w:pPr>
        <w:pStyle w:val="P00"/>
        <w:spacing w:before="72"/>
        <w:ind w:left="0" w:right="1134"/>
        <w:rPr>
          <w:rStyle w:val="default"/>
          <w:rFonts w:cs="FrankRuehl"/>
          <w:rtl/>
        </w:rPr>
      </w:pPr>
      <w:bookmarkStart w:id="23" w:name="Seif14"/>
      <w:bookmarkEnd w:id="23"/>
      <w:r>
        <w:rPr>
          <w:lang w:val="he-IL"/>
        </w:rPr>
        <w:pict>
          <v:rect id="_x0000_s1040" style="position:absolute;left:0;text-align:left;margin-left:464.5pt;margin-top:8.05pt;width:75.05pt;height:24pt;z-index:251658752"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נז</w:t>
                  </w:r>
                  <w:r>
                    <w:rPr>
                      <w:rFonts w:cs="Miriam" w:hint="cs"/>
                      <w:sz w:val="18"/>
                      <w:szCs w:val="18"/>
                      <w:rtl/>
                    </w:rPr>
                    <w:t xml:space="preserve">ק העובר תחום </w:t>
                  </w:r>
                  <w:r>
                    <w:rPr>
                      <w:rFonts w:cs="Miriam"/>
                      <w:sz w:val="18"/>
                      <w:szCs w:val="18"/>
                      <w:rtl/>
                    </w:rPr>
                    <w:t>אח</w:t>
                  </w:r>
                  <w:r>
                    <w:rPr>
                      <w:rFonts w:cs="Miriam" w:hint="cs"/>
                      <w:sz w:val="18"/>
                      <w:szCs w:val="18"/>
                      <w:rtl/>
                    </w:rPr>
                    <w:t xml:space="preserve">ריותו של </w:t>
                  </w:r>
                  <w:r>
                    <w:rPr>
                      <w:rFonts w:cs="Miriam"/>
                      <w:sz w:val="18"/>
                      <w:szCs w:val="18"/>
                      <w:rtl/>
                    </w:rPr>
                    <w:t>המ</w:t>
                  </w:r>
                  <w:r>
                    <w:rPr>
                      <w:rFonts w:cs="Miriam" w:hint="cs"/>
                      <w:sz w:val="18"/>
                      <w:szCs w:val="18"/>
                      <w:rtl/>
                    </w:rPr>
                    <w:t>וביל</w:t>
                  </w:r>
                </w:p>
              </w:txbxContent>
            </v:textbox>
            <w10:anchorlock/>
          </v:rect>
        </w:pict>
      </w:r>
      <w:r>
        <w:rPr>
          <w:rStyle w:val="big-number"/>
          <w:rFonts w:cs="Miriam"/>
          <w:rtl/>
        </w:rPr>
        <w:t>14.</w:t>
      </w:r>
      <w:r>
        <w:rPr>
          <w:rStyle w:val="big-number"/>
          <w:rFonts w:cs="Miriam"/>
          <w:rtl/>
        </w:rPr>
        <w:tab/>
      </w:r>
      <w:r>
        <w:rPr>
          <w:rStyle w:val="default"/>
          <w:rFonts w:cs="FrankRuehl"/>
          <w:rtl/>
        </w:rPr>
        <w:t>הי</w:t>
      </w:r>
      <w:r>
        <w:rPr>
          <w:rStyle w:val="default"/>
          <w:rFonts w:cs="FrankRuehl" w:hint="cs"/>
          <w:rtl/>
        </w:rPr>
        <w:t>ו תובעים אחדים בשל מות נוסע אחד והסכום הכולל של דמי הנזק המגיע לכל התובעים האלה עובר את תחום האחריות של המוביל לפי ההוראות האחרות של ח</w:t>
      </w:r>
      <w:r>
        <w:rPr>
          <w:rStyle w:val="default"/>
          <w:rFonts w:cs="FrankRuehl"/>
          <w:rtl/>
        </w:rPr>
        <w:t>וק</w:t>
      </w:r>
      <w:r>
        <w:rPr>
          <w:rStyle w:val="default"/>
          <w:rFonts w:cs="FrankRuehl" w:hint="cs"/>
          <w:rtl/>
        </w:rPr>
        <w:t xml:space="preserve"> זה, יפסוק בית המשפט לכל אחד מהם, מתוך הסכום הכולל של דמי הנזק המגיעים, סכום בשיעור יחסי לסכום הפיצויים שהיה פוסק לו.</w:t>
      </w:r>
    </w:p>
    <w:p w:rsidR="0008760D" w:rsidRDefault="0008760D">
      <w:pPr>
        <w:pStyle w:val="P00"/>
        <w:spacing w:before="72"/>
        <w:ind w:left="0" w:right="1134"/>
        <w:rPr>
          <w:rStyle w:val="default"/>
          <w:rFonts w:cs="FrankRuehl" w:hint="cs"/>
          <w:rtl/>
        </w:rPr>
      </w:pPr>
      <w:bookmarkStart w:id="24" w:name="Seif15"/>
      <w:bookmarkEnd w:id="24"/>
      <w:r>
        <w:rPr>
          <w:lang w:val="he-IL"/>
        </w:rPr>
        <w:pict>
          <v:rect id="_x0000_s1041" style="position:absolute;left:0;text-align:left;margin-left:464.5pt;margin-top:8.05pt;width:75.05pt;height:39.05pt;z-index:251659776" o:allowincell="f" filled="f" stroked="f" strokecolor="lime" strokeweight=".25pt">
            <v:textbox inset="0,0,0,0">
              <w:txbxContent>
                <w:p w:rsidR="00F2698A" w:rsidRDefault="00F2698A">
                  <w:pPr>
                    <w:spacing w:line="160" w:lineRule="exact"/>
                    <w:jc w:val="left"/>
                    <w:rPr>
                      <w:rFonts w:cs="Miriam" w:hint="cs"/>
                      <w:noProof/>
                      <w:sz w:val="18"/>
                      <w:szCs w:val="18"/>
                      <w:rtl/>
                    </w:rPr>
                  </w:pPr>
                  <w:r>
                    <w:rPr>
                      <w:rFonts w:cs="Miriam"/>
                      <w:sz w:val="18"/>
                      <w:szCs w:val="18"/>
                      <w:rtl/>
                    </w:rPr>
                    <w:t>פק</w:t>
                  </w:r>
                  <w:r>
                    <w:rPr>
                      <w:rFonts w:cs="Miriam" w:hint="cs"/>
                      <w:sz w:val="18"/>
                      <w:szCs w:val="18"/>
                      <w:rtl/>
                    </w:rPr>
                    <w:t xml:space="preserve">יעת הזכות </w:t>
                  </w:r>
                  <w:r>
                    <w:rPr>
                      <w:rFonts w:cs="Miriam"/>
                      <w:sz w:val="18"/>
                      <w:szCs w:val="18"/>
                      <w:rtl/>
                    </w:rPr>
                    <w:t>לת</w:t>
                  </w:r>
                  <w:r>
                    <w:rPr>
                      <w:rFonts w:cs="Miriam" w:hint="cs"/>
                      <w:sz w:val="18"/>
                      <w:szCs w:val="18"/>
                      <w:rtl/>
                    </w:rPr>
                    <w:t>ביעת דמי נזק</w:t>
                  </w:r>
                </w:p>
                <w:p w:rsidR="00655F3E" w:rsidRDefault="00655F3E">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אף האמור בכל דין אחר, תהיה התקופה לפקיעת הזכות לדמי נזק לפי חוק זה התקופה הקבועה באמנה</w:t>
      </w:r>
      <w:r w:rsidR="008C4C80">
        <w:rPr>
          <w:rStyle w:val="default"/>
          <w:rFonts w:cs="FrankRuehl" w:hint="cs"/>
          <w:rtl/>
        </w:rPr>
        <w:t xml:space="preserve"> </w:t>
      </w:r>
      <w:r w:rsidR="008C4C80" w:rsidRPr="008C4C80">
        <w:rPr>
          <w:rStyle w:val="default"/>
          <w:rFonts w:cs="FrankRuehl" w:hint="cs"/>
          <w:rtl/>
        </w:rPr>
        <w:t>או באמנת מונטריאול, לפי העניין</w:t>
      </w:r>
      <w:r>
        <w:rPr>
          <w:rStyle w:val="default"/>
          <w:rFonts w:cs="FrankRuehl" w:hint="cs"/>
          <w:rtl/>
        </w:rPr>
        <w:t>.</w:t>
      </w:r>
    </w:p>
    <w:p w:rsidR="008C4C80" w:rsidRPr="008C4C80" w:rsidRDefault="008C4C80" w:rsidP="008C4C80">
      <w:pPr>
        <w:pStyle w:val="P00"/>
        <w:spacing w:before="0"/>
        <w:ind w:left="0" w:right="1134"/>
        <w:rPr>
          <w:rStyle w:val="default"/>
          <w:rFonts w:cs="FrankRuehl" w:hint="cs"/>
          <w:vanish/>
          <w:color w:val="FF0000"/>
          <w:sz w:val="20"/>
          <w:szCs w:val="20"/>
          <w:shd w:val="clear" w:color="auto" w:fill="FFFF99"/>
          <w:rtl/>
        </w:rPr>
      </w:pPr>
      <w:bookmarkStart w:id="25" w:name="Rov33"/>
      <w:r w:rsidRPr="008C4C80">
        <w:rPr>
          <w:rStyle w:val="default"/>
          <w:rFonts w:cs="FrankRuehl" w:hint="cs"/>
          <w:vanish/>
          <w:color w:val="FF0000"/>
          <w:sz w:val="20"/>
          <w:szCs w:val="20"/>
          <w:shd w:val="clear" w:color="auto" w:fill="FFFF99"/>
          <w:rtl/>
        </w:rPr>
        <w:t>מיום 20.3.2011</w:t>
      </w:r>
    </w:p>
    <w:p w:rsidR="00655F3E" w:rsidRPr="008C4C80" w:rsidRDefault="00655F3E" w:rsidP="00655F3E">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655F3E" w:rsidRPr="008C4C80" w:rsidRDefault="00655F3E" w:rsidP="00655F3E">
      <w:pPr>
        <w:pStyle w:val="P00"/>
        <w:spacing w:before="0"/>
        <w:ind w:left="0" w:right="1134"/>
        <w:rPr>
          <w:rStyle w:val="default"/>
          <w:rFonts w:cs="FrankRuehl" w:hint="cs"/>
          <w:vanish/>
          <w:sz w:val="20"/>
          <w:szCs w:val="20"/>
          <w:shd w:val="clear" w:color="auto" w:fill="FFFF99"/>
          <w:rtl/>
        </w:rPr>
      </w:pPr>
      <w:hyperlink r:id="rId32"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33"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655F3E" w:rsidRPr="00B83D06" w:rsidRDefault="00655F3E" w:rsidP="00B83D06">
      <w:pPr>
        <w:pStyle w:val="P00"/>
        <w:ind w:left="0" w:right="1134"/>
        <w:rPr>
          <w:rStyle w:val="default"/>
          <w:rFonts w:cs="FrankRuehl" w:hint="cs"/>
          <w:sz w:val="2"/>
          <w:szCs w:val="2"/>
          <w:rtl/>
        </w:rPr>
      </w:pPr>
      <w:r w:rsidRPr="008C4C80">
        <w:rPr>
          <w:rStyle w:val="big-number"/>
          <w:rFonts w:cs="FrankRuehl"/>
          <w:vanish/>
          <w:sz w:val="22"/>
          <w:szCs w:val="22"/>
          <w:shd w:val="clear" w:color="auto" w:fill="FFFF99"/>
          <w:rtl/>
        </w:rPr>
        <w:t>15.</w:t>
      </w:r>
      <w:r w:rsidRPr="008C4C80">
        <w:rPr>
          <w:rStyle w:val="big-number"/>
          <w:rFonts w:cs="FrankRuehl"/>
          <w:vanish/>
          <w:sz w:val="22"/>
          <w:szCs w:val="22"/>
          <w:shd w:val="clear" w:color="auto" w:fill="FFFF99"/>
          <w:rtl/>
        </w:rPr>
        <w:tab/>
      </w:r>
      <w:r w:rsidRPr="008C4C80">
        <w:rPr>
          <w:rStyle w:val="default"/>
          <w:rFonts w:cs="FrankRuehl"/>
          <w:vanish/>
          <w:sz w:val="22"/>
          <w:szCs w:val="22"/>
          <w:shd w:val="clear" w:color="auto" w:fill="FFFF99"/>
          <w:rtl/>
        </w:rPr>
        <w:t>על</w:t>
      </w:r>
      <w:r w:rsidRPr="008C4C80">
        <w:rPr>
          <w:rStyle w:val="default"/>
          <w:rFonts w:cs="FrankRuehl" w:hint="cs"/>
          <w:vanish/>
          <w:sz w:val="22"/>
          <w:szCs w:val="22"/>
          <w:shd w:val="clear" w:color="auto" w:fill="FFFF99"/>
          <w:rtl/>
        </w:rPr>
        <w:t xml:space="preserve"> אף האמור בכל דין אחר, תהיה התקופה לפקיעת הזכות לדמי נזק לפי חוק זה התקופה הקבועה באמנה </w:t>
      </w:r>
      <w:r w:rsidRPr="008C4C80">
        <w:rPr>
          <w:rStyle w:val="default"/>
          <w:rFonts w:cs="FrankRuehl" w:hint="cs"/>
          <w:vanish/>
          <w:sz w:val="22"/>
          <w:szCs w:val="22"/>
          <w:u w:val="single"/>
          <w:shd w:val="clear" w:color="auto" w:fill="FFFF99"/>
          <w:rtl/>
        </w:rPr>
        <w:t>או באמנת מונטריאול, לפי העניין</w:t>
      </w:r>
      <w:r w:rsidRPr="008C4C80">
        <w:rPr>
          <w:rStyle w:val="default"/>
          <w:rFonts w:cs="FrankRuehl" w:hint="cs"/>
          <w:vanish/>
          <w:sz w:val="22"/>
          <w:szCs w:val="22"/>
          <w:shd w:val="clear" w:color="auto" w:fill="FFFF99"/>
          <w:rtl/>
        </w:rPr>
        <w:t>.</w:t>
      </w:r>
      <w:bookmarkEnd w:id="25"/>
    </w:p>
    <w:p w:rsidR="0008760D" w:rsidRDefault="0008760D">
      <w:pPr>
        <w:pStyle w:val="P00"/>
        <w:spacing w:before="72"/>
        <w:ind w:left="0" w:right="1134"/>
        <w:rPr>
          <w:rStyle w:val="default"/>
          <w:rFonts w:cs="FrankRuehl" w:hint="cs"/>
          <w:rtl/>
        </w:rPr>
      </w:pPr>
      <w:bookmarkStart w:id="26" w:name="Seif16"/>
      <w:bookmarkEnd w:id="26"/>
      <w:r>
        <w:rPr>
          <w:lang w:val="he-IL"/>
        </w:rPr>
        <w:pict>
          <v:rect id="_x0000_s1042" style="position:absolute;left:0;text-align:left;margin-left:464.5pt;margin-top:8.05pt;width:75.05pt;height:29.5pt;z-index:251660800" o:allowincell="f" filled="f" stroked="f" strokecolor="lime" strokeweight=".25pt">
            <v:textbox inset="0,0,0,0">
              <w:txbxContent>
                <w:p w:rsidR="00F2698A" w:rsidRDefault="00F2698A">
                  <w:pPr>
                    <w:spacing w:line="160" w:lineRule="exact"/>
                    <w:jc w:val="left"/>
                    <w:rPr>
                      <w:rFonts w:cs="Miriam" w:hint="cs"/>
                      <w:sz w:val="18"/>
                      <w:szCs w:val="18"/>
                      <w:rtl/>
                    </w:rPr>
                  </w:pPr>
                  <w:r>
                    <w:rPr>
                      <w:rFonts w:cs="Miriam"/>
                      <w:sz w:val="18"/>
                      <w:szCs w:val="18"/>
                      <w:rtl/>
                    </w:rPr>
                    <w:t>בע</w:t>
                  </w:r>
                  <w:r>
                    <w:rPr>
                      <w:rFonts w:cs="Miriam" w:hint="cs"/>
                      <w:sz w:val="18"/>
                      <w:szCs w:val="18"/>
                      <w:rtl/>
                    </w:rPr>
                    <w:t>לי אמנה</w:t>
                  </w:r>
                </w:p>
                <w:p w:rsidR="00B83D06" w:rsidRDefault="00B83D06" w:rsidP="00B83D06">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 xml:space="preserve">דעת שר התחבורה שתפורסם ברשומות, </w:t>
      </w:r>
      <w:r>
        <w:rPr>
          <w:rStyle w:val="default"/>
          <w:rFonts w:cs="FrankRuehl"/>
          <w:rtl/>
        </w:rPr>
        <w:t>בדב</w:t>
      </w:r>
      <w:r>
        <w:rPr>
          <w:rStyle w:val="default"/>
          <w:rFonts w:cs="FrankRuehl" w:hint="cs"/>
          <w:rtl/>
        </w:rPr>
        <w:t>ר המדינות שהן צדדים לאמנה</w:t>
      </w:r>
      <w:r w:rsidR="008C4C80">
        <w:rPr>
          <w:rStyle w:val="default"/>
          <w:rFonts w:cs="FrankRuehl" w:hint="cs"/>
          <w:rtl/>
        </w:rPr>
        <w:t xml:space="preserve"> </w:t>
      </w:r>
      <w:r w:rsidR="008C4C80" w:rsidRPr="008C4C80">
        <w:rPr>
          <w:rStyle w:val="default"/>
          <w:rFonts w:cs="FrankRuehl" w:hint="cs"/>
          <w:rtl/>
        </w:rPr>
        <w:t>או לאמנת מונטריאול</w:t>
      </w:r>
      <w:r>
        <w:rPr>
          <w:rStyle w:val="default"/>
          <w:rFonts w:cs="FrankRuehl" w:hint="cs"/>
          <w:rtl/>
        </w:rPr>
        <w:t>, תשמש ראיה לדבר לענין חוק זה.</w:t>
      </w:r>
    </w:p>
    <w:p w:rsidR="008C4C80" w:rsidRPr="008C4C80" w:rsidRDefault="008C4C80" w:rsidP="008C4C80">
      <w:pPr>
        <w:pStyle w:val="P00"/>
        <w:spacing w:before="0"/>
        <w:ind w:left="0" w:right="1134"/>
        <w:rPr>
          <w:rStyle w:val="default"/>
          <w:rFonts w:cs="FrankRuehl" w:hint="cs"/>
          <w:vanish/>
          <w:color w:val="FF0000"/>
          <w:sz w:val="20"/>
          <w:szCs w:val="20"/>
          <w:shd w:val="clear" w:color="auto" w:fill="FFFF99"/>
          <w:rtl/>
        </w:rPr>
      </w:pPr>
      <w:bookmarkStart w:id="27" w:name="Rov34"/>
      <w:r w:rsidRPr="008C4C80">
        <w:rPr>
          <w:rStyle w:val="default"/>
          <w:rFonts w:cs="FrankRuehl" w:hint="cs"/>
          <w:vanish/>
          <w:color w:val="FF0000"/>
          <w:sz w:val="20"/>
          <w:szCs w:val="20"/>
          <w:shd w:val="clear" w:color="auto" w:fill="FFFF99"/>
          <w:rtl/>
        </w:rPr>
        <w:t>מיום 20.3.2011</w:t>
      </w:r>
    </w:p>
    <w:p w:rsidR="00B83D06" w:rsidRPr="008C4C80" w:rsidRDefault="00B83D06" w:rsidP="00B83D06">
      <w:pPr>
        <w:pStyle w:val="P00"/>
        <w:spacing w:before="0"/>
        <w:ind w:left="0" w:right="1134"/>
        <w:rPr>
          <w:rStyle w:val="default"/>
          <w:rFonts w:cs="FrankRuehl" w:hint="cs"/>
          <w:vanish/>
          <w:sz w:val="20"/>
          <w:szCs w:val="20"/>
          <w:shd w:val="clear" w:color="auto" w:fill="FFFF99"/>
          <w:rtl/>
        </w:rPr>
      </w:pPr>
      <w:r w:rsidRPr="008C4C80">
        <w:rPr>
          <w:rStyle w:val="default"/>
          <w:rFonts w:cs="FrankRuehl" w:hint="cs"/>
          <w:b/>
          <w:bCs/>
          <w:vanish/>
          <w:sz w:val="20"/>
          <w:szCs w:val="20"/>
          <w:shd w:val="clear" w:color="auto" w:fill="FFFF99"/>
          <w:rtl/>
        </w:rPr>
        <w:t>תיקון מס' 2</w:t>
      </w:r>
    </w:p>
    <w:p w:rsidR="00B83D06" w:rsidRPr="008C4C80" w:rsidRDefault="00B83D06" w:rsidP="00B83D06">
      <w:pPr>
        <w:pStyle w:val="P00"/>
        <w:spacing w:before="0"/>
        <w:ind w:left="0" w:right="1134"/>
        <w:rPr>
          <w:rStyle w:val="default"/>
          <w:rFonts w:cs="FrankRuehl" w:hint="cs"/>
          <w:vanish/>
          <w:sz w:val="20"/>
          <w:szCs w:val="20"/>
          <w:shd w:val="clear" w:color="auto" w:fill="FFFF99"/>
          <w:rtl/>
        </w:rPr>
      </w:pPr>
      <w:hyperlink r:id="rId34" w:history="1">
        <w:r w:rsidRPr="008C4C80">
          <w:rPr>
            <w:rStyle w:val="Hyperlink"/>
            <w:rFonts w:cs="FrankRuehl" w:hint="cs"/>
            <w:vanish/>
            <w:szCs w:val="20"/>
            <w:shd w:val="clear" w:color="auto" w:fill="FFFF99"/>
            <w:rtl/>
          </w:rPr>
          <w:t>ס"ח תש"ע מס' 2218</w:t>
        </w:r>
      </w:hyperlink>
      <w:r w:rsidRPr="008C4C80">
        <w:rPr>
          <w:rStyle w:val="default"/>
          <w:rFonts w:cs="FrankRuehl" w:hint="cs"/>
          <w:vanish/>
          <w:sz w:val="20"/>
          <w:szCs w:val="20"/>
          <w:shd w:val="clear" w:color="auto" w:fill="FFFF99"/>
          <w:rtl/>
        </w:rPr>
        <w:t xml:space="preserve"> מיום 16.12.2009 עמ' 279 (</w:t>
      </w:r>
      <w:hyperlink r:id="rId35" w:history="1">
        <w:r w:rsidRPr="008C4C80">
          <w:rPr>
            <w:rStyle w:val="Hyperlink"/>
            <w:rFonts w:cs="FrankRuehl" w:hint="cs"/>
            <w:vanish/>
            <w:szCs w:val="20"/>
            <w:shd w:val="clear" w:color="auto" w:fill="FFFF99"/>
            <w:rtl/>
          </w:rPr>
          <w:t>ה"ח 452</w:t>
        </w:r>
      </w:hyperlink>
      <w:r w:rsidRPr="008C4C80">
        <w:rPr>
          <w:rStyle w:val="default"/>
          <w:rFonts w:cs="FrankRuehl" w:hint="cs"/>
          <w:vanish/>
          <w:sz w:val="20"/>
          <w:szCs w:val="20"/>
          <w:shd w:val="clear" w:color="auto" w:fill="FFFF99"/>
          <w:rtl/>
        </w:rPr>
        <w:t>)</w:t>
      </w:r>
    </w:p>
    <w:p w:rsidR="00B83D06" w:rsidRPr="00B83D06" w:rsidRDefault="00B83D06" w:rsidP="00B83D06">
      <w:pPr>
        <w:pStyle w:val="P00"/>
        <w:ind w:left="0" w:right="1134"/>
        <w:rPr>
          <w:rStyle w:val="default"/>
          <w:rFonts w:cs="FrankRuehl" w:hint="cs"/>
          <w:sz w:val="2"/>
          <w:szCs w:val="2"/>
          <w:rtl/>
        </w:rPr>
      </w:pPr>
      <w:r w:rsidRPr="008C4C80">
        <w:rPr>
          <w:rStyle w:val="big-number"/>
          <w:rFonts w:cs="FrankRuehl"/>
          <w:vanish/>
          <w:sz w:val="22"/>
          <w:szCs w:val="22"/>
          <w:shd w:val="clear" w:color="auto" w:fill="FFFF99"/>
          <w:rtl/>
        </w:rPr>
        <w:t>16.</w:t>
      </w:r>
      <w:r w:rsidRPr="008C4C80">
        <w:rPr>
          <w:rStyle w:val="big-number"/>
          <w:rFonts w:cs="FrankRuehl"/>
          <w:vanish/>
          <w:sz w:val="22"/>
          <w:szCs w:val="22"/>
          <w:shd w:val="clear" w:color="auto" w:fill="FFFF99"/>
          <w:rtl/>
        </w:rPr>
        <w:tab/>
      </w:r>
      <w:r w:rsidRPr="008C4C80">
        <w:rPr>
          <w:rStyle w:val="default"/>
          <w:rFonts w:cs="FrankRuehl"/>
          <w:vanish/>
          <w:sz w:val="22"/>
          <w:szCs w:val="22"/>
          <w:shd w:val="clear" w:color="auto" w:fill="FFFF99"/>
          <w:rtl/>
        </w:rPr>
        <w:t>הו</w:t>
      </w:r>
      <w:r w:rsidRPr="008C4C80">
        <w:rPr>
          <w:rStyle w:val="default"/>
          <w:rFonts w:cs="FrankRuehl" w:hint="cs"/>
          <w:vanish/>
          <w:sz w:val="22"/>
          <w:szCs w:val="22"/>
          <w:shd w:val="clear" w:color="auto" w:fill="FFFF99"/>
          <w:rtl/>
        </w:rPr>
        <w:t xml:space="preserve">דעת שר התחבורה שתפורסם ברשומות, </w:t>
      </w:r>
      <w:r w:rsidRPr="008C4C80">
        <w:rPr>
          <w:rStyle w:val="default"/>
          <w:rFonts w:cs="FrankRuehl"/>
          <w:vanish/>
          <w:sz w:val="22"/>
          <w:szCs w:val="22"/>
          <w:shd w:val="clear" w:color="auto" w:fill="FFFF99"/>
          <w:rtl/>
        </w:rPr>
        <w:t>בדב</w:t>
      </w:r>
      <w:r w:rsidRPr="008C4C80">
        <w:rPr>
          <w:rStyle w:val="default"/>
          <w:rFonts w:cs="FrankRuehl" w:hint="cs"/>
          <w:vanish/>
          <w:sz w:val="22"/>
          <w:szCs w:val="22"/>
          <w:shd w:val="clear" w:color="auto" w:fill="FFFF99"/>
          <w:rtl/>
        </w:rPr>
        <w:t xml:space="preserve">ר המדינות שהן צדדים לאמנה </w:t>
      </w:r>
      <w:r w:rsidRPr="008C4C80">
        <w:rPr>
          <w:rStyle w:val="default"/>
          <w:rFonts w:cs="FrankRuehl" w:hint="cs"/>
          <w:vanish/>
          <w:sz w:val="22"/>
          <w:szCs w:val="22"/>
          <w:u w:val="single"/>
          <w:shd w:val="clear" w:color="auto" w:fill="FFFF99"/>
          <w:rtl/>
        </w:rPr>
        <w:t>או לאמנת מונטריאול</w:t>
      </w:r>
      <w:r w:rsidRPr="008C4C80">
        <w:rPr>
          <w:rStyle w:val="default"/>
          <w:rFonts w:cs="FrankRuehl" w:hint="cs"/>
          <w:vanish/>
          <w:sz w:val="22"/>
          <w:szCs w:val="22"/>
          <w:shd w:val="clear" w:color="auto" w:fill="FFFF99"/>
          <w:rtl/>
        </w:rPr>
        <w:t>, תשמש ראיה לדבר לענין חוק זה.</w:t>
      </w:r>
      <w:bookmarkEnd w:id="27"/>
    </w:p>
    <w:p w:rsidR="0008760D" w:rsidRDefault="0008760D">
      <w:pPr>
        <w:pStyle w:val="P00"/>
        <w:spacing w:before="72"/>
        <w:ind w:left="0" w:right="1134"/>
        <w:rPr>
          <w:rStyle w:val="default"/>
          <w:rFonts w:cs="FrankRuehl"/>
          <w:rtl/>
        </w:rPr>
      </w:pPr>
      <w:bookmarkStart w:id="28" w:name="Seif17"/>
      <w:bookmarkEnd w:id="28"/>
      <w:r>
        <w:rPr>
          <w:lang w:val="he-IL"/>
        </w:rPr>
        <w:pict>
          <v:rect id="_x0000_s1043" style="position:absolute;left:0;text-align:left;margin-left:464.5pt;margin-top:8.05pt;width:75.05pt;height:8pt;z-index:251661824"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התחבורה ממונה על ביצוע חוק זה והוא רשאי להתקין תקנות לביצועו.</w:t>
      </w:r>
    </w:p>
    <w:p w:rsidR="0008760D" w:rsidRDefault="000876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בהתייעצות עם שר התחבורה, להתקין תקנות בדבר סדרי הדין במשפטים בשל נזק בתובלה אוירית שחוק זה חל עליה.</w:t>
      </w:r>
    </w:p>
    <w:p w:rsidR="0008760D" w:rsidRDefault="0008760D">
      <w:pPr>
        <w:pStyle w:val="P00"/>
        <w:spacing w:before="72"/>
        <w:ind w:left="0" w:right="1134"/>
        <w:rPr>
          <w:rStyle w:val="default"/>
          <w:rFonts w:cs="FrankRuehl"/>
          <w:rtl/>
        </w:rPr>
      </w:pPr>
      <w:bookmarkStart w:id="29" w:name="Seif18"/>
      <w:bookmarkEnd w:id="29"/>
      <w:r>
        <w:rPr>
          <w:lang w:val="he-IL"/>
        </w:rPr>
        <w:pict>
          <v:rect id="_x0000_s1044" style="position:absolute;left:0;text-align:left;margin-left:464.5pt;margin-top:8.05pt;width:75.05pt;height:8pt;z-index:251662848"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18.</w:t>
      </w:r>
      <w:r>
        <w:rPr>
          <w:rStyle w:val="big-number"/>
          <w:rFonts w:cs="Miriam"/>
          <w:rtl/>
        </w:rPr>
        <w:tab/>
      </w:r>
      <w:r>
        <w:rPr>
          <w:rStyle w:val="default"/>
          <w:rFonts w:cs="FrankRuehl"/>
          <w:rtl/>
        </w:rPr>
        <w:t>חו</w:t>
      </w:r>
      <w:r>
        <w:rPr>
          <w:rStyle w:val="default"/>
          <w:rFonts w:cs="FrankRuehl" w:hint="cs"/>
          <w:rtl/>
        </w:rPr>
        <w:t>ק התובלה האוירית, תשכ"ב-</w:t>
      </w:r>
      <w:r>
        <w:rPr>
          <w:rStyle w:val="default"/>
          <w:rFonts w:cs="FrankRuehl"/>
          <w:rtl/>
        </w:rPr>
        <w:t xml:space="preserve">1962 – </w:t>
      </w:r>
      <w:r>
        <w:rPr>
          <w:rStyle w:val="default"/>
          <w:rFonts w:cs="FrankRuehl" w:hint="cs"/>
          <w:rtl/>
        </w:rPr>
        <w:t>בטל.</w:t>
      </w:r>
    </w:p>
    <w:p w:rsidR="0008760D" w:rsidRDefault="0008760D">
      <w:pPr>
        <w:pStyle w:val="P00"/>
        <w:spacing w:before="72"/>
        <w:ind w:left="0" w:right="1134"/>
        <w:rPr>
          <w:rStyle w:val="default"/>
          <w:rFonts w:cs="FrankRuehl"/>
          <w:rtl/>
        </w:rPr>
      </w:pPr>
      <w:bookmarkStart w:id="30" w:name="Seif19"/>
      <w:bookmarkEnd w:id="30"/>
      <w:r>
        <w:rPr>
          <w:lang w:val="he-IL"/>
        </w:rPr>
        <w:pict>
          <v:rect id="_x0000_s1045" style="position:absolute;left:0;text-align:left;margin-left:464.5pt;margin-top:8.05pt;width:75.05pt;height:8pt;z-index:251663872"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ילתו של חוק זה ששה חדשים מיום פרסומו ברשומות.</w:t>
      </w:r>
    </w:p>
    <w:p w:rsidR="0008760D" w:rsidRDefault="0008760D">
      <w:pPr>
        <w:pStyle w:val="P00"/>
        <w:spacing w:before="72"/>
        <w:ind w:left="0" w:right="1134"/>
        <w:rPr>
          <w:rStyle w:val="default"/>
          <w:rFonts w:cs="FrankRuehl"/>
          <w:rtl/>
        </w:rPr>
      </w:pPr>
      <w:bookmarkStart w:id="31" w:name="Seif20"/>
      <w:bookmarkEnd w:id="31"/>
      <w:r>
        <w:rPr>
          <w:lang w:val="he-IL"/>
        </w:rPr>
        <w:pict>
          <v:rect id="_x0000_s1046" style="position:absolute;left:0;text-align:left;margin-left:464.5pt;margin-top:8.05pt;width:75.05pt;height:8pt;z-index:251664896" o:allowincell="f" filled="f" stroked="f" strokecolor="lime" strokeweight=".25pt">
            <v:textbox inset="0,0,0,0">
              <w:txbxContent>
                <w:p w:rsidR="00F2698A" w:rsidRDefault="00F2698A">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20.</w:t>
      </w:r>
      <w:r>
        <w:rPr>
          <w:rStyle w:val="big-number"/>
          <w:rFonts w:cs="Miriam"/>
          <w:rtl/>
        </w:rPr>
        <w:tab/>
      </w:r>
      <w:r>
        <w:rPr>
          <w:rStyle w:val="default"/>
          <w:rFonts w:cs="FrankRuehl"/>
          <w:rtl/>
        </w:rPr>
        <w:t>חו</w:t>
      </w:r>
      <w:r>
        <w:rPr>
          <w:rStyle w:val="default"/>
          <w:rFonts w:cs="FrankRuehl" w:hint="cs"/>
          <w:rtl/>
        </w:rPr>
        <w:t>ק זה יפורסם תוך שלושים ימים מיום קבלתו בכנסת.</w:t>
      </w:r>
    </w:p>
    <w:p w:rsidR="0008760D" w:rsidRDefault="0008760D">
      <w:pPr>
        <w:pStyle w:val="P00"/>
        <w:spacing w:before="72"/>
        <w:ind w:left="0" w:right="1134"/>
        <w:rPr>
          <w:rStyle w:val="default"/>
          <w:rFonts w:cs="FrankRuehl" w:hint="cs"/>
          <w:rtl/>
        </w:rPr>
      </w:pPr>
    </w:p>
    <w:p w:rsidR="0008760D" w:rsidRDefault="0008760D">
      <w:pPr>
        <w:pStyle w:val="P00"/>
        <w:spacing w:before="72"/>
        <w:ind w:left="0" w:right="1134"/>
        <w:rPr>
          <w:rStyle w:val="default"/>
          <w:rFonts w:cs="FrankRuehl" w:hint="cs"/>
          <w:rtl/>
        </w:rPr>
      </w:pPr>
    </w:p>
    <w:p w:rsidR="0008760D" w:rsidRDefault="0008760D">
      <w:pPr>
        <w:pStyle w:val="sig-1"/>
        <w:widowControl/>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נחם בגין</w:t>
      </w:r>
    </w:p>
    <w:p w:rsidR="0008760D" w:rsidRDefault="0008760D">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08760D" w:rsidRDefault="0008760D">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נבון</w:t>
      </w:r>
      <w:r>
        <w:rPr>
          <w:rFonts w:cs="FrankRuehl"/>
          <w:sz w:val="26"/>
          <w:szCs w:val="26"/>
          <w:rtl/>
        </w:rPr>
        <w:tab/>
      </w:r>
      <w:r>
        <w:rPr>
          <w:rFonts w:cs="FrankRuehl"/>
          <w:sz w:val="26"/>
          <w:szCs w:val="26"/>
          <w:rtl/>
        </w:rPr>
        <w:tab/>
        <w:t>ח</w:t>
      </w:r>
      <w:r>
        <w:rPr>
          <w:rFonts w:cs="FrankRuehl" w:hint="cs"/>
          <w:sz w:val="26"/>
          <w:szCs w:val="26"/>
          <w:rtl/>
        </w:rPr>
        <w:t>יים לנדאו</w:t>
      </w:r>
    </w:p>
    <w:p w:rsidR="0008760D" w:rsidRDefault="0008760D">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ש</w:t>
      </w:r>
      <w:r>
        <w:rPr>
          <w:rFonts w:cs="FrankRuehl" w:hint="cs"/>
          <w:sz w:val="22"/>
          <w:rtl/>
        </w:rPr>
        <w:t>ר התחבורה</w:t>
      </w:r>
    </w:p>
    <w:p w:rsidR="0008760D" w:rsidRDefault="0008760D">
      <w:pPr>
        <w:pStyle w:val="P00"/>
        <w:spacing w:before="72"/>
        <w:ind w:left="0" w:right="1134"/>
        <w:rPr>
          <w:rStyle w:val="default"/>
          <w:rFonts w:cs="FrankRuehl"/>
          <w:rtl/>
        </w:rPr>
      </w:pPr>
    </w:p>
    <w:p w:rsidR="0008760D" w:rsidRDefault="0008760D">
      <w:pPr>
        <w:pStyle w:val="P00"/>
        <w:spacing w:before="72"/>
        <w:ind w:left="0" w:right="1134"/>
        <w:rPr>
          <w:rStyle w:val="default"/>
          <w:rFonts w:cs="FrankRuehl"/>
          <w:rtl/>
        </w:rPr>
      </w:pPr>
    </w:p>
    <w:p w:rsidR="0008760D" w:rsidRDefault="0008760D">
      <w:pPr>
        <w:pStyle w:val="P00"/>
        <w:spacing w:before="72"/>
        <w:ind w:left="0" w:right="1134"/>
        <w:rPr>
          <w:rStyle w:val="default"/>
          <w:rFonts w:cs="FrankRuehl"/>
          <w:rtl/>
        </w:rPr>
      </w:pPr>
      <w:bookmarkStart w:id="32" w:name="LawPartEnd"/>
    </w:p>
    <w:bookmarkEnd w:id="32"/>
    <w:p w:rsidR="00454E91" w:rsidRDefault="00454E91">
      <w:pPr>
        <w:pStyle w:val="P00"/>
        <w:spacing w:before="72"/>
        <w:ind w:left="0" w:right="1134"/>
        <w:rPr>
          <w:rStyle w:val="default"/>
          <w:rFonts w:cs="FrankRuehl"/>
          <w:rtl/>
        </w:rPr>
      </w:pPr>
    </w:p>
    <w:p w:rsidR="00454E91" w:rsidRDefault="00454E91">
      <w:pPr>
        <w:pStyle w:val="P00"/>
        <w:spacing w:before="72"/>
        <w:ind w:left="0" w:right="1134"/>
        <w:rPr>
          <w:rStyle w:val="default"/>
          <w:rFonts w:cs="FrankRuehl"/>
          <w:rtl/>
        </w:rPr>
      </w:pPr>
    </w:p>
    <w:p w:rsidR="00454E91" w:rsidRDefault="00454E91" w:rsidP="00454E91">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rsidR="0008760D" w:rsidRPr="00454E91" w:rsidRDefault="0008760D" w:rsidP="00454E91">
      <w:pPr>
        <w:pStyle w:val="P00"/>
        <w:spacing w:before="72"/>
        <w:ind w:left="0" w:right="1134"/>
        <w:jc w:val="center"/>
        <w:rPr>
          <w:rStyle w:val="default"/>
          <w:rFonts w:cs="David"/>
          <w:color w:val="0000FF"/>
          <w:szCs w:val="24"/>
          <w:u w:val="single"/>
          <w:rtl/>
        </w:rPr>
      </w:pPr>
    </w:p>
    <w:sectPr w:rsidR="0008760D" w:rsidRPr="00454E91">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802" w:rsidRDefault="00694802">
      <w:pPr>
        <w:pStyle w:val="P00"/>
      </w:pPr>
      <w:r>
        <w:separator/>
      </w:r>
    </w:p>
  </w:endnote>
  <w:endnote w:type="continuationSeparator" w:id="0">
    <w:p w:rsidR="00694802" w:rsidRDefault="00694802">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98A" w:rsidRDefault="00F269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698A" w:rsidRDefault="00F269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698A" w:rsidRDefault="00F269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E91">
      <w:rPr>
        <w:rFonts w:cs="TopType Jerushalmi"/>
        <w:noProof/>
        <w:color w:val="000000"/>
        <w:sz w:val="14"/>
        <w:szCs w:val="14"/>
      </w:rPr>
      <w:t>Y:\000000000000-law\yael\09-12-20\tav\P229K1_001.doc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98A" w:rsidRDefault="00F269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4C80">
      <w:rPr>
        <w:rFonts w:hAnsi="FrankRuehl" w:cs="FrankRuehl"/>
        <w:noProof/>
        <w:sz w:val="24"/>
        <w:szCs w:val="24"/>
        <w:rtl/>
      </w:rPr>
      <w:t>2</w:t>
    </w:r>
    <w:r>
      <w:rPr>
        <w:rFonts w:hAnsi="FrankRuehl" w:cs="FrankRuehl"/>
        <w:sz w:val="24"/>
        <w:szCs w:val="24"/>
        <w:rtl/>
      </w:rPr>
      <w:fldChar w:fldCharType="end"/>
    </w:r>
  </w:p>
  <w:p w:rsidR="00F2698A" w:rsidRDefault="00F269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2698A" w:rsidRDefault="00F269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E91">
      <w:rPr>
        <w:rFonts w:cs="TopType Jerushalmi"/>
        <w:noProof/>
        <w:color w:val="000000"/>
        <w:sz w:val="14"/>
        <w:szCs w:val="14"/>
      </w:rPr>
      <w:t>Y:\000000000000-law\yael\09-12-20\tav\P229K1_001.doc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802" w:rsidRDefault="00694802">
      <w:pPr>
        <w:pStyle w:val="P00"/>
        <w:ind w:left="0" w:right="1134"/>
      </w:pPr>
      <w:r>
        <w:separator/>
      </w:r>
    </w:p>
  </w:footnote>
  <w:footnote w:type="continuationSeparator" w:id="0">
    <w:p w:rsidR="00694802" w:rsidRDefault="00694802">
      <w:pPr>
        <w:pStyle w:val="P00"/>
        <w:ind w:left="0" w:right="1134"/>
      </w:pPr>
      <w:r>
        <w:separator/>
      </w:r>
    </w:p>
  </w:footnote>
  <w:footnote w:id="1">
    <w:p w:rsidR="00F2698A" w:rsidRDefault="00F26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תש"ם מס' 981</w:t>
        </w:r>
      </w:hyperlink>
      <w:r>
        <w:rPr>
          <w:rFonts w:cs="FrankRuehl" w:hint="cs"/>
          <w:rtl/>
        </w:rPr>
        <w:t xml:space="preserve"> מיום 7.8.1980 עמ' 197 (</w:t>
      </w:r>
      <w:hyperlink r:id="rId2" w:history="1">
        <w:r>
          <w:rPr>
            <w:rStyle w:val="Hyperlink"/>
            <w:rFonts w:cs="FrankRuehl" w:hint="cs"/>
            <w:rtl/>
          </w:rPr>
          <w:t>ה"ח תשל"ט מס' 1412</w:t>
        </w:r>
      </w:hyperlink>
      <w:r>
        <w:rPr>
          <w:rFonts w:cs="FrankRuehl" w:hint="cs"/>
          <w:rtl/>
        </w:rPr>
        <w:t xml:space="preserve"> עמ' 251).</w:t>
      </w:r>
    </w:p>
    <w:p w:rsidR="00F2698A" w:rsidRDefault="00F26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w:t>
        </w:r>
        <w:r>
          <w:rPr>
            <w:rStyle w:val="Hyperlink"/>
            <w:rFonts w:cs="FrankRuehl"/>
            <w:rtl/>
          </w:rPr>
          <w:t>"ח</w:t>
        </w:r>
        <w:r>
          <w:rPr>
            <w:rStyle w:val="Hyperlink"/>
            <w:rFonts w:cs="FrankRuehl" w:hint="cs"/>
            <w:rtl/>
          </w:rPr>
          <w:t xml:space="preserve"> מס' 1639</w:t>
        </w:r>
      </w:hyperlink>
      <w:r>
        <w:rPr>
          <w:rFonts w:cs="FrankRuehl" w:hint="cs"/>
          <w:rtl/>
        </w:rPr>
        <w:t xml:space="preserve"> מיום 25.11.1997 עמ' 14 (</w:t>
      </w:r>
      <w:hyperlink r:id="rId4" w:history="1">
        <w:r>
          <w:rPr>
            <w:rStyle w:val="Hyperlink"/>
            <w:rFonts w:cs="FrankRuehl" w:hint="cs"/>
            <w:rtl/>
          </w:rPr>
          <w:t>ה"ח תשנ"ח מס' 2653</w:t>
        </w:r>
      </w:hyperlink>
      <w:r>
        <w:rPr>
          <w:rFonts w:cs="FrankRuehl" w:hint="cs"/>
          <w:rtl/>
        </w:rPr>
        <w:t xml:space="preserve"> עמ' 84) </w:t>
      </w:r>
      <w:r>
        <w:rPr>
          <w:rFonts w:cs="FrankRuehl"/>
          <w:rtl/>
        </w:rPr>
        <w:t xml:space="preserve">– </w:t>
      </w:r>
      <w:r>
        <w:rPr>
          <w:rFonts w:cs="FrankRuehl" w:hint="cs"/>
          <w:rtl/>
        </w:rPr>
        <w:t>תיקון מס' 1 בסעיף 13 לחוק יישום מזכר ההבנה בין מדינת ישראל לבין הממלכה הירדנית ההאשמית (שימוש משותף בשדה התעופה עקבה) (הוראת שעה), תשנ"ח-</w:t>
      </w:r>
      <w:r>
        <w:rPr>
          <w:rFonts w:cs="FrankRuehl"/>
          <w:rtl/>
        </w:rPr>
        <w:t>1997;</w:t>
      </w:r>
      <w:r>
        <w:rPr>
          <w:rFonts w:cs="FrankRuehl" w:hint="cs"/>
          <w:rtl/>
        </w:rPr>
        <w:t xml:space="preserve"> תוקפו מיום 11.11.1997 עד יום 30.6.1999 (תוקן </w:t>
      </w:r>
      <w:hyperlink r:id="rId5" w:history="1">
        <w:r>
          <w:rPr>
            <w:rStyle w:val="Hyperlink"/>
            <w:rFonts w:cs="FrankRuehl" w:hint="cs"/>
            <w:rtl/>
          </w:rPr>
          <w:t>ס"ח תשנ"ח מס' 1683</w:t>
        </w:r>
      </w:hyperlink>
      <w:r>
        <w:rPr>
          <w:rFonts w:cs="FrankRuehl" w:hint="cs"/>
          <w:rtl/>
        </w:rPr>
        <w:t xml:space="preserve"> מיום 5.8.1998 עמ' 316 (</w:t>
      </w:r>
      <w:hyperlink r:id="rId6" w:history="1">
        <w:r>
          <w:rPr>
            <w:rStyle w:val="Hyperlink"/>
            <w:rFonts w:cs="FrankRuehl" w:hint="cs"/>
            <w:rtl/>
          </w:rPr>
          <w:t>ה"ח תשנ"ח מס' 2731</w:t>
        </w:r>
      </w:hyperlink>
      <w:r>
        <w:rPr>
          <w:rFonts w:cs="FrankRuehl" w:hint="cs"/>
          <w:rtl/>
        </w:rPr>
        <w:t xml:space="preserve"> עמ' 438); תחילתו ביום 1.7.1998).</w:t>
      </w:r>
    </w:p>
    <w:p w:rsidR="00900A8F" w:rsidRDefault="00900A8F" w:rsidP="00AD7D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F2698A" w:rsidRPr="00900A8F">
          <w:rPr>
            <w:rStyle w:val="Hyperlink"/>
            <w:rFonts w:cs="FrankRuehl" w:hint="cs"/>
            <w:rtl/>
          </w:rPr>
          <w:t>ס"ח תש"ע מס' 2218</w:t>
        </w:r>
      </w:hyperlink>
      <w:r w:rsidR="00F2698A">
        <w:rPr>
          <w:rFonts w:cs="FrankRuehl" w:hint="cs"/>
          <w:rtl/>
        </w:rPr>
        <w:t xml:space="preserve"> מיום 16.12.2009 עמ' 278 (</w:t>
      </w:r>
      <w:hyperlink r:id="rId8" w:history="1">
        <w:r w:rsidR="00F2698A" w:rsidRPr="006C3F06">
          <w:rPr>
            <w:rStyle w:val="Hyperlink"/>
            <w:rFonts w:cs="FrankRuehl" w:hint="cs"/>
            <w:rtl/>
          </w:rPr>
          <w:t>ה"ח הממשלה תש"ע מס' 452</w:t>
        </w:r>
      </w:hyperlink>
      <w:r w:rsidR="00F2698A">
        <w:rPr>
          <w:rFonts w:cs="FrankRuehl" w:hint="cs"/>
          <w:rtl/>
        </w:rPr>
        <w:t xml:space="preserve"> עמ' 2) </w:t>
      </w:r>
      <w:r w:rsidR="00F2698A">
        <w:rPr>
          <w:rFonts w:cs="FrankRuehl"/>
          <w:rtl/>
        </w:rPr>
        <w:t>–</w:t>
      </w:r>
      <w:r w:rsidR="00F2698A">
        <w:rPr>
          <w:rFonts w:cs="FrankRuehl" w:hint="cs"/>
          <w:rtl/>
        </w:rPr>
        <w:t xml:space="preserve"> תיקון מס' 2; </w:t>
      </w:r>
      <w:r w:rsidR="00AD7DF4">
        <w:rPr>
          <w:rFonts w:cs="FrankRuehl" w:hint="cs"/>
          <w:rtl/>
        </w:rPr>
        <w:t>תחילתו ביום 20.3.2011</w:t>
      </w:r>
      <w:r w:rsidR="00F2698A">
        <w:rPr>
          <w:rFonts w:cs="FrankRuehl" w:hint="cs"/>
          <w:rtl/>
        </w:rPr>
        <w:t>.</w:t>
      </w:r>
    </w:p>
  </w:footnote>
  <w:footnote w:id="2">
    <w:p w:rsidR="00F2698A" w:rsidRPr="007C6EAF" w:rsidRDefault="00F2698A" w:rsidP="007C6EAF">
      <w:pPr>
        <w:pStyle w:val="a5"/>
        <w:spacing w:before="72" w:line="240" w:lineRule="auto"/>
        <w:ind w:right="1134"/>
        <w:rPr>
          <w:rFonts w:cs="FrankRuehl" w:hint="cs"/>
          <w:noProof/>
          <w:sz w:val="22"/>
          <w:szCs w:val="22"/>
          <w:rtl/>
        </w:rPr>
      </w:pPr>
      <w:r>
        <w:rPr>
          <w:rStyle w:val="a6"/>
        </w:rPr>
        <w:footnoteRef/>
      </w:r>
      <w:r>
        <w:rPr>
          <w:rFonts w:hint="cs"/>
          <w:rtl/>
        </w:rPr>
        <w:t xml:space="preserve"> </w:t>
      </w:r>
      <w:r>
        <w:rPr>
          <w:rFonts w:cs="FrankRuehl" w:hint="cs"/>
          <w:noProof/>
          <w:sz w:val="22"/>
          <w:szCs w:val="22"/>
          <w:rtl/>
        </w:rPr>
        <w:t xml:space="preserve">ר' </w:t>
      </w:r>
      <w:hyperlink r:id="rId9" w:history="1">
        <w:r>
          <w:rPr>
            <w:rStyle w:val="Hyperlink"/>
            <w:rFonts w:cs="FrankRuehl"/>
            <w:noProof/>
            <w:sz w:val="22"/>
            <w:szCs w:val="22"/>
            <w:rtl/>
          </w:rPr>
          <w:t>י</w:t>
        </w:r>
        <w:r>
          <w:rPr>
            <w:rStyle w:val="Hyperlink"/>
            <w:rFonts w:cs="FrankRuehl" w:hint="cs"/>
            <w:noProof/>
            <w:sz w:val="22"/>
            <w:szCs w:val="22"/>
            <w:rtl/>
          </w:rPr>
          <w:t>"פ תשמ"א מס' 2701</w:t>
        </w:r>
      </w:hyperlink>
      <w:r>
        <w:rPr>
          <w:rFonts w:cs="FrankRuehl" w:hint="cs"/>
          <w:noProof/>
          <w:sz w:val="22"/>
          <w:szCs w:val="22"/>
          <w:rtl/>
        </w:rPr>
        <w:t xml:space="preserve"> מיום 2.4.1981 עמ' 1301 בדבר כניסת אמנת גואדלהרה 1961 לתקפה לגבי מדינת ישראל ביום 1.2.1981. </w:t>
      </w:r>
      <w:hyperlink r:id="rId10" w:history="1">
        <w:r w:rsidRPr="007C6EAF">
          <w:rPr>
            <w:rStyle w:val="Hyperlink"/>
            <w:rFonts w:cs="FrankRuehl" w:hint="cs"/>
            <w:noProof/>
            <w:sz w:val="22"/>
            <w:szCs w:val="22"/>
            <w:rtl/>
          </w:rPr>
          <w:t>ק"ת תשנ"ז מס' 5846</w:t>
        </w:r>
      </w:hyperlink>
      <w:r>
        <w:rPr>
          <w:rFonts w:cs="FrankRuehl" w:hint="cs"/>
          <w:noProof/>
          <w:sz w:val="22"/>
          <w:szCs w:val="22"/>
          <w:rtl/>
        </w:rPr>
        <w:t xml:space="preserve"> מיום 7.8.1997 עמ' 1072 בדבר כניסת הפרוטוקולים הראשון והשני לתוקפם לגבי מדינת ישראל ביום 15.2.1996. </w:t>
      </w:r>
      <w:hyperlink r:id="rId11" w:history="1">
        <w:r w:rsidRPr="007C6EAF">
          <w:rPr>
            <w:rStyle w:val="Hyperlink"/>
            <w:rFonts w:cs="FrankRuehl" w:hint="cs"/>
            <w:noProof/>
            <w:sz w:val="22"/>
            <w:szCs w:val="22"/>
            <w:rtl/>
          </w:rPr>
          <w:t>ק"ת תשס"ב מס' 6159</w:t>
        </w:r>
      </w:hyperlink>
      <w:r>
        <w:rPr>
          <w:rFonts w:cs="FrankRuehl" w:hint="cs"/>
          <w:noProof/>
          <w:sz w:val="22"/>
          <w:szCs w:val="22"/>
          <w:rtl/>
        </w:rPr>
        <w:t xml:space="preserve"> מיום 21.3.2002 עמ' 579 בדבר כניסת הפרוטוקול הרביעי לתוקף לגבי מדינת ישראל ביום 14.6.1998.</w:t>
      </w:r>
      <w:r w:rsidR="00AD7DF4">
        <w:rPr>
          <w:rFonts w:cs="FrankRuehl" w:hint="cs"/>
          <w:noProof/>
          <w:sz w:val="22"/>
          <w:szCs w:val="22"/>
          <w:rtl/>
        </w:rPr>
        <w:t xml:space="preserve"> </w:t>
      </w:r>
      <w:hyperlink r:id="rId12" w:history="1">
        <w:r w:rsidR="00AD7DF4" w:rsidRPr="00AD7DF4">
          <w:rPr>
            <w:rStyle w:val="Hyperlink"/>
            <w:rFonts w:cs="FrankRuehl" w:hint="cs"/>
            <w:noProof/>
            <w:sz w:val="22"/>
            <w:szCs w:val="22"/>
            <w:rtl/>
          </w:rPr>
          <w:t>ק"ת תשע"א מס' 6986</w:t>
        </w:r>
      </w:hyperlink>
      <w:r w:rsidR="00AD7DF4">
        <w:rPr>
          <w:rFonts w:cs="FrankRuehl" w:hint="cs"/>
          <w:noProof/>
          <w:sz w:val="22"/>
          <w:szCs w:val="22"/>
          <w:rtl/>
        </w:rPr>
        <w:t xml:space="preserve"> מיום 17.3.2011 עמ' 805 בדבר כניסת אמנת מונטריאול לתוקף לגבי מדינת ישראל ביום 20.3.2011.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98A" w:rsidRDefault="00F269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התובלה האוירית, תש"ם–1980</w:t>
    </w:r>
  </w:p>
  <w:p w:rsidR="00F2698A" w:rsidRDefault="00F269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698A" w:rsidRDefault="00F2698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98A" w:rsidRDefault="00F269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התובלה האוירית, תש"ם</w:t>
    </w:r>
    <w:r>
      <w:rPr>
        <w:rFonts w:hAnsi="FrankRuehl" w:cs="FrankRuehl" w:hint="cs"/>
        <w:color w:val="000000"/>
        <w:sz w:val="28"/>
        <w:szCs w:val="28"/>
        <w:rtl/>
      </w:rPr>
      <w:t>-</w:t>
    </w:r>
    <w:r>
      <w:rPr>
        <w:rFonts w:hAnsi="FrankRuehl" w:cs="FrankRuehl"/>
        <w:color w:val="000000"/>
        <w:sz w:val="28"/>
        <w:szCs w:val="28"/>
        <w:rtl/>
      </w:rPr>
      <w:t>1980</w:t>
    </w:r>
  </w:p>
  <w:p w:rsidR="00F2698A" w:rsidRDefault="00F269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698A" w:rsidRDefault="00F2698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6EAF"/>
    <w:rsid w:val="0008760D"/>
    <w:rsid w:val="00110707"/>
    <w:rsid w:val="001E137E"/>
    <w:rsid w:val="0025120F"/>
    <w:rsid w:val="0031208F"/>
    <w:rsid w:val="00454E91"/>
    <w:rsid w:val="00517EF5"/>
    <w:rsid w:val="00655F3E"/>
    <w:rsid w:val="00691F8F"/>
    <w:rsid w:val="00694802"/>
    <w:rsid w:val="006C3F06"/>
    <w:rsid w:val="007A717E"/>
    <w:rsid w:val="007C6EAF"/>
    <w:rsid w:val="008C4C80"/>
    <w:rsid w:val="008C60D7"/>
    <w:rsid w:val="008F5993"/>
    <w:rsid w:val="00900A8F"/>
    <w:rsid w:val="00AD7DF4"/>
    <w:rsid w:val="00B83D06"/>
    <w:rsid w:val="00D016C8"/>
    <w:rsid w:val="00E84DB7"/>
    <w:rsid w:val="00F2698A"/>
    <w:rsid w:val="00FD7A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56A7429-E979-4B80-B26A-BD5DEE6A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452.pdf" TargetMode="External"/><Relationship Id="rId18" Type="http://schemas.openxmlformats.org/officeDocument/2006/relationships/hyperlink" Target="http://www.nevo.co.il/Law_word/law14/LAW-1639.pdf" TargetMode="External"/><Relationship Id="rId26" Type="http://schemas.openxmlformats.org/officeDocument/2006/relationships/hyperlink" Target="http://www.nevo.co.il/Law_word/law14/LAW-2218.pdf" TargetMode="External"/><Relationship Id="rId39" Type="http://schemas.openxmlformats.org/officeDocument/2006/relationships/footer" Target="footer1.xml"/><Relationship Id="rId21" Type="http://schemas.openxmlformats.org/officeDocument/2006/relationships/hyperlink" Target="http://www.nevo.co.il/Law_word/law17/PROP-2731.pdf" TargetMode="External"/><Relationship Id="rId34" Type="http://schemas.openxmlformats.org/officeDocument/2006/relationships/hyperlink" Target="http://www.nevo.co.il/Law_word/law14/LAW-2218.pdf" TargetMode="External"/><Relationship Id="rId42" Type="http://schemas.openxmlformats.org/officeDocument/2006/relationships/theme" Target="theme/theme1.xml"/><Relationship Id="rId7" Type="http://schemas.openxmlformats.org/officeDocument/2006/relationships/hyperlink" Target="http://www.nevo.co.il/Law_word/law15/memshala-452.pdf" TargetMode="External"/><Relationship Id="rId2" Type="http://schemas.openxmlformats.org/officeDocument/2006/relationships/settings" Target="settings.xml"/><Relationship Id="rId16" Type="http://schemas.openxmlformats.org/officeDocument/2006/relationships/hyperlink" Target="http://www.nevo.co.il/Law_word/law14/LAW-2218.pdf" TargetMode="External"/><Relationship Id="rId20" Type="http://schemas.openxmlformats.org/officeDocument/2006/relationships/hyperlink" Target="http://www.nevo.co.il/Law_word/law14/law-1683.pdf" TargetMode="External"/><Relationship Id="rId29" Type="http://schemas.openxmlformats.org/officeDocument/2006/relationships/hyperlink" Target="http://www.nevo.co.il/Law_word/law15/memshala-452.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218.pdf" TargetMode="External"/><Relationship Id="rId11" Type="http://schemas.openxmlformats.org/officeDocument/2006/relationships/hyperlink" Target="http://www.nevo.co.il/Law_word/law17/PROP-2731.pdf" TargetMode="External"/><Relationship Id="rId24" Type="http://schemas.openxmlformats.org/officeDocument/2006/relationships/hyperlink" Target="http://www.nevo.co.il/Law_word/law14/LAW-2218.pdf" TargetMode="External"/><Relationship Id="rId32" Type="http://schemas.openxmlformats.org/officeDocument/2006/relationships/hyperlink" Target="http://www.nevo.co.il/Law_word/law14/LAW-2218.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5/memshala-452.pdf" TargetMode="External"/><Relationship Id="rId23" Type="http://schemas.openxmlformats.org/officeDocument/2006/relationships/hyperlink" Target="http://www.nevo.co.il/Law_word/law15/memshala-452.pdf" TargetMode="External"/><Relationship Id="rId28" Type="http://schemas.openxmlformats.org/officeDocument/2006/relationships/hyperlink" Target="http://www.nevo.co.il/Law_word/law14/LAW-2218.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14/law-1683.pdf" TargetMode="External"/><Relationship Id="rId19" Type="http://schemas.openxmlformats.org/officeDocument/2006/relationships/hyperlink" Target="http://www.nevo.co.il/Law_word/law17/PROP-2653.pdf" TargetMode="External"/><Relationship Id="rId31" Type="http://schemas.openxmlformats.org/officeDocument/2006/relationships/hyperlink" Target="http://www.nevo.co.il/Law_word/law15/memshala-452.pdf" TargetMode="External"/><Relationship Id="rId4" Type="http://schemas.openxmlformats.org/officeDocument/2006/relationships/footnotes" Target="footnotes.xml"/><Relationship Id="rId9" Type="http://schemas.openxmlformats.org/officeDocument/2006/relationships/hyperlink" Target="http://www.nevo.co.il/Law_word/law17/PROP-2653.pdf" TargetMode="External"/><Relationship Id="rId14" Type="http://schemas.openxmlformats.org/officeDocument/2006/relationships/hyperlink" Target="http://www.nevo.co.il/Law_word/law14/LAW-2218.pdf" TargetMode="External"/><Relationship Id="rId22" Type="http://schemas.openxmlformats.org/officeDocument/2006/relationships/hyperlink" Target="http://www.nevo.co.il/Law_word/law14/LAW-2218.pdf" TargetMode="External"/><Relationship Id="rId27" Type="http://schemas.openxmlformats.org/officeDocument/2006/relationships/hyperlink" Target="http://www.nevo.co.il/Law_word/law15/memshala-452.pdf" TargetMode="External"/><Relationship Id="rId30" Type="http://schemas.openxmlformats.org/officeDocument/2006/relationships/hyperlink" Target="http://www.nevo.co.il/Law_word/law14/LAW-2218.pdf" TargetMode="External"/><Relationship Id="rId35" Type="http://schemas.openxmlformats.org/officeDocument/2006/relationships/hyperlink" Target="http://www.nevo.co.il/Law_word/law15/memshala-452.pdf" TargetMode="External"/><Relationship Id="rId8" Type="http://schemas.openxmlformats.org/officeDocument/2006/relationships/hyperlink" Target="http://www.nevo.co.il/Law_word/law14/LAW-1639.pdf" TargetMode="External"/><Relationship Id="rId3" Type="http://schemas.openxmlformats.org/officeDocument/2006/relationships/webSettings" Target="webSettings.xml"/><Relationship Id="rId12" Type="http://schemas.openxmlformats.org/officeDocument/2006/relationships/hyperlink" Target="http://www.nevo.co.il/Law_word/law14/LAW-2218.pdf" TargetMode="External"/><Relationship Id="rId17" Type="http://schemas.openxmlformats.org/officeDocument/2006/relationships/hyperlink" Target="http://www.nevo.co.il/Law_word/law15/memshala-452.pdf" TargetMode="External"/><Relationship Id="rId25" Type="http://schemas.openxmlformats.org/officeDocument/2006/relationships/hyperlink" Target="http://www.nevo.co.il/Law_word/law15/memshala-452.pdf" TargetMode="External"/><Relationship Id="rId33" Type="http://schemas.openxmlformats.org/officeDocument/2006/relationships/hyperlink" Target="http://www.nevo.co.il/Law_word/law15/memshala-452.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52.pdf" TargetMode="External"/><Relationship Id="rId3" Type="http://schemas.openxmlformats.org/officeDocument/2006/relationships/hyperlink" Target="http://www.nevo.co.il/Law_word/law14/LAW-1639.pdf" TargetMode="External"/><Relationship Id="rId7" Type="http://schemas.openxmlformats.org/officeDocument/2006/relationships/hyperlink" Target="http://www.nevo.co.il/Law_word/law14/law-2218.pdf" TargetMode="External"/><Relationship Id="rId12" Type="http://schemas.openxmlformats.org/officeDocument/2006/relationships/hyperlink" Target="http://www.nevo.co.il/Law_word/law06/tak-6986.pdf" TargetMode="External"/><Relationship Id="rId2" Type="http://schemas.openxmlformats.org/officeDocument/2006/relationships/hyperlink" Target="http://www.nevo.co.il/Law_word/law17/PROP-1412.pdf" TargetMode="External"/><Relationship Id="rId1" Type="http://schemas.openxmlformats.org/officeDocument/2006/relationships/hyperlink" Target="http://www.nevo.co.il/Law_word/law14/LAW-0981.pdf" TargetMode="External"/><Relationship Id="rId6" Type="http://schemas.openxmlformats.org/officeDocument/2006/relationships/hyperlink" Target="http://www.nevo.co.il/Law_word/law17/PROP-2731.pdf" TargetMode="External"/><Relationship Id="rId11" Type="http://schemas.openxmlformats.org/officeDocument/2006/relationships/hyperlink" Target="http://www.nevo.co.il/Law_word/law06/tak-6159.pdf" TargetMode="External"/><Relationship Id="rId5" Type="http://schemas.openxmlformats.org/officeDocument/2006/relationships/hyperlink" Target="http://www.nevo.co.il/Law_word/law14/law-1683.pdf" TargetMode="External"/><Relationship Id="rId10" Type="http://schemas.openxmlformats.org/officeDocument/2006/relationships/hyperlink" Target="http://www.nevo.co.il/Law_word/law06/tak-5846.pdf" TargetMode="External"/><Relationship Id="rId4" Type="http://schemas.openxmlformats.org/officeDocument/2006/relationships/hyperlink" Target="http://www.nevo.co.il/Law_word/law17/PROP-2653.pdf" TargetMode="External"/><Relationship Id="rId9" Type="http://schemas.openxmlformats.org/officeDocument/2006/relationships/hyperlink" Target="http://www.nevo.co.il/Law_word/law10/yalkut-27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2542</Words>
  <Characters>14494</Characters>
  <Application>Microsoft Office Word</Application>
  <DocSecurity>0</DocSecurity>
  <Lines>120</Lines>
  <Paragraphs>34</Paragraphs>
  <ScaleCrop>false</ScaleCrop>
  <HeadingPairs>
    <vt:vector size="2" baseType="variant">
      <vt:variant>
        <vt:lpstr>שם</vt:lpstr>
      </vt:variant>
      <vt:variant>
        <vt:i4>1</vt:i4>
      </vt:variant>
    </vt:vector>
  </HeadingPairs>
  <TitlesOfParts>
    <vt:vector size="1" baseType="lpstr">
      <vt:lpstr>פרק 229א</vt:lpstr>
    </vt:vector>
  </TitlesOfParts>
  <Company/>
  <LinksUpToDate>false</LinksUpToDate>
  <CharactersWithSpaces>17002</CharactersWithSpaces>
  <SharedDoc>false</SharedDoc>
  <HLinks>
    <vt:vector size="378" baseType="variant">
      <vt:variant>
        <vt:i4>393283</vt:i4>
      </vt:variant>
      <vt:variant>
        <vt:i4>210</vt:i4>
      </vt:variant>
      <vt:variant>
        <vt:i4>0</vt:i4>
      </vt:variant>
      <vt:variant>
        <vt:i4>5</vt:i4>
      </vt:variant>
      <vt:variant>
        <vt:lpwstr>http://www.nevo.co.il/advertisements/nevo-100.doc</vt:lpwstr>
      </vt:variant>
      <vt:variant>
        <vt:lpwstr/>
      </vt:variant>
      <vt:variant>
        <vt:i4>7929941</vt:i4>
      </vt:variant>
      <vt:variant>
        <vt:i4>207</vt:i4>
      </vt:variant>
      <vt:variant>
        <vt:i4>0</vt:i4>
      </vt:variant>
      <vt:variant>
        <vt:i4>5</vt:i4>
      </vt:variant>
      <vt:variant>
        <vt:lpwstr>http://www.nevo.co.il/Law_word/law15/memshala-452.pdf</vt:lpwstr>
      </vt:variant>
      <vt:variant>
        <vt:lpwstr/>
      </vt:variant>
      <vt:variant>
        <vt:i4>8126467</vt:i4>
      </vt:variant>
      <vt:variant>
        <vt:i4>204</vt:i4>
      </vt:variant>
      <vt:variant>
        <vt:i4>0</vt:i4>
      </vt:variant>
      <vt:variant>
        <vt:i4>5</vt:i4>
      </vt:variant>
      <vt:variant>
        <vt:lpwstr>http://www.nevo.co.il/Law_word/law14/LAW-2218.pdf</vt:lpwstr>
      </vt:variant>
      <vt:variant>
        <vt:lpwstr/>
      </vt:variant>
      <vt:variant>
        <vt:i4>7929941</vt:i4>
      </vt:variant>
      <vt:variant>
        <vt:i4>201</vt:i4>
      </vt:variant>
      <vt:variant>
        <vt:i4>0</vt:i4>
      </vt:variant>
      <vt:variant>
        <vt:i4>5</vt:i4>
      </vt:variant>
      <vt:variant>
        <vt:lpwstr>http://www.nevo.co.il/Law_word/law15/memshala-452.pdf</vt:lpwstr>
      </vt:variant>
      <vt:variant>
        <vt:lpwstr/>
      </vt:variant>
      <vt:variant>
        <vt:i4>8126467</vt:i4>
      </vt:variant>
      <vt:variant>
        <vt:i4>198</vt:i4>
      </vt:variant>
      <vt:variant>
        <vt:i4>0</vt:i4>
      </vt:variant>
      <vt:variant>
        <vt:i4>5</vt:i4>
      </vt:variant>
      <vt:variant>
        <vt:lpwstr>http://www.nevo.co.il/Law_word/law14/LAW-2218.pdf</vt:lpwstr>
      </vt:variant>
      <vt:variant>
        <vt:lpwstr/>
      </vt:variant>
      <vt:variant>
        <vt:i4>7929941</vt:i4>
      </vt:variant>
      <vt:variant>
        <vt:i4>195</vt:i4>
      </vt:variant>
      <vt:variant>
        <vt:i4>0</vt:i4>
      </vt:variant>
      <vt:variant>
        <vt:i4>5</vt:i4>
      </vt:variant>
      <vt:variant>
        <vt:lpwstr>http://www.nevo.co.il/Law_word/law15/memshala-452.pdf</vt:lpwstr>
      </vt:variant>
      <vt:variant>
        <vt:lpwstr/>
      </vt:variant>
      <vt:variant>
        <vt:i4>8126467</vt:i4>
      </vt:variant>
      <vt:variant>
        <vt:i4>192</vt:i4>
      </vt:variant>
      <vt:variant>
        <vt:i4>0</vt:i4>
      </vt:variant>
      <vt:variant>
        <vt:i4>5</vt:i4>
      </vt:variant>
      <vt:variant>
        <vt:lpwstr>http://www.nevo.co.il/Law_word/law14/LAW-2218.pdf</vt:lpwstr>
      </vt:variant>
      <vt:variant>
        <vt:lpwstr/>
      </vt:variant>
      <vt:variant>
        <vt:i4>7929941</vt:i4>
      </vt:variant>
      <vt:variant>
        <vt:i4>189</vt:i4>
      </vt:variant>
      <vt:variant>
        <vt:i4>0</vt:i4>
      </vt:variant>
      <vt:variant>
        <vt:i4>5</vt:i4>
      </vt:variant>
      <vt:variant>
        <vt:lpwstr>http://www.nevo.co.il/Law_word/law15/memshala-452.pdf</vt:lpwstr>
      </vt:variant>
      <vt:variant>
        <vt:lpwstr/>
      </vt:variant>
      <vt:variant>
        <vt:i4>8126467</vt:i4>
      </vt:variant>
      <vt:variant>
        <vt:i4>186</vt:i4>
      </vt:variant>
      <vt:variant>
        <vt:i4>0</vt:i4>
      </vt:variant>
      <vt:variant>
        <vt:i4>5</vt:i4>
      </vt:variant>
      <vt:variant>
        <vt:lpwstr>http://www.nevo.co.il/Law_word/law14/LAW-2218.pdf</vt:lpwstr>
      </vt:variant>
      <vt:variant>
        <vt:lpwstr/>
      </vt:variant>
      <vt:variant>
        <vt:i4>7929941</vt:i4>
      </vt:variant>
      <vt:variant>
        <vt:i4>183</vt:i4>
      </vt:variant>
      <vt:variant>
        <vt:i4>0</vt:i4>
      </vt:variant>
      <vt:variant>
        <vt:i4>5</vt:i4>
      </vt:variant>
      <vt:variant>
        <vt:lpwstr>http://www.nevo.co.il/Law_word/law15/memshala-452.pdf</vt:lpwstr>
      </vt:variant>
      <vt:variant>
        <vt:lpwstr/>
      </vt:variant>
      <vt:variant>
        <vt:i4>8126467</vt:i4>
      </vt:variant>
      <vt:variant>
        <vt:i4>180</vt:i4>
      </vt:variant>
      <vt:variant>
        <vt:i4>0</vt:i4>
      </vt:variant>
      <vt:variant>
        <vt:i4>5</vt:i4>
      </vt:variant>
      <vt:variant>
        <vt:lpwstr>http://www.nevo.co.il/Law_word/law14/LAW-2218.pdf</vt:lpwstr>
      </vt:variant>
      <vt:variant>
        <vt:lpwstr/>
      </vt:variant>
      <vt:variant>
        <vt:i4>7929941</vt:i4>
      </vt:variant>
      <vt:variant>
        <vt:i4>177</vt:i4>
      </vt:variant>
      <vt:variant>
        <vt:i4>0</vt:i4>
      </vt:variant>
      <vt:variant>
        <vt:i4>5</vt:i4>
      </vt:variant>
      <vt:variant>
        <vt:lpwstr>http://www.nevo.co.il/Law_word/law15/memshala-452.pdf</vt:lpwstr>
      </vt:variant>
      <vt:variant>
        <vt:lpwstr/>
      </vt:variant>
      <vt:variant>
        <vt:i4>8126467</vt:i4>
      </vt:variant>
      <vt:variant>
        <vt:i4>174</vt:i4>
      </vt:variant>
      <vt:variant>
        <vt:i4>0</vt:i4>
      </vt:variant>
      <vt:variant>
        <vt:i4>5</vt:i4>
      </vt:variant>
      <vt:variant>
        <vt:lpwstr>http://www.nevo.co.il/Law_word/law14/LAW-2218.pdf</vt:lpwstr>
      </vt:variant>
      <vt:variant>
        <vt:lpwstr/>
      </vt:variant>
      <vt:variant>
        <vt:i4>7929941</vt:i4>
      </vt:variant>
      <vt:variant>
        <vt:i4>171</vt:i4>
      </vt:variant>
      <vt:variant>
        <vt:i4>0</vt:i4>
      </vt:variant>
      <vt:variant>
        <vt:i4>5</vt:i4>
      </vt:variant>
      <vt:variant>
        <vt:lpwstr>http://www.nevo.co.il/Law_word/law15/memshala-452.pdf</vt:lpwstr>
      </vt:variant>
      <vt:variant>
        <vt:lpwstr/>
      </vt:variant>
      <vt:variant>
        <vt:i4>8126467</vt:i4>
      </vt:variant>
      <vt:variant>
        <vt:i4>168</vt:i4>
      </vt:variant>
      <vt:variant>
        <vt:i4>0</vt:i4>
      </vt:variant>
      <vt:variant>
        <vt:i4>5</vt:i4>
      </vt:variant>
      <vt:variant>
        <vt:lpwstr>http://www.nevo.co.il/Law_word/law14/LAW-2218.pdf</vt:lpwstr>
      </vt:variant>
      <vt:variant>
        <vt:lpwstr/>
      </vt:variant>
      <vt:variant>
        <vt:i4>983164</vt:i4>
      </vt:variant>
      <vt:variant>
        <vt:i4>165</vt:i4>
      </vt:variant>
      <vt:variant>
        <vt:i4>0</vt:i4>
      </vt:variant>
      <vt:variant>
        <vt:i4>5</vt:i4>
      </vt:variant>
      <vt:variant>
        <vt:lpwstr>http://www.nevo.co.il/Law_word/law17/PROP-2731.pdf</vt:lpwstr>
      </vt:variant>
      <vt:variant>
        <vt:lpwstr/>
      </vt:variant>
      <vt:variant>
        <vt:i4>7733260</vt:i4>
      </vt:variant>
      <vt:variant>
        <vt:i4>162</vt:i4>
      </vt:variant>
      <vt:variant>
        <vt:i4>0</vt:i4>
      </vt:variant>
      <vt:variant>
        <vt:i4>5</vt:i4>
      </vt:variant>
      <vt:variant>
        <vt:lpwstr>http://www.nevo.co.il/Law_word/law14/law-1683.pdf</vt:lpwstr>
      </vt:variant>
      <vt:variant>
        <vt:lpwstr/>
      </vt:variant>
      <vt:variant>
        <vt:i4>786554</vt:i4>
      </vt:variant>
      <vt:variant>
        <vt:i4>159</vt:i4>
      </vt:variant>
      <vt:variant>
        <vt:i4>0</vt:i4>
      </vt:variant>
      <vt:variant>
        <vt:i4>5</vt:i4>
      </vt:variant>
      <vt:variant>
        <vt:lpwstr>http://www.nevo.co.il/Law_word/law17/PROP-2653.pdf</vt:lpwstr>
      </vt:variant>
      <vt:variant>
        <vt:lpwstr/>
      </vt:variant>
      <vt:variant>
        <vt:i4>8192006</vt:i4>
      </vt:variant>
      <vt:variant>
        <vt:i4>156</vt:i4>
      </vt:variant>
      <vt:variant>
        <vt:i4>0</vt:i4>
      </vt:variant>
      <vt:variant>
        <vt:i4>5</vt:i4>
      </vt:variant>
      <vt:variant>
        <vt:lpwstr>http://www.nevo.co.il/Law_word/law14/LAW-1639.pdf</vt:lpwstr>
      </vt:variant>
      <vt:variant>
        <vt:lpwstr/>
      </vt:variant>
      <vt:variant>
        <vt:i4>7929941</vt:i4>
      </vt:variant>
      <vt:variant>
        <vt:i4>153</vt:i4>
      </vt:variant>
      <vt:variant>
        <vt:i4>0</vt:i4>
      </vt:variant>
      <vt:variant>
        <vt:i4>5</vt:i4>
      </vt:variant>
      <vt:variant>
        <vt:lpwstr>http://www.nevo.co.il/Law_word/law15/memshala-452.pdf</vt:lpwstr>
      </vt:variant>
      <vt:variant>
        <vt:lpwstr/>
      </vt:variant>
      <vt:variant>
        <vt:i4>8126467</vt:i4>
      </vt:variant>
      <vt:variant>
        <vt:i4>150</vt:i4>
      </vt:variant>
      <vt:variant>
        <vt:i4>0</vt:i4>
      </vt:variant>
      <vt:variant>
        <vt:i4>5</vt:i4>
      </vt:variant>
      <vt:variant>
        <vt:lpwstr>http://www.nevo.co.il/Law_word/law14/LAW-2218.pdf</vt:lpwstr>
      </vt:variant>
      <vt:variant>
        <vt:lpwstr/>
      </vt:variant>
      <vt:variant>
        <vt:i4>7929941</vt:i4>
      </vt:variant>
      <vt:variant>
        <vt:i4>147</vt:i4>
      </vt:variant>
      <vt:variant>
        <vt:i4>0</vt:i4>
      </vt:variant>
      <vt:variant>
        <vt:i4>5</vt:i4>
      </vt:variant>
      <vt:variant>
        <vt:lpwstr>http://www.nevo.co.il/Law_word/law15/memshala-452.pdf</vt:lpwstr>
      </vt:variant>
      <vt:variant>
        <vt:lpwstr/>
      </vt:variant>
      <vt:variant>
        <vt:i4>8126467</vt:i4>
      </vt:variant>
      <vt:variant>
        <vt:i4>144</vt:i4>
      </vt:variant>
      <vt:variant>
        <vt:i4>0</vt:i4>
      </vt:variant>
      <vt:variant>
        <vt:i4>5</vt:i4>
      </vt:variant>
      <vt:variant>
        <vt:lpwstr>http://www.nevo.co.il/Law_word/law14/LAW-2218.pdf</vt:lpwstr>
      </vt:variant>
      <vt:variant>
        <vt:lpwstr/>
      </vt:variant>
      <vt:variant>
        <vt:i4>7929941</vt:i4>
      </vt:variant>
      <vt:variant>
        <vt:i4>141</vt:i4>
      </vt:variant>
      <vt:variant>
        <vt:i4>0</vt:i4>
      </vt:variant>
      <vt:variant>
        <vt:i4>5</vt:i4>
      </vt:variant>
      <vt:variant>
        <vt:lpwstr>http://www.nevo.co.il/Law_word/law15/memshala-452.pdf</vt:lpwstr>
      </vt:variant>
      <vt:variant>
        <vt:lpwstr/>
      </vt:variant>
      <vt:variant>
        <vt:i4>8126467</vt:i4>
      </vt:variant>
      <vt:variant>
        <vt:i4>138</vt:i4>
      </vt:variant>
      <vt:variant>
        <vt:i4>0</vt:i4>
      </vt:variant>
      <vt:variant>
        <vt:i4>5</vt:i4>
      </vt:variant>
      <vt:variant>
        <vt:lpwstr>http://www.nevo.co.il/Law_word/law14/LAW-2218.pdf</vt:lpwstr>
      </vt:variant>
      <vt:variant>
        <vt:lpwstr/>
      </vt:variant>
      <vt:variant>
        <vt:i4>983164</vt:i4>
      </vt:variant>
      <vt:variant>
        <vt:i4>135</vt:i4>
      </vt:variant>
      <vt:variant>
        <vt:i4>0</vt:i4>
      </vt:variant>
      <vt:variant>
        <vt:i4>5</vt:i4>
      </vt:variant>
      <vt:variant>
        <vt:lpwstr>http://www.nevo.co.il/Law_word/law17/PROP-2731.pdf</vt:lpwstr>
      </vt:variant>
      <vt:variant>
        <vt:lpwstr/>
      </vt:variant>
      <vt:variant>
        <vt:i4>7733260</vt:i4>
      </vt:variant>
      <vt:variant>
        <vt:i4>132</vt:i4>
      </vt:variant>
      <vt:variant>
        <vt:i4>0</vt:i4>
      </vt:variant>
      <vt:variant>
        <vt:i4>5</vt:i4>
      </vt:variant>
      <vt:variant>
        <vt:lpwstr>http://www.nevo.co.il/Law_word/law14/law-1683.pdf</vt:lpwstr>
      </vt:variant>
      <vt:variant>
        <vt:lpwstr/>
      </vt:variant>
      <vt:variant>
        <vt:i4>786554</vt:i4>
      </vt:variant>
      <vt:variant>
        <vt:i4>129</vt:i4>
      </vt:variant>
      <vt:variant>
        <vt:i4>0</vt:i4>
      </vt:variant>
      <vt:variant>
        <vt:i4>5</vt:i4>
      </vt:variant>
      <vt:variant>
        <vt:lpwstr>http://www.nevo.co.il/Law_word/law17/PROP-2653.pdf</vt:lpwstr>
      </vt:variant>
      <vt:variant>
        <vt:lpwstr/>
      </vt:variant>
      <vt:variant>
        <vt:i4>8192006</vt:i4>
      </vt:variant>
      <vt:variant>
        <vt:i4>126</vt:i4>
      </vt:variant>
      <vt:variant>
        <vt:i4>0</vt:i4>
      </vt:variant>
      <vt:variant>
        <vt:i4>5</vt:i4>
      </vt:variant>
      <vt:variant>
        <vt:lpwstr>http://www.nevo.co.il/Law_word/law14/LAW-1639.pdf</vt:lpwstr>
      </vt:variant>
      <vt:variant>
        <vt:lpwstr/>
      </vt:variant>
      <vt:variant>
        <vt:i4>7929941</vt:i4>
      </vt:variant>
      <vt:variant>
        <vt:i4>123</vt:i4>
      </vt:variant>
      <vt:variant>
        <vt:i4>0</vt:i4>
      </vt:variant>
      <vt:variant>
        <vt:i4>5</vt:i4>
      </vt:variant>
      <vt:variant>
        <vt:lpwstr>http://www.nevo.co.il/Law_word/law15/memshala-452.pdf</vt:lpwstr>
      </vt:variant>
      <vt:variant>
        <vt:lpwstr/>
      </vt:variant>
      <vt:variant>
        <vt:i4>8126467</vt:i4>
      </vt:variant>
      <vt:variant>
        <vt:i4>120</vt:i4>
      </vt:variant>
      <vt:variant>
        <vt:i4>0</vt:i4>
      </vt:variant>
      <vt:variant>
        <vt:i4>5</vt:i4>
      </vt:variant>
      <vt:variant>
        <vt:lpwstr>http://www.nevo.co.il/Law_word/law14/LAW-2218.pdf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7798791</vt:i4>
      </vt:variant>
      <vt:variant>
        <vt:i4>33</vt:i4>
      </vt:variant>
      <vt:variant>
        <vt:i4>0</vt:i4>
      </vt:variant>
      <vt:variant>
        <vt:i4>5</vt:i4>
      </vt:variant>
      <vt:variant>
        <vt:lpwstr>http://www.nevo.co.il/Law_word/law06/tak-6986.pdf</vt:lpwstr>
      </vt:variant>
      <vt:variant>
        <vt:lpwstr/>
      </vt:variant>
      <vt:variant>
        <vt:i4>7995392</vt:i4>
      </vt:variant>
      <vt:variant>
        <vt:i4>30</vt:i4>
      </vt:variant>
      <vt:variant>
        <vt:i4>0</vt:i4>
      </vt:variant>
      <vt:variant>
        <vt:i4>5</vt:i4>
      </vt:variant>
      <vt:variant>
        <vt:lpwstr>http://www.nevo.co.il/Law_word/law06/tak-6159.pdf</vt:lpwstr>
      </vt:variant>
      <vt:variant>
        <vt:lpwstr/>
      </vt:variant>
      <vt:variant>
        <vt:i4>7864326</vt:i4>
      </vt:variant>
      <vt:variant>
        <vt:i4>27</vt:i4>
      </vt:variant>
      <vt:variant>
        <vt:i4>0</vt:i4>
      </vt:variant>
      <vt:variant>
        <vt:i4>5</vt:i4>
      </vt:variant>
      <vt:variant>
        <vt:lpwstr>http://www.nevo.co.il/Law_word/law06/tak-5846.pdf</vt:lpwstr>
      </vt:variant>
      <vt:variant>
        <vt:lpwstr/>
      </vt:variant>
      <vt:variant>
        <vt:i4>7798787</vt:i4>
      </vt:variant>
      <vt:variant>
        <vt:i4>24</vt:i4>
      </vt:variant>
      <vt:variant>
        <vt:i4>0</vt:i4>
      </vt:variant>
      <vt:variant>
        <vt:i4>5</vt:i4>
      </vt:variant>
      <vt:variant>
        <vt:lpwstr>http://www.nevo.co.il/Law_word/law10/yalkut-2701.pdf</vt:lpwstr>
      </vt:variant>
      <vt:variant>
        <vt:lpwstr/>
      </vt:variant>
      <vt:variant>
        <vt:i4>7929941</vt:i4>
      </vt:variant>
      <vt:variant>
        <vt:i4>21</vt:i4>
      </vt:variant>
      <vt:variant>
        <vt:i4>0</vt:i4>
      </vt:variant>
      <vt:variant>
        <vt:i4>5</vt:i4>
      </vt:variant>
      <vt:variant>
        <vt:lpwstr>http://www.nevo.co.il/Law_word/law15/memshala-452.pdf</vt:lpwstr>
      </vt:variant>
      <vt:variant>
        <vt:lpwstr/>
      </vt:variant>
      <vt:variant>
        <vt:i4>8126467</vt:i4>
      </vt:variant>
      <vt:variant>
        <vt:i4>18</vt:i4>
      </vt:variant>
      <vt:variant>
        <vt:i4>0</vt:i4>
      </vt:variant>
      <vt:variant>
        <vt:i4>5</vt:i4>
      </vt:variant>
      <vt:variant>
        <vt:lpwstr>http://www.nevo.co.il/Law_word/law14/law-2218.pdf</vt:lpwstr>
      </vt:variant>
      <vt:variant>
        <vt:lpwstr/>
      </vt:variant>
      <vt:variant>
        <vt:i4>983164</vt:i4>
      </vt:variant>
      <vt:variant>
        <vt:i4>15</vt:i4>
      </vt:variant>
      <vt:variant>
        <vt:i4>0</vt:i4>
      </vt:variant>
      <vt:variant>
        <vt:i4>5</vt:i4>
      </vt:variant>
      <vt:variant>
        <vt:lpwstr>http://www.nevo.co.il/Law_word/law17/PROP-2731.pdf</vt:lpwstr>
      </vt:variant>
      <vt:variant>
        <vt:lpwstr/>
      </vt:variant>
      <vt:variant>
        <vt:i4>7733260</vt:i4>
      </vt:variant>
      <vt:variant>
        <vt:i4>12</vt:i4>
      </vt:variant>
      <vt:variant>
        <vt:i4>0</vt:i4>
      </vt:variant>
      <vt:variant>
        <vt:i4>5</vt:i4>
      </vt:variant>
      <vt:variant>
        <vt:lpwstr>http://www.nevo.co.il/Law_word/law14/law-1683.pdf</vt:lpwstr>
      </vt:variant>
      <vt:variant>
        <vt:lpwstr/>
      </vt:variant>
      <vt:variant>
        <vt:i4>786554</vt:i4>
      </vt:variant>
      <vt:variant>
        <vt:i4>9</vt:i4>
      </vt:variant>
      <vt:variant>
        <vt:i4>0</vt:i4>
      </vt:variant>
      <vt:variant>
        <vt:i4>5</vt:i4>
      </vt:variant>
      <vt:variant>
        <vt:lpwstr>http://www.nevo.co.il/Law_word/law17/PROP-2653.pdf</vt:lpwstr>
      </vt:variant>
      <vt:variant>
        <vt:lpwstr/>
      </vt:variant>
      <vt:variant>
        <vt:i4>8192006</vt:i4>
      </vt:variant>
      <vt:variant>
        <vt:i4>6</vt:i4>
      </vt:variant>
      <vt:variant>
        <vt:i4>0</vt:i4>
      </vt:variant>
      <vt:variant>
        <vt:i4>5</vt:i4>
      </vt:variant>
      <vt:variant>
        <vt:lpwstr>http://www.nevo.co.il/Law_word/law14/LAW-1639.pdf</vt:lpwstr>
      </vt:variant>
      <vt:variant>
        <vt:lpwstr/>
      </vt:variant>
      <vt:variant>
        <vt:i4>983165</vt:i4>
      </vt:variant>
      <vt:variant>
        <vt:i4>3</vt:i4>
      </vt:variant>
      <vt:variant>
        <vt:i4>0</vt:i4>
      </vt:variant>
      <vt:variant>
        <vt:i4>5</vt:i4>
      </vt:variant>
      <vt:variant>
        <vt:lpwstr>http://www.nevo.co.il/Law_word/law17/PROP-1412.pdf</vt:lpwstr>
      </vt:variant>
      <vt:variant>
        <vt:lpwstr/>
      </vt:variant>
      <vt:variant>
        <vt:i4>7798785</vt:i4>
      </vt:variant>
      <vt:variant>
        <vt:i4>0</vt:i4>
      </vt:variant>
      <vt:variant>
        <vt:i4>0</vt:i4>
      </vt:variant>
      <vt:variant>
        <vt:i4>5</vt:i4>
      </vt:variant>
      <vt:variant>
        <vt:lpwstr>http://www.nevo.co.il/Law_word/law14/LAW-0981.pdf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229א</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P229K1</vt:lpwstr>
  </property>
  <property fmtid="{D5CDD505-2E9C-101B-9397-08002B2CF9AE}" pid="3" name="CHNAME">
    <vt:lpwstr>תובלה אוירית</vt:lpwstr>
  </property>
  <property fmtid="{D5CDD505-2E9C-101B-9397-08002B2CF9AE}" pid="4" name="LAWNAME">
    <vt:lpwstr>חוק התובלה האוירית, תש"ם-1980</vt:lpwstr>
  </property>
  <property fmtid="{D5CDD505-2E9C-101B-9397-08002B2CF9AE}" pid="5" name="LAWNUMBER">
    <vt:lpwstr>0001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http://www.nevo.co.il/Law_word/law14/law-2218.pdf;‎רשומות - ספר חוקים#ס"ח תש"ע מס' 2218 ‏‏#מיום 16.12.2009 עמ' 278– תיקון מס' 2; ר' סעיף 11 לענין תחילה</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משפט פרטי וכלכלה</vt:lpwstr>
  </property>
  <property fmtid="{D5CDD505-2E9C-101B-9397-08002B2CF9AE}" pid="24" name="NOSE21">
    <vt:lpwstr>מסחר </vt:lpwstr>
  </property>
  <property fmtid="{D5CDD505-2E9C-101B-9397-08002B2CF9AE}" pid="25" name="NOSE31">
    <vt:lpwstr>סחר</vt:lpwstr>
  </property>
  <property fmtid="{D5CDD505-2E9C-101B-9397-08002B2CF9AE}" pid="26" name="NOSE41">
    <vt:lpwstr>הובלת טובין באוויר</vt:lpwstr>
  </property>
  <property fmtid="{D5CDD505-2E9C-101B-9397-08002B2CF9AE}" pid="27" name="NOSE12">
    <vt:lpwstr>משפט בינ"ל פומבי</vt:lpwstr>
  </property>
  <property fmtid="{D5CDD505-2E9C-101B-9397-08002B2CF9AE}" pid="28" name="NOSE22">
    <vt:lpwstr>אמנות</vt:lpwstr>
  </property>
  <property fmtid="{D5CDD505-2E9C-101B-9397-08002B2CF9AE}" pid="29" name="NOSE32">
    <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תשתיות</vt:lpwstr>
  </property>
  <property fmtid="{D5CDD505-2E9C-101B-9397-08002B2CF9AE}" pid="33" name="NOSE33">
    <vt:lpwstr>תעופה</vt:lpwstr>
  </property>
  <property fmtid="{D5CDD505-2E9C-101B-9397-08002B2CF9AE}" pid="34" name="NOSE43">
    <vt:lpwstr>תובלה</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