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E273" w14:textId="77777777" w:rsidR="000E214E" w:rsidRDefault="000E214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חוק התקציב לשנת הכספים 2006, תשס"ו-2006</w:t>
      </w:r>
    </w:p>
    <w:p w14:paraId="18FE3982" w14:textId="77777777" w:rsidR="00F37CF0" w:rsidRPr="00F37CF0" w:rsidRDefault="00F37CF0" w:rsidP="00F37CF0">
      <w:pPr>
        <w:spacing w:line="320" w:lineRule="auto"/>
        <w:jc w:val="left"/>
        <w:rPr>
          <w:rFonts w:cs="FrankRuehl"/>
          <w:szCs w:val="26"/>
          <w:rtl/>
        </w:rPr>
      </w:pPr>
    </w:p>
    <w:p w14:paraId="6BF100FF" w14:textId="77777777" w:rsidR="00F37CF0" w:rsidRPr="00F37CF0" w:rsidRDefault="00F37CF0" w:rsidP="00F37CF0">
      <w:pPr>
        <w:spacing w:line="320" w:lineRule="auto"/>
        <w:jc w:val="left"/>
        <w:rPr>
          <w:rFonts w:cs="Miriam" w:hint="cs"/>
          <w:szCs w:val="22"/>
          <w:rtl/>
        </w:rPr>
      </w:pPr>
      <w:r w:rsidRPr="00F37CF0">
        <w:rPr>
          <w:rFonts w:cs="Miriam"/>
          <w:szCs w:val="22"/>
          <w:rtl/>
        </w:rPr>
        <w:t>משפט פרטי וכלכלה</w:t>
      </w:r>
      <w:r w:rsidRPr="00F37CF0">
        <w:rPr>
          <w:rFonts w:cs="FrankRuehl"/>
          <w:szCs w:val="26"/>
          <w:rtl/>
        </w:rPr>
        <w:t xml:space="preserve"> – כספים – תקציב ומשק המדינה</w:t>
      </w:r>
    </w:p>
    <w:p w14:paraId="17C02F80" w14:textId="77777777" w:rsidR="000E214E" w:rsidRDefault="000E214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E214E" w14:paraId="2F31D89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2EAF487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B3AD45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0AFBD1" w14:textId="77777777" w:rsidR="000E214E" w:rsidRDefault="000E21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26B7344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E214E" w14:paraId="716397E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64EC703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3593BC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תקציב ההוצאה וחלוק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715E61" w14:textId="77777777" w:rsidR="000E214E" w:rsidRDefault="000E21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תקציב ההוצאה וחלוקתו</w:t>
            </w:r>
          </w:p>
        </w:tc>
        <w:tc>
          <w:tcPr>
            <w:tcW w:w="1247" w:type="dxa"/>
          </w:tcPr>
          <w:p w14:paraId="213E62DE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E214E" w14:paraId="31A82CA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4C6FD57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F1C1A8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2" w:tooltip="תקציב ההוצאה המותנית ב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9F15B5" w14:textId="77777777" w:rsidR="000E214E" w:rsidRDefault="000E21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תקציב ההוצאה המותנית בהכנסה</w:t>
            </w:r>
          </w:p>
        </w:tc>
        <w:tc>
          <w:tcPr>
            <w:tcW w:w="1247" w:type="dxa"/>
          </w:tcPr>
          <w:p w14:paraId="0310AC21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E214E" w14:paraId="5C81737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BC4F0A3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506704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3" w:tooltip="שיא כוח אד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8D016F" w14:textId="77777777" w:rsidR="000E214E" w:rsidRDefault="000E21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שיא כוח אדם</w:t>
            </w:r>
          </w:p>
        </w:tc>
        <w:tc>
          <w:tcPr>
            <w:tcW w:w="1247" w:type="dxa"/>
          </w:tcPr>
          <w:p w14:paraId="7C7CD843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E214E" w14:paraId="341DDE0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D381A4F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5646BB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4" w:tooltip="תקציב מפעלים עסק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E43B7E" w14:textId="77777777" w:rsidR="000E214E" w:rsidRDefault="000E21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תקציב מפעלים עסקיים</w:t>
            </w:r>
          </w:p>
        </w:tc>
        <w:tc>
          <w:tcPr>
            <w:tcW w:w="1247" w:type="dxa"/>
          </w:tcPr>
          <w:p w14:paraId="32CB1628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E214E" w14:paraId="2100414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8DAFEFD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753151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5" w:tooltip="הוראות לענין סעיפים מסוי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F19837" w14:textId="77777777" w:rsidR="000E214E" w:rsidRDefault="000E21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לענין סעיפים מסוימים</w:t>
            </w:r>
          </w:p>
        </w:tc>
        <w:tc>
          <w:tcPr>
            <w:tcW w:w="1247" w:type="dxa"/>
          </w:tcPr>
          <w:p w14:paraId="35693AC4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E214E" w14:paraId="2A49885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1D6077C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E9D1BA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1F9074" w14:textId="77777777" w:rsidR="000E214E" w:rsidRDefault="000E21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0F5A1B6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E214E" w14:paraId="3072508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200B83D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A8EA4E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7" w:tooltip="פרס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318C9F" w14:textId="77777777" w:rsidR="000E214E" w:rsidRDefault="000E21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</w:t>
            </w:r>
          </w:p>
        </w:tc>
        <w:tc>
          <w:tcPr>
            <w:tcW w:w="1247" w:type="dxa"/>
          </w:tcPr>
          <w:p w14:paraId="36ECAB3F" w14:textId="77777777" w:rsidR="000E214E" w:rsidRDefault="000E214E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2C8901B2" w14:textId="77777777" w:rsidR="000E214E" w:rsidRDefault="000E214E">
      <w:pPr>
        <w:pStyle w:val="P00"/>
        <w:spacing w:before="72"/>
        <w:ind w:left="0" w:right="1134"/>
        <w:rPr>
          <w:rFonts w:hint="cs"/>
          <w:rtl/>
        </w:rPr>
      </w:pPr>
    </w:p>
    <w:p w14:paraId="1F12E6A7" w14:textId="77777777" w:rsidR="000E214E" w:rsidRPr="00F37CF0" w:rsidRDefault="000E214E" w:rsidP="00F37CF0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חוק התקציב לשנת הכספים 2006,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327581B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4AC7B61">
          <v:rect id="_x0000_s1026" style="position:absolute;left:0;text-align:left;margin-left:464.5pt;margin-top:8.05pt;width:75.05pt;height:10.4pt;z-index:251654144" o:allowincell="f" filled="f" stroked="f" strokecolor="lime" strokeweight=".25pt">
            <v:textbox style="mso-next-textbox:#_x0000_s1026" inset="0,0,0,0">
              <w:txbxContent>
                <w:p w14:paraId="6C0A9517" w14:textId="77777777" w:rsidR="000E214E" w:rsidRDefault="000E21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בחוק זה –</w:t>
      </w:r>
    </w:p>
    <w:p w14:paraId="076BC992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"סעיף תקציב" – סכום או מספר משרות הנקובים בשורת הכותרת שסימנה קו כפול מקוטע;</w:t>
      </w:r>
    </w:p>
    <w:p w14:paraId="4D209DA3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"תחום פעולה" – סכום או מספר משרות הנקובים בשורת הכותרת שסימנה קו נקודה;</w:t>
      </w:r>
    </w:p>
    <w:p w14:paraId="774C4782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"תכנית" – סכום או מספר משרות הנקובים בשורה בלי סימון;</w:t>
      </w:r>
    </w:p>
    <w:p w14:paraId="44604980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"שנת הכספים 2006" – התקופה המתחילה ביום א' בטבת התשס"ו (1 בינואר 2006) והמסתיימת ביום י' בטבת התשס"ז (31 בדצמבר 2006);</w:t>
      </w:r>
    </w:p>
    <w:p w14:paraId="3CF09655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מונח אחר – כמשמעותו בחוק יסודות התקציב,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 xml:space="preserve"> (להלן – חוק יסודות התקציב).</w:t>
      </w:r>
    </w:p>
    <w:p w14:paraId="74C404C1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8060DA9">
          <v:rect id="_x0000_s1147" style="position:absolute;left:0;text-align:left;margin-left:464.5pt;margin-top:8.05pt;width:75.05pt;height:24.1pt;z-index:251655168" o:allowincell="f" filled="f" stroked="f" strokecolor="lime" strokeweight=".25pt">
            <v:textbox style="mso-next-textbox:#_x0000_s1147" inset="0,0,0,0">
              <w:txbxContent>
                <w:p w14:paraId="1144B99F" w14:textId="77777777" w:rsidR="000E214E" w:rsidRDefault="000E21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ההוצאה וחלוקתו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הממשלה רשאית להוציא בשנת הכספים 2006 סכום של 271,437,014 אלף שקלים חדשים; חלוקת סכום זה לחלקים וכל חלק ממנו לסעיפי תקציב, לתחומי פעולה ולתכניות, תהיה כמפורט בטור הראשון של התוספת הראשונה הנקרא "הוצאה".</w:t>
      </w:r>
    </w:p>
    <w:p w14:paraId="1EF76410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0B46C292">
          <v:rect id="_x0000_s1148" style="position:absolute;left:0;text-align:left;margin-left:464.5pt;margin-top:8.05pt;width:75.05pt;height:16.55pt;z-index:251656192" o:allowincell="f" filled="f" stroked="f" strokecolor="lime" strokeweight=".25pt">
            <v:textbox style="mso-next-textbox:#_x0000_s1148" inset="0,0,0,0">
              <w:txbxContent>
                <w:p w14:paraId="7C73824D" w14:textId="77777777" w:rsidR="000E214E" w:rsidRDefault="000E21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ההוצאה המותנית בהכנסה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נוסף על כל הסכומים שהממשלה רשאית להוציא לפי סעיף 2, היא רשאית להוציא בשנת הכספים 2006, כהוצאה מותנית בהכנסה, 12,770,026 אלף שקלים חדשים; חלוקת סכום זה לחלקים וכל חלק ממנו לסעיפי תקציב, לתחומי פעולה ולתכניות, תהיה כמפורט בטור השני של התוספת הראשונה הנקרא "הוצאה מותנית בהכנסה".</w:t>
      </w:r>
    </w:p>
    <w:p w14:paraId="13C68EB6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34A31B07">
          <v:rect id="_x0000_s1149" style="position:absolute;left:0;text-align:left;margin-left:464.5pt;margin-top:8.05pt;width:75.05pt;height:10.4pt;z-index:251657216" o:allowincell="f" filled="f" stroked="f" strokecolor="lime" strokeweight=".25pt">
            <v:textbox style="mso-next-textbox:#_x0000_s1149" inset="0,0,0,0">
              <w:txbxContent>
                <w:p w14:paraId="72BAD683" w14:textId="77777777" w:rsidR="000E214E" w:rsidRDefault="000E21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שיא כוח אדם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הממשלה רשאית, בשנת הכספים 2006, למלא 56,472 משרות; חלוקת מספר זה לחלקים, וכל חלק ממנו לסעיפי תקציב, לתחומי פעולה ולתכניות, תהיה כמפורט בטור הרביעי של התוספת הראשונה הנקרא "שיא כוח אדם".</w:t>
      </w:r>
    </w:p>
    <w:p w14:paraId="435D87E0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7050BA06">
          <v:rect id="_x0000_s1150" style="position:absolute;left:0;text-align:left;margin-left:464.5pt;margin-top:8.05pt;width:75.05pt;height:18.9pt;z-index:251658240" o:allowincell="f" filled="f" stroked="f" strokecolor="lime" strokeweight=".25pt">
            <v:textbox style="mso-next-textbox:#_x0000_s1150" inset="0,0,0,0">
              <w:txbxContent>
                <w:p w14:paraId="20E18F5A" w14:textId="77777777" w:rsidR="000E214E" w:rsidRDefault="000E21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מפעלים עסקיים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נוסף על הסכומים שהממשלה רשאית להוציא לפי סעיפים 2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3, היא רשאית להוציא בשנת הכספים 2006 את הסכומים הנקובים בטור הראשון של החלק השני בתוספת השניה (להלן – תקציב מפעלים עסקיים); חלוקת סכומים אלה לסעיפי תקציב, לתחומי פעולה ולתכניות, תהיה כמפורט באותו חלק.</w:t>
      </w:r>
    </w:p>
    <w:p w14:paraId="76327935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נוסף על מספר המשרות שהממשלה רשאית למלא לפי סעיף 4, בשנת הכספים 2006, היא רשאית למלא 18,133.5 משרות במפעלים העסקיים; חלוקת מספר זה לסעיפי תקציב, לתחומי פעולה ולתכניות, תהיה כמפורט בטור השלישי של החלק השני של תקציב המפעלים העסקיים.</w:t>
      </w:r>
    </w:p>
    <w:p w14:paraId="0960E87C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תחזית ההכנסות לכיסוי תקציב המפעלים העסקיים בשנת הכספים 2006 היא כמפורט בחלק הראשון של התוספת השניה.</w:t>
      </w:r>
    </w:p>
    <w:p w14:paraId="65C384D5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63FD7A41">
          <v:rect id="_x0000_s1151" style="position:absolute;left:0;text-align:left;margin-left:464.5pt;margin-top:8.05pt;width:75.05pt;height:16.6pt;z-index:251659264" o:allowincell="f" filled="f" stroked="f" strokecolor="lime" strokeweight=".25pt">
            <v:textbox style="mso-next-textbox:#_x0000_s1151" inset="0,0,0,0">
              <w:txbxContent>
                <w:p w14:paraId="0BFDFDFA" w14:textId="77777777" w:rsidR="000E214E" w:rsidRDefault="000E21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לענין סעיפים מסוימים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6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לפי בקשת שר האוצר לגבי שימוש ברזרבה הכללית, לפי סעיף 12 לחוק יסודות התקציב, למטרה שבמסגרת הפעילות של משרד ראש הממשלה – תבוא, בשנת הכספים 2006, במקום הוועדה, ועדה מיוחדת שתמנה ועדת החוץ והביטחון של הכנסת מקרב חבריה.</w:t>
      </w:r>
    </w:p>
    <w:p w14:paraId="18CBCA87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0E47F60B">
          <v:rect id="_x0000_s1152" style="position:absolute;left:0;text-align:left;margin-left:464.5pt;margin-top:8.05pt;width:75.05pt;height:10.4pt;z-index:251660288" o:allowincell="f" filled="f" stroked="f" strokecolor="lime" strokeweight=".25pt">
            <v:textbox style="mso-next-textbox:#_x0000_s1152" inset="0,0,0,0">
              <w:txbxContent>
                <w:p w14:paraId="048D6998" w14:textId="77777777" w:rsidR="000E214E" w:rsidRDefault="000E21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7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תחילתו של חוק זה ביום א' בטבת התשס"ו (1 בינואר 2006).</w:t>
      </w:r>
    </w:p>
    <w:p w14:paraId="5D256D24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 w14:anchorId="79B6C315">
          <v:rect id="_x0000_s1153" style="position:absolute;left:0;text-align:left;margin-left:464.5pt;margin-top:8.05pt;width:75.05pt;height:10.4pt;z-index:251661312" o:allowincell="f" filled="f" stroked="f" strokecolor="lime" strokeweight=".25pt">
            <v:textbox style="mso-next-textbox:#_x0000_s1153" inset="0,0,0,0">
              <w:txbxContent>
                <w:p w14:paraId="526E7DA1" w14:textId="77777777" w:rsidR="000E214E" w:rsidRDefault="000E21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פרסום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8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חוק זה יפורסם ברשומות בתוך שלושה חודשים מיום קבלתו.</w:t>
      </w:r>
    </w:p>
    <w:p w14:paraId="7FD8DE95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DFF889" w14:textId="77777777" w:rsidR="000E214E" w:rsidRDefault="000E214E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תוספות</w:t>
      </w:r>
    </w:p>
    <w:p w14:paraId="544E63BB" w14:textId="77777777" w:rsidR="000E214E" w:rsidRDefault="000E214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(הושמטו)</w:t>
      </w:r>
    </w:p>
    <w:p w14:paraId="5E54CD1B" w14:textId="77777777" w:rsidR="000E214E" w:rsidRDefault="000E21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4D6C48" w14:textId="77777777" w:rsidR="000E214E" w:rsidRDefault="000E214E">
      <w:pPr>
        <w:pStyle w:val="P00"/>
        <w:spacing w:before="72"/>
        <w:ind w:left="0" w:right="1134"/>
        <w:rPr>
          <w:rFonts w:hint="cs"/>
          <w:rtl/>
        </w:rPr>
      </w:pPr>
    </w:p>
    <w:p w14:paraId="13400071" w14:textId="77777777" w:rsidR="000E214E" w:rsidRDefault="000E214E">
      <w:pPr>
        <w:pStyle w:val="P00"/>
        <w:spacing w:before="72"/>
        <w:ind w:left="0" w:right="1134"/>
        <w:rPr>
          <w:rFonts w:hint="cs"/>
          <w:rtl/>
        </w:rPr>
      </w:pPr>
    </w:p>
    <w:p w14:paraId="195DB350" w14:textId="77777777" w:rsidR="000E214E" w:rsidRDefault="000E214E">
      <w:pPr>
        <w:pStyle w:val="P00"/>
        <w:spacing w:before="72"/>
        <w:ind w:left="0" w:right="1134"/>
        <w:rPr>
          <w:rFonts w:hint="cs"/>
          <w:rtl/>
        </w:rPr>
      </w:pPr>
    </w:p>
    <w:p w14:paraId="3AB4C9BF" w14:textId="77777777" w:rsidR="000E214E" w:rsidRDefault="000E214E">
      <w:pPr>
        <w:pStyle w:val="P00"/>
        <w:spacing w:before="72"/>
        <w:ind w:left="0" w:right="1134"/>
        <w:rPr>
          <w:rFonts w:hint="cs"/>
          <w:rtl/>
        </w:rPr>
      </w:pPr>
    </w:p>
    <w:sectPr w:rsidR="000E214E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BE89D" w14:textId="77777777" w:rsidR="000E214E" w:rsidRDefault="000E214E">
      <w:r>
        <w:separator/>
      </w:r>
    </w:p>
  </w:endnote>
  <w:endnote w:type="continuationSeparator" w:id="0">
    <w:p w14:paraId="17933EA3" w14:textId="77777777" w:rsidR="000E214E" w:rsidRDefault="000E2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79E0" w14:textId="77777777" w:rsidR="000E214E" w:rsidRDefault="000E214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A43441D" w14:textId="77777777" w:rsidR="000E214E" w:rsidRDefault="000E214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1990027" w14:textId="77777777" w:rsidR="000E214E" w:rsidRDefault="000E214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Z:\00000000-law\yael\06-08-22\999_661.doc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98A4" w14:textId="77777777" w:rsidR="000E214E" w:rsidRDefault="000E214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37CF0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1D0813B" w14:textId="77777777" w:rsidR="000E214E" w:rsidRDefault="000E214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6FA6A03" w14:textId="77777777" w:rsidR="000E214E" w:rsidRDefault="000E214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Z:\00000000-law\yael\06-08-22\999_661.doc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6FA95" w14:textId="77777777" w:rsidR="000E214E" w:rsidRDefault="000E214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07C856" w14:textId="77777777" w:rsidR="000E214E" w:rsidRDefault="000E214E">
      <w:r>
        <w:separator/>
      </w:r>
    </w:p>
  </w:footnote>
  <w:footnote w:id="1">
    <w:p w14:paraId="07A310D5" w14:textId="77777777" w:rsidR="000E214E" w:rsidRDefault="000E21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ס"ח תשס"ו מס'  2065</w:t>
        </w:r>
      </w:hyperlink>
      <w:r>
        <w:rPr>
          <w:rFonts w:hint="cs"/>
          <w:sz w:val="20"/>
          <w:rtl/>
        </w:rPr>
        <w:t xml:space="preserve"> מיום 14.8.2006 עמ' 403.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4B79D" w14:textId="77777777" w:rsidR="000E214E" w:rsidRDefault="000E214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510504B6" w14:textId="77777777" w:rsidR="000E214E" w:rsidRDefault="000E21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48928B90" w14:textId="77777777" w:rsidR="000E214E" w:rsidRDefault="000E21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457B" w14:textId="77777777" w:rsidR="000E214E" w:rsidRDefault="000E214E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חוק התקציב לשנת הכספים 2006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ו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6</w:t>
    </w:r>
  </w:p>
  <w:p w14:paraId="422D70AD" w14:textId="77777777" w:rsidR="000E214E" w:rsidRDefault="000E21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64487363" w14:textId="77777777" w:rsidR="000E214E" w:rsidRDefault="000E21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CF0"/>
    <w:rsid w:val="000E214E"/>
    <w:rsid w:val="00F37CF0"/>
    <w:rsid w:val="00F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FD4C502"/>
  <w15:chartTrackingRefBased/>
  <w15:docId w15:val="{2025FC8A-5810-45B4-9C52-1FF8996E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4/law-20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2961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http://www.nevo.co.il/Law_word/law14/law-2065.pdf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כלכלה</vt:lpwstr>
  </property>
  <property fmtid="{D5CDD505-2E9C-101B-9397-08002B2CF9AE}" pid="4" name="LAWNAME">
    <vt:lpwstr>חוק התקציב לשנת הכספים 2006, תשס"ו-2006 </vt:lpwstr>
  </property>
  <property fmtid="{D5CDD505-2E9C-101B-9397-08002B2CF9AE}" pid="5" name="LAWNUMBER">
    <vt:lpwstr>0661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LINKK1">
    <vt:lpwstr>http://www.nevo.co.il/Law_word/law14/law-2065.pdf;רשומות - ספר חוקים#פורסם ס"ח תשס"ו מס'  2065 #מיום 14.8.2006 #עמ' 403</vt:lpwstr>
  </property>
  <property fmtid="{D5CDD505-2E9C-101B-9397-08002B2CF9AE}" pid="21" name="LINKK2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תקציב ומשק המדינה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