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AD04" w14:textId="77777777" w:rsidR="00175685" w:rsidRDefault="003B0748" w:rsidP="003B074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חוק</w:t>
      </w:r>
      <w:r w:rsidR="00175685">
        <w:rPr>
          <w:rFonts w:hint="cs"/>
          <w:rtl/>
        </w:rPr>
        <w:t xml:space="preserve"> התקשורת (</w:t>
      </w:r>
      <w:r>
        <w:rPr>
          <w:rFonts w:hint="cs"/>
          <w:rtl/>
        </w:rPr>
        <w:t>המשך שידורי חדשות מקומיות בטלוויזיה) (תיקוני חקיקה) (הוראת שעה), תשס"ח-2007</w:t>
      </w:r>
    </w:p>
    <w:p w14:paraId="079324BC" w14:textId="77777777" w:rsidR="005F6FD3" w:rsidRDefault="005F6FD3" w:rsidP="005F6FD3">
      <w:pPr>
        <w:spacing w:line="320" w:lineRule="auto"/>
        <w:jc w:val="left"/>
        <w:rPr>
          <w:rStyle w:val="default"/>
          <w:rFonts w:cs="FrankRuehl" w:hint="cs"/>
          <w:rtl/>
        </w:rPr>
      </w:pPr>
    </w:p>
    <w:p w14:paraId="32F4EF34" w14:textId="77777777" w:rsidR="003B0748" w:rsidRDefault="003B0748" w:rsidP="005F6FD3">
      <w:pPr>
        <w:spacing w:line="320" w:lineRule="auto"/>
        <w:jc w:val="left"/>
        <w:rPr>
          <w:rStyle w:val="default"/>
          <w:rFonts w:cs="FrankRuehl" w:hint="cs"/>
          <w:rtl/>
        </w:rPr>
      </w:pPr>
    </w:p>
    <w:p w14:paraId="79896C7D" w14:textId="77777777" w:rsidR="005F6FD3" w:rsidRPr="005F6FD3" w:rsidRDefault="005F6FD3" w:rsidP="005F6FD3">
      <w:pPr>
        <w:spacing w:line="320" w:lineRule="auto"/>
        <w:jc w:val="left"/>
        <w:rPr>
          <w:rStyle w:val="default"/>
          <w:rFonts w:cs="Miriam"/>
          <w:szCs w:val="22"/>
          <w:rtl/>
        </w:rPr>
      </w:pPr>
      <w:r w:rsidRPr="005F6FD3">
        <w:rPr>
          <w:rStyle w:val="default"/>
          <w:rFonts w:cs="Miriam"/>
          <w:szCs w:val="22"/>
          <w:rtl/>
        </w:rPr>
        <w:t>רשויות ומשפט מנהלי</w:t>
      </w:r>
      <w:r w:rsidRPr="005F6FD3">
        <w:rPr>
          <w:rStyle w:val="default"/>
          <w:rFonts w:cs="FrankRuehl"/>
          <w:rtl/>
        </w:rPr>
        <w:t xml:space="preserve"> – תקשורת – בזק ושידורים – רישיון</w:t>
      </w:r>
    </w:p>
    <w:p w14:paraId="2813E602" w14:textId="77777777" w:rsidR="00F0188D" w:rsidRPr="00F0188D" w:rsidRDefault="00F0188D">
      <w:pPr>
        <w:pStyle w:val="big-header"/>
        <w:ind w:left="0" w:right="1134"/>
        <w:rPr>
          <w:rFonts w:hint="cs"/>
          <w:rtl/>
        </w:rPr>
      </w:pPr>
      <w:r w:rsidRPr="00F0188D"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56D1B" w:rsidRPr="00856D1B" w14:paraId="5586125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6B921A" w14:textId="77777777" w:rsidR="00856D1B" w:rsidRPr="00856D1B" w:rsidRDefault="00856D1B" w:rsidP="00856D1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FD0ABD7" w14:textId="77777777" w:rsidR="00856D1B" w:rsidRPr="00856D1B" w:rsidRDefault="00856D1B" w:rsidP="00856D1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תיקון חוק התקשורת</w:t>
            </w:r>
          </w:p>
        </w:tc>
        <w:tc>
          <w:tcPr>
            <w:tcW w:w="567" w:type="dxa"/>
          </w:tcPr>
          <w:p w14:paraId="235D1A05" w14:textId="77777777" w:rsidR="00856D1B" w:rsidRPr="00856D1B" w:rsidRDefault="00856D1B" w:rsidP="00856D1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יקון חוק התקשורת" w:history="1">
              <w:r w:rsidRPr="00856D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BBED29" w14:textId="77777777" w:rsidR="00856D1B" w:rsidRPr="00856D1B" w:rsidRDefault="00856D1B" w:rsidP="00856D1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56D1B" w:rsidRPr="00856D1B" w14:paraId="04F32CC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7A6249" w14:textId="77777777" w:rsidR="00856D1B" w:rsidRPr="00856D1B" w:rsidRDefault="00856D1B" w:rsidP="00856D1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919335B" w14:textId="77777777" w:rsidR="00856D1B" w:rsidRPr="00856D1B" w:rsidRDefault="00856D1B" w:rsidP="00856D1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ותוקף</w:t>
            </w:r>
          </w:p>
        </w:tc>
        <w:tc>
          <w:tcPr>
            <w:tcW w:w="567" w:type="dxa"/>
          </w:tcPr>
          <w:p w14:paraId="36D403AC" w14:textId="77777777" w:rsidR="00856D1B" w:rsidRPr="00856D1B" w:rsidRDefault="00856D1B" w:rsidP="00856D1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ילה ותוקף" w:history="1">
              <w:r w:rsidRPr="00856D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9DC09C" w14:textId="77777777" w:rsidR="00856D1B" w:rsidRPr="00856D1B" w:rsidRDefault="00856D1B" w:rsidP="00856D1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0A0EA3" w14:textId="77777777" w:rsidR="00F0188D" w:rsidRDefault="00F0188D" w:rsidP="00F0188D">
      <w:pPr>
        <w:pStyle w:val="big-header"/>
        <w:ind w:left="0" w:right="1134"/>
        <w:rPr>
          <w:rFonts w:hint="cs"/>
          <w:rtl/>
        </w:rPr>
      </w:pPr>
    </w:p>
    <w:p w14:paraId="1CE0411C" w14:textId="77777777" w:rsidR="00F0188D" w:rsidRDefault="00F0188D" w:rsidP="003B074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B0748">
        <w:rPr>
          <w:rFonts w:hint="cs"/>
          <w:rtl/>
        </w:rPr>
        <w:lastRenderedPageBreak/>
        <w:t>חוק התקשורת (המשך שידורי חדשות מקומיות בטלוויזיה) (תיקוני חקיקה) (הוראת שעה),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22E83FF" w14:textId="77777777" w:rsidR="00175685" w:rsidRDefault="00175685" w:rsidP="008B6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38388C9">
          <v:rect id="_x0000_s1026" style="position:absolute;left:0;text-align:left;margin-left:462pt;margin-top:8.05pt;width:77.55pt;height:29.6pt;z-index:251656192" o:allowincell="f" filled="f" stroked="f" strokecolor="lime" strokeweight=".25pt">
            <v:textbox style="mso-next-textbox:#_x0000_s1026" inset="0,0,0,0">
              <w:txbxContent>
                <w:p w14:paraId="7448D164" w14:textId="77777777" w:rsidR="00005142" w:rsidRDefault="0000514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תיקון חוק רשות השידור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מס' 17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B6F02">
        <w:rPr>
          <w:rStyle w:val="default"/>
          <w:rFonts w:cs="FrankRuehl" w:hint="cs"/>
          <w:rtl/>
        </w:rPr>
        <w:t>בחוק רשות השידור, התשכ"ה-1965, אחרי סעיף 44ג יבוא:</w:t>
      </w:r>
    </w:p>
    <w:p w14:paraId="2D8AB749" w14:textId="77777777" w:rsidR="008B6F02" w:rsidRDefault="008B6F02" w:rsidP="008B6F0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</w:t>
      </w:r>
      <w:r w:rsidRPr="008B6F02">
        <w:rPr>
          <w:rStyle w:val="default"/>
          <w:rFonts w:cs="Miriam" w:hint="cs"/>
          <w:sz w:val="18"/>
          <w:szCs w:val="18"/>
          <w:rtl/>
        </w:rPr>
        <w:t>הפקות בעבור בעל רישיון כללי לשידורי כבלים</w:t>
      </w:r>
    </w:p>
    <w:p w14:paraId="3DA649B4" w14:textId="77777777" w:rsidR="008B6F02" w:rsidRDefault="008B6F02" w:rsidP="008B6F0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44ג1. הרשות רשאית להפיק בעבור בעל רישיון כללי לשידורי כבלים, כהגדרתו בסעיף 6א לחוק התקשורת (בזק ושידורים), התשמ"ב-1982, חדשות מקומיות ותכניות בענייני היום, תמורת תשלום, בהתאם להוראות סעיף 6כ(א) לחוק האמור, ובלבד שהמישדרים האמורים, כולם או חלקם, ישודרו גם במסגרת שידוריה; מישדרים לפי סעיף זה לא ייחשבו להפקה מקומית לעניין חוק זה."</w:t>
      </w:r>
    </w:p>
    <w:p w14:paraId="2F666498" w14:textId="77777777" w:rsidR="00175685" w:rsidRDefault="00175685" w:rsidP="008B6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Cs w:val="32"/>
          <w:rtl/>
          <w:lang w:val="he-IL"/>
        </w:rPr>
        <w:pict w14:anchorId="382351A6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7.1pt;width:1in;height:32.05pt;z-index:251657216" filled="f" stroked="f">
            <v:textbox style="mso-next-textbox:#_x0000_s1036" inset="1mm,0,1mm,0">
              <w:txbxContent>
                <w:p w14:paraId="3D6F091E" w14:textId="77777777" w:rsidR="00005142" w:rsidRDefault="00005142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תיקון חוק התקשורת (בזק ושידורים)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מס' 38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8B6F02">
        <w:rPr>
          <w:rStyle w:val="default"/>
          <w:rFonts w:cs="FrankRuehl" w:hint="cs"/>
          <w:rtl/>
        </w:rPr>
        <w:t>בחוק התקשורת (בזק ושידורים), התשמ"ב-1982, בסעיף 6כ(א), בסופו יבוא "הפיקה רשות השידור את המישדרים האמורים בהתאם להוראות סעיף 44ג1 לחוק רשות השידור, התשכ"ה-1965, תהא גם רשות השידור רשאית לשדרם במסגרת שידוריה כאמור באותו סעיף, בתנאים שיוסכמו בינה לבין בעל הרישיון".</w:t>
      </w:r>
    </w:p>
    <w:p w14:paraId="062DEBC5" w14:textId="77777777" w:rsidR="00175685" w:rsidRDefault="00175685" w:rsidP="000B41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szCs w:val="32"/>
          <w:rtl/>
          <w:lang w:val="he-IL"/>
        </w:rPr>
        <w:pict w14:anchorId="3E0023D9">
          <v:shape id="_x0000_s1099" type="#_x0000_t202" style="position:absolute;left:0;text-align:left;margin-left:462.1pt;margin-top:7.1pt;width:80.25pt;height:40.1pt;z-index:251658240" filled="f" stroked="f">
            <v:textbox inset="1mm,0,1mm,0">
              <w:txbxContent>
                <w:p w14:paraId="390C2FCE" w14:textId="77777777" w:rsidR="00005142" w:rsidRDefault="00005142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תיקון חוק התקשורת (בזק ושידורים) (תיקון מס' 35)</w:t>
                  </w:r>
                </w:p>
                <w:p w14:paraId="2392CBE7" w14:textId="77777777" w:rsidR="000B4119" w:rsidRDefault="000B4119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(תיקון מס' 6) </w:t>
                  </w:r>
                  <w:r>
                    <w:rPr>
                      <w:rtl/>
                    </w:rPr>
                    <w:br/>
                  </w:r>
                  <w:r>
                    <w:rPr>
                      <w:rFonts w:hint="cs"/>
                      <w:rtl/>
                    </w:rPr>
                    <w:t>תשע"ג-2013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8B6F02">
        <w:rPr>
          <w:rStyle w:val="default"/>
          <w:rFonts w:cs="FrankRuehl" w:hint="cs"/>
          <w:rtl/>
        </w:rPr>
        <w:t>בחוק התקשורת (בזק ושידורים) (תיקון מס' 35), התשס"ז-2006, בסעיף 3(ב), במקום "כ"ב בטבת התשס"ח (31 בדצמבר 2007)" יבוא "</w:t>
      </w:r>
      <w:r w:rsidR="000B4119" w:rsidRPr="000B4119">
        <w:rPr>
          <w:rStyle w:val="default"/>
          <w:rFonts w:cs="FrankRuehl" w:hint="cs"/>
          <w:rtl/>
        </w:rPr>
        <w:t xml:space="preserve"> כ"ח בטבת התשע"ד (31 בדצמבר 2013</w:t>
      </w:r>
      <w:r w:rsidR="008B6F02">
        <w:rPr>
          <w:rStyle w:val="default"/>
          <w:rFonts w:cs="FrankRuehl" w:hint="cs"/>
          <w:rtl/>
        </w:rPr>
        <w:t>)"</w:t>
      </w:r>
      <w:r>
        <w:rPr>
          <w:rStyle w:val="default"/>
          <w:rFonts w:cs="FrankRuehl" w:hint="cs"/>
          <w:rtl/>
        </w:rPr>
        <w:t>.</w:t>
      </w:r>
    </w:p>
    <w:p w14:paraId="2ABAA229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16.11.2008</w:t>
      </w:r>
    </w:p>
    <w:p w14:paraId="54EBBE35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72ECE3BF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תשס"ט מס' 2190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16.11.2008 עמ' 84 (</w:t>
      </w:r>
      <w:hyperlink r:id="rId7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263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04EA1731" w14:textId="77777777" w:rsidR="000B4119" w:rsidRPr="006B3A63" w:rsidRDefault="000B4119" w:rsidP="000B411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בחוק התקשורת (בזק ושידורים) (תיקון מס' 35), התשס"ז-2006, בסעיף 3(ב), במקום "כ"ב בטבת התשס"ח (31 בדצמבר 2007)" יבוא "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ד' בטבת התשס"ט (31 בדצמבר 2008)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ח' בתמוז התשס"ט (30 ביוני 2009)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".</w:t>
      </w:r>
    </w:p>
    <w:p w14:paraId="23886F92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42CF36E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14:paraId="0B839011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513A8C21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hyperlink r:id="rId8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תשס"ט מס' 2202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153 (</w:t>
      </w:r>
      <w:hyperlink r:id="rId9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438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</w:p>
    <w:p w14:paraId="4E1EB16B" w14:textId="77777777" w:rsidR="000B4119" w:rsidRPr="006B3A63" w:rsidRDefault="000B4119" w:rsidP="000B411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בחוק התקשורת (בזק ושידורים) (תיקון מס' 35), התשס"ז-2006, בסעיף 3(ב), במקום "כ"ב בטבת התשס"ח (31 בדצמבר 2007)" יבוא "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ח' בתמוז התשס"ט (30 ביוני 2009)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י"ח בתמוז התש"ע (30 ביוני 2010)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".</w:t>
      </w:r>
    </w:p>
    <w:p w14:paraId="0A893123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C2EC855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30.6.2010</w:t>
      </w:r>
    </w:p>
    <w:p w14:paraId="39C83CB2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51CD4E02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תש"ע מס' 2245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30.6.2010 עמ' 554 (</w:t>
      </w:r>
      <w:hyperlink r:id="rId11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513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4C36784B" w14:textId="77777777" w:rsidR="000B4119" w:rsidRPr="006B3A63" w:rsidRDefault="000B4119" w:rsidP="000B411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בחוק התקשורת (בזק ושידורים) (תיקון מס' 35), התשס"ז-2006, בסעיף 3(ב), במקום "כ"ב בטבת התשס"ח (31 בדצמבר 2007)" יבוא "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י"ח בתמוז התש"ע (30 ביוני 2010)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ה' בטבת התשע"ב (31 בדצמבר 2011)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".</w:t>
      </w:r>
    </w:p>
    <w:p w14:paraId="60B1BFB8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E14D3F5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6.12.2011</w:t>
      </w:r>
    </w:p>
    <w:p w14:paraId="201416E0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14:paraId="3DBE640B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תשע"ב מס' 2323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6.12.2011 עמ' 38 (</w:t>
      </w:r>
      <w:hyperlink r:id="rId13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412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4C10DD93" w14:textId="77777777" w:rsidR="000B4119" w:rsidRPr="006B3A63" w:rsidRDefault="000B4119" w:rsidP="000B411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בחוק התקשורת (בזק ושידורים) (תיקון מס' 35), התשס"ז-2006, בסעיף 3(ב), במקום "כ"ב בטבת התשס"ח (31 בדצמבר 2007)" יבוא "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ה' בטבת התשע"ב (31 בדצמבר 2011)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י"ח בטבת התשע"ג (31 בדצמבר 2012)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".</w:t>
      </w:r>
    </w:p>
    <w:p w14:paraId="3E11399A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5DBA3AF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14:paraId="46234924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14:paraId="52B9B861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תשע"ג מס' 2389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27.12.2012 עמ' 48 (</w:t>
      </w:r>
      <w:hyperlink r:id="rId15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745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39E333F6" w14:textId="77777777" w:rsidR="000B4119" w:rsidRPr="006B3A63" w:rsidRDefault="000B4119" w:rsidP="000B411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בחוק התקשורת (בזק ושידורים) (תיקון מס' 35), התשס"ז-2006, בסעיף 3(ב), במקום "כ"ב בטבת התשס"ח (31 בדצמבר 2007)" יבוא "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י"ח בטבת התשע"ג (31 בדצמבר 2012)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כ"ד באב התשע"ג (31 ביולי 2013)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".</w:t>
      </w:r>
    </w:p>
    <w:p w14:paraId="5C4D2C39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7A667F7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1.8.2013</w:t>
      </w:r>
    </w:p>
    <w:p w14:paraId="65EF3FBA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6</w:t>
      </w:r>
    </w:p>
    <w:p w14:paraId="266CA9F9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תשע"ג מס' 2405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5.8.2013 עמ' 131 (</w:t>
      </w:r>
      <w:hyperlink r:id="rId17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768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31C18269" w14:textId="77777777" w:rsidR="000B4119" w:rsidRPr="000B4119" w:rsidRDefault="000B4119" w:rsidP="000B411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בחוק התקשורת (בזק ושידורים) (תיקון מס' 35), התשס"ז-2006, בסעיף 3(ב), במקום "כ"ב בטבת התשס"ח (31 בדצמבר 2007)" יבוא "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כ"ד באב התשע"ג (31 ביולי 2013)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כ"ח בטבת התשע"ד (31 בדצמבר 2013)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".</w:t>
      </w:r>
      <w:bookmarkEnd w:id="1"/>
    </w:p>
    <w:p w14:paraId="67B4BE86" w14:textId="77777777" w:rsidR="000B4119" w:rsidRDefault="000B4119" w:rsidP="000B41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FE065B" w14:textId="77777777" w:rsidR="00175685" w:rsidRDefault="00175685" w:rsidP="000B41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266C0DCE">
          <v:rect id="_x0000_s1107" style="position:absolute;left:0;text-align:left;margin-left:462pt;margin-top:8.05pt;width:77.55pt;height:31.4pt;z-index:251659264" o:allowincell="f" filled="f" stroked="f" strokecolor="lime" strokeweight=".25pt">
            <v:textbox style="mso-next-textbox:#_x0000_s1107" inset="0,0,0,0">
              <w:txbxContent>
                <w:p w14:paraId="4F9E58E2" w14:textId="77777777" w:rsidR="00005142" w:rsidRDefault="0000514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 ותוקף</w:t>
                  </w:r>
                </w:p>
                <w:p w14:paraId="08C4BC9B" w14:textId="77777777" w:rsidR="000B4119" w:rsidRDefault="000B411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 xml:space="preserve">(תיקון מס' 6) </w:t>
                  </w:r>
                  <w:r>
                    <w:rPr>
                      <w:rFonts w:cs="Miriam"/>
                      <w:noProof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תשע"ג-2013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B6F02">
        <w:rPr>
          <w:rStyle w:val="default"/>
          <w:rFonts w:cs="FrankRuehl" w:hint="cs"/>
          <w:rtl/>
        </w:rPr>
        <w:t xml:space="preserve">תחילתם של סעיף 44ג1 לחוק רשות השידור, התשכ"ה-1965, וסעיף 6כ(א) לחוק התקשורת (בזק ושידורים), התשמ"ב-1982, כנוסחם בסעיפים 1 ו-2 לחוק זה, ביום כ"ג בטבת התשס"ח (1 בינואר 2008), והם יעמדו בתוקפם עד </w:t>
      </w:r>
      <w:r w:rsidR="000B4119" w:rsidRPr="000B4119">
        <w:rPr>
          <w:rStyle w:val="default"/>
          <w:rFonts w:cs="FrankRuehl" w:hint="cs"/>
          <w:rtl/>
        </w:rPr>
        <w:t>כ"ח בטבת התשע"ד (31 בדצמבר 2013)</w:t>
      </w:r>
      <w:r w:rsidR="008B6F02">
        <w:rPr>
          <w:rStyle w:val="default"/>
          <w:rFonts w:cs="FrankRuehl" w:hint="cs"/>
          <w:rtl/>
        </w:rPr>
        <w:t>.</w:t>
      </w:r>
    </w:p>
    <w:p w14:paraId="7B468535" w14:textId="77777777" w:rsidR="0037105D" w:rsidRPr="006B3A63" w:rsidRDefault="0037105D" w:rsidP="0037105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16.11.2008</w:t>
      </w:r>
    </w:p>
    <w:p w14:paraId="5B712C47" w14:textId="77777777" w:rsidR="0037105D" w:rsidRPr="006B3A63" w:rsidRDefault="0037105D" w:rsidP="0037105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1FBC7A89" w14:textId="77777777" w:rsidR="0037105D" w:rsidRPr="006B3A63" w:rsidRDefault="0037105D" w:rsidP="0037105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תשס"ט מס' 2190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16.11.2008 עמ' 84 (</w:t>
      </w:r>
      <w:hyperlink r:id="rId19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263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1CB58BF9" w14:textId="77777777" w:rsidR="0037105D" w:rsidRPr="006B3A63" w:rsidRDefault="0037105D" w:rsidP="0037105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תחילתם של סעיף 44ג1 לחוק רשות השידור, התשכ"ה-1965, וסעיף 6כ(א) לחוק התקשורת (בזק ושידורים), התשמ"ב-1982, כנוסחם בסעיפים 1 ו-2 לחוק זה, ביום כ"ג בטבת התשס"ח (1 בינואר 2008), והם יעמדו בתוקפם עד 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ד' בטבת התשס"ט (31 בדצמבר 2008)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ח' בתמוז התשס"ט (30 ביוני 2009)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BC79DC1" w14:textId="77777777" w:rsidR="0037105D" w:rsidRPr="006B3A63" w:rsidRDefault="0037105D" w:rsidP="0037105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3FBEE33" w14:textId="77777777" w:rsidR="0037105D" w:rsidRPr="006B3A63" w:rsidRDefault="0037105D" w:rsidP="0037105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14:paraId="62EDE262" w14:textId="77777777" w:rsidR="0037105D" w:rsidRPr="006B3A63" w:rsidRDefault="0037105D" w:rsidP="0037105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5B12AADB" w14:textId="77777777" w:rsidR="0037105D" w:rsidRPr="006B3A63" w:rsidRDefault="0037105D" w:rsidP="0037105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hyperlink r:id="rId20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תשס"ט מס' 2202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153 (</w:t>
      </w:r>
      <w:hyperlink r:id="rId21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438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</w:p>
    <w:p w14:paraId="76318AEB" w14:textId="77777777" w:rsidR="0037105D" w:rsidRPr="006B3A63" w:rsidRDefault="0037105D" w:rsidP="0037105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תחילתם של סעיף 44ג1 לחוק רשות השידור, התשכ"ה-1965, וסעיף 6כ(א) לחוק התקשורת (בזק ושידורים), התשמ"ב-1982, כנוסחם בסעיפים 1 ו-2 לחוק זה, ביום כ"ג בטבת התשס"ח (1 בינואר 2008), והם יעמדו בתוקפם עד 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ח' בתמוז התשס"ט (30 ביוני 2009)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י"ח בתמוז התש"ע (30 ביוני 2010)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5AB40C5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5E0B8E1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30.6.2010</w:t>
      </w:r>
    </w:p>
    <w:p w14:paraId="49217E7B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24FE2082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תש"ע מס' 2245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30.6.2010 עמ' 554 (</w:t>
      </w:r>
      <w:hyperlink r:id="rId23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513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4431DD50" w14:textId="77777777" w:rsidR="00005142" w:rsidRPr="006B3A63" w:rsidRDefault="00005142" w:rsidP="0000514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תחילתם של סעיף 44ג1 לחוק רשות השידור, התשכ"ה-1965, וסעיף 6כ(א) לחוק התקשורת (בזק ושידורים), התשמ"ב-1982, כנוסחם בסעיפים 1 ו-2 לחוק זה, ביום כ"ג בטבת התשס"ח (1 בינואר 2008), והם יעמדו בתוקפם עד 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י"ח בתמוז התש"ע (30 ביוני 2010)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ה' בטבת התשע"ב (31 בדצמבר 2011)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80427D8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27964E1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6.12.2011</w:t>
      </w:r>
    </w:p>
    <w:p w14:paraId="661FFCA7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14:paraId="742C889A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תשע"ב מס' 2323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6.12.2011 עמ' 38 (</w:t>
      </w:r>
      <w:hyperlink r:id="rId25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412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6B817866" w14:textId="77777777" w:rsidR="00005142" w:rsidRPr="006B3A63" w:rsidRDefault="00005142" w:rsidP="0000514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תחילתם של סעיף 44ג1 לחוק רשות השידור, התשכ"ה-1965, וסעיף 6כ(א) לחוק התקשורת (בזק ושידורים), התשמ"ב-1982, כנוסחם בסעיפים 1 ו-2 לחוק זה, ביום כ"ג בטבת התשס"ח (1 בינואר 2008), והם יעמדו בתוקפם עד 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ה' בטבת התשע"ב (31 בדצמבר 2011)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י"ח בטבת התשע"ג (31 בדצמבר 2012)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0F4D604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BC34620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14:paraId="7D65F7F6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14:paraId="4BE69D5D" w14:textId="77777777" w:rsidR="00005142" w:rsidRPr="006B3A63" w:rsidRDefault="00005142" w:rsidP="0000514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תשע"ג מס' 2389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27.12.2012 עמ' 48 (</w:t>
      </w:r>
      <w:hyperlink r:id="rId27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745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692FE282" w14:textId="77777777" w:rsidR="00005142" w:rsidRPr="006B3A63" w:rsidRDefault="00005142" w:rsidP="0000514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תחילתם של סעיף 44ג1 לחוק רשות השידור, התשכ"ה-1965, וסעיף 6כ(א) לחוק התקשורת (בזק ושידורים), התשמ"ב-1982, כנוסחם בסעיפים 1 ו-2 לחוק זה, ביום כ"ג בטבת התשס"ח (1 בינואר 2008), והם יעמדו בתוקפם עד 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י"ח בטבת התשע"ג (31 בדצמבר 2012)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כ"ד באב התשע"ג (31 ביולי 2013)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D117A61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290BD52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1.8.2013</w:t>
      </w:r>
    </w:p>
    <w:p w14:paraId="15BBC3CA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B3A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6</w:t>
      </w:r>
    </w:p>
    <w:p w14:paraId="5F52DD6B" w14:textId="77777777" w:rsidR="000B4119" w:rsidRPr="006B3A63" w:rsidRDefault="000B4119" w:rsidP="000B411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תשע"ג מס' 2405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5.8.2013 עמ' 131 (</w:t>
      </w:r>
      <w:hyperlink r:id="rId29" w:history="1">
        <w:r w:rsidRPr="006B3A63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768</w:t>
        </w:r>
      </w:hyperlink>
      <w:r w:rsidRPr="006B3A63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09054530" w14:textId="77777777" w:rsidR="000B4119" w:rsidRPr="000B4119" w:rsidRDefault="000B4119" w:rsidP="000B411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B3A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תחילתם של סעיף 44ג1 לחוק רשות השידור, התשכ"ה-1965, וסעיף 6כ(א) לחוק התקשורת (בזק ושידורים), התשמ"ב-1982, כנוסחם בסעיפים 1 ו-2 לחוק זה, ביום כ"ג בטבת התשס"ח (1 בינואר 2008), והם יעמדו בתוקפם עד </w:t>
      </w:r>
      <w:r w:rsidRPr="006B3A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כ"ד באב התשע"ג (31 ביולי 2013)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B3A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כ"ח בטבת התשע"ד (31 בדצמבר 2013)</w:t>
      </w:r>
      <w:r w:rsidRPr="006B3A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14:paraId="2A3C0AD2" w14:textId="77777777" w:rsidR="0037105D" w:rsidRDefault="003710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77DF99" w14:textId="77777777" w:rsidR="00175685" w:rsidRDefault="001756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C9CB18" w14:textId="77777777" w:rsidR="00175685" w:rsidRDefault="008B6F02" w:rsidP="008B6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75685">
        <w:rPr>
          <w:rStyle w:val="default"/>
          <w:rFonts w:cs="FrankRuehl" w:hint="cs"/>
          <w:rtl/>
        </w:rPr>
        <w:t>אהוד אולמרט</w:t>
      </w:r>
      <w:r>
        <w:rPr>
          <w:rStyle w:val="default"/>
          <w:rFonts w:cs="FrankRuehl" w:hint="cs"/>
          <w:rtl/>
        </w:rPr>
        <w:tab/>
        <w:t>אריאל אטיאס</w:t>
      </w:r>
      <w:r>
        <w:rPr>
          <w:rStyle w:val="default"/>
          <w:rFonts w:cs="FrankRuehl" w:hint="cs"/>
          <w:rtl/>
        </w:rPr>
        <w:tab/>
        <w:t>יצחק הרצוג</w:t>
      </w:r>
    </w:p>
    <w:p w14:paraId="418141BE" w14:textId="77777777" w:rsidR="00175685" w:rsidRPr="008B6F02" w:rsidRDefault="008B6F02" w:rsidP="008B6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969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8B6F02">
        <w:rPr>
          <w:rStyle w:val="default"/>
          <w:rFonts w:cs="FrankRuehl" w:hint="cs"/>
          <w:sz w:val="22"/>
          <w:szCs w:val="22"/>
          <w:rtl/>
        </w:rPr>
        <w:tab/>
        <w:t>ראש הממשלה</w:t>
      </w:r>
      <w:r w:rsidR="00175685" w:rsidRPr="008B6F02">
        <w:rPr>
          <w:rStyle w:val="default"/>
          <w:rFonts w:cs="FrankRuehl" w:hint="cs"/>
          <w:sz w:val="22"/>
          <w:szCs w:val="22"/>
          <w:rtl/>
        </w:rPr>
        <w:tab/>
        <w:t>שר התקשורת</w:t>
      </w:r>
      <w:r w:rsidRPr="008B6F02">
        <w:rPr>
          <w:rStyle w:val="default"/>
          <w:rFonts w:cs="FrankRuehl" w:hint="cs"/>
          <w:sz w:val="22"/>
          <w:szCs w:val="22"/>
          <w:rtl/>
        </w:rPr>
        <w:tab/>
        <w:t>שר הרווחה והשירותים החברתיים</w:t>
      </w:r>
    </w:p>
    <w:p w14:paraId="16C3F0C4" w14:textId="77777777" w:rsidR="008B6F02" w:rsidRDefault="008B6F02" w:rsidP="008B6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שמעון פרס</w:t>
      </w:r>
      <w:r>
        <w:rPr>
          <w:rStyle w:val="default"/>
          <w:rFonts w:cs="FrankRuehl" w:hint="cs"/>
          <w:rtl/>
        </w:rPr>
        <w:tab/>
        <w:t>דליה איציק</w:t>
      </w:r>
    </w:p>
    <w:p w14:paraId="75F84167" w14:textId="77777777" w:rsidR="008B6F02" w:rsidRPr="008B6F02" w:rsidRDefault="008B6F02" w:rsidP="008B6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8B6F02">
        <w:rPr>
          <w:rStyle w:val="default"/>
          <w:rFonts w:cs="FrankRuehl" w:hint="cs"/>
          <w:sz w:val="22"/>
          <w:szCs w:val="22"/>
          <w:rtl/>
        </w:rPr>
        <w:tab/>
        <w:t>נשיא המדינה</w:t>
      </w:r>
      <w:r w:rsidRPr="008B6F02">
        <w:rPr>
          <w:rStyle w:val="default"/>
          <w:rFonts w:cs="FrankRuehl" w:hint="cs"/>
          <w:sz w:val="22"/>
          <w:szCs w:val="22"/>
          <w:rtl/>
        </w:rPr>
        <w:tab/>
        <w:t>יושבת ראש הכנסת</w:t>
      </w:r>
    </w:p>
    <w:p w14:paraId="4FF20115" w14:textId="77777777" w:rsidR="008B6F02" w:rsidRDefault="008B6F02" w:rsidP="008B6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20556E" w14:textId="77777777" w:rsidR="008B6F02" w:rsidRDefault="008B6F02" w:rsidP="008B6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7A056B" w14:textId="77777777" w:rsidR="00856D1B" w:rsidRDefault="00856D1B" w:rsidP="008B6F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2EDD5F" w14:textId="77777777" w:rsidR="00856D1B" w:rsidRDefault="00856D1B" w:rsidP="008B6F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EF56F6" w14:textId="77777777" w:rsidR="00856D1B" w:rsidRDefault="00856D1B" w:rsidP="00856D1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30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DE7DFDB" w14:textId="77777777" w:rsidR="008B6F02" w:rsidRPr="00856D1B" w:rsidRDefault="008B6F02" w:rsidP="00856D1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8B6F02" w:rsidRPr="00856D1B">
      <w:headerReference w:type="even" r:id="rId31"/>
      <w:headerReference w:type="default" r:id="rId32"/>
      <w:footerReference w:type="even" r:id="rId33"/>
      <w:footerReference w:type="default" r:id="rId3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E411" w14:textId="77777777" w:rsidR="00D6717C" w:rsidRDefault="00D6717C">
      <w:r>
        <w:separator/>
      </w:r>
    </w:p>
  </w:endnote>
  <w:endnote w:type="continuationSeparator" w:id="0">
    <w:p w14:paraId="7412FB75" w14:textId="77777777" w:rsidR="00D6717C" w:rsidRDefault="00D6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CFC8" w14:textId="77777777" w:rsidR="00005142" w:rsidRDefault="000051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F626D7" w14:textId="77777777" w:rsidR="00005142" w:rsidRDefault="000051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3CD142" w14:textId="77777777" w:rsidR="00005142" w:rsidRDefault="000051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6D1B">
      <w:rPr>
        <w:rFonts w:cs="TopType Jerushalmi"/>
        <w:noProof/>
        <w:color w:val="000000"/>
        <w:sz w:val="14"/>
        <w:szCs w:val="14"/>
      </w:rPr>
      <w:t>Z:\000-law\yael\2013\2013-08-09\tav\500_905.doc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F950" w14:textId="77777777" w:rsidR="00005142" w:rsidRDefault="000051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6D1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C5B4396" w14:textId="77777777" w:rsidR="00005142" w:rsidRDefault="000051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3C9CF2" w14:textId="77777777" w:rsidR="00005142" w:rsidRDefault="000051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6D1B">
      <w:rPr>
        <w:rFonts w:cs="TopType Jerushalmi"/>
        <w:noProof/>
        <w:color w:val="000000"/>
        <w:sz w:val="14"/>
        <w:szCs w:val="14"/>
      </w:rPr>
      <w:t>Z:\000-law\yael\2013\2013-08-09\tav\500_905.doc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A66BD" w14:textId="77777777" w:rsidR="00D6717C" w:rsidRDefault="00D6717C" w:rsidP="00F0188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AF22AC" w14:textId="77777777" w:rsidR="00D6717C" w:rsidRDefault="00D6717C">
      <w:r>
        <w:continuationSeparator/>
      </w:r>
    </w:p>
  </w:footnote>
  <w:footnote w:id="1">
    <w:p w14:paraId="4B09D554" w14:textId="77777777" w:rsidR="00005142" w:rsidRDefault="00005142" w:rsidP="003B07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3B0748">
          <w:rPr>
            <w:rStyle w:val="Hyperlink"/>
            <w:rFonts w:hint="cs"/>
            <w:sz w:val="20"/>
            <w:rtl/>
          </w:rPr>
          <w:t>ס"ח תשס"ח מס' 2121</w:t>
        </w:r>
      </w:hyperlink>
      <w:r>
        <w:rPr>
          <w:rFonts w:hint="cs"/>
          <w:sz w:val="20"/>
          <w:rtl/>
        </w:rPr>
        <w:t xml:space="preserve"> מיום 4.12.2007 עמ' 70 (</w:t>
      </w:r>
      <w:hyperlink r:id="rId2" w:history="1">
        <w:r w:rsidRPr="003B0748">
          <w:rPr>
            <w:rStyle w:val="Hyperlink"/>
            <w:rFonts w:hint="cs"/>
            <w:sz w:val="20"/>
            <w:rtl/>
          </w:rPr>
          <w:t>ה"ח הכנסת תשס"ח מס' 173</w:t>
        </w:r>
      </w:hyperlink>
      <w:r>
        <w:rPr>
          <w:rFonts w:hint="cs"/>
          <w:sz w:val="20"/>
          <w:rtl/>
        </w:rPr>
        <w:t xml:space="preserve"> עמ' 4).</w:t>
      </w:r>
    </w:p>
    <w:p w14:paraId="5349DB3F" w14:textId="77777777" w:rsidR="00005142" w:rsidRDefault="00005142" w:rsidP="003B07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3" w:history="1">
        <w:r w:rsidRPr="008B6F02">
          <w:rPr>
            <w:rStyle w:val="Hyperlink"/>
            <w:rFonts w:hint="cs"/>
            <w:sz w:val="20"/>
            <w:rtl/>
          </w:rPr>
          <w:t>ס"ח תשס"ט מס' 2190</w:t>
        </w:r>
      </w:hyperlink>
      <w:r>
        <w:rPr>
          <w:rFonts w:hint="cs"/>
          <w:sz w:val="20"/>
          <w:rtl/>
        </w:rPr>
        <w:t xml:space="preserve"> מיום 16.11.2008 עמ' 84 (</w:t>
      </w:r>
      <w:hyperlink r:id="rId4" w:history="1">
        <w:r w:rsidRPr="008B6F02">
          <w:rPr>
            <w:rStyle w:val="Hyperlink"/>
            <w:rFonts w:hint="cs"/>
            <w:sz w:val="20"/>
            <w:rtl/>
          </w:rPr>
          <w:t>ה"ח הכנסת תשס"ט מס' 263</w:t>
        </w:r>
      </w:hyperlink>
      <w:r>
        <w:rPr>
          <w:rFonts w:hint="cs"/>
          <w:sz w:val="20"/>
          <w:rtl/>
        </w:rPr>
        <w:t xml:space="preserve"> עמ' 43)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1 בחוק התקשורת (המשך שידורי חדשות מקומיות בטלוויזיה) (תיקוני חקיקה) (הוראות שעה) (תיקון) (הארכת תוקף הוראות שעה), תשס"ט-2008.</w:t>
      </w:r>
    </w:p>
    <w:p w14:paraId="536CD0A9" w14:textId="77777777" w:rsidR="00005142" w:rsidRDefault="00005142" w:rsidP="003B07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37105D">
          <w:rPr>
            <w:rStyle w:val="Hyperlink"/>
            <w:rFonts w:hint="cs"/>
            <w:sz w:val="20"/>
            <w:rtl/>
          </w:rPr>
          <w:t>ס"ח תשס"ט מס' 2202</w:t>
        </w:r>
      </w:hyperlink>
      <w:r>
        <w:rPr>
          <w:rFonts w:hint="cs"/>
          <w:sz w:val="20"/>
          <w:rtl/>
        </w:rPr>
        <w:t xml:space="preserve"> מיום 16.7.2009 עמ' 153 (</w:t>
      </w:r>
      <w:hyperlink r:id="rId6" w:history="1">
        <w:r w:rsidRPr="0037105D">
          <w:rPr>
            <w:rStyle w:val="Hyperlink"/>
            <w:rFonts w:hint="cs"/>
            <w:sz w:val="20"/>
            <w:rtl/>
          </w:rPr>
          <w:t>ה"ח הממשלה תשס"ט מס' 438</w:t>
        </w:r>
      </w:hyperlink>
      <w:r>
        <w:rPr>
          <w:rFonts w:hint="cs"/>
          <w:sz w:val="20"/>
          <w:rtl/>
        </w:rPr>
        <w:t xml:space="preserve"> עמ' 734)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2; תחילתו ביום 1.7.2009. תוקן </w:t>
      </w:r>
      <w:hyperlink r:id="rId7" w:history="1">
        <w:r w:rsidRPr="00005142">
          <w:rPr>
            <w:rStyle w:val="Hyperlink"/>
            <w:rFonts w:hint="cs"/>
            <w:sz w:val="20"/>
            <w:rtl/>
          </w:rPr>
          <w:t>ס"ח תש"ע מס' 2245</w:t>
        </w:r>
      </w:hyperlink>
      <w:r>
        <w:rPr>
          <w:rFonts w:hint="cs"/>
          <w:sz w:val="20"/>
          <w:rtl/>
        </w:rPr>
        <w:t xml:space="preserve"> מיום 30.6.2010 עמ' 554 (</w:t>
      </w:r>
      <w:hyperlink r:id="rId8" w:history="1">
        <w:r w:rsidRPr="00005142">
          <w:rPr>
            <w:rStyle w:val="Hyperlink"/>
            <w:rFonts w:hint="cs"/>
            <w:sz w:val="20"/>
            <w:rtl/>
          </w:rPr>
          <w:t>ה"ח הממשלה תש"ע מס' 513</w:t>
        </w:r>
      </w:hyperlink>
      <w:r>
        <w:rPr>
          <w:rFonts w:hint="cs"/>
          <w:sz w:val="20"/>
          <w:rtl/>
        </w:rPr>
        <w:t xml:space="preserve"> עמ' 1114)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2 (תיקון) תש"ע-2010. </w:t>
      </w:r>
      <w:hyperlink r:id="rId9" w:history="1">
        <w:r w:rsidRPr="00005142">
          <w:rPr>
            <w:rStyle w:val="Hyperlink"/>
            <w:rFonts w:hint="cs"/>
            <w:sz w:val="20"/>
            <w:rtl/>
          </w:rPr>
          <w:t>ס"ח תשע"ב מס' 2323</w:t>
        </w:r>
      </w:hyperlink>
      <w:r>
        <w:rPr>
          <w:rFonts w:hint="cs"/>
          <w:sz w:val="20"/>
          <w:rtl/>
        </w:rPr>
        <w:t xml:space="preserve"> מיום 6.12.2011 עמ' 38 (</w:t>
      </w:r>
      <w:hyperlink r:id="rId10" w:history="1">
        <w:r w:rsidRPr="00005142">
          <w:rPr>
            <w:rStyle w:val="Hyperlink"/>
            <w:rFonts w:hint="cs"/>
            <w:sz w:val="20"/>
            <w:rtl/>
          </w:rPr>
          <w:t>ה"ח הכנסת תשע"ב מס' 412</w:t>
        </w:r>
      </w:hyperlink>
      <w:r>
        <w:rPr>
          <w:rFonts w:hint="cs"/>
          <w:sz w:val="20"/>
          <w:rtl/>
        </w:rPr>
        <w:t xml:space="preserve"> עמ' 3)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2 (תיקון מס' 2) תשע"ב-2011.</w:t>
      </w:r>
    </w:p>
    <w:p w14:paraId="108DB5E5" w14:textId="77777777" w:rsidR="00005142" w:rsidRDefault="00005142" w:rsidP="003710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3. בחוק התקשורת (בזק ושידורים), התשמ"ב-1982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חוק התקשורת), בסעיף 6כ, אחרי סעיף קטן (ו1) יבוא: [תיקון מס' 42, הוספת סעיף קטן 6כ(ו2)].</w:t>
      </w:r>
    </w:p>
    <w:p w14:paraId="2787C525" w14:textId="77777777" w:rsidR="00005142" w:rsidRDefault="00005142" w:rsidP="003710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>4. (א) תחילתו של חוק זה ביום ט' בתמוז התשס"ט (1 ביולי 2009).</w:t>
      </w:r>
    </w:p>
    <w:p w14:paraId="1EA2E3B3" w14:textId="77777777" w:rsidR="00005142" w:rsidRPr="00005142" w:rsidRDefault="00005142" w:rsidP="000051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 (ב) הוראות סעיף 6כ(ו2) לחוק התקשורת, כנוסחו בסעיף 3 לחוק זה, יעמדו בתוקפן עד יום </w:t>
      </w:r>
      <w:r w:rsidRPr="00005142">
        <w:rPr>
          <w:rFonts w:hint="cs"/>
          <w:sz w:val="20"/>
          <w:rtl/>
        </w:rPr>
        <w:t>י"ח בטבת התשע"ג (31 בדצמבר 2012).</w:t>
      </w:r>
    </w:p>
    <w:p w14:paraId="6A0619E6" w14:textId="77777777" w:rsidR="00005142" w:rsidRDefault="00005142" w:rsidP="003710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Pr="00005142">
          <w:rPr>
            <w:rStyle w:val="Hyperlink"/>
            <w:rFonts w:hint="cs"/>
            <w:sz w:val="20"/>
            <w:rtl/>
          </w:rPr>
          <w:t>ס"ח תש"ע מס' 2245</w:t>
        </w:r>
      </w:hyperlink>
      <w:r>
        <w:rPr>
          <w:rFonts w:hint="cs"/>
          <w:sz w:val="20"/>
          <w:rtl/>
        </w:rPr>
        <w:t xml:space="preserve"> מיום 30.6.2010 עמ' 554 (</w:t>
      </w:r>
      <w:hyperlink r:id="rId12" w:history="1">
        <w:r w:rsidRPr="00005142">
          <w:rPr>
            <w:rStyle w:val="Hyperlink"/>
            <w:rFonts w:hint="cs"/>
            <w:sz w:val="20"/>
            <w:rtl/>
          </w:rPr>
          <w:t>ה"ח הממשלה תש"ע מס' 513</w:t>
        </w:r>
      </w:hyperlink>
      <w:r>
        <w:rPr>
          <w:rFonts w:hint="cs"/>
          <w:sz w:val="20"/>
          <w:rtl/>
        </w:rPr>
        <w:t xml:space="preserve"> עמ' 1114)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3.</w:t>
      </w:r>
    </w:p>
    <w:p w14:paraId="071C7E86" w14:textId="77777777" w:rsidR="00005142" w:rsidRDefault="00005142" w:rsidP="003710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005142">
          <w:rPr>
            <w:rStyle w:val="Hyperlink"/>
            <w:rFonts w:hint="cs"/>
            <w:sz w:val="20"/>
            <w:rtl/>
          </w:rPr>
          <w:t>ס"ח תשע"ב מס' 2323</w:t>
        </w:r>
      </w:hyperlink>
      <w:r>
        <w:rPr>
          <w:rFonts w:hint="cs"/>
          <w:sz w:val="20"/>
          <w:rtl/>
        </w:rPr>
        <w:t xml:space="preserve"> מיום 6.12.2011 עמ' 38 (</w:t>
      </w:r>
      <w:hyperlink r:id="rId14" w:history="1">
        <w:r w:rsidRPr="00005142">
          <w:rPr>
            <w:rStyle w:val="Hyperlink"/>
            <w:rFonts w:hint="cs"/>
            <w:sz w:val="20"/>
            <w:rtl/>
          </w:rPr>
          <w:t>ה"ח הכנסת תשע"ב מס' 412</w:t>
        </w:r>
      </w:hyperlink>
      <w:r>
        <w:rPr>
          <w:rFonts w:hint="cs"/>
          <w:sz w:val="20"/>
          <w:rtl/>
        </w:rPr>
        <w:t xml:space="preserve"> עמ' 3)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4.</w:t>
      </w:r>
    </w:p>
    <w:p w14:paraId="6B2E98B8" w14:textId="77777777" w:rsidR="00005142" w:rsidRDefault="00005142" w:rsidP="000B41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 w:rsidRPr="00005142">
          <w:rPr>
            <w:rStyle w:val="Hyperlink"/>
            <w:rFonts w:hint="cs"/>
            <w:sz w:val="20"/>
            <w:rtl/>
          </w:rPr>
          <w:t>ס"ח תשע"ג מס' 2389</w:t>
        </w:r>
      </w:hyperlink>
      <w:r>
        <w:rPr>
          <w:rFonts w:hint="cs"/>
          <w:sz w:val="20"/>
          <w:rtl/>
        </w:rPr>
        <w:t xml:space="preserve"> מיום 27.12.2012 עמ' 48 (</w:t>
      </w:r>
      <w:hyperlink r:id="rId16" w:history="1">
        <w:r w:rsidRPr="00005142">
          <w:rPr>
            <w:rStyle w:val="Hyperlink"/>
            <w:rFonts w:hint="cs"/>
            <w:sz w:val="20"/>
            <w:rtl/>
          </w:rPr>
          <w:t>ה"ח הממשלה תשע"ג מס' 745</w:t>
        </w:r>
      </w:hyperlink>
      <w:r>
        <w:rPr>
          <w:rFonts w:hint="cs"/>
          <w:sz w:val="20"/>
          <w:rtl/>
        </w:rPr>
        <w:t xml:space="preserve"> עמ' 240)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תיקון מס' 5; תחילתו ביום 1.1.2013.</w:t>
      </w:r>
      <w:r w:rsidR="000B4119">
        <w:rPr>
          <w:rFonts w:hint="cs"/>
          <w:sz w:val="20"/>
          <w:rtl/>
        </w:rPr>
        <w:t xml:space="preserve"> תוקן </w:t>
      </w:r>
      <w:hyperlink r:id="rId17" w:history="1">
        <w:r w:rsidR="000B4119" w:rsidRPr="000B4119">
          <w:rPr>
            <w:rStyle w:val="Hyperlink"/>
            <w:rFonts w:hint="cs"/>
            <w:rtl/>
          </w:rPr>
          <w:t>ס"ח תשע"ג מס' 2405</w:t>
        </w:r>
      </w:hyperlink>
      <w:r w:rsidR="000B4119">
        <w:rPr>
          <w:rFonts w:hint="cs"/>
          <w:rtl/>
        </w:rPr>
        <w:t xml:space="preserve"> מיום 5.8.2013 עמ' 131 </w:t>
      </w:r>
      <w:r w:rsidR="000B4119" w:rsidRPr="003F3AD4">
        <w:rPr>
          <w:rFonts w:hint="cs"/>
          <w:rtl/>
        </w:rPr>
        <w:t>(</w:t>
      </w:r>
      <w:hyperlink r:id="rId18" w:history="1">
        <w:r w:rsidR="000B4119" w:rsidRPr="003F3AD4">
          <w:rPr>
            <w:rStyle w:val="Hyperlink"/>
            <w:rFonts w:hint="cs"/>
            <w:rtl/>
          </w:rPr>
          <w:t>ה"ח הממשלה תשע"ג מס' 768</w:t>
        </w:r>
      </w:hyperlink>
      <w:r w:rsidR="000B4119" w:rsidRPr="003F3AD4">
        <w:rPr>
          <w:rFonts w:hint="cs"/>
          <w:rtl/>
        </w:rPr>
        <w:t xml:space="preserve"> עמ' 586) </w:t>
      </w:r>
      <w:r w:rsidR="000B4119" w:rsidRPr="003F3AD4">
        <w:rPr>
          <w:rtl/>
        </w:rPr>
        <w:t>–</w:t>
      </w:r>
      <w:r w:rsidR="000B4119" w:rsidRPr="003F3AD4">
        <w:rPr>
          <w:rFonts w:hint="cs"/>
          <w:rtl/>
        </w:rPr>
        <w:t xml:space="preserve"> תיקון מס' </w:t>
      </w:r>
      <w:r w:rsidR="000B4119">
        <w:rPr>
          <w:rFonts w:hint="cs"/>
          <w:rtl/>
        </w:rPr>
        <w:t xml:space="preserve">5 (תיקון) </w:t>
      </w:r>
      <w:r w:rsidR="000B4119" w:rsidRPr="003F3AD4">
        <w:rPr>
          <w:rFonts w:hint="cs"/>
          <w:rtl/>
        </w:rPr>
        <w:t xml:space="preserve">בסעיף </w:t>
      </w:r>
      <w:r w:rsidR="000B4119">
        <w:rPr>
          <w:rFonts w:hint="cs"/>
          <w:rtl/>
        </w:rPr>
        <w:t>36</w:t>
      </w:r>
      <w:r w:rsidR="000B4119" w:rsidRPr="003F3AD4">
        <w:rPr>
          <w:rFonts w:hint="cs"/>
          <w:rtl/>
        </w:rPr>
        <w:t xml:space="preserve"> לחוק לשינוי סדרי עדיפויות לאומיים (תיקוני חקיקה להשגת יעדי התקציב לשנים 2013 ו-2014), תשע"ג-2013; </w:t>
      </w:r>
      <w:r w:rsidR="000B4119">
        <w:rPr>
          <w:rFonts w:hint="cs"/>
          <w:rtl/>
        </w:rPr>
        <w:t>תחילתו ביום 1.8.2013</w:t>
      </w:r>
      <w:r w:rsidR="000B4119" w:rsidRPr="003F3AD4">
        <w:rPr>
          <w:rFonts w:hint="cs"/>
          <w:rtl/>
        </w:rPr>
        <w:t>.</w:t>
      </w:r>
    </w:p>
    <w:p w14:paraId="75A5B3F7" w14:textId="77777777" w:rsidR="00005142" w:rsidRDefault="00D62A26" w:rsidP="00DA78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3. בחוק התקשורת (בזק ושידורים), התשמ"ב-1982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חוק התקשורת), בסעיף 6כ, לפני סעיף קטן (ז) יבוא: [תיקון מס' 56, הוספת סעיפים קטנים 6כ(ו3), 6כ(ו4), </w:t>
      </w:r>
      <w:r w:rsidR="00DA78C4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כ(ו5)</w:t>
      </w:r>
      <w:r w:rsidR="00DA78C4">
        <w:rPr>
          <w:rFonts w:hint="cs"/>
          <w:sz w:val="20"/>
          <w:rtl/>
        </w:rPr>
        <w:t>]</w:t>
      </w:r>
      <w:r>
        <w:rPr>
          <w:rFonts w:hint="cs"/>
          <w:sz w:val="20"/>
          <w:rtl/>
        </w:rPr>
        <w:t>.</w:t>
      </w:r>
    </w:p>
    <w:p w14:paraId="70F604F0" w14:textId="77777777" w:rsidR="00D62A26" w:rsidRDefault="00D62A26" w:rsidP="00D62A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>4. (א) תחילתו של חוק זה ביום י"ט בטבת התשע"ג (1 בינואר 2013).</w:t>
      </w:r>
    </w:p>
    <w:p w14:paraId="29284EEB" w14:textId="77777777" w:rsidR="00005142" w:rsidRDefault="00D62A26" w:rsidP="00DA78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 (ב) הוראות סעיף 6כ(ו3) עד (ו5) לחוק התקשורת, כנוסחו בסעיף 3 לחוק זה, יעמדו בתוקפן עד יום </w:t>
      </w:r>
      <w:r w:rsidR="00DA78C4">
        <w:rPr>
          <w:rFonts w:hint="cs"/>
          <w:sz w:val="20"/>
          <w:rtl/>
        </w:rPr>
        <w:t>כ"ח בטבת התשע"ד (31 בדצמבר</w:t>
      </w:r>
      <w:r>
        <w:rPr>
          <w:rFonts w:hint="cs"/>
          <w:sz w:val="20"/>
          <w:rtl/>
        </w:rPr>
        <w:t xml:space="preserve"> 2013).</w:t>
      </w:r>
    </w:p>
    <w:p w14:paraId="0A685E39" w14:textId="77777777" w:rsidR="00D62A26" w:rsidRPr="00D62A26" w:rsidRDefault="003D2024" w:rsidP="000B41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9" w:history="1">
        <w:r w:rsidR="000B4119" w:rsidRPr="003D2024">
          <w:rPr>
            <w:rStyle w:val="Hyperlink"/>
            <w:rFonts w:hint="cs"/>
            <w:rtl/>
          </w:rPr>
          <w:t>ס"ח תשע"ג מס' 2405</w:t>
        </w:r>
      </w:hyperlink>
      <w:r w:rsidR="000B4119">
        <w:rPr>
          <w:rFonts w:hint="cs"/>
          <w:rtl/>
        </w:rPr>
        <w:t xml:space="preserve"> מיום 5.8.2013 עמ' 131 </w:t>
      </w:r>
      <w:r w:rsidR="000B4119" w:rsidRPr="003F3AD4">
        <w:rPr>
          <w:rFonts w:hint="cs"/>
          <w:rtl/>
        </w:rPr>
        <w:t>(</w:t>
      </w:r>
      <w:hyperlink r:id="rId20" w:history="1">
        <w:r w:rsidR="000B4119" w:rsidRPr="003F3AD4">
          <w:rPr>
            <w:rStyle w:val="Hyperlink"/>
            <w:rFonts w:hint="cs"/>
            <w:rtl/>
          </w:rPr>
          <w:t>ה"ח הממשלה תשע"ג מס' 768</w:t>
        </w:r>
      </w:hyperlink>
      <w:r w:rsidR="000B4119" w:rsidRPr="003F3AD4">
        <w:rPr>
          <w:rFonts w:hint="cs"/>
          <w:rtl/>
        </w:rPr>
        <w:t xml:space="preserve"> עמ' 586) </w:t>
      </w:r>
      <w:r w:rsidR="000B4119" w:rsidRPr="003F3AD4">
        <w:rPr>
          <w:rtl/>
        </w:rPr>
        <w:t>–</w:t>
      </w:r>
      <w:r w:rsidR="000B4119" w:rsidRPr="003F3AD4">
        <w:rPr>
          <w:rFonts w:hint="cs"/>
          <w:rtl/>
        </w:rPr>
        <w:t xml:space="preserve"> תיקון מס' </w:t>
      </w:r>
      <w:r w:rsidR="000B4119">
        <w:rPr>
          <w:rFonts w:hint="cs"/>
          <w:rtl/>
        </w:rPr>
        <w:t xml:space="preserve">6 </w:t>
      </w:r>
      <w:r w:rsidR="000B4119" w:rsidRPr="003F3AD4">
        <w:rPr>
          <w:rFonts w:hint="cs"/>
          <w:rtl/>
        </w:rPr>
        <w:t xml:space="preserve">בסעיף </w:t>
      </w:r>
      <w:r w:rsidR="000B4119">
        <w:rPr>
          <w:rFonts w:hint="cs"/>
          <w:rtl/>
        </w:rPr>
        <w:t>35</w:t>
      </w:r>
      <w:r w:rsidR="000B4119" w:rsidRPr="003F3AD4">
        <w:rPr>
          <w:rFonts w:hint="cs"/>
          <w:rtl/>
        </w:rPr>
        <w:t xml:space="preserve"> לחוק לשינוי סדרי עדיפויות לאומיים (תיקוני חקיקה להשגת יעדי התקציב לשנים 2013 ו-2014), תשע"ג-2013; </w:t>
      </w:r>
      <w:r w:rsidR="000B4119">
        <w:rPr>
          <w:rFonts w:hint="cs"/>
          <w:rtl/>
        </w:rPr>
        <w:t>תחילתו ביום 1.8.2013</w:t>
      </w:r>
      <w:r w:rsidR="000B4119" w:rsidRPr="003F3AD4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C7C05" w14:textId="77777777" w:rsidR="00005142" w:rsidRDefault="000051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7C3EA7FA" w14:textId="77777777" w:rsidR="00005142" w:rsidRDefault="00005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BF0BB3" w14:textId="77777777" w:rsidR="00005142" w:rsidRDefault="00005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4E0B" w14:textId="77777777" w:rsidR="00005142" w:rsidRDefault="00005142" w:rsidP="003B074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התקשורת (המשך שידורי חדשות מקומיות בטלוויזיה) (תיקוני חקיקה) (הוראת שעה), תשס"ח-2007</w:t>
    </w:r>
  </w:p>
  <w:p w14:paraId="48E0A32F" w14:textId="77777777" w:rsidR="00005142" w:rsidRDefault="00005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E11BD6" w14:textId="77777777" w:rsidR="00005142" w:rsidRDefault="00005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685"/>
    <w:rsid w:val="00005142"/>
    <w:rsid w:val="000B4119"/>
    <w:rsid w:val="00175685"/>
    <w:rsid w:val="0037105D"/>
    <w:rsid w:val="003B0748"/>
    <w:rsid w:val="003D2024"/>
    <w:rsid w:val="005F6FD3"/>
    <w:rsid w:val="006B3A63"/>
    <w:rsid w:val="007D4EC4"/>
    <w:rsid w:val="007E79C9"/>
    <w:rsid w:val="00856D1B"/>
    <w:rsid w:val="008B6F02"/>
    <w:rsid w:val="009C54DE"/>
    <w:rsid w:val="00AB1098"/>
    <w:rsid w:val="00B12C0D"/>
    <w:rsid w:val="00C46E64"/>
    <w:rsid w:val="00D13922"/>
    <w:rsid w:val="00D62A26"/>
    <w:rsid w:val="00D6717C"/>
    <w:rsid w:val="00DA78C4"/>
    <w:rsid w:val="00F0188D"/>
    <w:rsid w:val="00F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78D1EA"/>
  <w15:chartTrackingRefBased/>
  <w15:docId w15:val="{CE385D32-E817-47D3-BCF1-18020D8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16/knesset-412.pdf" TargetMode="External"/><Relationship Id="rId18" Type="http://schemas.openxmlformats.org/officeDocument/2006/relationships/hyperlink" Target="http://www.nevo.co.il/Law_word/law14/law-2190.pdf" TargetMode="External"/><Relationship Id="rId26" Type="http://schemas.openxmlformats.org/officeDocument/2006/relationships/hyperlink" Target="http://www.nevo.co.il/Law_word/law14/law-2389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15/memshala-438.pdf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_word/law16/knesset-263.pdf" TargetMode="External"/><Relationship Id="rId12" Type="http://schemas.openxmlformats.org/officeDocument/2006/relationships/hyperlink" Target="http://www.nevo.co.il/Law_word/law14/law-2323.pdf" TargetMode="External"/><Relationship Id="rId17" Type="http://schemas.openxmlformats.org/officeDocument/2006/relationships/hyperlink" Target="http://www.nevo.co.il/Law_word/law15/memshala-768.pdf" TargetMode="External"/><Relationship Id="rId25" Type="http://schemas.openxmlformats.org/officeDocument/2006/relationships/hyperlink" Target="http://www.nevo.co.il/Law_word/law16/knesset-412.pdf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2405.pdf" TargetMode="External"/><Relationship Id="rId20" Type="http://schemas.openxmlformats.org/officeDocument/2006/relationships/hyperlink" Target="http://www.nevo.co.il/Law_word/law14/law-2202.pdf" TargetMode="External"/><Relationship Id="rId29" Type="http://schemas.openxmlformats.org/officeDocument/2006/relationships/hyperlink" Target="http://www.nevo.co.il/Law_word/law15/memshala-76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190.pdf" TargetMode="External"/><Relationship Id="rId11" Type="http://schemas.openxmlformats.org/officeDocument/2006/relationships/hyperlink" Target="http://www.nevo.co.il/Law_word/law15/memshala-513.pdf" TargetMode="External"/><Relationship Id="rId24" Type="http://schemas.openxmlformats.org/officeDocument/2006/relationships/hyperlink" Target="http://www.nevo.co.il/Law_word/law14/law-2323.pdf" TargetMode="External"/><Relationship Id="rId32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5/memshala-745.pdf" TargetMode="External"/><Relationship Id="rId23" Type="http://schemas.openxmlformats.org/officeDocument/2006/relationships/hyperlink" Target="http://www.nevo.co.il/Law_word/law15/memshala-513.pdf" TargetMode="External"/><Relationship Id="rId28" Type="http://schemas.openxmlformats.org/officeDocument/2006/relationships/hyperlink" Target="http://www.nevo.co.il/Law_word/law14/law-2405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_word/law14/law-2245.pdf" TargetMode="External"/><Relationship Id="rId19" Type="http://schemas.openxmlformats.org/officeDocument/2006/relationships/hyperlink" Target="http://www.nevo.co.il/Law_word/law16/knesset-263.pdf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438.pdf" TargetMode="External"/><Relationship Id="rId14" Type="http://schemas.openxmlformats.org/officeDocument/2006/relationships/hyperlink" Target="http://www.nevo.co.il/Law_word/law14/law-2389.pdf" TargetMode="External"/><Relationship Id="rId22" Type="http://schemas.openxmlformats.org/officeDocument/2006/relationships/hyperlink" Target="http://www.nevo.co.il/Law_word/law14/law-2245.pdf" TargetMode="External"/><Relationship Id="rId27" Type="http://schemas.openxmlformats.org/officeDocument/2006/relationships/hyperlink" Target="http://www.nevo.co.il/Law_word/law15/memshala-745.pdf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_word/law14/law-2202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513.pdf" TargetMode="External"/><Relationship Id="rId13" Type="http://schemas.openxmlformats.org/officeDocument/2006/relationships/hyperlink" Target="http://www.nevo.co.il/Law_word/law14/law-2323.pdf" TargetMode="External"/><Relationship Id="rId18" Type="http://schemas.openxmlformats.org/officeDocument/2006/relationships/hyperlink" Target="http://www.nevo.co.il/Law_word/law15/memshala-768.pdf" TargetMode="External"/><Relationship Id="rId3" Type="http://schemas.openxmlformats.org/officeDocument/2006/relationships/hyperlink" Target="http://www.nevo.co.il/Law_word/law14/law-2190.pdf" TargetMode="External"/><Relationship Id="rId7" Type="http://schemas.openxmlformats.org/officeDocument/2006/relationships/hyperlink" Target="http://www.nevo.co.il/Law_word/law14/law-2245.pdf" TargetMode="External"/><Relationship Id="rId12" Type="http://schemas.openxmlformats.org/officeDocument/2006/relationships/hyperlink" Target="http://www.nevo.co.il/Law_word/law15/memshala-513.pdf" TargetMode="External"/><Relationship Id="rId17" Type="http://schemas.openxmlformats.org/officeDocument/2006/relationships/hyperlink" Target="http://www.nevo.co.il/Law_word/law14/law-2405.pdf" TargetMode="External"/><Relationship Id="rId2" Type="http://schemas.openxmlformats.org/officeDocument/2006/relationships/hyperlink" Target="http://www.nevo.co.il/Law_word/law16/knesset-173.pdf" TargetMode="External"/><Relationship Id="rId16" Type="http://schemas.openxmlformats.org/officeDocument/2006/relationships/hyperlink" Target="http://www.nevo.co.il/Law_word/law15/memshala-745.pdf" TargetMode="External"/><Relationship Id="rId20" Type="http://schemas.openxmlformats.org/officeDocument/2006/relationships/hyperlink" Target="http://www.nevo.co.il/Law_word/law15/memshala-768.pdf" TargetMode="External"/><Relationship Id="rId1" Type="http://schemas.openxmlformats.org/officeDocument/2006/relationships/hyperlink" Target="http://www.nevo.co.il/Law_word/law14/law-2121.pdf" TargetMode="External"/><Relationship Id="rId6" Type="http://schemas.openxmlformats.org/officeDocument/2006/relationships/hyperlink" Target="http://www.nevo.co.il/Law_word/law15/memshala-438.pdf" TargetMode="External"/><Relationship Id="rId11" Type="http://schemas.openxmlformats.org/officeDocument/2006/relationships/hyperlink" Target="http://www.nevo.co.il/Law_word/law14/law-2245.pdf" TargetMode="External"/><Relationship Id="rId5" Type="http://schemas.openxmlformats.org/officeDocument/2006/relationships/hyperlink" Target="http://www.nevo.co.il/Law_word/law14/law-2202.pdf" TargetMode="External"/><Relationship Id="rId15" Type="http://schemas.openxmlformats.org/officeDocument/2006/relationships/hyperlink" Target="http://www.nevo.co.il/Law_word/law14/law-2389.pdf" TargetMode="External"/><Relationship Id="rId10" Type="http://schemas.openxmlformats.org/officeDocument/2006/relationships/hyperlink" Target="http://www.nevo.co.il/Law_word/law16/knesset-412.pdf" TargetMode="External"/><Relationship Id="rId19" Type="http://schemas.openxmlformats.org/officeDocument/2006/relationships/hyperlink" Target="http://www.nevo.co.il/Law_word/law14/law-2405.pdf" TargetMode="External"/><Relationship Id="rId4" Type="http://schemas.openxmlformats.org/officeDocument/2006/relationships/hyperlink" Target="http://www.nevo.co.il/Law_word/law16/knesset-263.pdf" TargetMode="External"/><Relationship Id="rId9" Type="http://schemas.openxmlformats.org/officeDocument/2006/relationships/hyperlink" Target="http://www.nevo.co.il/Law_word/law14/law-2323.pdf" TargetMode="External"/><Relationship Id="rId14" Type="http://schemas.openxmlformats.org/officeDocument/2006/relationships/hyperlink" Target="http://www.nevo.co.il/Law_word/law16/knesset-4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7073</CharactersWithSpaces>
  <SharedDoc>false</SharedDoc>
  <HLinks>
    <vt:vector size="282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7995484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http://www.nevo.co.il/Law_word/law15/memshala-768.pdf</vt:lpwstr>
      </vt:variant>
      <vt:variant>
        <vt:lpwstr/>
      </vt:variant>
      <vt:variant>
        <vt:i4>8192008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http://www.nevo.co.il/Law_word/law14/law-2405.pdf</vt:lpwstr>
      </vt:variant>
      <vt:variant>
        <vt:lpwstr/>
      </vt:variant>
      <vt:variant>
        <vt:i4>7864401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http://www.nevo.co.il/Law_word/law15/memshala-745.pdf</vt:lpwstr>
      </vt:variant>
      <vt:variant>
        <vt:lpwstr/>
      </vt:variant>
      <vt:variant>
        <vt:i4>7667715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http://www.nevo.co.il/Law_word/law14/law-2389.pdf</vt:lpwstr>
      </vt:variant>
      <vt:variant>
        <vt:lpwstr/>
      </vt:variant>
      <vt:variant>
        <vt:i4>3473435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http://www.nevo.co.il/Law_word/law16/knesset-412.pdf</vt:lpwstr>
      </vt:variant>
      <vt:variant>
        <vt:lpwstr/>
      </vt:variant>
      <vt:variant>
        <vt:i4>8323081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http://www.nevo.co.il/Law_word/law14/law-2323.pdf</vt:lpwstr>
      </vt:variant>
      <vt:variant>
        <vt:lpwstr/>
      </vt:variant>
      <vt:variant>
        <vt:i4>8192085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http://www.nevo.co.il/Law_word/law15/memshala-513.pdf</vt:lpwstr>
      </vt:variant>
      <vt:variant>
        <vt:lpwstr/>
      </vt:variant>
      <vt:variant>
        <vt:i4>7929870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http://www.nevo.co.il/Law_word/law14/law-2245.pdf</vt:lpwstr>
      </vt:variant>
      <vt:variant>
        <vt:lpwstr/>
      </vt:variant>
      <vt:variant>
        <vt:i4>8323167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http://www.nevo.co.il/Law_word/law15/memshala-438.pdf</vt:lpwstr>
      </vt:variant>
      <vt:variant>
        <vt:lpwstr/>
      </vt:variant>
      <vt:variant>
        <vt:i4>8192009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http://www.nevo.co.il/Law_word/law14/law-2202.pdf</vt:lpwstr>
      </vt:variant>
      <vt:variant>
        <vt:lpwstr/>
      </vt:variant>
      <vt:variant>
        <vt:i4>3276828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http://www.nevo.co.il/Law_word/law16/knesset-263.pdf</vt:lpwstr>
      </vt:variant>
      <vt:variant>
        <vt:lpwstr/>
      </vt:variant>
      <vt:variant>
        <vt:i4>7602184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http://www.nevo.co.il/Law_word/law14/law-2190.pdf</vt:lpwstr>
      </vt:variant>
      <vt:variant>
        <vt:lpwstr/>
      </vt:variant>
      <vt:variant>
        <vt:i4>7995484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http://www.nevo.co.il/Law_word/law15/memshala-768.pdf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http://www.nevo.co.il/Law_word/law14/law-2405.pdf</vt:lpwstr>
      </vt:variant>
      <vt:variant>
        <vt:lpwstr/>
      </vt:variant>
      <vt:variant>
        <vt:i4>7864401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http://www.nevo.co.il/Law_word/law15/memshala-745.pdf</vt:lpwstr>
      </vt:variant>
      <vt:variant>
        <vt:lpwstr/>
      </vt:variant>
      <vt:variant>
        <vt:i4>7667715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http://www.nevo.co.il/Law_word/law14/law-2389.pdf</vt:lpwstr>
      </vt:variant>
      <vt:variant>
        <vt:lpwstr/>
      </vt:variant>
      <vt:variant>
        <vt:i4>3473435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http://www.nevo.co.il/Law_word/law16/knesset-412.pdf</vt:lpwstr>
      </vt:variant>
      <vt:variant>
        <vt:lpwstr/>
      </vt:variant>
      <vt:variant>
        <vt:i4>8323081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http://www.nevo.co.il/Law_word/law14/law-2323.pdf</vt:lpwstr>
      </vt:variant>
      <vt:variant>
        <vt:lpwstr/>
      </vt:variant>
      <vt:variant>
        <vt:i4>8192085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http://www.nevo.co.il/Law_word/law15/memshala-513.pdf</vt:lpwstr>
      </vt:variant>
      <vt:variant>
        <vt:lpwstr/>
      </vt:variant>
      <vt:variant>
        <vt:i4>7929870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http://www.nevo.co.il/Law_word/law14/law-2245.pdf</vt:lpwstr>
      </vt:variant>
      <vt:variant>
        <vt:lpwstr/>
      </vt:variant>
      <vt:variant>
        <vt:i4>8323167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http://www.nevo.co.il/Law_word/law15/memshala-438.pdf</vt:lpwstr>
      </vt:variant>
      <vt:variant>
        <vt:lpwstr/>
      </vt:variant>
      <vt:variant>
        <vt:i4>8192009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http://www.nevo.co.il/Law_word/law14/law-2202.pdf</vt:lpwstr>
      </vt:variant>
      <vt:variant>
        <vt:lpwstr/>
      </vt:variant>
      <vt:variant>
        <vt:i4>3276828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http://www.nevo.co.il/Law_word/law16/knesset-263.pdf</vt:lpwstr>
      </vt:variant>
      <vt:variant>
        <vt:lpwstr/>
      </vt:variant>
      <vt:variant>
        <vt:i4>7602184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http://www.nevo.co.il/Law_word/law14/law-2190.pdf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7995484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http://www.nevo.co.il/Law_word/law15/memshala-768.pdf</vt:lpwstr>
      </vt:variant>
      <vt:variant>
        <vt:lpwstr/>
      </vt:variant>
      <vt:variant>
        <vt:i4>8192008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http://www.nevo.co.il/Law_word/law14/law-2405.pdf</vt:lpwstr>
      </vt:variant>
      <vt:variant>
        <vt:lpwstr/>
      </vt:variant>
      <vt:variant>
        <vt:i4>7995484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http://www.nevo.co.il/Law_word/law15/memshala-768.pdf</vt:lpwstr>
      </vt:variant>
      <vt:variant>
        <vt:lpwstr/>
      </vt:variant>
      <vt:variant>
        <vt:i4>8192008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http://www.nevo.co.il/Law_word/law14/law-2405.pdf</vt:lpwstr>
      </vt:variant>
      <vt:variant>
        <vt:lpwstr/>
      </vt:variant>
      <vt:variant>
        <vt:i4>7864401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http://www.nevo.co.il/Law_word/law15/memshala-745.pdf</vt:lpwstr>
      </vt:variant>
      <vt:variant>
        <vt:lpwstr/>
      </vt:variant>
      <vt:variant>
        <vt:i4>7667715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http://www.nevo.co.il/Law_word/law14/law-2389.pdf</vt:lpwstr>
      </vt:variant>
      <vt:variant>
        <vt:lpwstr/>
      </vt:variant>
      <vt:variant>
        <vt:i4>3473435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http://www.nevo.co.il/Law_word/law16/knesset-412.pdf</vt:lpwstr>
      </vt:variant>
      <vt:variant>
        <vt:lpwstr/>
      </vt:variant>
      <vt:variant>
        <vt:i4>8323081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http://www.nevo.co.il/Law_word/law14/law-2323.pdf</vt:lpwstr>
      </vt:variant>
      <vt:variant>
        <vt:lpwstr/>
      </vt:variant>
      <vt:variant>
        <vt:i4>8192085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http://www.nevo.co.il/Law_word/law15/memshala-513.pdf</vt:lpwstr>
      </vt:variant>
      <vt:variant>
        <vt:lpwstr/>
      </vt:variant>
      <vt:variant>
        <vt:i4>7929870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http://www.nevo.co.il/Law_word/law14/law-2245.pdf</vt:lpwstr>
      </vt:variant>
      <vt:variant>
        <vt:lpwstr/>
      </vt:variant>
      <vt:variant>
        <vt:i4>3473435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http://www.nevo.co.il/Law_word/law16/knesset-412.pdf</vt:lpwstr>
      </vt:variant>
      <vt:variant>
        <vt:lpwstr/>
      </vt:variant>
      <vt:variant>
        <vt:i4>8323081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http://www.nevo.co.il/Law_word/law14/law-2323.pdf</vt:lpwstr>
      </vt:variant>
      <vt:variant>
        <vt:lpwstr/>
      </vt:variant>
      <vt:variant>
        <vt:i4>8192085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http://www.nevo.co.il/Law_word/law15/memshala-513.pdf</vt:lpwstr>
      </vt:variant>
      <vt:variant>
        <vt:lpwstr/>
      </vt:variant>
      <vt:variant>
        <vt:i4>7929870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http://www.nevo.co.il/Law_word/law14/law-2245.pdf</vt:lpwstr>
      </vt:variant>
      <vt:variant>
        <vt:lpwstr/>
      </vt:variant>
      <vt:variant>
        <vt:i4>8323167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http://www.nevo.co.il/Law_word/law15/memshala-438.pdf</vt:lpwstr>
      </vt:variant>
      <vt:variant>
        <vt:lpwstr/>
      </vt:variant>
      <vt:variant>
        <vt:i4>8192009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http://www.nevo.co.il/Law_word/law14/law-2202.pdf</vt:lpwstr>
      </vt:variant>
      <vt:variant>
        <vt:lpwstr/>
      </vt:variant>
      <vt:variant>
        <vt:i4>3276828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http://www.nevo.co.il/Law_word/law16/knesset-263.pdf</vt:lpwstr>
      </vt:variant>
      <vt:variant>
        <vt:lpwstr/>
      </vt:variant>
      <vt:variant>
        <vt:i4>7602184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http://www.nevo.co.il/Law_word/law14/law-2190.pdf</vt:lpwstr>
      </vt:variant>
      <vt:variant>
        <vt:lpwstr/>
      </vt:variant>
      <vt:variant>
        <vt:i4>3211293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http://www.nevo.co.il/Law_word/law16/knesset-173.pdf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http://www.nevo.co.il/Law_word/law14/law-2121.pdf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חוק התקשורת (המשך שידורי חדשות מקומיות בטלוויזיה) (תיקוני חקיקה) (הוראת שעה), תשס"ח-2007</vt:lpwstr>
  </property>
  <property fmtid="{D5CDD505-2E9C-101B-9397-08002B2CF9AE}" pid="4" name="LAWNUMBER">
    <vt:lpwstr>0905</vt:lpwstr>
  </property>
  <property fmtid="{D5CDD505-2E9C-101B-9397-08002B2CF9AE}" pid="5" name="TYPE">
    <vt:lpwstr>01</vt:lpwstr>
  </property>
  <property fmtid="{D5CDD505-2E9C-101B-9397-08002B2CF9AE}" pid="6" name="CHNAME">
    <vt:lpwstr>תשתיות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MEKORSAMCHUT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תקשורת</vt:lpwstr>
  </property>
  <property fmtid="{D5CDD505-2E9C-101B-9397-08002B2CF9AE}" pid="23" name="NOSE31">
    <vt:lpwstr>בזק ושידורים</vt:lpwstr>
  </property>
  <property fmtid="{D5CDD505-2E9C-101B-9397-08002B2CF9AE}" pid="24" name="NOSE41">
    <vt:lpwstr>רישיון</vt:lpwstr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</Properties>
</file>