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D034B" w14:textId="77777777" w:rsidR="007A37BB" w:rsidRDefault="007A37BB">
      <w:pPr>
        <w:pStyle w:val="big-header"/>
        <w:ind w:left="0" w:right="1134"/>
        <w:rPr>
          <w:rFonts w:cs="FrankRuehl" w:hint="cs"/>
          <w:sz w:val="32"/>
          <w:rtl/>
        </w:rPr>
      </w:pPr>
      <w:r>
        <w:rPr>
          <w:rFonts w:cs="FrankRuehl" w:hint="cs"/>
          <w:sz w:val="32"/>
          <w:rtl/>
        </w:rPr>
        <w:t>חוק ועדת שמיטה ממלכתית, תשס"ח-2008</w:t>
      </w:r>
    </w:p>
    <w:p w14:paraId="3BE422B3" w14:textId="77777777" w:rsidR="00D36724" w:rsidRDefault="00D36724" w:rsidP="00D36724">
      <w:pPr>
        <w:spacing w:line="320" w:lineRule="auto"/>
        <w:rPr>
          <w:rFonts w:hint="cs"/>
          <w:rtl/>
        </w:rPr>
      </w:pPr>
    </w:p>
    <w:p w14:paraId="3A13F2C9" w14:textId="77777777" w:rsidR="007807DB" w:rsidRDefault="007807DB" w:rsidP="00D36724">
      <w:pPr>
        <w:spacing w:line="320" w:lineRule="auto"/>
        <w:rPr>
          <w:rFonts w:hint="cs"/>
          <w:rtl/>
        </w:rPr>
      </w:pPr>
    </w:p>
    <w:p w14:paraId="2A55E6FB" w14:textId="77777777" w:rsidR="008557B9" w:rsidRPr="00D36724" w:rsidRDefault="00D36724" w:rsidP="00D36724">
      <w:pPr>
        <w:spacing w:line="320" w:lineRule="auto"/>
        <w:rPr>
          <w:rFonts w:cs="Miriam"/>
          <w:szCs w:val="22"/>
          <w:rtl/>
        </w:rPr>
      </w:pPr>
      <w:r w:rsidRPr="00D36724">
        <w:rPr>
          <w:rFonts w:cs="Miriam"/>
          <w:szCs w:val="22"/>
          <w:rtl/>
        </w:rPr>
        <w:t>חקלאות טבע וסביבה</w:t>
      </w:r>
      <w:r w:rsidRPr="00D36724">
        <w:rPr>
          <w:rFonts w:cs="FrankRuehl"/>
          <w:szCs w:val="26"/>
          <w:rtl/>
        </w:rPr>
        <w:t xml:space="preserve"> – חקלאות – שמיטה</w:t>
      </w:r>
    </w:p>
    <w:p w14:paraId="3C8AFC7B" w14:textId="77777777" w:rsidR="007A37BB" w:rsidRDefault="007A37BB">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31308" w:rsidRPr="00631308" w14:paraId="344A383A" w14:textId="77777777">
        <w:tblPrEx>
          <w:tblCellMar>
            <w:top w:w="0" w:type="dxa"/>
            <w:bottom w:w="0" w:type="dxa"/>
          </w:tblCellMar>
        </w:tblPrEx>
        <w:tc>
          <w:tcPr>
            <w:tcW w:w="1247" w:type="dxa"/>
          </w:tcPr>
          <w:p w14:paraId="3B04D798" w14:textId="77777777" w:rsidR="00631308" w:rsidRPr="00631308" w:rsidRDefault="00631308" w:rsidP="00631308">
            <w:pPr>
              <w:rPr>
                <w:rFonts w:cs="Frankruhel" w:hint="cs"/>
                <w:rtl/>
              </w:rPr>
            </w:pPr>
            <w:r>
              <w:rPr>
                <w:rtl/>
              </w:rPr>
              <w:t xml:space="preserve">סעיף 1 </w:t>
            </w:r>
          </w:p>
        </w:tc>
        <w:tc>
          <w:tcPr>
            <w:tcW w:w="5669" w:type="dxa"/>
          </w:tcPr>
          <w:p w14:paraId="43CFC50D" w14:textId="77777777" w:rsidR="00631308" w:rsidRPr="00631308" w:rsidRDefault="00631308" w:rsidP="00631308">
            <w:pPr>
              <w:rPr>
                <w:rFonts w:cs="Frankruhel" w:hint="cs"/>
                <w:rtl/>
              </w:rPr>
            </w:pPr>
            <w:r>
              <w:rPr>
                <w:rtl/>
              </w:rPr>
              <w:t>ועדת שמיטה ממלכתית</w:t>
            </w:r>
          </w:p>
        </w:tc>
        <w:tc>
          <w:tcPr>
            <w:tcW w:w="567" w:type="dxa"/>
          </w:tcPr>
          <w:p w14:paraId="14C74D9B" w14:textId="77777777" w:rsidR="00631308" w:rsidRPr="00631308" w:rsidRDefault="00631308" w:rsidP="00631308">
            <w:pPr>
              <w:rPr>
                <w:rStyle w:val="Hyperlink"/>
                <w:rFonts w:hint="cs"/>
                <w:rtl/>
              </w:rPr>
            </w:pPr>
            <w:hyperlink w:anchor="Seif1" w:tooltip="ועדת שמיטה ממלכתית" w:history="1">
              <w:r w:rsidRPr="00631308">
                <w:rPr>
                  <w:rStyle w:val="Hyperlink"/>
                </w:rPr>
                <w:t>Go</w:t>
              </w:r>
            </w:hyperlink>
          </w:p>
        </w:tc>
        <w:tc>
          <w:tcPr>
            <w:tcW w:w="850" w:type="dxa"/>
          </w:tcPr>
          <w:p w14:paraId="3CF8EA88" w14:textId="77777777" w:rsidR="00631308" w:rsidRPr="00631308" w:rsidRDefault="00631308" w:rsidP="006313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31308" w:rsidRPr="00631308" w14:paraId="781F6998" w14:textId="77777777">
        <w:tblPrEx>
          <w:tblCellMar>
            <w:top w:w="0" w:type="dxa"/>
            <w:bottom w:w="0" w:type="dxa"/>
          </w:tblCellMar>
        </w:tblPrEx>
        <w:tc>
          <w:tcPr>
            <w:tcW w:w="1247" w:type="dxa"/>
          </w:tcPr>
          <w:p w14:paraId="1E5BD43A" w14:textId="77777777" w:rsidR="00631308" w:rsidRPr="00631308" w:rsidRDefault="00631308" w:rsidP="00631308">
            <w:pPr>
              <w:rPr>
                <w:rFonts w:cs="Frankruhel" w:hint="cs"/>
                <w:rtl/>
              </w:rPr>
            </w:pPr>
            <w:r>
              <w:rPr>
                <w:rtl/>
              </w:rPr>
              <w:t xml:space="preserve">סעיף 2 </w:t>
            </w:r>
          </w:p>
        </w:tc>
        <w:tc>
          <w:tcPr>
            <w:tcW w:w="5669" w:type="dxa"/>
          </w:tcPr>
          <w:p w14:paraId="43E96FAA" w14:textId="77777777" w:rsidR="00631308" w:rsidRPr="00631308" w:rsidRDefault="00631308" w:rsidP="00631308">
            <w:pPr>
              <w:rPr>
                <w:rFonts w:cs="Frankruhel" w:hint="cs"/>
                <w:rtl/>
              </w:rPr>
            </w:pPr>
            <w:r>
              <w:rPr>
                <w:rtl/>
              </w:rPr>
              <w:t>סמכויות הוועדה</w:t>
            </w:r>
          </w:p>
        </w:tc>
        <w:tc>
          <w:tcPr>
            <w:tcW w:w="567" w:type="dxa"/>
          </w:tcPr>
          <w:p w14:paraId="6D6DA83E" w14:textId="77777777" w:rsidR="00631308" w:rsidRPr="00631308" w:rsidRDefault="00631308" w:rsidP="00631308">
            <w:pPr>
              <w:rPr>
                <w:rStyle w:val="Hyperlink"/>
                <w:rFonts w:hint="cs"/>
                <w:rtl/>
              </w:rPr>
            </w:pPr>
            <w:hyperlink w:anchor="Seif2" w:tooltip="סמכויות הוועדה" w:history="1">
              <w:r w:rsidRPr="00631308">
                <w:rPr>
                  <w:rStyle w:val="Hyperlink"/>
                </w:rPr>
                <w:t>Go</w:t>
              </w:r>
            </w:hyperlink>
          </w:p>
        </w:tc>
        <w:tc>
          <w:tcPr>
            <w:tcW w:w="850" w:type="dxa"/>
          </w:tcPr>
          <w:p w14:paraId="22DC4A69" w14:textId="77777777" w:rsidR="00631308" w:rsidRPr="00631308" w:rsidRDefault="00631308" w:rsidP="006313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31308" w:rsidRPr="00631308" w14:paraId="71C98BAB" w14:textId="77777777">
        <w:tblPrEx>
          <w:tblCellMar>
            <w:top w:w="0" w:type="dxa"/>
            <w:bottom w:w="0" w:type="dxa"/>
          </w:tblCellMar>
        </w:tblPrEx>
        <w:tc>
          <w:tcPr>
            <w:tcW w:w="1247" w:type="dxa"/>
          </w:tcPr>
          <w:p w14:paraId="6822E90C" w14:textId="77777777" w:rsidR="00631308" w:rsidRPr="00631308" w:rsidRDefault="00631308" w:rsidP="00631308">
            <w:pPr>
              <w:rPr>
                <w:rFonts w:cs="Frankruhel" w:hint="cs"/>
                <w:rtl/>
              </w:rPr>
            </w:pPr>
            <w:r>
              <w:rPr>
                <w:rtl/>
              </w:rPr>
              <w:t xml:space="preserve">סעיף 3 </w:t>
            </w:r>
          </w:p>
        </w:tc>
        <w:tc>
          <w:tcPr>
            <w:tcW w:w="5669" w:type="dxa"/>
          </w:tcPr>
          <w:p w14:paraId="1E5362E1" w14:textId="77777777" w:rsidR="00631308" w:rsidRPr="00631308" w:rsidRDefault="00631308" w:rsidP="00631308">
            <w:pPr>
              <w:rPr>
                <w:rFonts w:cs="Frankruhel" w:hint="cs"/>
                <w:rtl/>
              </w:rPr>
            </w:pPr>
            <w:r>
              <w:rPr>
                <w:rtl/>
              </w:rPr>
              <w:t>מינוי הוועדה והרכבה</w:t>
            </w:r>
          </w:p>
        </w:tc>
        <w:tc>
          <w:tcPr>
            <w:tcW w:w="567" w:type="dxa"/>
          </w:tcPr>
          <w:p w14:paraId="00050C56" w14:textId="77777777" w:rsidR="00631308" w:rsidRPr="00631308" w:rsidRDefault="00631308" w:rsidP="00631308">
            <w:pPr>
              <w:rPr>
                <w:rStyle w:val="Hyperlink"/>
                <w:rFonts w:hint="cs"/>
                <w:rtl/>
              </w:rPr>
            </w:pPr>
            <w:hyperlink w:anchor="Seif3" w:tooltip="מינוי הוועדה והרכבה" w:history="1">
              <w:r w:rsidRPr="00631308">
                <w:rPr>
                  <w:rStyle w:val="Hyperlink"/>
                </w:rPr>
                <w:t>Go</w:t>
              </w:r>
            </w:hyperlink>
          </w:p>
        </w:tc>
        <w:tc>
          <w:tcPr>
            <w:tcW w:w="850" w:type="dxa"/>
          </w:tcPr>
          <w:p w14:paraId="5CB6F45D" w14:textId="77777777" w:rsidR="00631308" w:rsidRPr="00631308" w:rsidRDefault="00631308" w:rsidP="006313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31308" w:rsidRPr="00631308" w14:paraId="768262E0" w14:textId="77777777">
        <w:tblPrEx>
          <w:tblCellMar>
            <w:top w:w="0" w:type="dxa"/>
            <w:bottom w:w="0" w:type="dxa"/>
          </w:tblCellMar>
        </w:tblPrEx>
        <w:tc>
          <w:tcPr>
            <w:tcW w:w="1247" w:type="dxa"/>
          </w:tcPr>
          <w:p w14:paraId="5C001ECC" w14:textId="77777777" w:rsidR="00631308" w:rsidRPr="00631308" w:rsidRDefault="00631308" w:rsidP="00631308">
            <w:pPr>
              <w:rPr>
                <w:rFonts w:cs="Frankruhel" w:hint="cs"/>
                <w:rtl/>
              </w:rPr>
            </w:pPr>
            <w:r>
              <w:rPr>
                <w:rtl/>
              </w:rPr>
              <w:t xml:space="preserve">סעיף 4 </w:t>
            </w:r>
          </w:p>
        </w:tc>
        <w:tc>
          <w:tcPr>
            <w:tcW w:w="5669" w:type="dxa"/>
          </w:tcPr>
          <w:p w14:paraId="0BAA65BC" w14:textId="77777777" w:rsidR="00631308" w:rsidRPr="00631308" w:rsidRDefault="00631308" w:rsidP="00631308">
            <w:pPr>
              <w:rPr>
                <w:rFonts w:cs="Frankruhel" w:hint="cs"/>
                <w:rtl/>
              </w:rPr>
            </w:pPr>
            <w:r>
              <w:rPr>
                <w:rtl/>
              </w:rPr>
              <w:t>תקופת כהונה של הוועדה ושל חבר הוועדה</w:t>
            </w:r>
          </w:p>
        </w:tc>
        <w:tc>
          <w:tcPr>
            <w:tcW w:w="567" w:type="dxa"/>
          </w:tcPr>
          <w:p w14:paraId="230D86CF" w14:textId="77777777" w:rsidR="00631308" w:rsidRPr="00631308" w:rsidRDefault="00631308" w:rsidP="00631308">
            <w:pPr>
              <w:rPr>
                <w:rStyle w:val="Hyperlink"/>
                <w:rFonts w:hint="cs"/>
                <w:rtl/>
              </w:rPr>
            </w:pPr>
            <w:hyperlink w:anchor="Seif4" w:tooltip="תקופת כהונה של הוועדה ושל חבר הוועדה" w:history="1">
              <w:r w:rsidRPr="00631308">
                <w:rPr>
                  <w:rStyle w:val="Hyperlink"/>
                </w:rPr>
                <w:t>Go</w:t>
              </w:r>
            </w:hyperlink>
          </w:p>
        </w:tc>
        <w:tc>
          <w:tcPr>
            <w:tcW w:w="850" w:type="dxa"/>
          </w:tcPr>
          <w:p w14:paraId="58F97ECD" w14:textId="77777777" w:rsidR="00631308" w:rsidRPr="00631308" w:rsidRDefault="00631308" w:rsidP="006313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631308" w:rsidRPr="00631308" w14:paraId="0A541961" w14:textId="77777777">
        <w:tblPrEx>
          <w:tblCellMar>
            <w:top w:w="0" w:type="dxa"/>
            <w:bottom w:w="0" w:type="dxa"/>
          </w:tblCellMar>
        </w:tblPrEx>
        <w:tc>
          <w:tcPr>
            <w:tcW w:w="1247" w:type="dxa"/>
          </w:tcPr>
          <w:p w14:paraId="03181481" w14:textId="77777777" w:rsidR="00631308" w:rsidRPr="00631308" w:rsidRDefault="00631308" w:rsidP="00631308">
            <w:pPr>
              <w:rPr>
                <w:rFonts w:cs="Frankruhel" w:hint="cs"/>
                <w:rtl/>
              </w:rPr>
            </w:pPr>
            <w:r>
              <w:rPr>
                <w:rtl/>
              </w:rPr>
              <w:t xml:space="preserve">סעיף 5 </w:t>
            </w:r>
          </w:p>
        </w:tc>
        <w:tc>
          <w:tcPr>
            <w:tcW w:w="5669" w:type="dxa"/>
          </w:tcPr>
          <w:p w14:paraId="4DD74658" w14:textId="77777777" w:rsidR="00631308" w:rsidRPr="00631308" w:rsidRDefault="00631308" w:rsidP="00631308">
            <w:pPr>
              <w:rPr>
                <w:rFonts w:cs="Frankruhel" w:hint="cs"/>
                <w:rtl/>
              </w:rPr>
            </w:pPr>
            <w:r>
              <w:rPr>
                <w:rtl/>
              </w:rPr>
              <w:t>ניגוד עניינים</w:t>
            </w:r>
          </w:p>
        </w:tc>
        <w:tc>
          <w:tcPr>
            <w:tcW w:w="567" w:type="dxa"/>
          </w:tcPr>
          <w:p w14:paraId="56B281A0" w14:textId="77777777" w:rsidR="00631308" w:rsidRPr="00631308" w:rsidRDefault="00631308" w:rsidP="00631308">
            <w:pPr>
              <w:rPr>
                <w:rStyle w:val="Hyperlink"/>
                <w:rFonts w:hint="cs"/>
                <w:rtl/>
              </w:rPr>
            </w:pPr>
            <w:hyperlink w:anchor="Seif5" w:tooltip="ניגוד עניינים" w:history="1">
              <w:r w:rsidRPr="00631308">
                <w:rPr>
                  <w:rStyle w:val="Hyperlink"/>
                </w:rPr>
                <w:t>Go</w:t>
              </w:r>
            </w:hyperlink>
          </w:p>
        </w:tc>
        <w:tc>
          <w:tcPr>
            <w:tcW w:w="850" w:type="dxa"/>
          </w:tcPr>
          <w:p w14:paraId="1923B7EF" w14:textId="77777777" w:rsidR="00631308" w:rsidRPr="00631308" w:rsidRDefault="00631308" w:rsidP="006313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631308" w:rsidRPr="00631308" w14:paraId="1AF4CEBC" w14:textId="77777777">
        <w:tblPrEx>
          <w:tblCellMar>
            <w:top w:w="0" w:type="dxa"/>
            <w:bottom w:w="0" w:type="dxa"/>
          </w:tblCellMar>
        </w:tblPrEx>
        <w:tc>
          <w:tcPr>
            <w:tcW w:w="1247" w:type="dxa"/>
          </w:tcPr>
          <w:p w14:paraId="575E51A3" w14:textId="77777777" w:rsidR="00631308" w:rsidRPr="00631308" w:rsidRDefault="00631308" w:rsidP="00631308">
            <w:pPr>
              <w:rPr>
                <w:rFonts w:cs="Frankruhel" w:hint="cs"/>
                <w:rtl/>
              </w:rPr>
            </w:pPr>
            <w:r>
              <w:rPr>
                <w:rtl/>
              </w:rPr>
              <w:t xml:space="preserve">סעיף 6 </w:t>
            </w:r>
          </w:p>
        </w:tc>
        <w:tc>
          <w:tcPr>
            <w:tcW w:w="5669" w:type="dxa"/>
          </w:tcPr>
          <w:p w14:paraId="586ECB48" w14:textId="77777777" w:rsidR="00631308" w:rsidRPr="00631308" w:rsidRDefault="00631308" w:rsidP="00631308">
            <w:pPr>
              <w:rPr>
                <w:rFonts w:cs="Frankruhel" w:hint="cs"/>
                <w:rtl/>
              </w:rPr>
            </w:pPr>
            <w:r>
              <w:rPr>
                <w:rtl/>
              </w:rPr>
              <w:t>הפסקת כהונה</w:t>
            </w:r>
          </w:p>
        </w:tc>
        <w:tc>
          <w:tcPr>
            <w:tcW w:w="567" w:type="dxa"/>
          </w:tcPr>
          <w:p w14:paraId="2D7966AB" w14:textId="77777777" w:rsidR="00631308" w:rsidRPr="00631308" w:rsidRDefault="00631308" w:rsidP="00631308">
            <w:pPr>
              <w:rPr>
                <w:rStyle w:val="Hyperlink"/>
                <w:rFonts w:hint="cs"/>
                <w:rtl/>
              </w:rPr>
            </w:pPr>
            <w:hyperlink w:anchor="Seif6" w:tooltip="הפסקת כהונה" w:history="1">
              <w:r w:rsidRPr="00631308">
                <w:rPr>
                  <w:rStyle w:val="Hyperlink"/>
                </w:rPr>
                <w:t>Go</w:t>
              </w:r>
            </w:hyperlink>
          </w:p>
        </w:tc>
        <w:tc>
          <w:tcPr>
            <w:tcW w:w="850" w:type="dxa"/>
          </w:tcPr>
          <w:p w14:paraId="25647BF9" w14:textId="77777777" w:rsidR="00631308" w:rsidRPr="00631308" w:rsidRDefault="00631308" w:rsidP="006313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631308" w:rsidRPr="00631308" w14:paraId="3EF216B5" w14:textId="77777777">
        <w:tblPrEx>
          <w:tblCellMar>
            <w:top w:w="0" w:type="dxa"/>
            <w:bottom w:w="0" w:type="dxa"/>
          </w:tblCellMar>
        </w:tblPrEx>
        <w:tc>
          <w:tcPr>
            <w:tcW w:w="1247" w:type="dxa"/>
          </w:tcPr>
          <w:p w14:paraId="3CABBC84" w14:textId="77777777" w:rsidR="00631308" w:rsidRPr="00631308" w:rsidRDefault="00631308" w:rsidP="00631308">
            <w:pPr>
              <w:rPr>
                <w:rFonts w:cs="Frankruhel" w:hint="cs"/>
                <w:rtl/>
              </w:rPr>
            </w:pPr>
            <w:r>
              <w:rPr>
                <w:rtl/>
              </w:rPr>
              <w:t xml:space="preserve">סעיף 7 </w:t>
            </w:r>
          </w:p>
        </w:tc>
        <w:tc>
          <w:tcPr>
            <w:tcW w:w="5669" w:type="dxa"/>
          </w:tcPr>
          <w:p w14:paraId="236BF2F7" w14:textId="77777777" w:rsidR="00631308" w:rsidRPr="00631308" w:rsidRDefault="00631308" w:rsidP="00631308">
            <w:pPr>
              <w:rPr>
                <w:rFonts w:cs="Frankruhel" w:hint="cs"/>
                <w:rtl/>
              </w:rPr>
            </w:pPr>
            <w:r>
              <w:rPr>
                <w:rtl/>
              </w:rPr>
              <w:t>מינוי חבר ועדה שחדל לכהן</w:t>
            </w:r>
          </w:p>
        </w:tc>
        <w:tc>
          <w:tcPr>
            <w:tcW w:w="567" w:type="dxa"/>
          </w:tcPr>
          <w:p w14:paraId="7F54AD7E" w14:textId="77777777" w:rsidR="00631308" w:rsidRPr="00631308" w:rsidRDefault="00631308" w:rsidP="00631308">
            <w:pPr>
              <w:rPr>
                <w:rStyle w:val="Hyperlink"/>
                <w:rFonts w:hint="cs"/>
                <w:rtl/>
              </w:rPr>
            </w:pPr>
            <w:hyperlink w:anchor="Seif7" w:tooltip="מינוי חבר ועדה שחדל לכהן" w:history="1">
              <w:r w:rsidRPr="00631308">
                <w:rPr>
                  <w:rStyle w:val="Hyperlink"/>
                </w:rPr>
                <w:t>Go</w:t>
              </w:r>
            </w:hyperlink>
          </w:p>
        </w:tc>
        <w:tc>
          <w:tcPr>
            <w:tcW w:w="850" w:type="dxa"/>
          </w:tcPr>
          <w:p w14:paraId="6E90AAB7" w14:textId="77777777" w:rsidR="00631308" w:rsidRPr="00631308" w:rsidRDefault="00631308" w:rsidP="006313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631308" w:rsidRPr="00631308" w14:paraId="2E9BC632" w14:textId="77777777">
        <w:tblPrEx>
          <w:tblCellMar>
            <w:top w:w="0" w:type="dxa"/>
            <w:bottom w:w="0" w:type="dxa"/>
          </w:tblCellMar>
        </w:tblPrEx>
        <w:tc>
          <w:tcPr>
            <w:tcW w:w="1247" w:type="dxa"/>
          </w:tcPr>
          <w:p w14:paraId="685DEAB4" w14:textId="77777777" w:rsidR="00631308" w:rsidRPr="00631308" w:rsidRDefault="00631308" w:rsidP="00631308">
            <w:pPr>
              <w:rPr>
                <w:rFonts w:cs="Frankruhel" w:hint="cs"/>
                <w:rtl/>
              </w:rPr>
            </w:pPr>
            <w:r>
              <w:rPr>
                <w:rtl/>
              </w:rPr>
              <w:t xml:space="preserve">סעיף 8 </w:t>
            </w:r>
          </w:p>
        </w:tc>
        <w:tc>
          <w:tcPr>
            <w:tcW w:w="5669" w:type="dxa"/>
          </w:tcPr>
          <w:p w14:paraId="7601EA22" w14:textId="77777777" w:rsidR="00631308" w:rsidRPr="00631308" w:rsidRDefault="00631308" w:rsidP="00631308">
            <w:pPr>
              <w:rPr>
                <w:rFonts w:cs="Frankruhel" w:hint="cs"/>
                <w:rtl/>
              </w:rPr>
            </w:pPr>
            <w:r>
              <w:rPr>
                <w:rtl/>
              </w:rPr>
              <w:t>סדרי עבודתה של הוועדה</w:t>
            </w:r>
          </w:p>
        </w:tc>
        <w:tc>
          <w:tcPr>
            <w:tcW w:w="567" w:type="dxa"/>
          </w:tcPr>
          <w:p w14:paraId="42800606" w14:textId="77777777" w:rsidR="00631308" w:rsidRPr="00631308" w:rsidRDefault="00631308" w:rsidP="00631308">
            <w:pPr>
              <w:rPr>
                <w:rStyle w:val="Hyperlink"/>
                <w:rFonts w:hint="cs"/>
                <w:rtl/>
              </w:rPr>
            </w:pPr>
            <w:hyperlink w:anchor="Seif8" w:tooltip="סדרי עבודתה של הוועדה" w:history="1">
              <w:r w:rsidRPr="00631308">
                <w:rPr>
                  <w:rStyle w:val="Hyperlink"/>
                </w:rPr>
                <w:t>Go</w:t>
              </w:r>
            </w:hyperlink>
          </w:p>
        </w:tc>
        <w:tc>
          <w:tcPr>
            <w:tcW w:w="850" w:type="dxa"/>
          </w:tcPr>
          <w:p w14:paraId="4473EEC5" w14:textId="77777777" w:rsidR="00631308" w:rsidRPr="00631308" w:rsidRDefault="00631308" w:rsidP="006313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631308" w:rsidRPr="00631308" w14:paraId="7FF1D846" w14:textId="77777777">
        <w:tblPrEx>
          <w:tblCellMar>
            <w:top w:w="0" w:type="dxa"/>
            <w:bottom w:w="0" w:type="dxa"/>
          </w:tblCellMar>
        </w:tblPrEx>
        <w:tc>
          <w:tcPr>
            <w:tcW w:w="1247" w:type="dxa"/>
          </w:tcPr>
          <w:p w14:paraId="290F42B5" w14:textId="77777777" w:rsidR="00631308" w:rsidRPr="00631308" w:rsidRDefault="00631308" w:rsidP="00631308">
            <w:pPr>
              <w:rPr>
                <w:rFonts w:cs="Frankruhel" w:hint="cs"/>
                <w:rtl/>
              </w:rPr>
            </w:pPr>
            <w:r>
              <w:rPr>
                <w:rtl/>
              </w:rPr>
              <w:t xml:space="preserve">סעיף 9 </w:t>
            </w:r>
          </w:p>
        </w:tc>
        <w:tc>
          <w:tcPr>
            <w:tcW w:w="5669" w:type="dxa"/>
          </w:tcPr>
          <w:p w14:paraId="497EEBBA" w14:textId="77777777" w:rsidR="00631308" w:rsidRPr="00631308" w:rsidRDefault="00631308" w:rsidP="00631308">
            <w:pPr>
              <w:rPr>
                <w:rFonts w:cs="Frankruhel" w:hint="cs"/>
                <w:rtl/>
              </w:rPr>
            </w:pPr>
            <w:r>
              <w:rPr>
                <w:rtl/>
              </w:rPr>
              <w:t>תוקף פעולות</w:t>
            </w:r>
          </w:p>
        </w:tc>
        <w:tc>
          <w:tcPr>
            <w:tcW w:w="567" w:type="dxa"/>
          </w:tcPr>
          <w:p w14:paraId="25260D79" w14:textId="77777777" w:rsidR="00631308" w:rsidRPr="00631308" w:rsidRDefault="00631308" w:rsidP="00631308">
            <w:pPr>
              <w:rPr>
                <w:rStyle w:val="Hyperlink"/>
                <w:rFonts w:hint="cs"/>
                <w:rtl/>
              </w:rPr>
            </w:pPr>
            <w:hyperlink w:anchor="Seif9" w:tooltip="תוקף פעולות" w:history="1">
              <w:r w:rsidRPr="00631308">
                <w:rPr>
                  <w:rStyle w:val="Hyperlink"/>
                </w:rPr>
                <w:t>Go</w:t>
              </w:r>
            </w:hyperlink>
          </w:p>
        </w:tc>
        <w:tc>
          <w:tcPr>
            <w:tcW w:w="850" w:type="dxa"/>
          </w:tcPr>
          <w:p w14:paraId="3FDF98B3" w14:textId="77777777" w:rsidR="00631308" w:rsidRPr="00631308" w:rsidRDefault="00631308" w:rsidP="006313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631308" w:rsidRPr="00631308" w14:paraId="5307008B" w14:textId="77777777">
        <w:tblPrEx>
          <w:tblCellMar>
            <w:top w:w="0" w:type="dxa"/>
            <w:bottom w:w="0" w:type="dxa"/>
          </w:tblCellMar>
        </w:tblPrEx>
        <w:tc>
          <w:tcPr>
            <w:tcW w:w="1247" w:type="dxa"/>
          </w:tcPr>
          <w:p w14:paraId="7C03000B" w14:textId="77777777" w:rsidR="00631308" w:rsidRPr="00631308" w:rsidRDefault="00631308" w:rsidP="00631308">
            <w:pPr>
              <w:rPr>
                <w:rFonts w:cs="Frankruhel" w:hint="cs"/>
                <w:rtl/>
              </w:rPr>
            </w:pPr>
            <w:r>
              <w:rPr>
                <w:rtl/>
              </w:rPr>
              <w:t xml:space="preserve">סעיף 10 </w:t>
            </w:r>
          </w:p>
        </w:tc>
        <w:tc>
          <w:tcPr>
            <w:tcW w:w="5669" w:type="dxa"/>
          </w:tcPr>
          <w:p w14:paraId="1A25A7B3" w14:textId="77777777" w:rsidR="00631308" w:rsidRPr="00631308" w:rsidRDefault="00631308" w:rsidP="00631308">
            <w:pPr>
              <w:rPr>
                <w:rFonts w:cs="Frankruhel" w:hint="cs"/>
                <w:rtl/>
              </w:rPr>
            </w:pPr>
            <w:r>
              <w:rPr>
                <w:rtl/>
              </w:rPr>
              <w:t>חובת דיווח</w:t>
            </w:r>
          </w:p>
        </w:tc>
        <w:tc>
          <w:tcPr>
            <w:tcW w:w="567" w:type="dxa"/>
          </w:tcPr>
          <w:p w14:paraId="319F41B0" w14:textId="77777777" w:rsidR="00631308" w:rsidRPr="00631308" w:rsidRDefault="00631308" w:rsidP="00631308">
            <w:pPr>
              <w:rPr>
                <w:rStyle w:val="Hyperlink"/>
                <w:rFonts w:hint="cs"/>
                <w:rtl/>
              </w:rPr>
            </w:pPr>
            <w:hyperlink w:anchor="Seif10" w:tooltip="חובת דיווח" w:history="1">
              <w:r w:rsidRPr="00631308">
                <w:rPr>
                  <w:rStyle w:val="Hyperlink"/>
                </w:rPr>
                <w:t>Go</w:t>
              </w:r>
            </w:hyperlink>
          </w:p>
        </w:tc>
        <w:tc>
          <w:tcPr>
            <w:tcW w:w="850" w:type="dxa"/>
          </w:tcPr>
          <w:p w14:paraId="45A7D79A" w14:textId="77777777" w:rsidR="00631308" w:rsidRPr="00631308" w:rsidRDefault="00631308" w:rsidP="006313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631308" w:rsidRPr="00631308" w14:paraId="4AFFF361" w14:textId="77777777">
        <w:tblPrEx>
          <w:tblCellMar>
            <w:top w:w="0" w:type="dxa"/>
            <w:bottom w:w="0" w:type="dxa"/>
          </w:tblCellMar>
        </w:tblPrEx>
        <w:tc>
          <w:tcPr>
            <w:tcW w:w="1247" w:type="dxa"/>
          </w:tcPr>
          <w:p w14:paraId="4EACA6EB" w14:textId="77777777" w:rsidR="00631308" w:rsidRPr="00631308" w:rsidRDefault="00631308" w:rsidP="00631308">
            <w:pPr>
              <w:rPr>
                <w:rFonts w:cs="Frankruhel" w:hint="cs"/>
                <w:rtl/>
              </w:rPr>
            </w:pPr>
            <w:r>
              <w:rPr>
                <w:rtl/>
              </w:rPr>
              <w:t xml:space="preserve">סעיף 11 </w:t>
            </w:r>
          </w:p>
        </w:tc>
        <w:tc>
          <w:tcPr>
            <w:tcW w:w="5669" w:type="dxa"/>
          </w:tcPr>
          <w:p w14:paraId="508C57B7" w14:textId="77777777" w:rsidR="00631308" w:rsidRPr="00631308" w:rsidRDefault="00631308" w:rsidP="00631308">
            <w:pPr>
              <w:rPr>
                <w:rFonts w:cs="Frankruhel" w:hint="cs"/>
                <w:rtl/>
              </w:rPr>
            </w:pPr>
            <w:r>
              <w:rPr>
                <w:rtl/>
              </w:rPr>
              <w:t>ביצוע ותקנות</w:t>
            </w:r>
          </w:p>
        </w:tc>
        <w:tc>
          <w:tcPr>
            <w:tcW w:w="567" w:type="dxa"/>
          </w:tcPr>
          <w:p w14:paraId="330DF939" w14:textId="77777777" w:rsidR="00631308" w:rsidRPr="00631308" w:rsidRDefault="00631308" w:rsidP="00631308">
            <w:pPr>
              <w:rPr>
                <w:rStyle w:val="Hyperlink"/>
                <w:rFonts w:hint="cs"/>
                <w:rtl/>
              </w:rPr>
            </w:pPr>
            <w:hyperlink w:anchor="Seif11" w:tooltip="ביצוע ותקנות" w:history="1">
              <w:r w:rsidRPr="00631308">
                <w:rPr>
                  <w:rStyle w:val="Hyperlink"/>
                </w:rPr>
                <w:t>Go</w:t>
              </w:r>
            </w:hyperlink>
          </w:p>
        </w:tc>
        <w:tc>
          <w:tcPr>
            <w:tcW w:w="850" w:type="dxa"/>
          </w:tcPr>
          <w:p w14:paraId="3A1ECF35" w14:textId="77777777" w:rsidR="00631308" w:rsidRPr="00631308" w:rsidRDefault="00631308" w:rsidP="006313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631308" w:rsidRPr="00631308" w14:paraId="2624719B" w14:textId="77777777">
        <w:tblPrEx>
          <w:tblCellMar>
            <w:top w:w="0" w:type="dxa"/>
            <w:bottom w:w="0" w:type="dxa"/>
          </w:tblCellMar>
        </w:tblPrEx>
        <w:tc>
          <w:tcPr>
            <w:tcW w:w="1247" w:type="dxa"/>
          </w:tcPr>
          <w:p w14:paraId="5828A2E2" w14:textId="77777777" w:rsidR="00631308" w:rsidRPr="00631308" w:rsidRDefault="00631308" w:rsidP="00631308">
            <w:pPr>
              <w:rPr>
                <w:rFonts w:cs="Frankruhel" w:hint="cs"/>
                <w:rtl/>
              </w:rPr>
            </w:pPr>
            <w:r>
              <w:rPr>
                <w:rtl/>
              </w:rPr>
              <w:t xml:space="preserve">סעיף 12 </w:t>
            </w:r>
          </w:p>
        </w:tc>
        <w:tc>
          <w:tcPr>
            <w:tcW w:w="5669" w:type="dxa"/>
          </w:tcPr>
          <w:p w14:paraId="29FD9F5B" w14:textId="77777777" w:rsidR="00631308" w:rsidRPr="00631308" w:rsidRDefault="00631308" w:rsidP="00631308">
            <w:pPr>
              <w:rPr>
                <w:rFonts w:cs="Frankruhel" w:hint="cs"/>
                <w:rtl/>
              </w:rPr>
            </w:pPr>
            <w:r>
              <w:rPr>
                <w:rtl/>
              </w:rPr>
              <w:t>מינוי הוועדה הראשונה</w:t>
            </w:r>
          </w:p>
        </w:tc>
        <w:tc>
          <w:tcPr>
            <w:tcW w:w="567" w:type="dxa"/>
          </w:tcPr>
          <w:p w14:paraId="01D72514" w14:textId="77777777" w:rsidR="00631308" w:rsidRPr="00631308" w:rsidRDefault="00631308" w:rsidP="00631308">
            <w:pPr>
              <w:rPr>
                <w:rStyle w:val="Hyperlink"/>
                <w:rFonts w:hint="cs"/>
                <w:rtl/>
              </w:rPr>
            </w:pPr>
            <w:hyperlink w:anchor="Seif12" w:tooltip="מינוי הוועדה הראשונה" w:history="1">
              <w:r w:rsidRPr="00631308">
                <w:rPr>
                  <w:rStyle w:val="Hyperlink"/>
                </w:rPr>
                <w:t>Go</w:t>
              </w:r>
            </w:hyperlink>
          </w:p>
        </w:tc>
        <w:tc>
          <w:tcPr>
            <w:tcW w:w="850" w:type="dxa"/>
          </w:tcPr>
          <w:p w14:paraId="35B61A87" w14:textId="77777777" w:rsidR="00631308" w:rsidRPr="00631308" w:rsidRDefault="00631308" w:rsidP="006313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F271981" w14:textId="77777777" w:rsidR="007A37BB" w:rsidRDefault="007A37BB">
      <w:pPr>
        <w:pStyle w:val="big-header"/>
        <w:ind w:left="0" w:right="1134"/>
        <w:rPr>
          <w:rFonts w:cs="FrankRuehl" w:hint="cs"/>
          <w:sz w:val="32"/>
          <w:rtl/>
        </w:rPr>
      </w:pPr>
    </w:p>
    <w:p w14:paraId="7A0A4DAA" w14:textId="77777777" w:rsidR="007A37BB" w:rsidRDefault="007A37BB" w:rsidP="00D36724">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חוק ועדת שמיטה ממלכתית, תשס"ח-2008</w:t>
      </w:r>
      <w:r>
        <w:rPr>
          <w:rStyle w:val="default"/>
          <w:sz w:val="22"/>
          <w:szCs w:val="22"/>
          <w:rtl/>
        </w:rPr>
        <w:footnoteReference w:customMarkFollows="1" w:id="1"/>
        <w:t>*</w:t>
      </w:r>
    </w:p>
    <w:p w14:paraId="785270DC" w14:textId="77777777" w:rsidR="007A37BB" w:rsidRDefault="007A37BB" w:rsidP="00A350D8">
      <w:pPr>
        <w:pStyle w:val="P00"/>
        <w:spacing w:before="72"/>
        <w:ind w:left="0" w:right="1134"/>
        <w:rPr>
          <w:rStyle w:val="default"/>
          <w:rFonts w:cs="FrankRuehl" w:hint="cs"/>
          <w:rtl/>
        </w:rPr>
      </w:pPr>
      <w:bookmarkStart w:id="0" w:name="Seif1"/>
      <w:bookmarkEnd w:id="0"/>
      <w:r>
        <w:rPr>
          <w:rFonts w:cs="Miriam"/>
          <w:lang w:val="he-IL"/>
        </w:rPr>
        <w:pict w14:anchorId="03337F43">
          <v:rect id="_x0000_s1026" style="position:absolute;left:0;text-align:left;margin-left:464.35pt;margin-top:7.1pt;width:75.05pt;height:17.95pt;z-index:251651584" o:allowincell="f" filled="f" stroked="f" strokecolor="lime" strokeweight=".25pt">
            <v:textbox style="mso-next-textbox:#_x0000_s1026" inset="0,0,0,0">
              <w:txbxContent>
                <w:p w14:paraId="14D728B3" w14:textId="77777777" w:rsidR="007A37BB" w:rsidRDefault="007A37BB">
                  <w:pPr>
                    <w:spacing w:line="160" w:lineRule="exact"/>
                    <w:rPr>
                      <w:rFonts w:cs="Miriam" w:hint="cs"/>
                      <w:noProof/>
                      <w:sz w:val="18"/>
                      <w:szCs w:val="18"/>
                      <w:rtl/>
                    </w:rPr>
                  </w:pPr>
                  <w:r>
                    <w:rPr>
                      <w:rFonts w:cs="Miriam" w:hint="cs"/>
                      <w:sz w:val="18"/>
                      <w:szCs w:val="18"/>
                      <w:rtl/>
                    </w:rPr>
                    <w:t>ועדת שמיטה ממלכתית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מוקמת בזה ועדת שמיטה ממלכתית (בחוק זה </w:t>
      </w:r>
      <w:r>
        <w:rPr>
          <w:rStyle w:val="default"/>
          <w:rFonts w:cs="FrankRuehl"/>
          <w:rtl/>
        </w:rPr>
        <w:t>–</w:t>
      </w:r>
      <w:r>
        <w:rPr>
          <w:rStyle w:val="default"/>
          <w:rFonts w:cs="FrankRuehl" w:hint="cs"/>
          <w:rtl/>
        </w:rPr>
        <w:t xml:space="preserve"> הוועדה), אשר תסייע בהיערכות מדינת ישראל לקראת שנת שמיטה.</w:t>
      </w:r>
    </w:p>
    <w:p w14:paraId="0DC09CBD" w14:textId="77777777" w:rsidR="007A37BB" w:rsidRDefault="007A37BB" w:rsidP="00A350D8">
      <w:pPr>
        <w:pStyle w:val="P00"/>
        <w:spacing w:before="72"/>
        <w:ind w:left="0" w:right="1134"/>
        <w:rPr>
          <w:rStyle w:val="default"/>
          <w:rFonts w:cs="FrankRuehl" w:hint="cs"/>
          <w:rtl/>
        </w:rPr>
      </w:pPr>
      <w:bookmarkStart w:id="1" w:name="Seif2"/>
      <w:bookmarkEnd w:id="1"/>
      <w:r>
        <w:rPr>
          <w:rFonts w:cs="Miriam"/>
          <w:lang w:val="he-IL"/>
        </w:rPr>
        <w:pict w14:anchorId="69A5E815">
          <v:rect id="_x0000_s1216" style="position:absolute;left:0;text-align:left;margin-left:464.35pt;margin-top:7.1pt;width:75.05pt;height:15.05pt;z-index:251652608" o:allowincell="f" filled="f" stroked="f" strokecolor="lime" strokeweight=".25pt">
            <v:textbox style="mso-next-textbox:#_x0000_s1216" inset="0,0,0,0">
              <w:txbxContent>
                <w:p w14:paraId="4A218DC5" w14:textId="77777777" w:rsidR="007A37BB" w:rsidRDefault="007A37BB">
                  <w:pPr>
                    <w:spacing w:line="160" w:lineRule="exact"/>
                    <w:rPr>
                      <w:rFonts w:cs="Miriam" w:hint="cs"/>
                      <w:noProof/>
                      <w:sz w:val="18"/>
                      <w:szCs w:val="18"/>
                      <w:rtl/>
                    </w:rPr>
                  </w:pPr>
                  <w:r>
                    <w:rPr>
                      <w:rFonts w:cs="Miriam" w:hint="cs"/>
                      <w:sz w:val="18"/>
                      <w:szCs w:val="18"/>
                      <w:rtl/>
                    </w:rPr>
                    <w:t>סמכויות הוועדה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לצורך מילוי תפקידה, רשאית הוועדה, בין השאר, לתכנן פעולות שנדרש לבצען לקראת שנת השמיטה ולהמליץ עליהן לממשלה.</w:t>
      </w:r>
    </w:p>
    <w:p w14:paraId="3149B908" w14:textId="77777777" w:rsidR="007A37BB" w:rsidRDefault="007A37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תעביר להכרעת הרבנות הראשית לישראל שאלות הלכתיות או סוגיות בעלות היבטים הלכתיים, ופסיקתה בעניינים הלכתיים תחייב את הוועדה.</w:t>
      </w:r>
    </w:p>
    <w:p w14:paraId="744C2E7C" w14:textId="77777777" w:rsidR="007A37BB" w:rsidRDefault="007A37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תיזום פעילות מחקרית בתחום החקלאי וההלכתי, במסגרת היערכות לקראת שנות שמיטה עתידיות, ותקדם יישום פתרונות בתחום הטכנולוגיה החקלאית לשמיטה, המותאמים להלכה.</w:t>
      </w:r>
    </w:p>
    <w:p w14:paraId="29A04F4C" w14:textId="77777777" w:rsidR="007A37BB" w:rsidRDefault="007A37BB" w:rsidP="00A350D8">
      <w:pPr>
        <w:pStyle w:val="P00"/>
        <w:spacing w:before="72"/>
        <w:ind w:left="0" w:right="1134"/>
        <w:rPr>
          <w:rStyle w:val="default"/>
          <w:rFonts w:cs="FrankRuehl" w:hint="cs"/>
          <w:rtl/>
        </w:rPr>
      </w:pPr>
      <w:bookmarkStart w:id="2" w:name="Seif3"/>
      <w:bookmarkEnd w:id="2"/>
      <w:r>
        <w:rPr>
          <w:rFonts w:cs="Miriam"/>
          <w:lang w:val="he-IL"/>
        </w:rPr>
        <w:pict w14:anchorId="1CC5570F">
          <v:rect id="_x0000_s1227" style="position:absolute;left:0;text-align:left;margin-left:464.35pt;margin-top:7.1pt;width:75.05pt;height:15.05pt;z-index:251653632" o:allowincell="f" filled="f" stroked="f" strokecolor="lime" strokeweight=".25pt">
            <v:textbox style="mso-next-textbox:#_x0000_s1227" inset="0,0,0,0">
              <w:txbxContent>
                <w:p w14:paraId="73335B1C" w14:textId="77777777" w:rsidR="007A37BB" w:rsidRDefault="007A37BB">
                  <w:pPr>
                    <w:spacing w:line="160" w:lineRule="exact"/>
                    <w:rPr>
                      <w:rFonts w:cs="Miriam" w:hint="cs"/>
                      <w:noProof/>
                      <w:sz w:val="18"/>
                      <w:szCs w:val="18"/>
                      <w:rtl/>
                    </w:rPr>
                  </w:pPr>
                  <w:r>
                    <w:rPr>
                      <w:rFonts w:cs="Miriam" w:hint="cs"/>
                      <w:sz w:val="18"/>
                      <w:szCs w:val="18"/>
                      <w:rtl/>
                    </w:rPr>
                    <w:t>מינוי הוועדה והרכבה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שר החקלאות ופיתוח הכפר (בחוק זה </w:t>
      </w:r>
      <w:r>
        <w:rPr>
          <w:rStyle w:val="default"/>
          <w:rFonts w:cs="FrankRuehl"/>
          <w:rtl/>
        </w:rPr>
        <w:t>–</w:t>
      </w:r>
      <w:r>
        <w:rPr>
          <w:rStyle w:val="default"/>
          <w:rFonts w:cs="FrankRuehl" w:hint="cs"/>
          <w:rtl/>
        </w:rPr>
        <w:t xml:space="preserve"> השר) ימנה את הוועדה; הוועדה תמנה 14 חברים, ואלה הם:</w:t>
      </w:r>
    </w:p>
    <w:p w14:paraId="060EE104" w14:textId="77777777" w:rsidR="007A37BB" w:rsidRDefault="007A37B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שני הרבנים הראשיים לישראל; יושב ראש הוועדה יהיה הרב הראשי המכהן כנשיא מועצת הרבנות הראשית לישראל באותה העת;</w:t>
      </w:r>
    </w:p>
    <w:p w14:paraId="03DB1818" w14:textId="77777777" w:rsidR="007A37BB" w:rsidRDefault="007A37B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עובד משרד ראש הממשלה, לפי המלצת ראש הממשלה</w:t>
      </w:r>
      <w:r w:rsidR="007807DB">
        <w:rPr>
          <w:rStyle w:val="a6"/>
          <w:rFonts w:cs="FrankRuehl"/>
          <w:sz w:val="26"/>
          <w:rtl/>
        </w:rPr>
        <w:footnoteReference w:id="2"/>
      </w:r>
      <w:r>
        <w:rPr>
          <w:rStyle w:val="default"/>
          <w:rFonts w:cs="FrankRuehl" w:hint="cs"/>
          <w:rtl/>
        </w:rPr>
        <w:t>;</w:t>
      </w:r>
    </w:p>
    <w:p w14:paraId="073808B2" w14:textId="77777777" w:rsidR="007A37BB" w:rsidRDefault="007A37B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עובד משרד האוצר, לפי המלצת שר האוצר;</w:t>
      </w:r>
    </w:p>
    <w:p w14:paraId="0BB23C14" w14:textId="77777777" w:rsidR="007A37BB" w:rsidRDefault="007A37B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שני עובדים של משרד החקלאות ופיתוח הכפר;</w:t>
      </w:r>
    </w:p>
    <w:p w14:paraId="4FB79392" w14:textId="77777777" w:rsidR="007A37BB" w:rsidRDefault="007A37B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עובד משרד התעשיה המסחר והתעסוקה, לפי המלצת שר התעשיה המסחר והתעסוקה;</w:t>
      </w:r>
    </w:p>
    <w:p w14:paraId="50A52CBE" w14:textId="77777777" w:rsidR="007A37BB" w:rsidRDefault="007A37B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נציג המשרד לשירותי דת, לפי המלצת השר הממונה על המשרד;</w:t>
      </w:r>
    </w:p>
    <w:p w14:paraId="6BB253A8" w14:textId="77777777" w:rsidR="007A37BB" w:rsidRDefault="00A350D8" w:rsidP="001A63A3">
      <w:pPr>
        <w:pStyle w:val="P00"/>
        <w:spacing w:before="72"/>
        <w:ind w:left="624" w:right="1134"/>
        <w:rPr>
          <w:rStyle w:val="default"/>
          <w:rFonts w:cs="FrankRuehl" w:hint="cs"/>
          <w:rtl/>
        </w:rPr>
      </w:pPr>
      <w:r>
        <w:rPr>
          <w:rFonts w:cs="FrankRuehl" w:hint="cs"/>
          <w:sz w:val="26"/>
          <w:rtl/>
          <w:lang w:eastAsia="en-US"/>
        </w:rPr>
        <w:pict w14:anchorId="59A9945E">
          <v:shapetype id="_x0000_t202" coordsize="21600,21600" o:spt="202" path="m,l,21600r21600,l21600,xe">
            <v:stroke joinstyle="miter"/>
            <v:path gradientshapeok="t" o:connecttype="rect"/>
          </v:shapetype>
          <v:shape id="_x0000_s1237" type="#_x0000_t202" style="position:absolute;left:0;text-align:left;margin-left:470.35pt;margin-top:7.1pt;width:1in;height:18pt;z-index:251663872" filled="f" stroked="f">
            <v:textbox inset="1mm,0,1mm,0">
              <w:txbxContent>
                <w:p w14:paraId="003890D7" w14:textId="77777777" w:rsidR="00A350D8" w:rsidRDefault="00A350D8" w:rsidP="00A350D8">
                  <w:pPr>
                    <w:spacing w:line="160" w:lineRule="exact"/>
                    <w:rPr>
                      <w:rFonts w:cs="Miriam" w:hint="cs"/>
                      <w:noProof/>
                      <w:sz w:val="18"/>
                      <w:szCs w:val="18"/>
                      <w:rtl/>
                    </w:rPr>
                  </w:pPr>
                  <w:r>
                    <w:rPr>
                      <w:rFonts w:cs="Miriam" w:hint="cs"/>
                      <w:sz w:val="18"/>
                      <w:szCs w:val="18"/>
                      <w:rtl/>
                    </w:rPr>
                    <w:t>(תיקון מס' 1) תשס"ט-2009</w:t>
                  </w:r>
                </w:p>
              </w:txbxContent>
            </v:textbox>
          </v:shape>
        </w:pict>
      </w:r>
      <w:r w:rsidR="007A37BB">
        <w:rPr>
          <w:rStyle w:val="default"/>
          <w:rFonts w:cs="FrankRuehl" w:hint="cs"/>
          <w:rtl/>
        </w:rPr>
        <w:t>(7)</w:t>
      </w:r>
      <w:r w:rsidR="007A37BB">
        <w:rPr>
          <w:rStyle w:val="default"/>
          <w:rFonts w:cs="FrankRuehl" w:hint="cs"/>
          <w:rtl/>
        </w:rPr>
        <w:tab/>
        <w:t xml:space="preserve">עובד </w:t>
      </w:r>
      <w:r w:rsidR="001A63A3">
        <w:rPr>
          <w:rStyle w:val="default"/>
          <w:rFonts w:cs="FrankRuehl" w:hint="cs"/>
          <w:rtl/>
        </w:rPr>
        <w:t>רשות</w:t>
      </w:r>
      <w:r w:rsidR="007A37BB">
        <w:rPr>
          <w:rStyle w:val="default"/>
          <w:rFonts w:cs="FrankRuehl" w:hint="cs"/>
          <w:rtl/>
        </w:rPr>
        <w:t xml:space="preserve"> מקרקעי ישראל, לפי המלצת שר הבינוי והשיכון;</w:t>
      </w:r>
    </w:p>
    <w:p w14:paraId="33403DAE" w14:textId="77777777" w:rsidR="007A37BB" w:rsidRDefault="007A37BB">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שלושה נציגי גופים שעיקר עיסוקם במצוות התלויות בארץ, שתבחר מועצת הרבנות הראשית לישראל;</w:t>
      </w:r>
    </w:p>
    <w:p w14:paraId="428B1A8C" w14:textId="77777777" w:rsidR="007A37BB" w:rsidRDefault="007A37BB">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שני נציגים של התאחדות חקלאי ישראל (ע"ר).</w:t>
      </w:r>
    </w:p>
    <w:p w14:paraId="6D863AA2" w14:textId="77777777" w:rsidR="00A350D8" w:rsidRPr="0038301A" w:rsidRDefault="00A350D8" w:rsidP="00A350D8">
      <w:pPr>
        <w:pStyle w:val="P00"/>
        <w:spacing w:before="0"/>
        <w:ind w:left="624" w:right="1134"/>
        <w:rPr>
          <w:rStyle w:val="default"/>
          <w:rFonts w:cs="FrankRuehl" w:hint="cs"/>
          <w:vanish/>
          <w:color w:val="FF0000"/>
          <w:sz w:val="20"/>
          <w:szCs w:val="20"/>
          <w:shd w:val="clear" w:color="auto" w:fill="FFFF99"/>
          <w:rtl/>
        </w:rPr>
      </w:pPr>
      <w:bookmarkStart w:id="3" w:name="Rov13"/>
      <w:r w:rsidRPr="0038301A">
        <w:rPr>
          <w:rStyle w:val="default"/>
          <w:rFonts w:cs="FrankRuehl" w:hint="cs"/>
          <w:vanish/>
          <w:color w:val="FF0000"/>
          <w:sz w:val="20"/>
          <w:szCs w:val="20"/>
          <w:shd w:val="clear" w:color="auto" w:fill="FFFF99"/>
          <w:rtl/>
        </w:rPr>
        <w:t>מיום 1.1.2010</w:t>
      </w:r>
    </w:p>
    <w:p w14:paraId="51844785" w14:textId="77777777" w:rsidR="00A350D8" w:rsidRPr="0038301A" w:rsidRDefault="00A350D8" w:rsidP="0038301A">
      <w:pPr>
        <w:pStyle w:val="P00"/>
        <w:spacing w:before="0"/>
        <w:ind w:left="624" w:right="1134"/>
        <w:rPr>
          <w:rStyle w:val="default"/>
          <w:rFonts w:cs="FrankRuehl" w:hint="cs"/>
          <w:vanish/>
          <w:sz w:val="20"/>
          <w:szCs w:val="20"/>
          <w:shd w:val="clear" w:color="auto" w:fill="FFFF99"/>
          <w:rtl/>
        </w:rPr>
      </w:pPr>
      <w:r w:rsidRPr="0038301A">
        <w:rPr>
          <w:rStyle w:val="default"/>
          <w:rFonts w:cs="FrankRuehl" w:hint="cs"/>
          <w:b/>
          <w:bCs/>
          <w:vanish/>
          <w:sz w:val="20"/>
          <w:szCs w:val="20"/>
          <w:shd w:val="clear" w:color="auto" w:fill="FFFF99"/>
          <w:rtl/>
        </w:rPr>
        <w:t xml:space="preserve">תיקון מס' </w:t>
      </w:r>
      <w:r w:rsidR="0038301A" w:rsidRPr="0038301A">
        <w:rPr>
          <w:rStyle w:val="default"/>
          <w:rFonts w:cs="FrankRuehl" w:hint="cs"/>
          <w:b/>
          <w:bCs/>
          <w:vanish/>
          <w:sz w:val="20"/>
          <w:szCs w:val="20"/>
          <w:shd w:val="clear" w:color="auto" w:fill="FFFF99"/>
          <w:rtl/>
        </w:rPr>
        <w:t>1</w:t>
      </w:r>
    </w:p>
    <w:p w14:paraId="5AB89E18" w14:textId="77777777" w:rsidR="00A350D8" w:rsidRPr="0038301A" w:rsidRDefault="00A350D8" w:rsidP="00A350D8">
      <w:pPr>
        <w:pStyle w:val="P00"/>
        <w:spacing w:before="0"/>
        <w:ind w:left="624" w:right="1134"/>
        <w:rPr>
          <w:rStyle w:val="default"/>
          <w:rFonts w:cs="FrankRuehl" w:hint="cs"/>
          <w:vanish/>
          <w:sz w:val="20"/>
          <w:szCs w:val="20"/>
          <w:shd w:val="clear" w:color="auto" w:fill="FFFF99"/>
          <w:rtl/>
        </w:rPr>
      </w:pPr>
      <w:hyperlink r:id="rId7" w:history="1">
        <w:r w:rsidRPr="0038301A">
          <w:rPr>
            <w:rStyle w:val="Hyperlink"/>
            <w:rFonts w:cs="FrankRuehl" w:hint="cs"/>
            <w:vanish/>
            <w:szCs w:val="20"/>
            <w:shd w:val="clear" w:color="auto" w:fill="FFFF99"/>
            <w:rtl/>
          </w:rPr>
          <w:t>ס"ח תשס"ט מס' 2209</w:t>
        </w:r>
      </w:hyperlink>
      <w:r w:rsidRPr="0038301A">
        <w:rPr>
          <w:rStyle w:val="default"/>
          <w:rFonts w:cs="FrankRuehl" w:hint="cs"/>
          <w:vanish/>
          <w:sz w:val="20"/>
          <w:szCs w:val="20"/>
          <w:shd w:val="clear" w:color="auto" w:fill="FFFF99"/>
          <w:rtl/>
        </w:rPr>
        <w:t xml:space="preserve"> מיום 10.8.2009 עמ' 330 (</w:t>
      </w:r>
      <w:hyperlink r:id="rId8" w:history="1">
        <w:r w:rsidRPr="0038301A">
          <w:rPr>
            <w:rStyle w:val="Hyperlink"/>
            <w:rFonts w:cs="FrankRuehl" w:hint="cs"/>
            <w:vanish/>
            <w:szCs w:val="20"/>
            <w:shd w:val="clear" w:color="auto" w:fill="FFFF99"/>
            <w:rtl/>
          </w:rPr>
          <w:t>ה"ח 436</w:t>
        </w:r>
      </w:hyperlink>
      <w:r w:rsidRPr="0038301A">
        <w:rPr>
          <w:rStyle w:val="default"/>
          <w:rFonts w:cs="FrankRuehl" w:hint="cs"/>
          <w:vanish/>
          <w:sz w:val="20"/>
          <w:szCs w:val="20"/>
          <w:shd w:val="clear" w:color="auto" w:fill="FFFF99"/>
          <w:rtl/>
        </w:rPr>
        <w:t>)</w:t>
      </w:r>
    </w:p>
    <w:p w14:paraId="7795E452" w14:textId="77777777" w:rsidR="00A350D8" w:rsidRPr="00A350D8" w:rsidRDefault="00A350D8" w:rsidP="00A350D8">
      <w:pPr>
        <w:pStyle w:val="P00"/>
        <w:ind w:left="624" w:right="1134"/>
        <w:rPr>
          <w:rStyle w:val="default"/>
          <w:rFonts w:cs="FrankRuehl" w:hint="cs"/>
          <w:sz w:val="2"/>
          <w:szCs w:val="2"/>
          <w:rtl/>
        </w:rPr>
      </w:pPr>
      <w:r w:rsidRPr="0038301A">
        <w:rPr>
          <w:rStyle w:val="default"/>
          <w:rFonts w:cs="FrankRuehl" w:hint="cs"/>
          <w:vanish/>
          <w:sz w:val="22"/>
          <w:szCs w:val="22"/>
          <w:shd w:val="clear" w:color="auto" w:fill="FFFF99"/>
          <w:rtl/>
        </w:rPr>
        <w:t>(7)</w:t>
      </w:r>
      <w:r w:rsidRPr="0038301A">
        <w:rPr>
          <w:rStyle w:val="default"/>
          <w:rFonts w:cs="FrankRuehl" w:hint="cs"/>
          <w:vanish/>
          <w:sz w:val="22"/>
          <w:szCs w:val="22"/>
          <w:shd w:val="clear" w:color="auto" w:fill="FFFF99"/>
          <w:rtl/>
        </w:rPr>
        <w:tab/>
        <w:t xml:space="preserve">עובד </w:t>
      </w:r>
      <w:r w:rsidRPr="0038301A">
        <w:rPr>
          <w:rStyle w:val="default"/>
          <w:rFonts w:cs="FrankRuehl" w:hint="cs"/>
          <w:strike/>
          <w:vanish/>
          <w:sz w:val="22"/>
          <w:szCs w:val="22"/>
          <w:shd w:val="clear" w:color="auto" w:fill="FFFF99"/>
          <w:rtl/>
        </w:rPr>
        <w:t>מינהל</w:t>
      </w:r>
      <w:r w:rsidRPr="0038301A">
        <w:rPr>
          <w:rStyle w:val="default"/>
          <w:rFonts w:cs="FrankRuehl" w:hint="cs"/>
          <w:vanish/>
          <w:sz w:val="22"/>
          <w:szCs w:val="22"/>
          <w:shd w:val="clear" w:color="auto" w:fill="FFFF99"/>
          <w:rtl/>
        </w:rPr>
        <w:t xml:space="preserve"> </w:t>
      </w:r>
      <w:r w:rsidRPr="0038301A">
        <w:rPr>
          <w:rStyle w:val="default"/>
          <w:rFonts w:cs="FrankRuehl" w:hint="cs"/>
          <w:vanish/>
          <w:sz w:val="22"/>
          <w:szCs w:val="22"/>
          <w:u w:val="single"/>
          <w:shd w:val="clear" w:color="auto" w:fill="FFFF99"/>
          <w:rtl/>
        </w:rPr>
        <w:t>רשות</w:t>
      </w:r>
      <w:r w:rsidRPr="0038301A">
        <w:rPr>
          <w:rStyle w:val="default"/>
          <w:rFonts w:cs="FrankRuehl" w:hint="cs"/>
          <w:vanish/>
          <w:sz w:val="22"/>
          <w:szCs w:val="22"/>
          <w:shd w:val="clear" w:color="auto" w:fill="FFFF99"/>
          <w:rtl/>
        </w:rPr>
        <w:t xml:space="preserve"> מקרקעי ישראל, לפי המלצת שר הבינוי והשיכון;</w:t>
      </w:r>
      <w:bookmarkEnd w:id="3"/>
    </w:p>
    <w:p w14:paraId="4C650351" w14:textId="77777777" w:rsidR="007A37BB" w:rsidRDefault="007A37BB" w:rsidP="00A350D8">
      <w:pPr>
        <w:pStyle w:val="P00"/>
        <w:spacing w:before="72"/>
        <w:ind w:left="0" w:right="1134"/>
        <w:rPr>
          <w:rStyle w:val="default"/>
          <w:rFonts w:cs="FrankRuehl" w:hint="cs"/>
          <w:rtl/>
        </w:rPr>
      </w:pPr>
      <w:bookmarkStart w:id="4" w:name="Seif4"/>
      <w:bookmarkEnd w:id="4"/>
      <w:r>
        <w:rPr>
          <w:rFonts w:cs="Miriam"/>
          <w:lang w:val="he-IL"/>
        </w:rPr>
        <w:pict w14:anchorId="59ADC3A5">
          <v:rect id="_x0000_s1228" style="position:absolute;left:0;text-align:left;margin-left:464.35pt;margin-top:7.1pt;width:75.05pt;height:29.2pt;z-index:251654656" o:allowincell="f" filled="f" stroked="f" strokecolor="lime" strokeweight=".25pt">
            <v:textbox style="mso-next-textbox:#_x0000_s1228" inset="0,0,0,0">
              <w:txbxContent>
                <w:p w14:paraId="1907759D" w14:textId="77777777" w:rsidR="007A37BB" w:rsidRDefault="007A37BB">
                  <w:pPr>
                    <w:spacing w:line="160" w:lineRule="exact"/>
                    <w:rPr>
                      <w:rFonts w:cs="Miriam" w:hint="cs"/>
                      <w:noProof/>
                      <w:sz w:val="18"/>
                      <w:szCs w:val="18"/>
                      <w:rtl/>
                    </w:rPr>
                  </w:pPr>
                  <w:r>
                    <w:rPr>
                      <w:rFonts w:cs="Miriam" w:hint="cs"/>
                      <w:sz w:val="18"/>
                      <w:szCs w:val="18"/>
                      <w:rtl/>
                    </w:rPr>
                    <w:t>תקופת כהונה של הוועדה ושל חבר הוועדה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תקופת כהונתה של הוועדה היא שבע שנים, שתחילתן בתום כל שנת שמיטה; עד לאותו מועד, יפעל השר למינוי הוועדה לתקופת הכהונה הבאה.</w:t>
      </w:r>
    </w:p>
    <w:p w14:paraId="5A3D190F" w14:textId="77777777" w:rsidR="007A37BB" w:rsidRDefault="007A37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תקופת כהונתו של חבר הוועדה היא שבע שנים, והשר רשאי לשוב ולמנותו לתקופת כהונה נוספת אחת.</w:t>
      </w:r>
    </w:p>
    <w:p w14:paraId="74F73E18" w14:textId="77777777" w:rsidR="007A37BB" w:rsidRDefault="007A37BB" w:rsidP="00A350D8">
      <w:pPr>
        <w:pStyle w:val="P00"/>
        <w:spacing w:before="72"/>
        <w:ind w:left="0" w:right="1134"/>
        <w:rPr>
          <w:rStyle w:val="default"/>
          <w:rFonts w:cs="FrankRuehl" w:hint="cs"/>
          <w:rtl/>
        </w:rPr>
      </w:pPr>
      <w:bookmarkStart w:id="5" w:name="Seif5"/>
      <w:bookmarkEnd w:id="5"/>
      <w:r>
        <w:rPr>
          <w:rFonts w:cs="Miriam"/>
          <w:lang w:val="he-IL"/>
        </w:rPr>
        <w:pict w14:anchorId="7A37878D">
          <v:rect id="_x0000_s1229" style="position:absolute;left:0;text-align:left;margin-left:464.35pt;margin-top:7.1pt;width:75.05pt;height:15.05pt;z-index:251655680" o:allowincell="f" filled="f" stroked="f" strokecolor="lime" strokeweight=".25pt">
            <v:textbox style="mso-next-textbox:#_x0000_s1229" inset="0,0,0,0">
              <w:txbxContent>
                <w:p w14:paraId="02FD248E" w14:textId="77777777" w:rsidR="007A37BB" w:rsidRDefault="007A37BB">
                  <w:pPr>
                    <w:spacing w:line="160" w:lineRule="exact"/>
                    <w:rPr>
                      <w:rFonts w:cs="Miriam" w:hint="cs"/>
                      <w:noProof/>
                      <w:sz w:val="18"/>
                      <w:szCs w:val="18"/>
                      <w:rtl/>
                    </w:rPr>
                  </w:pPr>
                  <w:r>
                    <w:rPr>
                      <w:rFonts w:cs="Miriam" w:hint="cs"/>
                      <w:sz w:val="18"/>
                      <w:szCs w:val="18"/>
                      <w:rtl/>
                    </w:rPr>
                    <w:t>ניגוד עניינים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יתמנה ולא יכהן כחבר הוועדה מי שעלול להימצא, במישרין או בעקיפין, במצב של ניגוד עניינים בין תפקידו כחבר הוועדה לבין עניין אישי שלו או לבין תפקיד אחר שלו.</w:t>
      </w:r>
    </w:p>
    <w:p w14:paraId="4C162344" w14:textId="77777777" w:rsidR="007A37BB" w:rsidRDefault="007A37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הוועדה יימנע מהשתתפות בדיון ומהצבעה בישיבות הוועדה, אם הנושא הנדון בהם עלול לגרום לו להימצא, במישרין או בעקיפין, במצב של ניגוד עניינים בין תפקידו כחבר הוועדה לבין עניין אישי שלו או לבין תפקיד אחר שלו; חבר הוועדה לא יטפל במסגרת תפקידו בוועדה בנושא כאמור גם מחוץ לישיבות הוועדה.</w:t>
      </w:r>
    </w:p>
    <w:p w14:paraId="0853CDFC" w14:textId="77777777" w:rsidR="007A37BB" w:rsidRDefault="007A37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התברר לחבר הוועדה כי נושא הנדון בישיבה של הוועדה או המטופל על ידו עלול לגרום לו להימצא במצב של ניגוד עניינים כאמור בסעיפים קטנים (א) או (ב), יודיע על כך ליושב ראש הוועדה, ויימנע מהשתתפות בישיבות הוועדה באותו נושא או מטיפול בו.</w:t>
      </w:r>
    </w:p>
    <w:p w14:paraId="1211EDB4" w14:textId="77777777" w:rsidR="007A37BB" w:rsidRDefault="007A37BB">
      <w:pPr>
        <w:pStyle w:val="P00"/>
        <w:spacing w:before="72"/>
        <w:ind w:left="0" w:right="1134"/>
        <w:rPr>
          <w:rStyle w:val="default"/>
          <w:rFonts w:cs="FrankRuehl" w:hint="cs"/>
          <w:rtl/>
        </w:rPr>
      </w:pPr>
      <w:r>
        <w:rPr>
          <w:rStyle w:val="default"/>
          <w:rFonts w:cs="FrankRuehl" w:hint="cs"/>
          <w:rtl/>
        </w:rPr>
        <w:lastRenderedPageBreak/>
        <w:tab/>
        <w:t>(ד)</w:t>
      </w:r>
      <w:r>
        <w:rPr>
          <w:rStyle w:val="default"/>
          <w:rFonts w:cs="FrankRuehl" w:hint="cs"/>
          <w:rtl/>
        </w:rPr>
        <w:tab/>
        <w:t xml:space="preserve">בסעיף זה </w:t>
      </w:r>
      <w:r>
        <w:rPr>
          <w:rStyle w:val="default"/>
          <w:rFonts w:cs="FrankRuehl"/>
          <w:rtl/>
        </w:rPr>
        <w:t>–</w:t>
      </w:r>
    </w:p>
    <w:p w14:paraId="54D8CBDC" w14:textId="77777777" w:rsidR="007A37BB" w:rsidRDefault="007A37BB">
      <w:pPr>
        <w:pStyle w:val="P00"/>
        <w:spacing w:before="72"/>
        <w:ind w:left="0" w:right="1134"/>
        <w:rPr>
          <w:rStyle w:val="default"/>
          <w:rFonts w:cs="FrankRuehl" w:hint="cs"/>
          <w:rtl/>
        </w:rPr>
      </w:pPr>
      <w:r>
        <w:rPr>
          <w:rStyle w:val="default"/>
          <w:rFonts w:cs="FrankRuehl" w:hint="cs"/>
          <w:rtl/>
        </w:rPr>
        <w:tab/>
        <w:t xml:space="preserve">"עניין אישי" </w:t>
      </w:r>
      <w:r>
        <w:rPr>
          <w:rStyle w:val="default"/>
          <w:rFonts w:cs="FrankRuehl"/>
          <w:rtl/>
        </w:rPr>
        <w:t>–</w:t>
      </w:r>
      <w:r>
        <w:rPr>
          <w:rStyle w:val="default"/>
          <w:rFonts w:cs="FrankRuehl" w:hint="cs"/>
          <w:rtl/>
        </w:rPr>
        <w:t xml:space="preserve"> לרבות עניין אישי של קרובו או עניין של גוף שחבר הוועדה או קרובו מנהלים או עובדים אחראים בו, או עניין של גוף שיש להם חלק בהון המניות שלו, בזכות לקבל רווחים, בזכות למנות מנהל או בזכות הצבעה;</w:t>
      </w:r>
    </w:p>
    <w:p w14:paraId="1C119CFA" w14:textId="77777777" w:rsidR="007A37BB" w:rsidRDefault="007A37BB">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ילד, אח או אחות, או אדם אחר הסמוך על שולחנו של חבר הוועדה.</w:t>
      </w:r>
    </w:p>
    <w:p w14:paraId="6ABFE56E" w14:textId="77777777" w:rsidR="007A37BB" w:rsidRDefault="007A37BB" w:rsidP="002D1CA1">
      <w:pPr>
        <w:pStyle w:val="P00"/>
        <w:spacing w:before="72"/>
        <w:ind w:left="0" w:right="1134"/>
        <w:rPr>
          <w:rStyle w:val="default"/>
          <w:rFonts w:cs="FrankRuehl" w:hint="cs"/>
          <w:rtl/>
        </w:rPr>
      </w:pPr>
      <w:bookmarkStart w:id="6" w:name="Seif6"/>
      <w:bookmarkEnd w:id="6"/>
      <w:r>
        <w:rPr>
          <w:rFonts w:cs="Miriam"/>
          <w:lang w:val="he-IL"/>
        </w:rPr>
        <w:pict w14:anchorId="3F581AAB">
          <v:rect id="_x0000_s1230" style="position:absolute;left:0;text-align:left;margin-left:464.35pt;margin-top:7.1pt;width:75.05pt;height:15.05pt;z-index:251656704" o:allowincell="f" filled="f" stroked="f" strokecolor="lime" strokeweight=".25pt">
            <v:textbox style="mso-next-textbox:#_x0000_s1230" inset="0,0,0,0">
              <w:txbxContent>
                <w:p w14:paraId="396A4DA3" w14:textId="77777777" w:rsidR="007A37BB" w:rsidRDefault="007A37BB">
                  <w:pPr>
                    <w:spacing w:line="160" w:lineRule="exact"/>
                    <w:rPr>
                      <w:rFonts w:cs="Miriam" w:hint="cs"/>
                      <w:noProof/>
                      <w:sz w:val="18"/>
                      <w:szCs w:val="18"/>
                      <w:rtl/>
                    </w:rPr>
                  </w:pPr>
                  <w:r>
                    <w:rPr>
                      <w:rFonts w:cs="Miriam" w:hint="cs"/>
                      <w:sz w:val="18"/>
                      <w:szCs w:val="18"/>
                      <w:rtl/>
                    </w:rPr>
                    <w:t>הפסקת כהונה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חבר הוועדה יחדל לכהן לפני תום תקופת כהונתו בהתקיים אחד מאלה:</w:t>
      </w:r>
    </w:p>
    <w:p w14:paraId="5ED19928" w14:textId="77777777" w:rsidR="007A37BB" w:rsidRDefault="007A37B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 וליושב ראש הוועדה;</w:t>
      </w:r>
    </w:p>
    <w:p w14:paraId="29ED7876" w14:textId="77777777" w:rsidR="007A37BB" w:rsidRDefault="007A37B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חדל להיות חבר בגוף שמתוקף תפקידו בו הוא מונה לחבר הוועדה;</w:t>
      </w:r>
    </w:p>
    <w:p w14:paraId="1633140C" w14:textId="77777777" w:rsidR="007A37BB" w:rsidRDefault="007A37B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הורשע בעבירה שמפאת מהותה, חומרתה או נסיבותיה, סברה הוועדה, כי אין הוא ראוי להמשיך בכהונתו;</w:t>
      </w:r>
    </w:p>
    <w:p w14:paraId="4094C748" w14:textId="77777777" w:rsidR="007A37BB" w:rsidRDefault="007A37B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השר החליט על הפסקת כהונתו, ובלבד שלא יחליט כאמור אלא לאחר שהוועדה פנתה אליו בבקשה לעשות כן, בהתקיים אחד מאלה:</w:t>
      </w:r>
    </w:p>
    <w:p w14:paraId="26ADF478" w14:textId="77777777" w:rsidR="007A37BB" w:rsidRDefault="007A37B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נבצר מחבר הוועדה למלא את תפקידו;</w:t>
      </w:r>
    </w:p>
    <w:p w14:paraId="7A8854DD" w14:textId="77777777" w:rsidR="007A37BB" w:rsidRDefault="007A37B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חבר הוועדה אינו ממלא כראוי את תפקידו;</w:t>
      </w:r>
    </w:p>
    <w:p w14:paraId="5B2CA81B" w14:textId="77777777" w:rsidR="007A37BB" w:rsidRDefault="007A37B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חבר הוועדה נעדר משלוש ישיבות רצופות של הוועדה, ולדעת יושב ראש הוועדה לא היתה סיבה סבירה להעדרו;</w:t>
      </w:r>
    </w:p>
    <w:p w14:paraId="5B39FD88" w14:textId="77777777" w:rsidR="007A37BB" w:rsidRDefault="007A37BB">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הוגש נגד חבר הוועדה כתב אישום בעבירה כאמור בפסקה (3).</w:t>
      </w:r>
    </w:p>
    <w:p w14:paraId="5AC02F8F" w14:textId="77777777" w:rsidR="007A37BB" w:rsidRDefault="007A37BB" w:rsidP="002D1CA1">
      <w:pPr>
        <w:pStyle w:val="P00"/>
        <w:spacing w:before="72"/>
        <w:ind w:left="0" w:right="1134"/>
        <w:rPr>
          <w:rStyle w:val="default"/>
          <w:rFonts w:cs="FrankRuehl" w:hint="cs"/>
          <w:rtl/>
        </w:rPr>
      </w:pPr>
      <w:bookmarkStart w:id="7" w:name="Seif7"/>
      <w:bookmarkEnd w:id="7"/>
      <w:r>
        <w:rPr>
          <w:rFonts w:cs="Miriam"/>
          <w:lang w:val="he-IL"/>
        </w:rPr>
        <w:pict w14:anchorId="3203E212">
          <v:rect id="_x0000_s1231" style="position:absolute;left:0;text-align:left;margin-left:464.35pt;margin-top:7.1pt;width:75.05pt;height:15.05pt;z-index:251657728" o:allowincell="f" filled="f" stroked="f" strokecolor="lime" strokeweight=".25pt">
            <v:textbox style="mso-next-textbox:#_x0000_s1231" inset="0,0,0,0">
              <w:txbxContent>
                <w:p w14:paraId="1F3B0CED" w14:textId="77777777" w:rsidR="007A37BB" w:rsidRDefault="007A37BB">
                  <w:pPr>
                    <w:pStyle w:val="a7"/>
                    <w:rPr>
                      <w:rFonts w:hint="cs"/>
                      <w:noProof/>
                      <w:rtl/>
                    </w:rPr>
                  </w:pPr>
                  <w:r>
                    <w:rPr>
                      <w:rFonts w:hint="cs"/>
                      <w:rtl/>
                    </w:rPr>
                    <w:t>מינוי חבר ועדה שחדל לכהן</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חדל לכהן חבר מחברי הוועדה, או שאינו יכול לכהן בה, יפעל השר למנות חבר ועדה אחר תחתיו.</w:t>
      </w:r>
    </w:p>
    <w:p w14:paraId="19ED6308" w14:textId="77777777" w:rsidR="007A37BB" w:rsidRDefault="007A37BB" w:rsidP="002D1CA1">
      <w:pPr>
        <w:pStyle w:val="P00"/>
        <w:spacing w:before="72"/>
        <w:ind w:left="0" w:right="1134"/>
        <w:rPr>
          <w:rStyle w:val="default"/>
          <w:rFonts w:cs="FrankRuehl" w:hint="cs"/>
          <w:rtl/>
        </w:rPr>
      </w:pPr>
      <w:bookmarkStart w:id="8" w:name="Seif8"/>
      <w:bookmarkEnd w:id="8"/>
      <w:r>
        <w:rPr>
          <w:rFonts w:cs="Miriam"/>
          <w:lang w:val="he-IL"/>
        </w:rPr>
        <w:pict w14:anchorId="5A049F1C">
          <v:rect id="_x0000_s1232" style="position:absolute;left:0;text-align:left;margin-left:464.35pt;margin-top:7.1pt;width:75.05pt;height:15.05pt;z-index:251658752" o:allowincell="f" filled="f" stroked="f" strokecolor="lime" strokeweight=".25pt">
            <v:textbox style="mso-next-textbox:#_x0000_s1232" inset="0,0,0,0">
              <w:txbxContent>
                <w:p w14:paraId="584230EC" w14:textId="77777777" w:rsidR="007A37BB" w:rsidRDefault="007A37BB">
                  <w:pPr>
                    <w:spacing w:line="160" w:lineRule="exact"/>
                    <w:rPr>
                      <w:rFonts w:cs="Miriam" w:hint="cs"/>
                      <w:noProof/>
                      <w:sz w:val="18"/>
                      <w:szCs w:val="18"/>
                      <w:rtl/>
                    </w:rPr>
                  </w:pPr>
                  <w:r>
                    <w:rPr>
                      <w:rFonts w:cs="Miriam" w:hint="cs"/>
                      <w:sz w:val="18"/>
                      <w:szCs w:val="18"/>
                      <w:rtl/>
                    </w:rPr>
                    <w:t>סדרי עבודתה של הוועדה</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הוועדה תתכנס פעם בשנה לפחות, ורשאית היא לקבוע את סדרי עבודתה, ככל שלא נקבעו לפי חוק זה.</w:t>
      </w:r>
    </w:p>
    <w:p w14:paraId="42FCFAD4" w14:textId="77777777" w:rsidR="007A37BB" w:rsidRDefault="007A37BB" w:rsidP="002D1CA1">
      <w:pPr>
        <w:pStyle w:val="P00"/>
        <w:spacing w:before="72"/>
        <w:ind w:left="0" w:right="1134"/>
        <w:rPr>
          <w:rStyle w:val="default"/>
          <w:rFonts w:cs="FrankRuehl" w:hint="cs"/>
          <w:rtl/>
        </w:rPr>
      </w:pPr>
      <w:bookmarkStart w:id="9" w:name="Seif9"/>
      <w:bookmarkEnd w:id="9"/>
      <w:r>
        <w:rPr>
          <w:rFonts w:cs="Miriam"/>
          <w:lang w:val="he-IL"/>
        </w:rPr>
        <w:pict w14:anchorId="7E58D574">
          <v:rect id="_x0000_s1233" style="position:absolute;left:0;text-align:left;margin-left:464.35pt;margin-top:7.1pt;width:75.05pt;height:15.05pt;z-index:251659776" o:allowincell="f" filled="f" stroked="f" strokecolor="lime" strokeweight=".25pt">
            <v:textbox style="mso-next-textbox:#_x0000_s1233" inset="0,0,0,0">
              <w:txbxContent>
                <w:p w14:paraId="76933176" w14:textId="77777777" w:rsidR="007A37BB" w:rsidRDefault="007A37BB">
                  <w:pPr>
                    <w:spacing w:line="160" w:lineRule="exact"/>
                    <w:rPr>
                      <w:rFonts w:cs="Miriam" w:hint="cs"/>
                      <w:noProof/>
                      <w:sz w:val="18"/>
                      <w:szCs w:val="18"/>
                      <w:rtl/>
                    </w:rPr>
                  </w:pPr>
                  <w:r>
                    <w:rPr>
                      <w:rFonts w:cs="Miriam" w:hint="cs"/>
                      <w:sz w:val="18"/>
                      <w:szCs w:val="18"/>
                      <w:rtl/>
                    </w:rPr>
                    <w:t>תוקף פעולות</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קיום הוועדה, סמכויותיה ותוקף החלטותיה ופעולותיה לא ייפגעו מחמת שנתפנה מקומו של חבר בה או מחמת ליקוי במינויו או בהמשך כהונתו.</w:t>
      </w:r>
    </w:p>
    <w:p w14:paraId="7E2F7772" w14:textId="77777777" w:rsidR="007A37BB" w:rsidRDefault="007A37BB" w:rsidP="002D1CA1">
      <w:pPr>
        <w:pStyle w:val="P00"/>
        <w:spacing w:before="72"/>
        <w:ind w:left="0" w:right="1134"/>
        <w:rPr>
          <w:rStyle w:val="default"/>
          <w:rFonts w:cs="FrankRuehl" w:hint="cs"/>
          <w:rtl/>
        </w:rPr>
      </w:pPr>
      <w:bookmarkStart w:id="10" w:name="Seif10"/>
      <w:bookmarkEnd w:id="10"/>
      <w:r>
        <w:rPr>
          <w:rFonts w:cs="Miriam"/>
          <w:lang w:val="he-IL"/>
        </w:rPr>
        <w:pict w14:anchorId="3101ACA4">
          <v:rect id="_x0000_s1234" style="position:absolute;left:0;text-align:left;margin-left:464.35pt;margin-top:7.1pt;width:75.05pt;height:15.05pt;z-index:251660800" o:allowincell="f" filled="f" stroked="f" strokecolor="lime" strokeweight=".25pt">
            <v:textbox style="mso-next-textbox:#_x0000_s1234" inset="0,0,0,0">
              <w:txbxContent>
                <w:p w14:paraId="0AE2A9E6" w14:textId="77777777" w:rsidR="007A37BB" w:rsidRDefault="007A37BB">
                  <w:pPr>
                    <w:spacing w:line="160" w:lineRule="exact"/>
                    <w:rPr>
                      <w:rFonts w:cs="Miriam" w:hint="cs"/>
                      <w:noProof/>
                      <w:sz w:val="18"/>
                      <w:szCs w:val="18"/>
                      <w:rtl/>
                    </w:rPr>
                  </w:pPr>
                  <w:r>
                    <w:rPr>
                      <w:rFonts w:cs="Miriam" w:hint="cs"/>
                      <w:sz w:val="18"/>
                      <w:szCs w:val="18"/>
                      <w:rtl/>
                    </w:rPr>
                    <w:t>חובת דיווח</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הוועדה תגיש לשר, בחודש ינואר בכל שנה, דין וחשבון הכולל את סיכום פעילותה השנתית בשנת התקציב שהסתיימה ב-31 בדצמבר של השנה שקדמה לה.</w:t>
      </w:r>
    </w:p>
    <w:p w14:paraId="7E0647D9" w14:textId="77777777" w:rsidR="007A37BB" w:rsidRDefault="007A37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יגיש לוועדת הכלכלה של הכנסת, עד ה-31 במרס בכל שנה, את הדין וחשבון שקיבל בהתאם לסעיף קטן (א), בצירוף הערותיו, מסקנותיו ותכניותיו בקשר לנושאים הכלולים בדין וחשבון.</w:t>
      </w:r>
    </w:p>
    <w:p w14:paraId="51FF3E5A" w14:textId="77777777" w:rsidR="007A37BB" w:rsidRDefault="007A37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הדין וחשבון יובא לידיעת הציבור בדרך שיורה השר.</w:t>
      </w:r>
    </w:p>
    <w:p w14:paraId="4807D989" w14:textId="77777777" w:rsidR="007A37BB" w:rsidRDefault="007A37BB" w:rsidP="002D1CA1">
      <w:pPr>
        <w:pStyle w:val="P00"/>
        <w:spacing w:before="72"/>
        <w:ind w:left="0" w:right="1134"/>
        <w:rPr>
          <w:rStyle w:val="default"/>
          <w:rFonts w:cs="FrankRuehl" w:hint="cs"/>
          <w:rtl/>
        </w:rPr>
      </w:pPr>
      <w:bookmarkStart w:id="11" w:name="Seif11"/>
      <w:bookmarkEnd w:id="11"/>
      <w:r>
        <w:rPr>
          <w:rFonts w:cs="Miriam"/>
          <w:lang w:val="he-IL"/>
        </w:rPr>
        <w:pict w14:anchorId="2848DFD4">
          <v:rect id="_x0000_s1235" style="position:absolute;left:0;text-align:left;margin-left:464.35pt;margin-top:7.1pt;width:75.05pt;height:15.05pt;z-index:251661824" o:allowincell="f" filled="f" stroked="f" strokecolor="lime" strokeweight=".25pt">
            <v:textbox style="mso-next-textbox:#_x0000_s1235" inset="0,0,0,0">
              <w:txbxContent>
                <w:p w14:paraId="2B5BEEE9" w14:textId="77777777" w:rsidR="007A37BB" w:rsidRDefault="007A37BB">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השר ממונה על ביצוע חוק זה והוא רשאי, באישור ועדת הכלכלה של הכנסת, להתקין תקנות לביצועו.</w:t>
      </w:r>
    </w:p>
    <w:p w14:paraId="70314A9D" w14:textId="77777777" w:rsidR="007A37BB" w:rsidRDefault="007A37BB" w:rsidP="002D1CA1">
      <w:pPr>
        <w:pStyle w:val="P00"/>
        <w:spacing w:before="72"/>
        <w:ind w:left="0" w:right="1134"/>
        <w:rPr>
          <w:rStyle w:val="default"/>
          <w:rFonts w:cs="FrankRuehl" w:hint="cs"/>
          <w:rtl/>
        </w:rPr>
      </w:pPr>
      <w:bookmarkStart w:id="12" w:name="Seif12"/>
      <w:bookmarkEnd w:id="12"/>
      <w:r>
        <w:rPr>
          <w:rFonts w:cs="Miriam"/>
          <w:lang w:val="he-IL"/>
        </w:rPr>
        <w:pict w14:anchorId="0EBF901A">
          <v:rect id="_x0000_s1236" style="position:absolute;left:0;text-align:left;margin-left:464.35pt;margin-top:7.1pt;width:75.05pt;height:15.05pt;z-index:251662848" o:allowincell="f" filled="f" stroked="f" strokecolor="lime" strokeweight=".25pt">
            <v:textbox style="mso-next-textbox:#_x0000_s1236" inset="0,0,0,0">
              <w:txbxContent>
                <w:p w14:paraId="026907D1" w14:textId="77777777" w:rsidR="007A37BB" w:rsidRDefault="007A37BB">
                  <w:pPr>
                    <w:spacing w:line="160" w:lineRule="exact"/>
                    <w:rPr>
                      <w:rFonts w:cs="Miriam" w:hint="cs"/>
                      <w:noProof/>
                      <w:sz w:val="18"/>
                      <w:szCs w:val="18"/>
                      <w:rtl/>
                    </w:rPr>
                  </w:pPr>
                  <w:r>
                    <w:rPr>
                      <w:rFonts w:cs="Miriam" w:hint="cs"/>
                      <w:sz w:val="18"/>
                      <w:szCs w:val="18"/>
                      <w:rtl/>
                    </w:rPr>
                    <w:t>מינוי הוועדה הראשונה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השר ימנה את הוועדה הראשונה בתוך חודשיים מתום שנת השמיטה המסתיימת ביום כ"ט באלול התשס"ח (29 בספטמבר 2008).</w:t>
      </w:r>
    </w:p>
    <w:p w14:paraId="2E084DD1" w14:textId="77777777" w:rsidR="007A37BB" w:rsidRDefault="007A37BB">
      <w:pPr>
        <w:pStyle w:val="P00"/>
        <w:spacing w:before="72"/>
        <w:ind w:left="0" w:right="1134"/>
        <w:rPr>
          <w:rStyle w:val="default"/>
          <w:rFonts w:cs="FrankRuehl" w:hint="cs"/>
          <w:rtl/>
        </w:rPr>
      </w:pPr>
    </w:p>
    <w:p w14:paraId="0F9E0A3E" w14:textId="77777777" w:rsidR="007A37BB" w:rsidRDefault="007A37BB">
      <w:pPr>
        <w:pStyle w:val="P00"/>
        <w:spacing w:before="72"/>
        <w:ind w:left="0" w:right="1134"/>
        <w:rPr>
          <w:rStyle w:val="default"/>
          <w:rFonts w:cs="FrankRuehl" w:hint="cs"/>
          <w:rtl/>
        </w:rPr>
      </w:pPr>
    </w:p>
    <w:p w14:paraId="3CFBB2A8" w14:textId="77777777" w:rsidR="007A37BB" w:rsidRDefault="007A37BB">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t>אהוד אולמרט</w:t>
      </w:r>
      <w:r>
        <w:rPr>
          <w:rStyle w:val="default"/>
          <w:rFonts w:cs="FrankRuehl" w:hint="cs"/>
          <w:rtl/>
        </w:rPr>
        <w:tab/>
      </w:r>
      <w:r>
        <w:rPr>
          <w:rStyle w:val="default"/>
          <w:rFonts w:cs="FrankRuehl" w:hint="cs"/>
          <w:rtl/>
        </w:rPr>
        <w:tab/>
        <w:t>שלום שמחון</w:t>
      </w:r>
    </w:p>
    <w:p w14:paraId="1F01B179" w14:textId="77777777" w:rsidR="007A37BB" w:rsidRDefault="007A37BB">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שר החקלאות ופיתוח הכפר</w:t>
      </w:r>
    </w:p>
    <w:p w14:paraId="1F022BA7" w14:textId="77777777" w:rsidR="007A37BB" w:rsidRDefault="007A37BB">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t>שמעון פרס</w:t>
      </w:r>
      <w:r>
        <w:rPr>
          <w:rStyle w:val="default"/>
          <w:rFonts w:cs="FrankRuehl" w:hint="cs"/>
          <w:rtl/>
        </w:rPr>
        <w:tab/>
      </w:r>
      <w:r>
        <w:rPr>
          <w:rStyle w:val="default"/>
          <w:rFonts w:cs="FrankRuehl" w:hint="cs"/>
          <w:rtl/>
        </w:rPr>
        <w:tab/>
        <w:t>דליה איציק</w:t>
      </w:r>
    </w:p>
    <w:p w14:paraId="31515E17" w14:textId="77777777" w:rsidR="007A37BB" w:rsidRDefault="007A37BB">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יושבת ראש הכנסת</w:t>
      </w:r>
    </w:p>
    <w:p w14:paraId="19936995" w14:textId="77777777" w:rsidR="007A37BB" w:rsidRDefault="007A37BB">
      <w:pPr>
        <w:pStyle w:val="sig-0"/>
        <w:ind w:left="0" w:right="1134"/>
        <w:rPr>
          <w:rFonts w:cs="FrankRuehl" w:hint="cs"/>
          <w:sz w:val="26"/>
          <w:rtl/>
        </w:rPr>
      </w:pPr>
    </w:p>
    <w:p w14:paraId="474628B5" w14:textId="77777777" w:rsidR="007A37BB" w:rsidRDefault="007A37BB">
      <w:pPr>
        <w:pStyle w:val="sig-0"/>
        <w:ind w:left="0" w:right="1134"/>
        <w:rPr>
          <w:rFonts w:cs="FrankRuehl" w:hint="cs"/>
          <w:sz w:val="26"/>
          <w:rtl/>
        </w:rPr>
      </w:pPr>
    </w:p>
    <w:p w14:paraId="69948EB4" w14:textId="77777777" w:rsidR="007A37BB" w:rsidRDefault="007A37BB">
      <w:pPr>
        <w:pStyle w:val="sig-0"/>
        <w:ind w:left="0" w:right="1134"/>
        <w:rPr>
          <w:rFonts w:cs="FrankRuehl" w:hint="cs"/>
          <w:sz w:val="26"/>
          <w:rtl/>
        </w:rPr>
      </w:pPr>
    </w:p>
    <w:sectPr w:rsidR="007A37BB">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FB013" w14:textId="77777777" w:rsidR="007740CE" w:rsidRDefault="007740CE">
      <w:r>
        <w:separator/>
      </w:r>
    </w:p>
  </w:endnote>
  <w:endnote w:type="continuationSeparator" w:id="0">
    <w:p w14:paraId="1224C661" w14:textId="77777777" w:rsidR="007740CE" w:rsidRDefault="0077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BFE3D" w14:textId="77777777" w:rsidR="007A37BB" w:rsidRDefault="007A37B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E753BFB" w14:textId="77777777" w:rsidR="007A37BB" w:rsidRDefault="007A37B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28AF383" w14:textId="77777777" w:rsidR="007A37BB" w:rsidRDefault="007A37B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1308">
      <w:rPr>
        <w:rFonts w:cs="TopType Jerushalmi"/>
        <w:noProof/>
        <w:color w:val="000000"/>
        <w:sz w:val="14"/>
        <w:szCs w:val="14"/>
      </w:rPr>
      <w:t>Z:\000000000000-law\yael\08-03-24\tav\999_928.doc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209E7" w14:textId="77777777" w:rsidR="007A37BB" w:rsidRDefault="007A37B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807DB">
      <w:rPr>
        <w:rFonts w:hAnsi="FrankRuehl" w:cs="FrankRuehl"/>
        <w:noProof/>
        <w:sz w:val="24"/>
        <w:szCs w:val="24"/>
        <w:rtl/>
      </w:rPr>
      <w:t>2</w:t>
    </w:r>
    <w:r>
      <w:rPr>
        <w:rFonts w:hAnsi="FrankRuehl" w:cs="FrankRuehl"/>
        <w:sz w:val="24"/>
        <w:szCs w:val="24"/>
        <w:rtl/>
      </w:rPr>
      <w:fldChar w:fldCharType="end"/>
    </w:r>
  </w:p>
  <w:p w14:paraId="0732CE38" w14:textId="77777777" w:rsidR="007A37BB" w:rsidRDefault="007A37B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31DF204" w14:textId="77777777" w:rsidR="007A37BB" w:rsidRDefault="007A37B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1308">
      <w:rPr>
        <w:rFonts w:cs="TopType Jerushalmi"/>
        <w:noProof/>
        <w:color w:val="000000"/>
        <w:sz w:val="14"/>
        <w:szCs w:val="14"/>
      </w:rPr>
      <w:t>Z:\000000000000-law\yael\08-03-24\tav\999_928.doc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7DEE1" w14:textId="77777777" w:rsidR="007740CE" w:rsidRDefault="007740CE">
      <w:pPr>
        <w:spacing w:before="60"/>
        <w:ind w:right="1134"/>
      </w:pPr>
      <w:r>
        <w:separator/>
      </w:r>
    </w:p>
  </w:footnote>
  <w:footnote w:type="continuationSeparator" w:id="0">
    <w:p w14:paraId="74393CD2" w14:textId="77777777" w:rsidR="007740CE" w:rsidRDefault="007740CE">
      <w:r>
        <w:continuationSeparator/>
      </w:r>
    </w:p>
  </w:footnote>
  <w:footnote w:id="1">
    <w:p w14:paraId="1C567C22" w14:textId="77777777" w:rsidR="0058181A" w:rsidRDefault="007A37BB" w:rsidP="00CA70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CA70A6">
          <w:rPr>
            <w:rStyle w:val="Hyperlink"/>
            <w:rFonts w:cs="FrankRuehl" w:hint="cs"/>
            <w:rtl/>
          </w:rPr>
          <w:t>ס"ח תשס"ח מס' 2139</w:t>
        </w:r>
      </w:hyperlink>
      <w:r>
        <w:rPr>
          <w:rFonts w:cs="FrankRuehl" w:hint="cs"/>
          <w:rtl/>
        </w:rPr>
        <w:t xml:space="preserve"> מיום 18.3.2008 עמ' 254 (</w:t>
      </w:r>
      <w:hyperlink r:id="rId2" w:history="1">
        <w:r>
          <w:rPr>
            <w:rStyle w:val="Hyperlink"/>
            <w:rFonts w:cs="FrankRuehl" w:hint="cs"/>
            <w:rtl/>
          </w:rPr>
          <w:t>ה"ח הכנסת תשס"ח מס' 187</w:t>
        </w:r>
      </w:hyperlink>
      <w:r>
        <w:rPr>
          <w:rFonts w:cs="FrankRuehl" w:hint="cs"/>
          <w:rtl/>
        </w:rPr>
        <w:t xml:space="preserve"> עמ' 65).</w:t>
      </w:r>
    </w:p>
    <w:p w14:paraId="3CE4F1AE" w14:textId="77777777" w:rsidR="0000238A" w:rsidRDefault="00A350D8" w:rsidP="000023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00238A">
          <w:rPr>
            <w:rStyle w:val="Hyperlink"/>
            <w:rFonts w:cs="FrankRuehl" w:hint="cs"/>
            <w:rtl/>
          </w:rPr>
          <w:t>ס"ח תשס"ט מס' 2209</w:t>
        </w:r>
      </w:hyperlink>
      <w:r w:rsidRPr="000F0642">
        <w:rPr>
          <w:rFonts w:cs="FrankRuehl" w:hint="cs"/>
          <w:rtl/>
        </w:rPr>
        <w:t xml:space="preserve"> מיום 10.8.2009 עמ' 331 (</w:t>
      </w:r>
      <w:hyperlink r:id="rId4" w:history="1">
        <w:r w:rsidRPr="000F0642">
          <w:rPr>
            <w:rStyle w:val="Hyperlink"/>
            <w:rFonts w:cs="FrankRuehl" w:hint="cs"/>
            <w:rtl/>
          </w:rPr>
          <w:t>ה"ח הממשלה תשס"ט מס' 436</w:t>
        </w:r>
      </w:hyperlink>
      <w:r w:rsidRPr="000F0642">
        <w:rPr>
          <w:rFonts w:cs="FrankRuehl" w:hint="cs"/>
          <w:rtl/>
        </w:rPr>
        <w:t xml:space="preserve"> עמ' 348, 514) </w:t>
      </w:r>
      <w:r w:rsidRPr="000F0642">
        <w:rPr>
          <w:rFonts w:cs="FrankRuehl"/>
          <w:rtl/>
        </w:rPr>
        <w:t>–</w:t>
      </w:r>
      <w:r w:rsidRPr="000F0642">
        <w:rPr>
          <w:rFonts w:cs="FrankRuehl" w:hint="cs"/>
          <w:rtl/>
        </w:rPr>
        <w:t xml:space="preserve"> תיקון מס' </w:t>
      </w:r>
      <w:r>
        <w:rPr>
          <w:rFonts w:cs="FrankRuehl" w:hint="cs"/>
          <w:rtl/>
        </w:rPr>
        <w:t>1</w:t>
      </w:r>
      <w:r w:rsidRPr="000F0642">
        <w:rPr>
          <w:rFonts w:cs="FrankRuehl" w:hint="cs"/>
          <w:rtl/>
        </w:rPr>
        <w:t xml:space="preserve"> בסעיף 4</w:t>
      </w:r>
      <w:r>
        <w:rPr>
          <w:rFonts w:cs="FrankRuehl" w:hint="cs"/>
          <w:rtl/>
        </w:rPr>
        <w:t>6</w:t>
      </w:r>
      <w:r w:rsidRPr="000F0642">
        <w:rPr>
          <w:rFonts w:cs="FrankRuehl" w:hint="cs"/>
          <w:rtl/>
        </w:rPr>
        <w:t xml:space="preserve"> לחוק מינהל מקרקעי ישראל (תיקון מס' 7), תשס"ט-2009; תחילתו ביום 1.1.2010.</w:t>
      </w:r>
    </w:p>
  </w:footnote>
  <w:footnote w:id="2">
    <w:p w14:paraId="36186512" w14:textId="77777777" w:rsidR="007807DB" w:rsidRDefault="007807DB" w:rsidP="007807DB">
      <w:pPr>
        <w:pStyle w:val="a5"/>
        <w:spacing w:before="72"/>
        <w:ind w:right="1134"/>
        <w:jc w:val="both"/>
        <w:rPr>
          <w:rFonts w:hint="cs"/>
          <w:rtl/>
        </w:rPr>
      </w:pPr>
      <w:r>
        <w:rPr>
          <w:rStyle w:val="a6"/>
        </w:rPr>
        <w:footnoteRef/>
      </w:r>
      <w:r w:rsidRPr="007807DB">
        <w:rPr>
          <w:rFonts w:cs="FrankRuehl"/>
          <w:rtl/>
        </w:rPr>
        <w:t xml:space="preserve"> </w:t>
      </w:r>
      <w:r w:rsidRPr="007807DB">
        <w:rPr>
          <w:rFonts w:cs="FrankRuehl" w:hint="cs"/>
          <w:sz w:val="22"/>
          <w:szCs w:val="22"/>
          <w:rtl/>
        </w:rPr>
        <w:t xml:space="preserve">סמכויות ראש הממשלה הועברו לשר לשירותי דת: </w:t>
      </w:r>
      <w:hyperlink r:id="rId5" w:history="1">
        <w:r w:rsidRPr="007807DB">
          <w:rPr>
            <w:rStyle w:val="Hyperlink"/>
            <w:rFonts w:cs="FrankRuehl" w:hint="cs"/>
            <w:sz w:val="22"/>
            <w:szCs w:val="22"/>
            <w:rtl/>
          </w:rPr>
          <w:t>י"פ תשע"ג מס' 6609</w:t>
        </w:r>
      </w:hyperlink>
      <w:r w:rsidRPr="007807DB">
        <w:rPr>
          <w:rFonts w:cs="FrankRuehl" w:hint="cs"/>
          <w:sz w:val="22"/>
          <w:szCs w:val="22"/>
          <w:rtl/>
        </w:rPr>
        <w:t xml:space="preserve"> מיום 17.6.2013 עמ' 5336.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A68C" w14:textId="77777777" w:rsidR="007A37BB" w:rsidRDefault="007A37B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B7117E9" w14:textId="77777777" w:rsidR="007A37BB" w:rsidRDefault="007A37B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AF1153" w14:textId="77777777" w:rsidR="007A37BB" w:rsidRDefault="007A37B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A3E6" w14:textId="77777777" w:rsidR="007A37BB" w:rsidRDefault="007A37B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ועדת שמיטה ממלכתית, תשס"ח-2008</w:t>
    </w:r>
  </w:p>
  <w:p w14:paraId="5A0E82B3" w14:textId="77777777" w:rsidR="007A37BB" w:rsidRDefault="007A37B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9B8E630" w14:textId="77777777" w:rsidR="007A37BB" w:rsidRDefault="007A37B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73765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181A"/>
    <w:rsid w:val="0000238A"/>
    <w:rsid w:val="00030079"/>
    <w:rsid w:val="0006340F"/>
    <w:rsid w:val="001A63A3"/>
    <w:rsid w:val="002D1CA1"/>
    <w:rsid w:val="0038301A"/>
    <w:rsid w:val="0058181A"/>
    <w:rsid w:val="0059727C"/>
    <w:rsid w:val="00631308"/>
    <w:rsid w:val="006D1724"/>
    <w:rsid w:val="007740CE"/>
    <w:rsid w:val="007807DB"/>
    <w:rsid w:val="007A37BB"/>
    <w:rsid w:val="008557B9"/>
    <w:rsid w:val="00A350D8"/>
    <w:rsid w:val="00CA70A6"/>
    <w:rsid w:val="00CD737A"/>
    <w:rsid w:val="00D15613"/>
    <w:rsid w:val="00D36724"/>
    <w:rsid w:val="00DE5F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7F9B1C6"/>
  <w15:chartTrackingRefBased/>
  <w15:docId w15:val="{6F782E96-5932-4E04-87E9-ED01DAE5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436.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14/LAW-2209.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209.pdf" TargetMode="External"/><Relationship Id="rId2" Type="http://schemas.openxmlformats.org/officeDocument/2006/relationships/hyperlink" Target="http://web1.nevo.co.il/Law_word/law16/knesset-187.pdf" TargetMode="External"/><Relationship Id="rId1" Type="http://schemas.openxmlformats.org/officeDocument/2006/relationships/hyperlink" Target="http://www.nevo.co.il/Law_word/law14/law-2140.pdf" TargetMode="External"/><Relationship Id="rId5" Type="http://schemas.openxmlformats.org/officeDocument/2006/relationships/hyperlink" Target="http://www.nevo.co.il/Law_word/law10/yalkut-6609.pdf" TargetMode="External"/><Relationship Id="rId4" Type="http://schemas.openxmlformats.org/officeDocument/2006/relationships/hyperlink" Target="http://www.nevo.co.il/Law_word/law15/memshala-4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5625</CharactersWithSpaces>
  <SharedDoc>false</SharedDoc>
  <HLinks>
    <vt:vector size="114" baseType="variant">
      <vt:variant>
        <vt:i4>8323153</vt:i4>
      </vt:variant>
      <vt:variant>
        <vt:i4>75</vt:i4>
      </vt:variant>
      <vt:variant>
        <vt:i4>0</vt:i4>
      </vt:variant>
      <vt:variant>
        <vt:i4>5</vt:i4>
      </vt:variant>
      <vt:variant>
        <vt:lpwstr>http://www.nevo.co.il/Law_word/law15/memshala-436.pdf</vt:lpwstr>
      </vt:variant>
      <vt:variant>
        <vt:lpwstr/>
      </vt:variant>
      <vt:variant>
        <vt:i4>8192002</vt:i4>
      </vt:variant>
      <vt:variant>
        <vt:i4>72</vt:i4>
      </vt:variant>
      <vt:variant>
        <vt:i4>0</vt:i4>
      </vt:variant>
      <vt:variant>
        <vt:i4>5</vt:i4>
      </vt:variant>
      <vt:variant>
        <vt:lpwstr>http://www.nevo.co.il/Law_word/law14/LAW-2209.pdf</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8257543</vt:i4>
      </vt:variant>
      <vt:variant>
        <vt:i4>12</vt:i4>
      </vt:variant>
      <vt:variant>
        <vt:i4>0</vt:i4>
      </vt:variant>
      <vt:variant>
        <vt:i4>5</vt:i4>
      </vt:variant>
      <vt:variant>
        <vt:lpwstr>http://www.nevo.co.il/Law_word/law10/yalkut-6609.pdf</vt:lpwstr>
      </vt:variant>
      <vt:variant>
        <vt:lpwstr/>
      </vt:variant>
      <vt:variant>
        <vt:i4>8323153</vt:i4>
      </vt:variant>
      <vt:variant>
        <vt:i4>9</vt:i4>
      </vt:variant>
      <vt:variant>
        <vt:i4>0</vt:i4>
      </vt:variant>
      <vt:variant>
        <vt:i4>5</vt:i4>
      </vt:variant>
      <vt:variant>
        <vt:lpwstr>http://www.nevo.co.il/Law_word/law15/memshala-436.pdf</vt:lpwstr>
      </vt:variant>
      <vt:variant>
        <vt:lpwstr/>
      </vt:variant>
      <vt:variant>
        <vt:i4>8192002</vt:i4>
      </vt:variant>
      <vt:variant>
        <vt:i4>6</vt:i4>
      </vt:variant>
      <vt:variant>
        <vt:i4>0</vt:i4>
      </vt:variant>
      <vt:variant>
        <vt:i4>5</vt:i4>
      </vt:variant>
      <vt:variant>
        <vt:lpwstr>http://www.nevo.co.il/Law_word/law14/LAW-2209.pdf</vt:lpwstr>
      </vt:variant>
      <vt:variant>
        <vt:lpwstr/>
      </vt:variant>
      <vt:variant>
        <vt:i4>5373989</vt:i4>
      </vt:variant>
      <vt:variant>
        <vt:i4>3</vt:i4>
      </vt:variant>
      <vt:variant>
        <vt:i4>0</vt:i4>
      </vt:variant>
      <vt:variant>
        <vt:i4>5</vt:i4>
      </vt:variant>
      <vt:variant>
        <vt:lpwstr>http://web1.nevo.co.il/Law_word/law16/knesset-187.pdf</vt:lpwstr>
      </vt:variant>
      <vt:variant>
        <vt:lpwstr/>
      </vt:variant>
      <vt:variant>
        <vt:i4>7929864</vt:i4>
      </vt:variant>
      <vt:variant>
        <vt:i4>0</vt:i4>
      </vt:variant>
      <vt:variant>
        <vt:i4>0</vt:i4>
      </vt:variant>
      <vt:variant>
        <vt:i4>5</vt:i4>
      </vt:variant>
      <vt:variant>
        <vt:lpwstr>http://www.nevo.co.il/Law_word/law14/law-2140.pdf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ועדת שמיטה ממלכתית, תשס"ח-2008</vt:lpwstr>
  </property>
  <property fmtid="{D5CDD505-2E9C-101B-9397-08002B2CF9AE}" pid="4" name="LAWNUMBER">
    <vt:lpwstr>0928</vt:lpwstr>
  </property>
  <property fmtid="{D5CDD505-2E9C-101B-9397-08002B2CF9AE}" pid="5" name="TYPE">
    <vt:lpwstr>01</vt:lpwstr>
  </property>
  <property fmtid="{D5CDD505-2E9C-101B-9397-08002B2CF9AE}" pid="6" name="CHNAME">
    <vt:lpwstr>חקלאות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http://www.nevo.co.il/Law_word/law14/LAW-2209.pdf;‎רשומות - ספר חוקים#תוקן ס"ח תשס"ט ‏מס' 2209 #מיום 10.8.2009 עמ' 331  – תיקון מס' 1 בסעיף 46 לחוק מינהל מקרקעי ישראל (תיקון מס' 7), ‏תשס"ט-2009; תחילתו ביום 1.1.2010‏</vt:lpwstr>
  </property>
  <property fmtid="{D5CDD505-2E9C-101B-9397-08002B2CF9AE}" pid="22" name="MEKORSAMCHUT">
    <vt:lpwstr/>
  </property>
  <property fmtid="{D5CDD505-2E9C-101B-9397-08002B2CF9AE}" pid="23" name="NOSE11">
    <vt:lpwstr>חקלאות טבע וסביבה</vt:lpwstr>
  </property>
  <property fmtid="{D5CDD505-2E9C-101B-9397-08002B2CF9AE}" pid="24" name="NOSE21">
    <vt:lpwstr>חקלאות</vt:lpwstr>
  </property>
  <property fmtid="{D5CDD505-2E9C-101B-9397-08002B2CF9AE}" pid="25" name="NOSE31">
    <vt:lpwstr>שמיטה</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